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650F78" w:rsidRDefault="00634B9C" w:rsidP="00650F78">
      <w:pPr>
        <w:spacing w:after="0"/>
        <w:jc w:val="center"/>
        <w:rPr>
          <w:rFonts w:ascii="Times New Roman" w:hAnsi="Times New Roman" w:cs="Times New Roman"/>
          <w:b/>
          <w:sz w:val="24"/>
          <w:szCs w:val="24"/>
        </w:rPr>
      </w:pPr>
      <w:r w:rsidRPr="00650F78">
        <w:rPr>
          <w:rFonts w:ascii="Times New Roman" w:hAnsi="Times New Roman" w:cs="Times New Roman"/>
          <w:b/>
          <w:sz w:val="24"/>
          <w:szCs w:val="24"/>
        </w:rPr>
        <w:t>PREDKLADACIA SPRÁVA</w:t>
      </w:r>
    </w:p>
    <w:p w:rsidR="00634B9C" w:rsidRPr="00650F78" w:rsidRDefault="00634B9C" w:rsidP="00650F78">
      <w:pPr>
        <w:spacing w:after="0"/>
        <w:jc w:val="both"/>
        <w:rPr>
          <w:rFonts w:ascii="Times New Roman" w:hAnsi="Times New Roman" w:cs="Times New Roman"/>
          <w:b/>
          <w:sz w:val="24"/>
          <w:szCs w:val="24"/>
        </w:rPr>
      </w:pPr>
    </w:p>
    <w:p w:rsidR="003D7654" w:rsidRPr="00650F78" w:rsidRDefault="003D7654" w:rsidP="00650F78">
      <w:pPr>
        <w:pStyle w:val="Normlnywebov"/>
        <w:jc w:val="both"/>
        <w:divId w:val="1469588511"/>
      </w:pPr>
      <w:r w:rsidRPr="00650F78">
        <w:t>Podľa § 70 ods. 2 zákona Národnej rady Slovenskej republiky č. 350/1996 Z. z. o rokovacom poriadku Národnej rady Slovenskej republiky v znení zákona č. 399/2015 Z. z. predkladá Ministerstvo financií Slovenskej republiky</w:t>
      </w:r>
      <w:r w:rsidR="000A6E53" w:rsidRPr="00650F78">
        <w:t xml:space="preserve"> (ďalej len „Ministerstvo financií</w:t>
      </w:r>
      <w:r w:rsidR="003633F9" w:rsidRPr="00650F78">
        <w:t xml:space="preserve"> SR“)</w:t>
      </w:r>
      <w:r w:rsidRPr="00650F78">
        <w:t xml:space="preserve"> na rokovanie </w:t>
      </w:r>
      <w:r w:rsidR="00C233E0" w:rsidRPr="00650F78">
        <w:t xml:space="preserve">legislatívnej rady </w:t>
      </w:r>
      <w:r w:rsidRPr="00650F78">
        <w:t xml:space="preserve">vlády Slovenskej republiky materiál „Návrh poslancov Národnej rady Slovenskej republiky </w:t>
      </w:r>
      <w:r w:rsidR="008201B7" w:rsidRPr="00650F78">
        <w:t xml:space="preserve">Anny ANDREJUVOVEJ a Milana VETRÁKA </w:t>
      </w:r>
      <w:r w:rsidRPr="00650F78">
        <w:t xml:space="preserve">na vydanie zákona, </w:t>
      </w:r>
      <w:r w:rsidR="00B16F89" w:rsidRPr="00650F78">
        <w:t>ktorým sa dopĺňa zákon č. 289/2008 Z. z. o používaní elektronickej registračnej pokladnice a o zmene a doplnení zákona Slovenskej národne</w:t>
      </w:r>
      <w:r w:rsidR="00C233E0" w:rsidRPr="00650F78">
        <w:t xml:space="preserve">j </w:t>
      </w:r>
      <w:r w:rsidR="00B16F89" w:rsidRPr="00650F78">
        <w:t>rady č. 511/1992 Zb. o správe daní a poplatkov a o zmenách v sústave územných finančných orgánov v znení neskorších  predpisov v znení neskorších predpisov</w:t>
      </w:r>
      <w:r w:rsidRPr="00650F78">
        <w:t xml:space="preserve"> (tlač </w:t>
      </w:r>
      <w:r w:rsidR="008201B7" w:rsidRPr="00650F78">
        <w:t>1178</w:t>
      </w:r>
      <w:r w:rsidRPr="00650F78">
        <w:t>)“.</w:t>
      </w:r>
      <w:r w:rsidR="00B16F89" w:rsidRPr="00650F78">
        <w:t xml:space="preserve"> </w:t>
      </w:r>
    </w:p>
    <w:p w:rsidR="003D7654" w:rsidRPr="00650F78" w:rsidRDefault="003D7654" w:rsidP="00650F78">
      <w:pPr>
        <w:pStyle w:val="Normlnywebov"/>
        <w:jc w:val="both"/>
        <w:divId w:val="1469588511"/>
      </w:pPr>
      <w:r w:rsidRPr="00650F78">
        <w:rPr>
          <w:rStyle w:val="Siln"/>
        </w:rPr>
        <w:t>Všeobecne</w:t>
      </w:r>
    </w:p>
    <w:p w:rsidR="003D7654" w:rsidRPr="00650F78" w:rsidRDefault="003D7654" w:rsidP="00650F78">
      <w:pPr>
        <w:pStyle w:val="Normlnywebov"/>
        <w:jc w:val="both"/>
        <w:divId w:val="1469588511"/>
      </w:pPr>
      <w:r w:rsidRPr="00650F78">
        <w:t>Poslanci Národnej rady Slovenskej republiky  </w:t>
      </w:r>
      <w:r w:rsidR="00510C39" w:rsidRPr="00650F78">
        <w:t>Anna ANDREJUVOVÁ a Milan VETRÁK</w:t>
      </w:r>
      <w:r w:rsidRPr="00650F78">
        <w:t xml:space="preserve"> predložili na rokovanie Národnej rady Slovenskej republiky návrh zákona, </w:t>
      </w:r>
      <w:r w:rsidR="00FC43E2" w:rsidRPr="00650F78">
        <w:t>ktorým sa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w:t>
      </w:r>
      <w:r w:rsidRPr="00650F78">
        <w:t xml:space="preserve">. </w:t>
      </w:r>
    </w:p>
    <w:p w:rsidR="007957C0" w:rsidRPr="00650F78" w:rsidRDefault="007957C0" w:rsidP="00650F78">
      <w:pPr>
        <w:spacing w:after="0" w:line="240" w:lineRule="auto"/>
        <w:jc w:val="both"/>
        <w:divId w:val="1469588511"/>
        <w:rPr>
          <w:rFonts w:ascii="Times New Roman" w:eastAsia="Times New Roman" w:hAnsi="Times New Roman" w:cs="Times New Roman"/>
          <w:noProof w:val="0"/>
          <w:sz w:val="24"/>
          <w:szCs w:val="24"/>
          <w:lang w:eastAsia="sk-SK"/>
        </w:rPr>
      </w:pPr>
      <w:r w:rsidRPr="00650F78">
        <w:rPr>
          <w:rFonts w:ascii="Times New Roman" w:eastAsia="Times New Roman" w:hAnsi="Times New Roman" w:cs="Times New Roman"/>
          <w:noProof w:val="0"/>
          <w:sz w:val="24"/>
          <w:szCs w:val="24"/>
          <w:lang w:eastAsia="sk-SK"/>
        </w:rPr>
        <w:t xml:space="preserve">Primárnym cieľom predkladaného návrhu zákona je efektívne znižovanie daňovej medzery, zapojením širokej verejnosti do kontroly dodržiavania ustanovení zákona, čo bude mať vplyv na zvýšenie motivácie podnikateľov vydávať pokladničné doklady. </w:t>
      </w:r>
    </w:p>
    <w:p w:rsidR="007957C0" w:rsidRPr="00650F78" w:rsidRDefault="007957C0" w:rsidP="00650F78">
      <w:pPr>
        <w:spacing w:after="0" w:line="240" w:lineRule="auto"/>
        <w:jc w:val="both"/>
        <w:divId w:val="1469588511"/>
        <w:rPr>
          <w:rFonts w:ascii="Times New Roman" w:eastAsia="Times New Roman" w:hAnsi="Times New Roman" w:cs="Times New Roman"/>
          <w:noProof w:val="0"/>
          <w:sz w:val="24"/>
          <w:szCs w:val="24"/>
          <w:lang w:eastAsia="sk-SK"/>
        </w:rPr>
      </w:pPr>
    </w:p>
    <w:p w:rsidR="007957C0" w:rsidRPr="00650F78" w:rsidRDefault="007957C0" w:rsidP="00650F78">
      <w:pPr>
        <w:spacing w:after="0" w:line="240" w:lineRule="auto"/>
        <w:jc w:val="both"/>
        <w:divId w:val="1469588511"/>
        <w:rPr>
          <w:rFonts w:ascii="Times New Roman" w:eastAsia="Times New Roman" w:hAnsi="Times New Roman" w:cs="Times New Roman"/>
          <w:noProof w:val="0"/>
          <w:sz w:val="24"/>
          <w:szCs w:val="24"/>
          <w:lang w:eastAsia="sk-SK"/>
        </w:rPr>
      </w:pPr>
      <w:r w:rsidRPr="00650F78">
        <w:rPr>
          <w:rFonts w:ascii="Times New Roman" w:eastAsia="Times New Roman" w:hAnsi="Times New Roman" w:cs="Times New Roman"/>
          <w:noProof w:val="0"/>
          <w:sz w:val="24"/>
          <w:szCs w:val="24"/>
          <w:lang w:eastAsia="sk-SK"/>
        </w:rPr>
        <w:t>Navrhovaným opatrením sa obyvateľstvu umožní získať finančný príspevok za úhradu dodaných tovarov a</w:t>
      </w:r>
      <w:r w:rsidR="0028559F" w:rsidRPr="00650F78">
        <w:rPr>
          <w:rFonts w:ascii="Times New Roman" w:eastAsia="Times New Roman" w:hAnsi="Times New Roman" w:cs="Times New Roman"/>
          <w:noProof w:val="0"/>
          <w:sz w:val="24"/>
          <w:szCs w:val="24"/>
          <w:lang w:eastAsia="sk-SK"/>
        </w:rPr>
        <w:t> </w:t>
      </w:r>
      <w:r w:rsidRPr="00650F78">
        <w:rPr>
          <w:rFonts w:ascii="Times New Roman" w:eastAsia="Times New Roman" w:hAnsi="Times New Roman" w:cs="Times New Roman"/>
          <w:noProof w:val="0"/>
          <w:sz w:val="24"/>
          <w:szCs w:val="24"/>
          <w:lang w:eastAsia="sk-SK"/>
        </w:rPr>
        <w:t xml:space="preserve">služieb, určených vo všeobecne záväznom právnom predpise. Príspevok bude možné, po splnení zákonom ustanovených podmienok, získať po zaregistrovaní žiadateľa v mobilnej aplikácii prevádzkovanej finančnou správou, ktorá ho po vyhodnotení splnenia týchto zákonných podmienok poukáže žiadateľovi na účet vedený v banke alebo v pobočke zahraničnej banky v zákonom ustanovenej lehote.  </w:t>
      </w:r>
    </w:p>
    <w:p w:rsidR="007957C0" w:rsidRPr="00650F78" w:rsidRDefault="007957C0" w:rsidP="00650F78">
      <w:pPr>
        <w:spacing w:after="0" w:line="240" w:lineRule="auto"/>
        <w:jc w:val="both"/>
        <w:divId w:val="1469588511"/>
        <w:rPr>
          <w:rFonts w:ascii="Times New Roman" w:eastAsia="Times New Roman" w:hAnsi="Times New Roman" w:cs="Times New Roman"/>
          <w:noProof w:val="0"/>
          <w:sz w:val="24"/>
          <w:szCs w:val="24"/>
          <w:lang w:eastAsia="sk-SK"/>
        </w:rPr>
      </w:pPr>
    </w:p>
    <w:p w:rsidR="007957C0" w:rsidRPr="00650F78" w:rsidRDefault="007957C0" w:rsidP="00650F78">
      <w:pPr>
        <w:spacing w:after="0" w:line="240" w:lineRule="auto"/>
        <w:jc w:val="both"/>
        <w:divId w:val="1469588511"/>
        <w:rPr>
          <w:rFonts w:ascii="Times New Roman" w:eastAsia="Times New Roman" w:hAnsi="Times New Roman" w:cs="Times New Roman"/>
          <w:noProof w:val="0"/>
          <w:sz w:val="24"/>
          <w:szCs w:val="24"/>
          <w:lang w:eastAsia="sk-SK"/>
        </w:rPr>
      </w:pPr>
      <w:r w:rsidRPr="00650F78">
        <w:rPr>
          <w:rFonts w:ascii="Times New Roman" w:eastAsia="Times New Roman" w:hAnsi="Times New Roman" w:cs="Times New Roman"/>
          <w:noProof w:val="0"/>
          <w:sz w:val="24"/>
          <w:szCs w:val="24"/>
          <w:lang w:eastAsia="sk-SK"/>
        </w:rPr>
        <w:t>Nariadenie vlády Slovenskej republiky ustanoví, na aké tovary a služby možno príspevok uplatniť, spôsob označovania týchto tovarov a služieb na pokladničnom doklade, výšku príspevku, obdobie vyhotovovania dokladov, na základe ktorých si možno uplatniť nárok na príspevok, ako aj obdobie uplatňovania nároku na príspevok.</w:t>
      </w:r>
    </w:p>
    <w:p w:rsidR="007957C0" w:rsidRPr="00650F78" w:rsidRDefault="007957C0" w:rsidP="00650F78">
      <w:pPr>
        <w:spacing w:after="0" w:line="240" w:lineRule="auto"/>
        <w:jc w:val="both"/>
        <w:divId w:val="1469588511"/>
        <w:rPr>
          <w:rFonts w:ascii="Times New Roman" w:eastAsia="Times New Roman" w:hAnsi="Times New Roman" w:cs="Times New Roman"/>
          <w:noProof w:val="0"/>
          <w:sz w:val="24"/>
          <w:szCs w:val="24"/>
          <w:lang w:eastAsia="sk-SK"/>
        </w:rPr>
      </w:pPr>
    </w:p>
    <w:p w:rsidR="0014476B" w:rsidRPr="00650F78" w:rsidRDefault="00060C17" w:rsidP="00650F78">
      <w:pPr>
        <w:spacing w:after="0" w:line="240" w:lineRule="auto"/>
        <w:jc w:val="both"/>
        <w:divId w:val="1469588511"/>
        <w:rPr>
          <w:rFonts w:ascii="Times New Roman" w:hAnsi="Times New Roman" w:cs="Times New Roman"/>
          <w:b/>
          <w:sz w:val="24"/>
          <w:szCs w:val="24"/>
        </w:rPr>
      </w:pPr>
      <w:r>
        <w:rPr>
          <w:rFonts w:ascii="Times New Roman" w:hAnsi="Times New Roman" w:cs="Times New Roman"/>
          <w:b/>
          <w:sz w:val="24"/>
          <w:szCs w:val="24"/>
        </w:rPr>
        <w:t>Medzirezortné pripomienkové konanie</w:t>
      </w:r>
    </w:p>
    <w:p w:rsidR="0014476B" w:rsidRPr="00650F78" w:rsidRDefault="0014476B" w:rsidP="00650F78">
      <w:pPr>
        <w:spacing w:after="0" w:line="240" w:lineRule="auto"/>
        <w:jc w:val="both"/>
        <w:divId w:val="1469588511"/>
        <w:rPr>
          <w:rFonts w:ascii="Times New Roman" w:hAnsi="Times New Roman" w:cs="Times New Roman"/>
          <w:b/>
          <w:sz w:val="24"/>
          <w:szCs w:val="24"/>
        </w:rPr>
      </w:pPr>
    </w:p>
    <w:p w:rsidR="0014476B" w:rsidRPr="00650F78" w:rsidRDefault="008C660F" w:rsidP="00650F78">
      <w:pPr>
        <w:spacing w:after="0" w:line="240" w:lineRule="auto"/>
        <w:jc w:val="both"/>
        <w:divId w:val="1469588511"/>
        <w:rPr>
          <w:rFonts w:ascii="Times New Roman" w:hAnsi="Times New Roman" w:cs="Times New Roman"/>
          <w:sz w:val="24"/>
          <w:szCs w:val="24"/>
        </w:rPr>
      </w:pPr>
      <w:r w:rsidRPr="00650F78">
        <w:rPr>
          <w:rFonts w:ascii="Times New Roman" w:eastAsia="Times New Roman" w:hAnsi="Times New Roman" w:cs="Times New Roman"/>
          <w:noProof w:val="0"/>
          <w:sz w:val="24"/>
          <w:szCs w:val="24"/>
          <w:lang w:eastAsia="sk-SK"/>
        </w:rPr>
        <w:t xml:space="preserve">Návrh poslancov Národnej rady Slovenskej republiky Anny ANDREJUVOVEJ a Milana VETRÁKA na vydanie zákona, ktorým sa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w:t>
      </w:r>
      <w:r w:rsidR="0014476B" w:rsidRPr="00650F78">
        <w:rPr>
          <w:rFonts w:ascii="Times New Roman" w:eastAsia="Times New Roman" w:hAnsi="Times New Roman" w:cs="Times New Roman"/>
          <w:noProof w:val="0"/>
          <w:sz w:val="24"/>
          <w:szCs w:val="24"/>
          <w:lang w:eastAsia="sk-SK"/>
        </w:rPr>
        <w:t>bol na základe listu podpredsedu vlády SR p. Štefana Holého predložený v súlade s legislatívnymi pravidlami vlády SR na medzirezortné pri</w:t>
      </w:r>
      <w:r w:rsidRPr="00650F78">
        <w:rPr>
          <w:rFonts w:ascii="Times New Roman" w:eastAsia="Times New Roman" w:hAnsi="Times New Roman" w:cs="Times New Roman"/>
          <w:noProof w:val="0"/>
          <w:sz w:val="24"/>
          <w:szCs w:val="24"/>
          <w:lang w:eastAsia="sk-SK"/>
        </w:rPr>
        <w:t>pomienkové konanie v lehote od 21.10.2022 do 31.10</w:t>
      </w:r>
      <w:r w:rsidR="00AE773D" w:rsidRPr="00650F78">
        <w:rPr>
          <w:rFonts w:ascii="Times New Roman" w:eastAsia="Times New Roman" w:hAnsi="Times New Roman" w:cs="Times New Roman"/>
          <w:noProof w:val="0"/>
          <w:sz w:val="24"/>
          <w:szCs w:val="24"/>
          <w:lang w:eastAsia="sk-SK"/>
        </w:rPr>
        <w:t>.2022</w:t>
      </w:r>
      <w:r w:rsidR="0014476B" w:rsidRPr="00650F78">
        <w:rPr>
          <w:rFonts w:ascii="Times New Roman" w:eastAsia="Times New Roman" w:hAnsi="Times New Roman" w:cs="Times New Roman"/>
          <w:noProof w:val="0"/>
          <w:sz w:val="24"/>
          <w:szCs w:val="24"/>
          <w:lang w:eastAsia="sk-SK"/>
        </w:rPr>
        <w:t>. V rámci medzirezortného pripomienkov</w:t>
      </w:r>
      <w:r w:rsidRPr="00650F78">
        <w:rPr>
          <w:rFonts w:ascii="Times New Roman" w:eastAsia="Times New Roman" w:hAnsi="Times New Roman" w:cs="Times New Roman"/>
          <w:noProof w:val="0"/>
          <w:sz w:val="24"/>
          <w:szCs w:val="24"/>
          <w:lang w:eastAsia="sk-SK"/>
        </w:rPr>
        <w:t xml:space="preserve">ého konania bolo predložených </w:t>
      </w:r>
      <w:r w:rsidRPr="00650F78">
        <w:rPr>
          <w:rFonts w:ascii="Times New Roman" w:eastAsia="Times New Roman" w:hAnsi="Times New Roman" w:cs="Times New Roman"/>
          <w:b/>
          <w:noProof w:val="0"/>
          <w:sz w:val="24"/>
          <w:szCs w:val="24"/>
          <w:lang w:eastAsia="sk-SK"/>
        </w:rPr>
        <w:t>17</w:t>
      </w:r>
      <w:r w:rsidRPr="00650F78">
        <w:rPr>
          <w:rFonts w:ascii="Times New Roman" w:eastAsia="Times New Roman" w:hAnsi="Times New Roman" w:cs="Times New Roman"/>
          <w:noProof w:val="0"/>
          <w:sz w:val="24"/>
          <w:szCs w:val="24"/>
          <w:lang w:eastAsia="sk-SK"/>
        </w:rPr>
        <w:t xml:space="preserve"> pripomienok, z toho </w:t>
      </w:r>
      <w:r w:rsidRPr="00650F78">
        <w:rPr>
          <w:rFonts w:ascii="Times New Roman" w:eastAsia="Times New Roman" w:hAnsi="Times New Roman" w:cs="Times New Roman"/>
          <w:b/>
          <w:noProof w:val="0"/>
          <w:sz w:val="24"/>
          <w:szCs w:val="24"/>
          <w:lang w:eastAsia="sk-SK"/>
        </w:rPr>
        <w:t>11</w:t>
      </w:r>
      <w:r w:rsidR="0014476B" w:rsidRPr="00650F78">
        <w:rPr>
          <w:rFonts w:ascii="Times New Roman" w:eastAsia="Times New Roman" w:hAnsi="Times New Roman" w:cs="Times New Roman"/>
          <w:noProof w:val="0"/>
          <w:sz w:val="24"/>
          <w:szCs w:val="24"/>
          <w:lang w:eastAsia="sk-SK"/>
        </w:rPr>
        <w:t xml:space="preserve"> zásadných.</w:t>
      </w:r>
    </w:p>
    <w:p w:rsidR="00302692" w:rsidRPr="00650F78" w:rsidRDefault="00302692" w:rsidP="00650F78">
      <w:pPr>
        <w:spacing w:after="0" w:line="240" w:lineRule="auto"/>
        <w:jc w:val="both"/>
        <w:divId w:val="1469588511"/>
        <w:rPr>
          <w:rFonts w:ascii="Times New Roman" w:hAnsi="Times New Roman" w:cs="Times New Roman"/>
          <w:sz w:val="24"/>
          <w:szCs w:val="24"/>
          <w:highlight w:val="yellow"/>
        </w:rPr>
      </w:pPr>
    </w:p>
    <w:p w:rsidR="00D62C2C" w:rsidRPr="00650F78" w:rsidRDefault="00D62C2C" w:rsidP="00650F78">
      <w:pPr>
        <w:spacing w:after="0" w:line="240" w:lineRule="auto"/>
        <w:jc w:val="both"/>
        <w:divId w:val="1469588511"/>
        <w:rPr>
          <w:rFonts w:ascii="Times New Roman" w:hAnsi="Times New Roman" w:cs="Times New Roman"/>
          <w:b/>
          <w:sz w:val="24"/>
          <w:szCs w:val="24"/>
        </w:rPr>
      </w:pPr>
    </w:p>
    <w:p w:rsidR="00D62C2C" w:rsidRPr="00650F78" w:rsidRDefault="00D62C2C" w:rsidP="00650F78">
      <w:pPr>
        <w:spacing w:after="0" w:line="240" w:lineRule="auto"/>
        <w:jc w:val="both"/>
        <w:divId w:val="1469588511"/>
        <w:rPr>
          <w:rFonts w:ascii="Times New Roman" w:hAnsi="Times New Roman" w:cs="Times New Roman"/>
          <w:b/>
          <w:sz w:val="24"/>
          <w:szCs w:val="24"/>
        </w:rPr>
      </w:pPr>
    </w:p>
    <w:p w:rsidR="0014476B" w:rsidRPr="00650F78" w:rsidRDefault="00812E8C" w:rsidP="00650F78">
      <w:pPr>
        <w:spacing w:after="0" w:line="240" w:lineRule="auto"/>
        <w:jc w:val="both"/>
        <w:divId w:val="1469588511"/>
        <w:rPr>
          <w:rFonts w:ascii="Times New Roman" w:hAnsi="Times New Roman" w:cs="Times New Roman"/>
          <w:b/>
          <w:sz w:val="24"/>
          <w:szCs w:val="24"/>
        </w:rPr>
      </w:pPr>
      <w:r w:rsidRPr="00650F78">
        <w:rPr>
          <w:rFonts w:ascii="Times New Roman" w:hAnsi="Times New Roman" w:cs="Times New Roman"/>
          <w:b/>
          <w:sz w:val="24"/>
          <w:szCs w:val="24"/>
        </w:rPr>
        <w:t>Ministerstvo investícii, regionálneho rozvoja a informatizácie Slovenskej republiky</w:t>
      </w:r>
    </w:p>
    <w:p w:rsidR="008D784D" w:rsidRDefault="008D784D" w:rsidP="008D784D">
      <w:pPr>
        <w:spacing w:after="0" w:line="240" w:lineRule="auto"/>
        <w:divId w:val="1469588511"/>
        <w:rPr>
          <w:rFonts w:ascii="Times New Roman" w:hAnsi="Times New Roman" w:cs="Times New Roman"/>
          <w:b/>
          <w:bCs/>
          <w:sz w:val="24"/>
          <w:szCs w:val="24"/>
        </w:rPr>
      </w:pPr>
    </w:p>
    <w:p w:rsidR="008D784D" w:rsidRDefault="00812E8C" w:rsidP="008D784D">
      <w:pPr>
        <w:spacing w:after="0" w:line="240" w:lineRule="auto"/>
        <w:divId w:val="1469588511"/>
        <w:rPr>
          <w:rFonts w:ascii="Times New Roman" w:hAnsi="Times New Roman" w:cs="Times New Roman"/>
          <w:b/>
          <w:bCs/>
          <w:sz w:val="24"/>
          <w:szCs w:val="24"/>
        </w:rPr>
      </w:pPr>
      <w:r w:rsidRPr="00650F78">
        <w:rPr>
          <w:rFonts w:ascii="Times New Roman" w:hAnsi="Times New Roman" w:cs="Times New Roman"/>
          <w:b/>
          <w:bCs/>
          <w:sz w:val="24"/>
          <w:szCs w:val="24"/>
        </w:rPr>
        <w:t>K vlastnému materiálu</w:t>
      </w:r>
    </w:p>
    <w:p w:rsidR="00812E8C" w:rsidRPr="00650F78" w:rsidRDefault="00812E8C" w:rsidP="008D784D">
      <w:pPr>
        <w:spacing w:after="0" w:line="240" w:lineRule="auto"/>
        <w:jc w:val="both"/>
        <w:divId w:val="1469588511"/>
        <w:rPr>
          <w:rFonts w:ascii="Times New Roman" w:hAnsi="Times New Roman" w:cs="Times New Roman"/>
          <w:sz w:val="24"/>
          <w:szCs w:val="24"/>
          <w:highlight w:val="yellow"/>
        </w:rPr>
      </w:pPr>
      <w:r w:rsidRPr="00650F78">
        <w:rPr>
          <w:rFonts w:ascii="Times New Roman" w:hAnsi="Times New Roman" w:cs="Times New Roman"/>
          <w:sz w:val="24"/>
          <w:szCs w:val="24"/>
        </w:rPr>
        <w:br/>
        <w:t>Žiadame o úpravu textu návrhu ustanovenia § 17e ods. 7 v zmysle odôvodnenia. ODÔVODNENIE: Na účely stotožňovania sa používa ako identifikátor pre fyzickú osobu len rodné číslo v spojení s menom a priezviskom. Ďalšie údaje je možné získať prostredníctvom procesu referencovania z Registra fyzických osôb.</w:t>
      </w:r>
    </w:p>
    <w:p w:rsidR="002C2664" w:rsidRPr="00650F78" w:rsidRDefault="002C2664" w:rsidP="008D784D">
      <w:pPr>
        <w:spacing w:after="0" w:line="240" w:lineRule="auto"/>
        <w:jc w:val="both"/>
        <w:divId w:val="1469588511"/>
        <w:rPr>
          <w:rFonts w:ascii="Times New Roman" w:hAnsi="Times New Roman" w:cs="Times New Roman"/>
          <w:sz w:val="24"/>
          <w:szCs w:val="24"/>
          <w:highlight w:val="yellow"/>
        </w:rPr>
      </w:pPr>
    </w:p>
    <w:p w:rsidR="00D62C2C" w:rsidRPr="00650F78" w:rsidRDefault="00D62C2C" w:rsidP="008D784D">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 xml:space="preserve">Stanovisko </w:t>
      </w:r>
      <w:r w:rsidR="000A6E53" w:rsidRPr="00650F78">
        <w:rPr>
          <w:rFonts w:ascii="Times New Roman" w:hAnsi="Times New Roman" w:cs="Times New Roman"/>
          <w:sz w:val="24"/>
          <w:szCs w:val="24"/>
        </w:rPr>
        <w:t xml:space="preserve">Ministerstvo financií SR </w:t>
      </w:r>
      <w:r w:rsidRPr="00650F78">
        <w:rPr>
          <w:rFonts w:ascii="Times New Roman" w:hAnsi="Times New Roman" w:cs="Times New Roman"/>
          <w:sz w:val="24"/>
          <w:szCs w:val="24"/>
        </w:rPr>
        <w:t xml:space="preserve">– nesúhlas. </w:t>
      </w:r>
    </w:p>
    <w:p w:rsidR="00812E8C" w:rsidRPr="00650F78" w:rsidRDefault="00D62C2C" w:rsidP="008D784D">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 xml:space="preserve">Odôvodnenie: </w:t>
      </w:r>
      <w:r w:rsidR="002C2664" w:rsidRPr="00650F78">
        <w:rPr>
          <w:rFonts w:ascii="Times New Roman" w:hAnsi="Times New Roman" w:cs="Times New Roman"/>
          <w:sz w:val="24"/>
          <w:szCs w:val="24"/>
        </w:rPr>
        <w:t>Proces referencovania z Registra fyzických osôb považujeme za nepostačujúci nakoľko žiadateľ nemusí byť občanom Slovenskej republiky a tým pádom sa v uvedenom registri nevyskytuje.</w:t>
      </w:r>
    </w:p>
    <w:p w:rsidR="00D62C2C" w:rsidRPr="00650F78" w:rsidRDefault="00D62C2C" w:rsidP="00650F78">
      <w:pPr>
        <w:spacing w:after="0" w:line="240" w:lineRule="auto"/>
        <w:jc w:val="both"/>
        <w:divId w:val="1469588511"/>
        <w:rPr>
          <w:rFonts w:ascii="Times New Roman" w:hAnsi="Times New Roman" w:cs="Times New Roman"/>
          <w:sz w:val="24"/>
          <w:szCs w:val="24"/>
          <w:highlight w:val="yellow"/>
        </w:rPr>
      </w:pPr>
    </w:p>
    <w:p w:rsidR="00530864" w:rsidRPr="00530864" w:rsidRDefault="0066226F" w:rsidP="00530864">
      <w:pPr>
        <w:spacing w:after="0" w:line="240" w:lineRule="auto"/>
        <w:jc w:val="both"/>
        <w:divId w:val="1469588511"/>
        <w:rPr>
          <w:rFonts w:ascii="Times New Roman" w:hAnsi="Times New Roman" w:cs="Times New Roman"/>
          <w:b/>
          <w:sz w:val="24"/>
          <w:szCs w:val="24"/>
        </w:rPr>
      </w:pPr>
      <w:r w:rsidRPr="00650F78">
        <w:rPr>
          <w:rFonts w:ascii="Times New Roman" w:hAnsi="Times New Roman" w:cs="Times New Roman"/>
          <w:b/>
          <w:sz w:val="24"/>
          <w:szCs w:val="24"/>
        </w:rPr>
        <w:t xml:space="preserve">Ministerstvo práce, sociálnych vecí a rodiny Slovenskej </w:t>
      </w:r>
      <w:r w:rsidR="00530864">
        <w:rPr>
          <w:rFonts w:ascii="Times New Roman" w:hAnsi="Times New Roman" w:cs="Times New Roman"/>
          <w:b/>
          <w:sz w:val="24"/>
          <w:szCs w:val="24"/>
        </w:rPr>
        <w:t>republiky</w:t>
      </w:r>
    </w:p>
    <w:p w:rsidR="008D784D" w:rsidRPr="008D784D" w:rsidRDefault="008D784D" w:rsidP="008D784D">
      <w:pPr>
        <w:spacing w:after="0" w:line="240" w:lineRule="auto"/>
        <w:jc w:val="both"/>
        <w:divId w:val="1469588511"/>
        <w:rPr>
          <w:rFonts w:ascii="Times New Roman" w:hAnsi="Times New Roman" w:cs="Times New Roman"/>
          <w:b/>
          <w:sz w:val="24"/>
          <w:szCs w:val="24"/>
        </w:rPr>
      </w:pPr>
    </w:p>
    <w:p w:rsidR="008D784D" w:rsidRPr="008D784D" w:rsidRDefault="00166DFB" w:rsidP="008D784D">
      <w:pPr>
        <w:spacing w:after="0" w:line="240" w:lineRule="auto"/>
        <w:divId w:val="1469588511"/>
        <w:rPr>
          <w:rFonts w:ascii="Times New Roman" w:hAnsi="Times New Roman" w:cs="Times New Roman"/>
          <w:b/>
          <w:sz w:val="24"/>
          <w:szCs w:val="24"/>
        </w:rPr>
      </w:pPr>
      <w:r w:rsidRPr="008D784D">
        <w:rPr>
          <w:rFonts w:ascii="Times New Roman" w:hAnsi="Times New Roman" w:cs="Times New Roman"/>
          <w:b/>
          <w:sz w:val="24"/>
          <w:szCs w:val="24"/>
        </w:rPr>
        <w:t>K predkladacej správe</w:t>
      </w:r>
      <w:r w:rsidRPr="008D784D">
        <w:rPr>
          <w:rFonts w:ascii="Times New Roman" w:hAnsi="Times New Roman" w:cs="Times New Roman"/>
          <w:b/>
          <w:sz w:val="24"/>
          <w:szCs w:val="24"/>
        </w:rPr>
        <w:br/>
      </w:r>
    </w:p>
    <w:p w:rsidR="00166DFB" w:rsidRPr="008D784D" w:rsidRDefault="00166DFB" w:rsidP="008D784D">
      <w:pPr>
        <w:spacing w:after="0" w:line="240" w:lineRule="auto"/>
        <w:jc w:val="both"/>
        <w:divId w:val="1469588511"/>
        <w:rPr>
          <w:rFonts w:ascii="Times New Roman" w:hAnsi="Times New Roman" w:cs="Times New Roman"/>
          <w:b/>
          <w:bCs/>
          <w:sz w:val="24"/>
          <w:szCs w:val="24"/>
        </w:rPr>
      </w:pPr>
      <w:r w:rsidRPr="008D784D">
        <w:rPr>
          <w:rFonts w:ascii="Times New Roman" w:hAnsi="Times New Roman" w:cs="Times New Roman"/>
          <w:sz w:val="24"/>
          <w:szCs w:val="24"/>
        </w:rPr>
        <w:t>Zásadne nesúhlasím, aby na predmetný finančný príspevok za úhradu dodaných tovarov a služieb, určených</w:t>
      </w:r>
      <w:r w:rsidRPr="00650F78">
        <w:rPr>
          <w:rFonts w:ascii="Times New Roman" w:hAnsi="Times New Roman" w:cs="Times New Roman"/>
          <w:sz w:val="24"/>
          <w:szCs w:val="24"/>
        </w:rPr>
        <w:t xml:space="preserve"> vo všeobecne záväznom právnom predpise, na ktorý vznikne právny nárok po splnení podmienok v navrhovanom ustanovení § 17e ods. 1 zákona č. 289/2008 Z. z., bolo uplatnenie nároku podmienené len prostredníctvom mobilnej aplikácie. Zásadne žiadam, aby bol umožnený aj iný spôsob, resp. spôsoby registrácie a podania žiadosti na uplatnenie si nároku na predmetný finančný príspevok, ktoré sú prístupné pre všetky oprávnené osoby, ktoré splnia podmienky, ako je to aj v prípade poskytovania iných obdobných dávok. Odôvodnenie: Podľa predloženého návrhu zákona bude finančný príspevok poskytovaný fyzickým osobám po splnení ustanovených podmienok prostredníctvom mobilnej aplikácie. Príslušné písomnosti podľa predloženého návrhu zákona sa žiadateľovi majú doručovať na emailovú adresu uvedenú pri registrácii. Upozorňujem predkladateľa, aby predloženým návrhom neboli znevýhodnení tí, ktorí nemajú z rôznych dôvodov možnosť používať mobilnú aplikáciu a bol im preto podstatne obmedzený prístup na uplatnenie si predmetného nároku predstavujúceho určitú mieru kompenzácie ceny za zakúpené tovary a služby, najmä nízkopríjmové domácnosti, domácnosti starších ľudí a domácnosti osôb so zdravotným postihnutím. Pre uplatnenie príspevku musí osoba vlastniť smartfón s aktívnym prístupom na internet prostredníctvom pravidelných mesačných poplatkov za jeho využívanie, byť technicky gramotná - nainštalovať si mobilnú aplikáciu a následne ju spravovať a tiež vlastniť účet v banke. Navrhujem v tejto súvislosti upraviť navrhované splnomocňovacie ustanovenie, aby nariadenie vlády Slovenskej republiky ustanovilo aj iné spôsoby registrácie a podania žiadosti o predmetný finančný príspevok okrem mobilnej aplikácie. Zároveň upozorňujem, že návrh posudzovania oprávnenosti a kontroly poskytovania navrhovaného finančného príspevku predstavuje neprimerane vysokú administratívnu záťaž.</w:t>
      </w:r>
    </w:p>
    <w:p w:rsidR="008D784D" w:rsidRDefault="008D784D" w:rsidP="008D784D">
      <w:pPr>
        <w:spacing w:after="0" w:line="240" w:lineRule="auto"/>
        <w:jc w:val="both"/>
        <w:divId w:val="1469588511"/>
        <w:rPr>
          <w:rFonts w:ascii="Times New Roman" w:hAnsi="Times New Roman" w:cs="Times New Roman"/>
          <w:sz w:val="24"/>
          <w:szCs w:val="24"/>
        </w:rPr>
      </w:pPr>
    </w:p>
    <w:p w:rsidR="0014476B" w:rsidRPr="00650F78" w:rsidRDefault="00ED490E" w:rsidP="008D784D">
      <w:pPr>
        <w:spacing w:after="0" w:line="240" w:lineRule="auto"/>
        <w:jc w:val="both"/>
        <w:divId w:val="1469588511"/>
        <w:rPr>
          <w:rFonts w:ascii="Times New Roman" w:hAnsi="Times New Roman" w:cs="Times New Roman"/>
          <w:sz w:val="24"/>
          <w:szCs w:val="24"/>
        </w:rPr>
      </w:pPr>
      <w:r w:rsidRPr="00530864">
        <w:rPr>
          <w:rFonts w:ascii="Times New Roman" w:hAnsi="Times New Roman" w:cs="Times New Roman"/>
          <w:sz w:val="24"/>
          <w:szCs w:val="24"/>
        </w:rPr>
        <w:t xml:space="preserve">Stanovisko </w:t>
      </w:r>
      <w:r w:rsidR="000A6E53" w:rsidRPr="00530864">
        <w:rPr>
          <w:rFonts w:ascii="Times New Roman" w:hAnsi="Times New Roman" w:cs="Times New Roman"/>
          <w:sz w:val="24"/>
          <w:szCs w:val="24"/>
        </w:rPr>
        <w:t xml:space="preserve">Ministerstvo financií SR </w:t>
      </w:r>
      <w:r w:rsidRPr="00530864">
        <w:rPr>
          <w:rFonts w:ascii="Times New Roman" w:hAnsi="Times New Roman" w:cs="Times New Roman"/>
          <w:sz w:val="24"/>
          <w:szCs w:val="24"/>
        </w:rPr>
        <w:t>– nesúhlas.</w:t>
      </w:r>
      <w:r w:rsidRPr="00650F78">
        <w:rPr>
          <w:rFonts w:ascii="Times New Roman" w:hAnsi="Times New Roman" w:cs="Times New Roman"/>
          <w:sz w:val="24"/>
          <w:szCs w:val="24"/>
        </w:rPr>
        <w:t xml:space="preserve"> </w:t>
      </w:r>
    </w:p>
    <w:p w:rsidR="008D784D" w:rsidRDefault="002C2664" w:rsidP="00650F78">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lastRenderedPageBreak/>
        <w:t xml:space="preserve">Odôvodnenie: </w:t>
      </w:r>
      <w:r w:rsidR="00FE7906" w:rsidRPr="00650F78">
        <w:rPr>
          <w:rFonts w:ascii="Times New Roman" w:hAnsi="Times New Roman" w:cs="Times New Roman"/>
          <w:sz w:val="24"/>
          <w:szCs w:val="24"/>
        </w:rPr>
        <w:t>V</w:t>
      </w:r>
      <w:r w:rsidR="00685786" w:rsidRPr="00650F78">
        <w:rPr>
          <w:rFonts w:ascii="Times New Roman" w:hAnsi="Times New Roman" w:cs="Times New Roman"/>
          <w:sz w:val="24"/>
          <w:szCs w:val="24"/>
        </w:rPr>
        <w:t> súčasnej dobe považujeme p</w:t>
      </w:r>
      <w:r w:rsidR="00D54754" w:rsidRPr="00650F78">
        <w:rPr>
          <w:rFonts w:ascii="Times New Roman" w:hAnsi="Times New Roman" w:cs="Times New Roman"/>
          <w:sz w:val="24"/>
          <w:szCs w:val="24"/>
        </w:rPr>
        <w:t>oskytovanie finančného príspevku</w:t>
      </w:r>
      <w:r w:rsidR="00685786" w:rsidRPr="00650F78">
        <w:rPr>
          <w:rFonts w:ascii="Times New Roman" w:hAnsi="Times New Roman" w:cs="Times New Roman"/>
          <w:sz w:val="24"/>
          <w:szCs w:val="24"/>
        </w:rPr>
        <w:t xml:space="preserve"> za úhradu tovarov a služieb</w:t>
      </w:r>
      <w:r w:rsidR="00D54754" w:rsidRPr="00650F78">
        <w:rPr>
          <w:rFonts w:ascii="Times New Roman" w:hAnsi="Times New Roman" w:cs="Times New Roman"/>
          <w:sz w:val="24"/>
          <w:szCs w:val="24"/>
        </w:rPr>
        <w:t xml:space="preserve"> prostredníctvom mobilnej aplikácie za inovatívne</w:t>
      </w:r>
      <w:r w:rsidR="00FE7906" w:rsidRPr="00650F78">
        <w:rPr>
          <w:rFonts w:ascii="Times New Roman" w:hAnsi="Times New Roman" w:cs="Times New Roman"/>
          <w:sz w:val="24"/>
          <w:szCs w:val="24"/>
        </w:rPr>
        <w:t>, dostupné širokej verejnosti</w:t>
      </w:r>
      <w:r w:rsidR="00D54754" w:rsidRPr="00650F78">
        <w:rPr>
          <w:rFonts w:ascii="Times New Roman" w:hAnsi="Times New Roman" w:cs="Times New Roman"/>
          <w:sz w:val="24"/>
          <w:szCs w:val="24"/>
        </w:rPr>
        <w:t xml:space="preserve"> a administratívne nenáročné. </w:t>
      </w:r>
      <w:r w:rsidR="00B80A5B">
        <w:rPr>
          <w:rFonts w:ascii="Times New Roman" w:hAnsi="Times New Roman" w:cs="Times New Roman"/>
          <w:sz w:val="24"/>
          <w:szCs w:val="24"/>
        </w:rPr>
        <w:t>V prípade umožnenia iných spôsobov registrácie ako tých</w:t>
      </w:r>
      <w:r w:rsidR="006575AA">
        <w:rPr>
          <w:rFonts w:ascii="Times New Roman" w:hAnsi="Times New Roman" w:cs="Times New Roman"/>
          <w:sz w:val="24"/>
          <w:szCs w:val="24"/>
        </w:rPr>
        <w:t>,</w:t>
      </w:r>
      <w:r w:rsidR="00B80A5B">
        <w:rPr>
          <w:rFonts w:ascii="Times New Roman" w:hAnsi="Times New Roman" w:cs="Times New Roman"/>
          <w:sz w:val="24"/>
          <w:szCs w:val="24"/>
        </w:rPr>
        <w:t xml:space="preserve"> ktoré sú uvedené v poslaneckom návrhu zákona je možné predpokladať zvýšenú administratívnu záťaž a finančné zaťaženie pre štátny rozpočet.</w:t>
      </w:r>
      <w:r w:rsidR="009044FE">
        <w:rPr>
          <w:rFonts w:ascii="Times New Roman" w:hAnsi="Times New Roman" w:cs="Times New Roman"/>
          <w:sz w:val="24"/>
          <w:szCs w:val="24"/>
        </w:rPr>
        <w:t xml:space="preserve"> Zároveň </w:t>
      </w:r>
      <w:r w:rsidR="006575AA">
        <w:rPr>
          <w:rFonts w:ascii="Times New Roman" w:hAnsi="Times New Roman" w:cs="Times New Roman"/>
          <w:sz w:val="24"/>
          <w:szCs w:val="24"/>
        </w:rPr>
        <w:t xml:space="preserve">spôsob získania finančného príspevku umožňuje jednoduchšiu </w:t>
      </w:r>
      <w:r w:rsidR="009044FE">
        <w:rPr>
          <w:rFonts w:ascii="Times New Roman" w:hAnsi="Times New Roman" w:cs="Times New Roman"/>
          <w:sz w:val="24"/>
          <w:szCs w:val="24"/>
        </w:rPr>
        <w:t xml:space="preserve">kontrolu a ochranu </w:t>
      </w:r>
      <w:r w:rsidR="006575AA">
        <w:rPr>
          <w:rFonts w:ascii="Times New Roman" w:hAnsi="Times New Roman" w:cs="Times New Roman"/>
          <w:sz w:val="24"/>
          <w:szCs w:val="24"/>
        </w:rPr>
        <w:t xml:space="preserve">pred možným zneužívaním </w:t>
      </w:r>
      <w:r w:rsidR="009044FE">
        <w:rPr>
          <w:rFonts w:ascii="Times New Roman" w:hAnsi="Times New Roman" w:cs="Times New Roman"/>
          <w:sz w:val="24"/>
          <w:szCs w:val="24"/>
        </w:rPr>
        <w:t>navrhovaného mechanizmu</w:t>
      </w:r>
      <w:r w:rsidR="006575AA">
        <w:rPr>
          <w:rFonts w:ascii="Times New Roman" w:hAnsi="Times New Roman" w:cs="Times New Roman"/>
          <w:sz w:val="24"/>
          <w:szCs w:val="24"/>
        </w:rPr>
        <w:t>.</w:t>
      </w:r>
    </w:p>
    <w:p w:rsidR="008D784D" w:rsidRDefault="008D784D" w:rsidP="00650F78">
      <w:pPr>
        <w:spacing w:after="0" w:line="240" w:lineRule="auto"/>
        <w:jc w:val="both"/>
        <w:divId w:val="1469588511"/>
        <w:rPr>
          <w:rFonts w:ascii="Times New Roman" w:hAnsi="Times New Roman" w:cs="Times New Roman"/>
          <w:sz w:val="24"/>
          <w:szCs w:val="24"/>
        </w:rPr>
      </w:pPr>
    </w:p>
    <w:p w:rsidR="0014476B" w:rsidRPr="008D784D" w:rsidRDefault="00166DFB" w:rsidP="00650F78">
      <w:pPr>
        <w:spacing w:after="0" w:line="240" w:lineRule="auto"/>
        <w:jc w:val="both"/>
        <w:divId w:val="1469588511"/>
        <w:rPr>
          <w:rFonts w:ascii="Times New Roman" w:hAnsi="Times New Roman" w:cs="Times New Roman"/>
          <w:b/>
          <w:sz w:val="24"/>
          <w:szCs w:val="24"/>
        </w:rPr>
      </w:pPr>
      <w:r w:rsidRPr="00650F78">
        <w:rPr>
          <w:rFonts w:ascii="Times New Roman" w:hAnsi="Times New Roman" w:cs="Times New Roman"/>
          <w:b/>
          <w:sz w:val="24"/>
          <w:szCs w:val="24"/>
        </w:rPr>
        <w:t>Asociácia priemyselných zväzov a dopravy</w:t>
      </w:r>
    </w:p>
    <w:p w:rsidR="008D784D" w:rsidRPr="008D784D" w:rsidRDefault="008D784D" w:rsidP="008D784D">
      <w:pPr>
        <w:spacing w:after="0" w:line="240" w:lineRule="auto"/>
        <w:jc w:val="both"/>
        <w:divId w:val="1469588511"/>
        <w:rPr>
          <w:rFonts w:ascii="Times New Roman" w:hAnsi="Times New Roman" w:cs="Times New Roman"/>
          <w:b/>
          <w:sz w:val="24"/>
          <w:szCs w:val="24"/>
        </w:rPr>
      </w:pPr>
    </w:p>
    <w:p w:rsidR="008D784D" w:rsidRPr="008D784D" w:rsidRDefault="00166DFB" w:rsidP="008D784D">
      <w:pPr>
        <w:spacing w:after="0" w:line="240" w:lineRule="auto"/>
        <w:jc w:val="both"/>
        <w:divId w:val="1469588511"/>
        <w:rPr>
          <w:rFonts w:ascii="Times New Roman" w:hAnsi="Times New Roman" w:cs="Times New Roman"/>
          <w:b/>
          <w:sz w:val="24"/>
          <w:szCs w:val="24"/>
        </w:rPr>
      </w:pPr>
      <w:r w:rsidRPr="008D784D">
        <w:rPr>
          <w:rFonts w:ascii="Times New Roman" w:hAnsi="Times New Roman" w:cs="Times New Roman"/>
          <w:b/>
          <w:sz w:val="24"/>
          <w:szCs w:val="24"/>
        </w:rPr>
        <w:t>K celému materiálu</w:t>
      </w:r>
    </w:p>
    <w:p w:rsidR="00166DFB" w:rsidRPr="00650F78" w:rsidRDefault="00166DFB" w:rsidP="008D784D">
      <w:pPr>
        <w:spacing w:after="0" w:line="240" w:lineRule="auto"/>
        <w:jc w:val="both"/>
        <w:divId w:val="1469588511"/>
        <w:rPr>
          <w:rFonts w:ascii="Times New Roman" w:hAnsi="Times New Roman" w:cs="Times New Roman"/>
          <w:sz w:val="24"/>
          <w:szCs w:val="24"/>
        </w:rPr>
      </w:pPr>
      <w:r w:rsidRPr="008D784D">
        <w:rPr>
          <w:rFonts w:ascii="Times New Roman" w:hAnsi="Times New Roman" w:cs="Times New Roman"/>
          <w:b/>
          <w:sz w:val="24"/>
          <w:szCs w:val="24"/>
        </w:rPr>
        <w:br/>
      </w:r>
      <w:r w:rsidRPr="008D784D">
        <w:rPr>
          <w:rFonts w:ascii="Times New Roman" w:hAnsi="Times New Roman" w:cs="Times New Roman"/>
          <w:sz w:val="24"/>
          <w:szCs w:val="24"/>
        </w:rPr>
        <w:t>Vyjadrujeme zásadný nesúhlas s návrhom novely zákona č. 289/2008 Z.z. o používaní elektronickej registračnej</w:t>
      </w:r>
      <w:r w:rsidRPr="00650F78">
        <w:rPr>
          <w:rFonts w:ascii="Times New Roman" w:hAnsi="Times New Roman" w:cs="Times New Roman"/>
          <w:sz w:val="24"/>
          <w:szCs w:val="24"/>
        </w:rPr>
        <w:t xml:space="preserve"> pokladnice a súvisiacich predpisov v rámci legislatívneho procesu č. LP/2022/676 (ďalej len „návrh novely zákona“) a žiadame o zastavenie tohto legislatívneho procesu. Odôvodnenie stanoviska: I. Návrh novely zákona neobsahuje kalkuláciu vplyvu na štátny rozpočet a zakladá stav právnej neistoty pre verejné financie, nakoľko predpokladá neidentifikované negatívne vplyvy na štátny rozpočet: „Návrh bude mať negatívny vplyv na štátny rozpočet v dôsledku kompenzácií konečným spotrebiteľom vopred určených tovarov a služieb, t. j. fyzickým osobám ako zákazníkom, určitú sumu z výdavkov vynaložených na ich poskytnutie – finančný príspevok, fiškálny vplyv nie je súčasťou doložky vplyvov z dôvodu, že jeho výšku určí až vláda Slovenskej republiky nariadením“. II. Novelou zákona sa zavedie opatrenie zamerané na elimináciu krátenia prijatých tržieb, ktorá sa má dosiahnuť verejnou kontrolou zo strany zákazníkov a zvýšením motivácie podnikateľov dodržiavať ustanovenia zákona o používaní elektronickej registračnej pokladnice. Štátna správa takto prenáša na občanov kontrolnú funkciu, ktorá patrí do kompetencie štátnych orgánov a štát navyše prejavuje ochotu občanom za výkon tejto kontrolnej funkcie platiť. Na posúdenie kladieme otázku, či takto získané finančné prostriedky nepredstavujú pre občanov zdaniteľný príjem, nakoľko sa jedná o odplatu za výkon kontrolnej činnosti. III. Príspevok bude možné získať po splnení zákonom stanovených podmienok a po zaregistrovaní žiadateľa v mobilnej aplikácií prevádzkovanej Finančnou správou SR, ktorá po vyhodnotení poukáže príspevok žiadateľa na bankový účet. Tento postup vyvoláva oprávnené obavy o dodržiavaní zákona o ochrane osobných údajov, nakoľko žiadateľ bude vo svojej žiadosti uvádzať osobné údaje, číslo bankového účtu, údaje o svojom nákupnom správaní, údaje o svojom pohybe/lokácií a tieto údaje budú vyžadovať zvýšenú ochranu pred zneužitím. IV. Návrh novely zákona znevýhodňuje občanov, ktorý nemajú dostatočné digitálne znalosti alebo nevlastnia vhodný typ elektronického zariadenia (PC, tablet, inteligentný telefón) s pripojením na internet. Títo sa nevedia zapojiť do kontrolnej činnosti a požiadať o spätné vyplatenie odmeny za vykonanie kontroly. V. Ako sa uvádza v doložke sociálnych vplyvov, opatrenie smeruje k „zníženiu výdavkov zákazníkov, ktorí budú môcť v tejto súvislosti využívať tovary a služby častejšie. Vopred určené tovary a služby sa tak stanú cenovo dostupnejšie aj pre rodiny.“ Tento sociálny úžitok opatrenia nebude dostupný pre najzraniteľnejšie skupiny obyvateľstva bez prístupu na internet: dôchodcovia, sociálne znevýhodnení občania, dlhodobo nezamazateľné osoby. Túto skutočnosť považujeme za diskriminačnú. VI. Pre podnikateľské subjekty zakladá návrh novely zákona novú administratívnu záťaž v zmysle úpravy elektronických systémov e-kasy, pokiaľ nevyužívajú tzv. virtuálnu pokladňu. Návrh novely zákona v paragrafe 17e, bod c) uvádza, že „c) určený tovar alebo služba sú na vyhotovenom pokladničnom doklade jednoznačne označené“, takže potreba technického prispôsobenia systému </w:t>
      </w:r>
      <w:r w:rsidRPr="00650F78">
        <w:rPr>
          <w:rFonts w:ascii="Times New Roman" w:hAnsi="Times New Roman" w:cs="Times New Roman"/>
          <w:sz w:val="24"/>
          <w:szCs w:val="24"/>
        </w:rPr>
        <w:lastRenderedPageBreak/>
        <w:t>e-kasa je zrejmá. Naviac, účinnosť návrhu je ustanovená na 1.12.2022 a podnikateľské subjekty, ani štát a Ministerstvo financií SR nebudú mať dostatočné časové a personálne možnosti pre uvedenie návrhu novely zákona do praxe.</w:t>
      </w:r>
    </w:p>
    <w:p w:rsidR="008D784D" w:rsidRDefault="008D784D" w:rsidP="008D784D">
      <w:pPr>
        <w:spacing w:after="0" w:line="240" w:lineRule="auto"/>
        <w:jc w:val="both"/>
        <w:divId w:val="1469588511"/>
        <w:rPr>
          <w:rFonts w:ascii="Times New Roman" w:hAnsi="Times New Roman" w:cs="Times New Roman"/>
          <w:sz w:val="24"/>
          <w:szCs w:val="24"/>
        </w:rPr>
      </w:pPr>
    </w:p>
    <w:p w:rsidR="000F583C" w:rsidRPr="00650F78" w:rsidRDefault="000F583C" w:rsidP="008D784D">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 xml:space="preserve">Stanovisko </w:t>
      </w:r>
      <w:r w:rsidR="000A6E53" w:rsidRPr="00650F78">
        <w:rPr>
          <w:rFonts w:ascii="Times New Roman" w:hAnsi="Times New Roman" w:cs="Times New Roman"/>
          <w:sz w:val="24"/>
          <w:szCs w:val="24"/>
        </w:rPr>
        <w:t xml:space="preserve">Ministerstvo financií SR </w:t>
      </w:r>
      <w:r w:rsidRPr="00650F78">
        <w:rPr>
          <w:rFonts w:ascii="Times New Roman" w:hAnsi="Times New Roman" w:cs="Times New Roman"/>
          <w:sz w:val="24"/>
          <w:szCs w:val="24"/>
        </w:rPr>
        <w:t xml:space="preserve">– nesúhlas. </w:t>
      </w:r>
    </w:p>
    <w:p w:rsidR="000F583C" w:rsidRPr="00650F78" w:rsidRDefault="000F583C" w:rsidP="008D784D">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 xml:space="preserve">Odôvodnenie: </w:t>
      </w:r>
      <w:r w:rsidR="00B14791" w:rsidRPr="00650F78">
        <w:rPr>
          <w:rFonts w:ascii="Times New Roman" w:hAnsi="Times New Roman" w:cs="Times New Roman"/>
          <w:sz w:val="24"/>
          <w:szCs w:val="24"/>
        </w:rPr>
        <w:t xml:space="preserve">Motivovanie širokej verejnosti zapojiť sa do kontroly plnenia daňových povinností prostredníctvom poskytovaného </w:t>
      </w:r>
      <w:r w:rsidRPr="00650F78">
        <w:rPr>
          <w:rFonts w:ascii="Times New Roman" w:hAnsi="Times New Roman" w:cs="Times New Roman"/>
          <w:sz w:val="24"/>
          <w:szCs w:val="24"/>
        </w:rPr>
        <w:t>finančného príspevku za úhradu tovarov a služieb prostredníctvom mobilnej aplikácie</w:t>
      </w:r>
      <w:r w:rsidR="00B14791" w:rsidRPr="00650F78">
        <w:rPr>
          <w:rFonts w:ascii="Times New Roman" w:hAnsi="Times New Roman" w:cs="Times New Roman"/>
          <w:sz w:val="24"/>
          <w:szCs w:val="24"/>
        </w:rPr>
        <w:t xml:space="preserve"> považujeme</w:t>
      </w:r>
      <w:r w:rsidRPr="00650F78">
        <w:rPr>
          <w:rFonts w:ascii="Times New Roman" w:hAnsi="Times New Roman" w:cs="Times New Roman"/>
          <w:sz w:val="24"/>
          <w:szCs w:val="24"/>
        </w:rPr>
        <w:t xml:space="preserve"> za inovatívne, dostupné širokej verejnosti a administratívne nenáročné. </w:t>
      </w:r>
    </w:p>
    <w:p w:rsidR="00166DFB" w:rsidRPr="00650F78" w:rsidRDefault="00166DFB" w:rsidP="00650F78">
      <w:pPr>
        <w:jc w:val="both"/>
        <w:divId w:val="1469588511"/>
        <w:rPr>
          <w:rFonts w:ascii="Times New Roman" w:hAnsi="Times New Roman" w:cs="Times New Roman"/>
          <w:sz w:val="24"/>
          <w:szCs w:val="24"/>
        </w:rPr>
      </w:pPr>
    </w:p>
    <w:p w:rsidR="00D122E3" w:rsidRPr="00390DB6" w:rsidRDefault="00166DFB" w:rsidP="00390DB6">
      <w:pPr>
        <w:spacing w:after="0" w:line="240" w:lineRule="auto"/>
        <w:divId w:val="1469588511"/>
        <w:rPr>
          <w:rFonts w:ascii="Times New Roman" w:hAnsi="Times New Roman" w:cs="Times New Roman"/>
          <w:b/>
          <w:sz w:val="24"/>
          <w:szCs w:val="24"/>
        </w:rPr>
      </w:pPr>
      <w:r w:rsidRPr="00390DB6">
        <w:rPr>
          <w:rFonts w:ascii="Times New Roman" w:hAnsi="Times New Roman" w:cs="Times New Roman"/>
          <w:b/>
          <w:sz w:val="24"/>
          <w:szCs w:val="24"/>
        </w:rPr>
        <w:t xml:space="preserve">Asociácia zamestnávateľských zväzov a združení </w:t>
      </w:r>
      <w:r w:rsidR="006E489A" w:rsidRPr="00390DB6">
        <w:rPr>
          <w:rFonts w:ascii="Times New Roman" w:hAnsi="Times New Roman" w:cs="Times New Roman"/>
          <w:b/>
          <w:sz w:val="24"/>
          <w:szCs w:val="24"/>
        </w:rPr>
        <w:t>Slovenskej republiky</w:t>
      </w:r>
    </w:p>
    <w:p w:rsidR="008D784D" w:rsidRDefault="008D784D" w:rsidP="00390DB6">
      <w:pPr>
        <w:spacing w:after="0" w:line="240" w:lineRule="auto"/>
        <w:divId w:val="1469588511"/>
        <w:rPr>
          <w:rFonts w:ascii="Times New Roman" w:hAnsi="Times New Roman" w:cs="Times New Roman"/>
          <w:b/>
          <w:sz w:val="24"/>
          <w:szCs w:val="24"/>
        </w:rPr>
      </w:pPr>
    </w:p>
    <w:p w:rsidR="008D784D" w:rsidRDefault="00166DFB" w:rsidP="00390DB6">
      <w:pPr>
        <w:spacing w:after="0" w:line="240" w:lineRule="auto"/>
        <w:divId w:val="1469588511"/>
        <w:rPr>
          <w:rFonts w:ascii="Times New Roman" w:hAnsi="Times New Roman" w:cs="Times New Roman"/>
          <w:sz w:val="24"/>
          <w:szCs w:val="24"/>
        </w:rPr>
      </w:pPr>
      <w:r w:rsidRPr="00D122E3">
        <w:rPr>
          <w:rFonts w:ascii="Times New Roman" w:hAnsi="Times New Roman" w:cs="Times New Roman"/>
          <w:b/>
          <w:sz w:val="24"/>
          <w:szCs w:val="24"/>
        </w:rPr>
        <w:t>K celému</w:t>
      </w:r>
      <w:r w:rsidRPr="00390DB6">
        <w:rPr>
          <w:rFonts w:ascii="Times New Roman" w:hAnsi="Times New Roman" w:cs="Times New Roman"/>
          <w:b/>
          <w:sz w:val="24"/>
          <w:szCs w:val="24"/>
        </w:rPr>
        <w:t xml:space="preserve"> materiálu</w:t>
      </w:r>
      <w:r w:rsidRPr="00650F78">
        <w:rPr>
          <w:rFonts w:ascii="Times New Roman" w:hAnsi="Times New Roman" w:cs="Times New Roman"/>
          <w:sz w:val="24"/>
          <w:szCs w:val="24"/>
        </w:rPr>
        <w:br/>
      </w:r>
    </w:p>
    <w:p w:rsidR="00166DFB" w:rsidRPr="00650F78" w:rsidRDefault="00166DFB" w:rsidP="008D784D">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 xml:space="preserve">Nesúhlasné stanovisko k návrhu zákona. V zmysle návrhu zákona sa pre fyzickú osobu, ktorá spĺňa ustanovené podmienky, teda pre spotrebiteľa, navrhuje možnosť získať finančný príspevok za úhradu tovarov a služieb, ktoré jej boli dodané vo vymedzenom období. Zoznam tovarov a služieb, za úhradu ktorých sa bude poskytovať finančný príspevok, výška finančného príspevku, ako aj obdobie vyhotovovania pokladničných dokladov, na základe ktorých si bude možné uplatniť nárok na príspevok sa v zmysle návrhu zákona ustanoví nariadením vlády. V zmysle návrhu zákona bude MF SR, resp. Finančné riaditeľstvo SR poskytovať finančný príspevok spotrebiteľom za nákup určitého tovaru alebo služby. Nárok na finančný príspevok si budú spotrebitelia uplatňovať prostredníctvom pokladničného dokladu, ktorý obdržia po zaplatení za tovar alebo službu a ktorý následne uplatnia vložením QR kódu uvedenom na pokladničnom doklade do mobilnej aplikácie. Ustanovenie základných komponentov fungovania celej navrhovanej právnej úpravy, teda napríklad výšky príspevku, zoznamu tovarov a služieb, a rozhodného obdobia, v ktorom sa bude poskytovať príspevok vo všeobecne záväznom právnom predpise považujeme za neodôvodnené a vyvolávajúce právnu neistotu. Považujeme za neprípustné, aby takto závažná právna úprava, ktorá môže mať významne negatívny vplyv na štátny rozpočet nebola upravená priamo v zákone. Zároveň upozorňujeme na fakt, že navrhovaná právna úprava vykazuje závažné vady, bez odstránenia ktorých je prijatie právnej úpravy nemysliteľné. Jedná sa okrem iného o riadne zabezpečenie kontrolného mechanizmu, určenie termínu dokedy je osoba povinná registrovať doklad do aplikácie, explicitné uvedenie akým spôsobom sa bude viesť konanie v prípade nevrátia neoprávnene vyplateného príspevku, atď. Okrem toho, že navrhovaná právna úprava výrazne zaťaží štátny rozpočet, bude znamenať aj výraznú administratívnu záťaž pre Finančnú správu SR, resp. daňové a colné úrady pri vykonávaní kontroly oprávnenosti vyplatenia príspevku. Zároveň upozorňujeme na fakt, že predkladateľ žiadnym spôsobom neodôvodňuje skutočnosť, či je navrhovaná právna úprava nutná, či sa problém krátenia prijatých tržieb nedá vyriešiť inými prostriedkami a opatreniami a či je z časového hľadiska návrh zákona bezprostredne žiaduci a nevyhnutný. Návrh zákona považujeme za v rozpore s princípom proporcionality a v konečnom dôsledku v rozpore s princípom právneho štátu. Upriamujeme pozornosť aj na skutočnosť, že v minulosti zavedená Národná bločková lotéria bola zrušená najmä z dôvodu, že v zmysle vyjadrenia Finančnej správy SR, štát disponuje aj efektívnejšími nástrojmi pre boj proti daňovým únikom v oblasti evidencie tržieb, napr. online evidencia tržieb alebo aplikácia Over doklad. Okrem uvedeného, v zmysle stanoviska MF SR k návrhu zákona, odhadovaný hrubý finančný vplyv na vyvinutie a prevádzkovanie mobilnej aplikácie bude vo výške do 756 000 eur s DPH v roku 2022 a 298 000 eur s DPH budú predstavovať ročné výdavky na prevádzkovanie aplikácie v rokoch 2023 až 2025. Zdroj krytia týchto výdavkov však absentuje. V zmysle doložky vplyvov bude mať návrh zákona negatívny a pozitívny vplyv na rozpočet verejnej správy, avšak predkladateľ neuvádza, </w:t>
      </w:r>
      <w:r w:rsidRPr="00650F78">
        <w:rPr>
          <w:rFonts w:ascii="Times New Roman" w:hAnsi="Times New Roman" w:cs="Times New Roman"/>
          <w:sz w:val="24"/>
          <w:szCs w:val="24"/>
        </w:rPr>
        <w:lastRenderedPageBreak/>
        <w:t>akým spôsobom budú výdavky spojené s vyplácaním finančných príspevkov spotrebiteľom rozpočtovo zabezpečené. V nadväznosti na aktuálnu ekonomickú situáciu, ako aj energetickú krízu považujeme návrh zákona, ktorého výdavky nie sú rozpočtovo zabezpečené za neprípustný. Predloženie návrhu zákona ako poslaneckého návrhu považujeme za vysoko netransparentné a dehonestujúce prácu všetkých odborníkov na strane verejnej aj súkromnej sféry, ktorí do prípravy tohto právneho predpisu zapojení neboli. Cieľom tvorby právnych predpisov v zmysle zákona č. 400/2015 Z.z. o tvorbe právnych predpisov a o Zbierke zákonov Slovenskej republiky je pripraviť za účasti verejnosti taký právny predpis, ktorý sa stane funkčnou súčasťou vyváženého, prehľadného a stabilného právneho poriadku SR, čo v prípade návrhu zákona dodržané nebolo.</w:t>
      </w:r>
    </w:p>
    <w:p w:rsidR="008D784D" w:rsidRDefault="008D784D" w:rsidP="008D784D">
      <w:pPr>
        <w:spacing w:after="0" w:line="240" w:lineRule="auto"/>
        <w:jc w:val="both"/>
        <w:divId w:val="1469588511"/>
        <w:rPr>
          <w:rFonts w:ascii="Times New Roman" w:hAnsi="Times New Roman" w:cs="Times New Roman"/>
          <w:sz w:val="24"/>
          <w:szCs w:val="24"/>
        </w:rPr>
      </w:pPr>
    </w:p>
    <w:p w:rsidR="0028476B" w:rsidRPr="00650F78" w:rsidRDefault="0028476B" w:rsidP="008D784D">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 xml:space="preserve">Stanovisko </w:t>
      </w:r>
      <w:r w:rsidR="007C143C" w:rsidRPr="00650F78">
        <w:rPr>
          <w:rFonts w:ascii="Times New Roman" w:hAnsi="Times New Roman" w:cs="Times New Roman"/>
          <w:sz w:val="24"/>
          <w:szCs w:val="24"/>
        </w:rPr>
        <w:t xml:space="preserve">Ministerstvo financií SR </w:t>
      </w:r>
      <w:r w:rsidRPr="00650F78">
        <w:rPr>
          <w:rFonts w:ascii="Times New Roman" w:hAnsi="Times New Roman" w:cs="Times New Roman"/>
          <w:sz w:val="24"/>
          <w:szCs w:val="24"/>
        </w:rPr>
        <w:t xml:space="preserve">– nesúhlas. </w:t>
      </w:r>
    </w:p>
    <w:p w:rsidR="0028476B" w:rsidRPr="00650F78" w:rsidRDefault="0028476B" w:rsidP="008D784D">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 xml:space="preserve">Odôvodnenie: Motivovanie širokej verejnosti zapojiť sa do kontroly plnenia daňových povinností prostredníctvom poskytovaného finančného príspevku za úhradu tovarov a služieb prostredníctvom mobilnej aplikácie považujeme za inovatívne, dostupné širokej verejnosti a administratívne nenáročné. </w:t>
      </w:r>
    </w:p>
    <w:p w:rsidR="00BF6918" w:rsidRDefault="00BF6918" w:rsidP="00390DB6">
      <w:pPr>
        <w:spacing w:after="0" w:line="240" w:lineRule="auto"/>
        <w:divId w:val="1469588511"/>
        <w:rPr>
          <w:rFonts w:ascii="Times New Roman" w:hAnsi="Times New Roman" w:cs="Times New Roman"/>
          <w:sz w:val="24"/>
          <w:szCs w:val="24"/>
        </w:rPr>
      </w:pPr>
    </w:p>
    <w:p w:rsidR="00166DFB" w:rsidRPr="00390DB6" w:rsidRDefault="00166DFB" w:rsidP="00390DB6">
      <w:pPr>
        <w:spacing w:after="0" w:line="240" w:lineRule="auto"/>
        <w:divId w:val="1469588511"/>
        <w:rPr>
          <w:rFonts w:ascii="Times New Roman" w:hAnsi="Times New Roman" w:cs="Times New Roman"/>
          <w:b/>
          <w:sz w:val="24"/>
          <w:szCs w:val="24"/>
        </w:rPr>
      </w:pPr>
      <w:r w:rsidRPr="00650F78">
        <w:rPr>
          <w:rFonts w:ascii="Times New Roman" w:hAnsi="Times New Roman" w:cs="Times New Roman"/>
          <w:b/>
          <w:sz w:val="24"/>
          <w:szCs w:val="24"/>
        </w:rPr>
        <w:t>Konfederácia odborových zväzov Slovenskej republiky</w:t>
      </w:r>
    </w:p>
    <w:p w:rsidR="00BF6918" w:rsidRDefault="00BF6918" w:rsidP="00390DB6">
      <w:pPr>
        <w:spacing w:after="0" w:line="240" w:lineRule="auto"/>
        <w:divId w:val="1469588511"/>
        <w:rPr>
          <w:rFonts w:ascii="Times New Roman" w:hAnsi="Times New Roman" w:cs="Times New Roman"/>
          <w:b/>
          <w:sz w:val="24"/>
          <w:szCs w:val="24"/>
        </w:rPr>
      </w:pPr>
    </w:p>
    <w:p w:rsidR="00BF6918" w:rsidRDefault="00385BD7" w:rsidP="00390DB6">
      <w:pPr>
        <w:spacing w:after="0" w:line="240" w:lineRule="auto"/>
        <w:divId w:val="1469588511"/>
        <w:rPr>
          <w:rFonts w:ascii="Times New Roman" w:hAnsi="Times New Roman" w:cs="Times New Roman"/>
          <w:sz w:val="24"/>
          <w:szCs w:val="24"/>
        </w:rPr>
      </w:pPr>
      <w:r w:rsidRPr="00390DB6">
        <w:rPr>
          <w:rFonts w:ascii="Times New Roman" w:hAnsi="Times New Roman" w:cs="Times New Roman"/>
          <w:b/>
          <w:sz w:val="24"/>
          <w:szCs w:val="24"/>
        </w:rPr>
        <w:t>K celému materiálu</w:t>
      </w:r>
      <w:r w:rsidRPr="00390DB6">
        <w:rPr>
          <w:rFonts w:ascii="Times New Roman" w:hAnsi="Times New Roman" w:cs="Times New Roman"/>
          <w:b/>
          <w:sz w:val="24"/>
          <w:szCs w:val="24"/>
        </w:rPr>
        <w:br/>
      </w:r>
    </w:p>
    <w:p w:rsidR="00385BD7" w:rsidRPr="00650F78" w:rsidRDefault="00385BD7" w:rsidP="00BF6918">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KOZ SR nesúhlasí s Návrhom poslancov Národnej rady Slovenskej republiky Anny ANDREJUVOVEJ a Milana VETRÁKA na vydanie zákona, ktorým sa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(tlač 1178) ako celkom a žiada jeho stiahnutie z legislatívneho procesu. Odôvodnenie: Uvedený návrh poslancov považujeme za nedopracovaný a v praxi nevykonateľný (najmä vzhľadom na účinnosť zákona k 15. novembru 2022). KOZ SR podporuje všetky snahy o boj s daňovými únikmi, ale zásahy do daňového systému, ako aj podpora výberu daní, by mali prechádzať širokou odbornou diskusiou. Z návrhu poslancov je zrejmé, že bude nevyhnutné vytvoriť novú aplikáciu, pričom jej náležitosti nie sú zadefinované. Obdobný systém na Slovensku existoval v podobe "bločkovej lotérie" s jediným rozdielom, že finančná odmena bola vyššia a losovala sa. "Bločková lotéria" bola zároveň zrušená pre svoju neefektívnosť. V tomto prípade sa odmena priznáva každému registrovanému. Okrem nákladov na tvorbu, implementáciu a obsluhu aplikácie, tak možno predpokladať zvýšené náklady na vyplácanie odmien. Samotná tvorba a obsluha aplikácie predpokladá 756 000 € v tomto roku a ďalších takmer 300 tisíc € v každom ďalšom. Príjmy z uvedeného nástroja predkladatelia nevyčíslili, pričom zvýšený prínos v podobe priznávania príjmov z predaja nie je možné odhadnúť. Keďže sa neuvádza ani výška príspevku (čo zníži príjmy z DPH), efekt zavedenia tohto nástroja je viac než otázny. Z návrhu zákona nevyplýva ani to, na aké tovary či služby sa bude uplatňovať vrátenie časti peňažných prostriedkov, ani samotná výška príspevku. Tieto má ukladať vláda.</w:t>
      </w:r>
    </w:p>
    <w:p w:rsidR="00BF6918" w:rsidRDefault="00BF6918" w:rsidP="00BF6918">
      <w:pPr>
        <w:spacing w:after="0" w:line="240" w:lineRule="auto"/>
        <w:jc w:val="both"/>
        <w:divId w:val="1469588511"/>
        <w:rPr>
          <w:rFonts w:ascii="Times New Roman" w:hAnsi="Times New Roman" w:cs="Times New Roman"/>
          <w:sz w:val="24"/>
          <w:szCs w:val="24"/>
        </w:rPr>
      </w:pPr>
    </w:p>
    <w:p w:rsidR="0028476B" w:rsidRPr="00650F78" w:rsidRDefault="0028476B" w:rsidP="00BF6918">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 xml:space="preserve">Stanovisko </w:t>
      </w:r>
      <w:r w:rsidR="000A6E53" w:rsidRPr="00650F78">
        <w:rPr>
          <w:rFonts w:ascii="Times New Roman" w:hAnsi="Times New Roman" w:cs="Times New Roman"/>
          <w:sz w:val="24"/>
          <w:szCs w:val="24"/>
        </w:rPr>
        <w:t xml:space="preserve">Ministerstvo financií SR </w:t>
      </w:r>
      <w:r w:rsidRPr="00650F78">
        <w:rPr>
          <w:rFonts w:ascii="Times New Roman" w:hAnsi="Times New Roman" w:cs="Times New Roman"/>
          <w:sz w:val="24"/>
          <w:szCs w:val="24"/>
        </w:rPr>
        <w:t xml:space="preserve">– nesúhlas. </w:t>
      </w:r>
    </w:p>
    <w:p w:rsidR="0028476B" w:rsidRPr="00650F78" w:rsidRDefault="0028476B" w:rsidP="00BF6918">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 xml:space="preserve">Odôvodnenie: Motivovanie širokej verejnosti zapojiť sa do kontroly plnenia daňových povinností prostredníctvom poskytovaného finančného príspevku za úhradu tovarov a služieb prostredníctvom mobilnej aplikácie považujeme za inovatívne, dostupné širokej verejnosti a administratívne nenáročné. </w:t>
      </w:r>
    </w:p>
    <w:p w:rsidR="00F95663" w:rsidRPr="00650F78" w:rsidRDefault="00F95663" w:rsidP="00650F78">
      <w:pPr>
        <w:spacing w:after="0" w:line="240" w:lineRule="auto"/>
        <w:jc w:val="both"/>
        <w:divId w:val="1469588511"/>
        <w:rPr>
          <w:rFonts w:ascii="Times New Roman" w:hAnsi="Times New Roman" w:cs="Times New Roman"/>
          <w:sz w:val="24"/>
          <w:szCs w:val="24"/>
        </w:rPr>
      </w:pPr>
    </w:p>
    <w:p w:rsidR="00D122E3" w:rsidRPr="00390DB6" w:rsidRDefault="00290D82" w:rsidP="00390DB6">
      <w:pPr>
        <w:spacing w:after="0" w:line="240" w:lineRule="auto"/>
        <w:divId w:val="1469588511"/>
        <w:rPr>
          <w:rFonts w:ascii="Times New Roman" w:hAnsi="Times New Roman" w:cs="Times New Roman"/>
          <w:b/>
          <w:sz w:val="24"/>
          <w:szCs w:val="24"/>
        </w:rPr>
      </w:pPr>
      <w:r w:rsidRPr="00650F78">
        <w:rPr>
          <w:rFonts w:ascii="Times New Roman" w:hAnsi="Times New Roman" w:cs="Times New Roman"/>
          <w:b/>
          <w:sz w:val="24"/>
          <w:szCs w:val="24"/>
        </w:rPr>
        <w:t>Národná banka Slovenska</w:t>
      </w:r>
    </w:p>
    <w:p w:rsidR="00BF6918" w:rsidRDefault="00BF6918" w:rsidP="00390DB6">
      <w:pPr>
        <w:spacing w:after="0" w:line="240" w:lineRule="auto"/>
        <w:divId w:val="1469588511"/>
        <w:rPr>
          <w:rFonts w:ascii="Times New Roman" w:hAnsi="Times New Roman" w:cs="Times New Roman"/>
          <w:b/>
          <w:sz w:val="24"/>
          <w:szCs w:val="24"/>
        </w:rPr>
      </w:pPr>
    </w:p>
    <w:p w:rsidR="00BF6918" w:rsidRDefault="00290D82" w:rsidP="00390DB6">
      <w:pPr>
        <w:spacing w:after="0" w:line="240" w:lineRule="auto"/>
        <w:divId w:val="1469588511"/>
        <w:rPr>
          <w:rFonts w:ascii="Times New Roman" w:hAnsi="Times New Roman" w:cs="Times New Roman"/>
          <w:sz w:val="24"/>
          <w:szCs w:val="24"/>
        </w:rPr>
      </w:pPr>
      <w:r w:rsidRPr="00390DB6">
        <w:rPr>
          <w:rFonts w:ascii="Times New Roman" w:hAnsi="Times New Roman" w:cs="Times New Roman"/>
          <w:b/>
          <w:sz w:val="24"/>
          <w:szCs w:val="24"/>
        </w:rPr>
        <w:t>K celému materiálu</w:t>
      </w:r>
      <w:r w:rsidRPr="00390DB6">
        <w:rPr>
          <w:rFonts w:ascii="Times New Roman" w:hAnsi="Times New Roman" w:cs="Times New Roman"/>
          <w:b/>
          <w:sz w:val="24"/>
          <w:szCs w:val="24"/>
        </w:rPr>
        <w:br/>
      </w:r>
    </w:p>
    <w:p w:rsidR="00290D82" w:rsidRPr="00650F78" w:rsidRDefault="00290D82" w:rsidP="00BF6918">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 xml:space="preserve">Národná banka Slovenska navrhuje návrh zákona stiahnuť z rokovania Národnej rady Slovenskej republiky. Odôvodnenie: Návrhom zákona sa nastavenie daňovej politiky štátu výrazným </w:t>
      </w:r>
      <w:r w:rsidRPr="00650F78">
        <w:rPr>
          <w:rFonts w:ascii="Times New Roman" w:hAnsi="Times New Roman" w:cs="Times New Roman"/>
          <w:sz w:val="24"/>
          <w:szCs w:val="24"/>
        </w:rPr>
        <w:lastRenderedPageBreak/>
        <w:t>spôsobom presúva z pôsobnosti Národnej rady Slovenskej republiky na vládu Slovenskej republiky, ktorá však nemá žiadne limity v určovaní rozsahu finančného príspevku, čo zároveň môže viesť k výrazným dopadom na verejné financie a ich udržateľnosť. Vplyv návrhu zákona na zvyšovanie efektivity výberu daní je pritom otázny, a to najmä vzhľadom na potenciálne vysoké výdavky, ktoré si bude implementácia zákona vyžadovať. Ak je cieľom navrhovateľov znižovanie daňovej medzery, resp. efektívnejší výber daní, tak k tejto problematike dávame na zváženie možnosť inšpirovať sa odporúčaniami renomovaných inštitúcii (napr. OECD, MMF).</w:t>
      </w:r>
    </w:p>
    <w:p w:rsidR="00BF6918" w:rsidRDefault="00BF6918" w:rsidP="00BF6918">
      <w:pPr>
        <w:spacing w:after="0" w:line="240" w:lineRule="auto"/>
        <w:jc w:val="both"/>
        <w:divId w:val="1469588511"/>
        <w:rPr>
          <w:rFonts w:ascii="Times New Roman" w:hAnsi="Times New Roman" w:cs="Times New Roman"/>
          <w:sz w:val="24"/>
          <w:szCs w:val="24"/>
        </w:rPr>
      </w:pPr>
    </w:p>
    <w:p w:rsidR="0028476B" w:rsidRPr="00650F78" w:rsidRDefault="0028476B" w:rsidP="00BF6918">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 xml:space="preserve">Stanovisko </w:t>
      </w:r>
      <w:r w:rsidR="007C143C" w:rsidRPr="00650F78">
        <w:rPr>
          <w:rFonts w:ascii="Times New Roman" w:hAnsi="Times New Roman" w:cs="Times New Roman"/>
          <w:sz w:val="24"/>
          <w:szCs w:val="24"/>
        </w:rPr>
        <w:t xml:space="preserve">Ministerstvo financií SR </w:t>
      </w:r>
      <w:r w:rsidRPr="00650F78">
        <w:rPr>
          <w:rFonts w:ascii="Times New Roman" w:hAnsi="Times New Roman" w:cs="Times New Roman"/>
          <w:sz w:val="24"/>
          <w:szCs w:val="24"/>
        </w:rPr>
        <w:t xml:space="preserve">– nesúhlas. </w:t>
      </w:r>
    </w:p>
    <w:p w:rsidR="0028476B" w:rsidRPr="00650F78" w:rsidRDefault="0028476B" w:rsidP="00BF6918">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 xml:space="preserve">Odôvodnenie: Motivovanie širokej verejnosti zapojiť sa do kontroly plnenia daňových povinností prostredníctvom poskytovaného finančného príspevku za úhradu tovarov a služieb prostredníctvom mobilnej aplikácie považujeme za inovatívne, dostupné širokej verejnosti a administratívne nenáročné. </w:t>
      </w:r>
    </w:p>
    <w:p w:rsidR="0028476B" w:rsidRPr="00650F78" w:rsidRDefault="0028476B" w:rsidP="00BF6918">
      <w:pPr>
        <w:spacing w:after="0" w:line="240" w:lineRule="auto"/>
        <w:jc w:val="both"/>
        <w:divId w:val="1469588511"/>
        <w:rPr>
          <w:rFonts w:ascii="Times New Roman" w:hAnsi="Times New Roman" w:cs="Times New Roman"/>
          <w:sz w:val="24"/>
          <w:szCs w:val="24"/>
        </w:rPr>
      </w:pPr>
    </w:p>
    <w:p w:rsidR="00290D82" w:rsidRPr="00390DB6" w:rsidRDefault="00E61DFC" w:rsidP="00BF6918">
      <w:pPr>
        <w:spacing w:after="0" w:line="240" w:lineRule="auto"/>
        <w:jc w:val="both"/>
        <w:divId w:val="1469588511"/>
        <w:rPr>
          <w:rFonts w:ascii="Times New Roman" w:hAnsi="Times New Roman" w:cs="Times New Roman"/>
          <w:b/>
          <w:sz w:val="24"/>
          <w:szCs w:val="24"/>
        </w:rPr>
      </w:pPr>
      <w:r w:rsidRPr="00650F78">
        <w:rPr>
          <w:rFonts w:ascii="Times New Roman" w:hAnsi="Times New Roman" w:cs="Times New Roman"/>
          <w:b/>
          <w:sz w:val="24"/>
          <w:szCs w:val="24"/>
        </w:rPr>
        <w:t>Republiková únia zamestnávateľov</w:t>
      </w:r>
    </w:p>
    <w:p w:rsidR="00BF6918" w:rsidRDefault="00BF6918" w:rsidP="00BF6918">
      <w:pPr>
        <w:spacing w:after="0" w:line="240" w:lineRule="auto"/>
        <w:jc w:val="both"/>
        <w:divId w:val="1469588511"/>
        <w:rPr>
          <w:rFonts w:ascii="Times New Roman" w:hAnsi="Times New Roman" w:cs="Times New Roman"/>
          <w:b/>
          <w:sz w:val="24"/>
          <w:szCs w:val="24"/>
        </w:rPr>
      </w:pPr>
    </w:p>
    <w:p w:rsidR="00BF6918" w:rsidRDefault="00E61DFC" w:rsidP="00BF6918">
      <w:pPr>
        <w:spacing w:after="0" w:line="240" w:lineRule="auto"/>
        <w:divId w:val="1469588511"/>
        <w:rPr>
          <w:rFonts w:ascii="Times New Roman" w:hAnsi="Times New Roman" w:cs="Times New Roman"/>
          <w:sz w:val="24"/>
          <w:szCs w:val="24"/>
        </w:rPr>
      </w:pPr>
      <w:r w:rsidRPr="00390DB6">
        <w:rPr>
          <w:rFonts w:ascii="Times New Roman" w:hAnsi="Times New Roman" w:cs="Times New Roman"/>
          <w:b/>
          <w:sz w:val="24"/>
          <w:szCs w:val="24"/>
        </w:rPr>
        <w:t>K celému materiálu</w:t>
      </w:r>
      <w:r w:rsidRPr="00650F78">
        <w:rPr>
          <w:rFonts w:ascii="Times New Roman" w:hAnsi="Times New Roman" w:cs="Times New Roman"/>
          <w:sz w:val="24"/>
          <w:szCs w:val="24"/>
        </w:rPr>
        <w:br/>
      </w:r>
    </w:p>
    <w:p w:rsidR="00E61DFC" w:rsidRPr="00650F78" w:rsidRDefault="00E61DFC" w:rsidP="00BF6918">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 xml:space="preserve">Navrhujeme, aby vláda SR vyjadrila nesúhlasné stanovisko k návrhu zákona. RÚZ odporúča poslancom NR SR návrh zákona neschváliť. Odôvodnenie: V zmysle návrhu zákona sa pre fyzickú osobu, ktorá spĺňa ustanovené podmienky, teda pre spotrebiteľa, navrhuje možnosť získať finančný príspevok za úhradu tovarov a služieb, ktoré jej boli dodané vo vymedzenom období. Zoznam tovarov a služieb, za úhradu ktorých sa bude poskytovať finančný príspevok, výška finančného príspevku, ako aj obdobie vyhotovovania pokladničných dokladov, na základe ktorých si bude možné uplatniť nárok na príspevok sa v zmysle návrhu zákona ustanoví nariadením vlády. V zmysle návrhu zákona bude MF SR, resp. Finančné riaditeľstvo SR poskytovať finančný príspevok spotrebiteľom za nákup určitého tovaru alebo služby. Nárok na finančný príspevok si budú spotrebitelia uplatňovať prostredníctvom pokladničného dokladu, ktorý obdržia po zaplatení za tovar alebo službu a ktorý následne uplatnia vložením QR kódu uvedenom na pokladničnom doklade do mobilnej aplikácie. Ustanovenie základných komponentov fungovania celej navrhovanej právnej úpravy, teda napríklad výšky príspevku, zoznamu tovarov a služieb, a rozhodného obdobia, v ktorom sa bude poskytovať príspevok vo všeobecne záväznom právnom predpise považujeme za neodôvodnené a vyvolávajúce právnu neistotu. Poslanecký návrh ako celok považujeme za zbytočnú administratívnu záťaž pre podnikateľov a preto navrhujeme jeho stiahnutie. Prínos realizácie tohto návrhu v podobe efektívneho znižovania daňovej medzery nie je vyčíslený. Návrh naopak definuje náklady na jeho zavedenie, pričom celkové náklady predstavujú počas troch rokoch viac ako 1 mil. EUR. Finančná správa má v súčasnosti dostatočné nástroje na kontrolu plnenia zákonných povinností v zmysle zákona o ERP, kedy môže online sledovať a kontrolovať vydávanie dokladov z ERP. Považujeme za neprípustné, aby takto závažná právna úprava, ktorá môže mať významne negatívny vplyv na štátny rozpočet nebola upravená priamo v zákone. Zároveň upozorňujeme na fakt, že navrhovaná právna úprava vykazuje závažné vady, bez odstránenia ktorých je prijatie právnej úpravy nemysliteľné. Jedná sa okrem iného o riadne zabezpečenie kontrolného mechanizmu, určenie termínu dokedy je osoba povinná registrovať doklad do aplikácie, explicitné uvedenie akým spôsobom sa bude viesť konanie v prípade nevrátia neoprávnene vyplateného príspevku, atď. Okrem toho, že navrhovaná právna úprava výrazne zaťaží štátny rozpočet, bude znamenať aj výraznú administratívnu záťaž pre Finančnú správu SR, resp. daňové a colné úrady pri vykonávaní kontroly oprávnenosti vyplatenia príspevku. Zároveň upozorňujeme na fakt, že predkladateľ žiadnym spôsobom neodôvodňuje skutočnosť, či je navrhovaná právna úprava nutná, či sa problém krátenia prijatých tržieb nedá vyriešiť inými prostriedkami a opatreniami a či je z časového hľadiska návrh zákona bezprostredne žiaduci a nevyhnutný. Návrh zákona považujeme za v rozpore s princípom proporcionality a v konečnom dôsledku v rozpore s </w:t>
      </w:r>
      <w:r w:rsidRPr="00650F78">
        <w:rPr>
          <w:rFonts w:ascii="Times New Roman" w:hAnsi="Times New Roman" w:cs="Times New Roman"/>
          <w:sz w:val="24"/>
          <w:szCs w:val="24"/>
        </w:rPr>
        <w:lastRenderedPageBreak/>
        <w:t>princípom právneho štátu. Upriamujeme pozornosť aj na skutočnosť, že v minulosti zavedená Národná bločková lotéria bola zrušená najmä z dôvodu, že v zmysle vyjadrenia Finančnej správy SR, štát disponuje aj efektívnejšími nástrojmi pre boj proti daňovým únikom v oblasti evidencie tržieb, napr. online evidencia tržieb alebo aplikácia Over doklad. Okrem uvedeného, v zmysle stanoviska MF SR k návrhu zákona, odhadovaný hrubý finančný vplyv na vyvinutie a prevádzkovanie mobilnej aplikácie bude vo výške do 756 000 eur s DPH v roku 2022 a 298 000 eur s DPH budú predstavovať ročné výdavky na prevádzkovanie aplikácie v rokoch 2023 až 2025. Zdroj krytia týchto výdavkov však absentuje. V zmysle doložky vplyvov bude mať návrh zákona negatívny a pozitívny vplyv na rozpočet verejnej správy, avšak predkladateľ neuvádza, akým spôsobom budú výdavky spojené s vyplácaním finančných príspevkov spotrebiteľom rozpočtovo zabezpečené. V nadväznosti na aktuálnu ekonomickú situáciu, ako aj energetickú krízu považujeme návrh zákona, ktorého výdavky nie sú rozpočtovo zabezpečené za neprípustný. Predloženie návrhu zákona ako poslaneckého návrhu považujeme za vysoko netransparentné a dehonestujúce prácu všetkých odborníkov na strane verejnej aj súkromnej sféry, ktorí do prípravy tohto právneho predpisu zapojení neboli. Cieľom tvorby právnych predpisov v zmysle zákona č. 400/2015 Z.z. o tvorbe právnych predpisov a o Zbierke zákonov Slovenskej republiky je pripraviť za účasti verejnosti taký právny predpis, ktorý sa stane funkčnou súčasťou vyváženého, prehľadného a stabilného právneho poriadku SR, čo v prípade návrhu zákona dodržané nebolo.</w:t>
      </w:r>
    </w:p>
    <w:p w:rsidR="00BF6918" w:rsidRDefault="00BF6918" w:rsidP="00BF6918">
      <w:pPr>
        <w:spacing w:after="0" w:line="240" w:lineRule="auto"/>
        <w:jc w:val="both"/>
        <w:divId w:val="1469588511"/>
        <w:rPr>
          <w:rFonts w:ascii="Times New Roman" w:hAnsi="Times New Roman" w:cs="Times New Roman"/>
          <w:sz w:val="24"/>
          <w:szCs w:val="24"/>
        </w:rPr>
      </w:pPr>
    </w:p>
    <w:p w:rsidR="0028476B" w:rsidRPr="00650F78" w:rsidRDefault="0028476B" w:rsidP="00BF6918">
      <w:pPr>
        <w:spacing w:after="0" w:line="240" w:lineRule="auto"/>
        <w:jc w:val="both"/>
        <w:divId w:val="1469588511"/>
        <w:rPr>
          <w:rFonts w:ascii="Times New Roman" w:hAnsi="Times New Roman" w:cs="Times New Roman"/>
          <w:sz w:val="24"/>
          <w:szCs w:val="24"/>
        </w:rPr>
      </w:pPr>
      <w:bookmarkStart w:id="0" w:name="_GoBack"/>
      <w:bookmarkEnd w:id="0"/>
      <w:r w:rsidRPr="00650F78">
        <w:rPr>
          <w:rFonts w:ascii="Times New Roman" w:hAnsi="Times New Roman" w:cs="Times New Roman"/>
          <w:sz w:val="24"/>
          <w:szCs w:val="24"/>
        </w:rPr>
        <w:t xml:space="preserve">Stanovisko </w:t>
      </w:r>
      <w:r w:rsidR="00DD2BDE" w:rsidRPr="00650F78">
        <w:rPr>
          <w:rFonts w:ascii="Times New Roman" w:hAnsi="Times New Roman" w:cs="Times New Roman"/>
          <w:sz w:val="24"/>
          <w:szCs w:val="24"/>
        </w:rPr>
        <w:t xml:space="preserve">Ministerstvo financií SR </w:t>
      </w:r>
      <w:r w:rsidRPr="00650F78">
        <w:rPr>
          <w:rFonts w:ascii="Times New Roman" w:hAnsi="Times New Roman" w:cs="Times New Roman"/>
          <w:sz w:val="24"/>
          <w:szCs w:val="24"/>
        </w:rPr>
        <w:t xml:space="preserve">– nesúhlas. </w:t>
      </w:r>
    </w:p>
    <w:p w:rsidR="0028476B" w:rsidRPr="00650F78" w:rsidRDefault="0028476B" w:rsidP="00BF6918">
      <w:pPr>
        <w:spacing w:after="0" w:line="240" w:lineRule="auto"/>
        <w:jc w:val="both"/>
        <w:divId w:val="1469588511"/>
        <w:rPr>
          <w:rFonts w:ascii="Times New Roman" w:hAnsi="Times New Roman" w:cs="Times New Roman"/>
          <w:sz w:val="24"/>
          <w:szCs w:val="24"/>
        </w:rPr>
      </w:pPr>
      <w:r w:rsidRPr="00650F78">
        <w:rPr>
          <w:rFonts w:ascii="Times New Roman" w:hAnsi="Times New Roman" w:cs="Times New Roman"/>
          <w:sz w:val="24"/>
          <w:szCs w:val="24"/>
        </w:rPr>
        <w:t xml:space="preserve">Odôvodnenie: Motivovanie širokej verejnosti zapojiť sa do kontroly plnenia daňových povinností prostredníctvom poskytovaného finančného príspevku za úhradu tovarov a služieb prostredníctvom mobilnej aplikácie považujeme za inovatívne, dostupné širokej verejnosti a administratívne nenáročné. </w:t>
      </w:r>
    </w:p>
    <w:p w:rsidR="0028476B" w:rsidRPr="00650F78" w:rsidRDefault="0028476B" w:rsidP="00BF6918">
      <w:pPr>
        <w:jc w:val="both"/>
        <w:divId w:val="1469588511"/>
        <w:rPr>
          <w:rFonts w:ascii="Times New Roman" w:hAnsi="Times New Roman" w:cs="Times New Roman"/>
          <w:sz w:val="24"/>
          <w:szCs w:val="24"/>
        </w:rPr>
      </w:pPr>
    </w:p>
    <w:p w:rsidR="0014476B" w:rsidRPr="00650F78" w:rsidRDefault="00EB56D4" w:rsidP="00650F78">
      <w:pPr>
        <w:jc w:val="both"/>
        <w:divId w:val="1469588511"/>
        <w:rPr>
          <w:rFonts w:ascii="Times New Roman" w:hAnsi="Times New Roman" w:cs="Times New Roman"/>
          <w:sz w:val="24"/>
          <w:szCs w:val="24"/>
        </w:rPr>
      </w:pPr>
      <w:r w:rsidRPr="00650F78">
        <w:rPr>
          <w:rFonts w:ascii="Times New Roman" w:hAnsi="Times New Roman" w:cs="Times New Roman"/>
          <w:sz w:val="24"/>
          <w:szCs w:val="24"/>
        </w:rPr>
        <w:t>Ďalšími pripomienkujúcimi subjektmi boli</w:t>
      </w:r>
      <w:r w:rsidR="00A1717A" w:rsidRPr="00650F78">
        <w:rPr>
          <w:rFonts w:ascii="Times New Roman" w:hAnsi="Times New Roman" w:cs="Times New Roman"/>
          <w:sz w:val="24"/>
          <w:szCs w:val="24"/>
        </w:rPr>
        <w:t xml:space="preserve"> Klub 500, Ministerstvo dopravy a výstavby Slovenskej republiky, Slovenská asociácia palivového priemyslu a obchodu, Slovenská komora dańových poradcov, Slovenská poľnohospodárska a potravinárska komora</w:t>
      </w:r>
      <w:r w:rsidR="005231FA" w:rsidRPr="00650F78">
        <w:rPr>
          <w:rFonts w:ascii="Times New Roman" w:hAnsi="Times New Roman" w:cs="Times New Roman"/>
          <w:sz w:val="24"/>
          <w:szCs w:val="24"/>
        </w:rPr>
        <w:t>, Slovenský živnostenský zväz</w:t>
      </w:r>
      <w:r w:rsidR="003B77E9" w:rsidRPr="00650F78">
        <w:rPr>
          <w:rFonts w:ascii="Times New Roman" w:hAnsi="Times New Roman" w:cs="Times New Roman"/>
          <w:sz w:val="24"/>
          <w:szCs w:val="24"/>
        </w:rPr>
        <w:t>, Úrad na ochranu osobných údajov Slovenskej republiky</w:t>
      </w:r>
      <w:r w:rsidR="005231FA" w:rsidRPr="00650F78">
        <w:rPr>
          <w:rFonts w:ascii="Times New Roman" w:hAnsi="Times New Roman" w:cs="Times New Roman"/>
          <w:sz w:val="24"/>
          <w:szCs w:val="24"/>
        </w:rPr>
        <w:t>.</w:t>
      </w:r>
      <w:r w:rsidR="00A1717A" w:rsidRPr="00650F78">
        <w:rPr>
          <w:rFonts w:ascii="Times New Roman" w:hAnsi="Times New Roman" w:cs="Times New Roman"/>
          <w:sz w:val="24"/>
          <w:szCs w:val="24"/>
        </w:rPr>
        <w:t xml:space="preserve"> </w:t>
      </w:r>
      <w:r w:rsidRPr="00650F78">
        <w:rPr>
          <w:rFonts w:ascii="Times New Roman" w:hAnsi="Times New Roman" w:cs="Times New Roman"/>
          <w:sz w:val="24"/>
          <w:szCs w:val="24"/>
        </w:rPr>
        <w:t xml:space="preserve"> Niektoré pripomienky legislatívno-technického charakteru odporúča Ministerstvo financií SR zapracovať.</w:t>
      </w:r>
    </w:p>
    <w:p w:rsidR="0014476B" w:rsidRPr="00650F78" w:rsidRDefault="0014476B" w:rsidP="00650F78">
      <w:pPr>
        <w:spacing w:after="0" w:line="240" w:lineRule="auto"/>
        <w:jc w:val="both"/>
        <w:divId w:val="1469588511"/>
        <w:rPr>
          <w:rFonts w:ascii="Times New Roman" w:hAnsi="Times New Roman" w:cs="Times New Roman"/>
          <w:sz w:val="24"/>
          <w:szCs w:val="24"/>
          <w:highlight w:val="yellow"/>
        </w:rPr>
      </w:pPr>
    </w:p>
    <w:p w:rsidR="0014476B" w:rsidRPr="00650F78" w:rsidRDefault="0014476B" w:rsidP="00650F78">
      <w:pPr>
        <w:spacing w:after="0"/>
        <w:jc w:val="both"/>
        <w:divId w:val="1469588511"/>
        <w:rPr>
          <w:rFonts w:ascii="Times New Roman" w:hAnsi="Times New Roman" w:cs="Times New Roman"/>
          <w:b/>
          <w:sz w:val="24"/>
          <w:szCs w:val="24"/>
        </w:rPr>
      </w:pPr>
      <w:r w:rsidRPr="00650F78">
        <w:rPr>
          <w:rFonts w:ascii="Times New Roman" w:hAnsi="Times New Roman" w:cs="Times New Roman"/>
          <w:b/>
          <w:sz w:val="24"/>
          <w:szCs w:val="24"/>
        </w:rPr>
        <w:t xml:space="preserve">Stanovisko </w:t>
      </w:r>
      <w:r w:rsidR="00897DFD">
        <w:rPr>
          <w:rFonts w:ascii="Times New Roman" w:hAnsi="Times New Roman" w:cs="Times New Roman"/>
          <w:b/>
          <w:sz w:val="24"/>
          <w:szCs w:val="24"/>
        </w:rPr>
        <w:t>Ministerstva</w:t>
      </w:r>
      <w:r w:rsidR="00DD2BDE" w:rsidRPr="00650F78">
        <w:rPr>
          <w:rFonts w:ascii="Times New Roman" w:hAnsi="Times New Roman" w:cs="Times New Roman"/>
          <w:b/>
          <w:sz w:val="24"/>
          <w:szCs w:val="24"/>
        </w:rPr>
        <w:t xml:space="preserve"> financií SR</w:t>
      </w:r>
    </w:p>
    <w:p w:rsidR="0039460D" w:rsidRPr="00650F78" w:rsidRDefault="0039460D" w:rsidP="00650F78">
      <w:pPr>
        <w:pStyle w:val="Normlnywebov"/>
        <w:jc w:val="both"/>
        <w:divId w:val="1469588511"/>
      </w:pPr>
      <w:r w:rsidRPr="00650F78">
        <w:t>Vzhľadom na to, že vláda Slovenskej republiky sa vo svojom Programovom vyhlásení vlády Slovenskej republiky zaviazala pokračovať v boji proti daňovým podvodom, navrhované opatrenie považujeme za účelné a dôvodné.</w:t>
      </w:r>
    </w:p>
    <w:p w:rsidR="00F0652D" w:rsidRPr="00650F78" w:rsidRDefault="00DD2BDE" w:rsidP="00650F78">
      <w:pPr>
        <w:pStyle w:val="Normlnywebov"/>
        <w:jc w:val="both"/>
        <w:divId w:val="1469588511"/>
        <w:rPr>
          <w:rStyle w:val="Siln"/>
          <w:b w:val="0"/>
          <w:bCs w:val="0"/>
        </w:rPr>
      </w:pPr>
      <w:r w:rsidRPr="00650F78">
        <w:t xml:space="preserve">Ministerstvo financií SR </w:t>
      </w:r>
      <w:r w:rsidR="0039460D" w:rsidRPr="00650F78">
        <w:t>si k poslaneckému návrhu neuplatňuje žiadne pripomienky.</w:t>
      </w:r>
    </w:p>
    <w:p w:rsidR="003D7654" w:rsidRPr="00650F78" w:rsidRDefault="005A0DA1" w:rsidP="00650F78">
      <w:pPr>
        <w:pStyle w:val="Normlnywebov"/>
        <w:jc w:val="both"/>
        <w:divId w:val="1469588511"/>
      </w:pPr>
      <w:r w:rsidRPr="00650F78">
        <w:rPr>
          <w:rStyle w:val="Siln"/>
        </w:rPr>
        <w:t>Z</w:t>
      </w:r>
      <w:r w:rsidR="003D7654" w:rsidRPr="00650F78">
        <w:rPr>
          <w:rStyle w:val="Siln"/>
        </w:rPr>
        <w:t>áver</w:t>
      </w:r>
    </w:p>
    <w:p w:rsidR="00E076A2" w:rsidRPr="00650F78" w:rsidRDefault="003D7654" w:rsidP="00650F78">
      <w:pPr>
        <w:pStyle w:val="Normlnywebov"/>
        <w:jc w:val="both"/>
        <w:divId w:val="1469588511"/>
      </w:pPr>
      <w:r w:rsidRPr="00650F78">
        <w:t xml:space="preserve">Na základe vyššie uvedeného </w:t>
      </w:r>
      <w:r w:rsidR="00DD2BDE" w:rsidRPr="00650F78">
        <w:t xml:space="preserve">Ministerstvo financií SR </w:t>
      </w:r>
      <w:r w:rsidRPr="00650F78">
        <w:t xml:space="preserve">odporúča vláde Slovenskej republiky </w:t>
      </w:r>
      <w:r w:rsidR="00932407" w:rsidRPr="00650F78">
        <w:t xml:space="preserve">vysloviť súhlas </w:t>
      </w:r>
      <w:r w:rsidR="006B5CAE">
        <w:t>s predloženým návrhom</w:t>
      </w:r>
      <w:r w:rsidR="00932407" w:rsidRPr="00650F78">
        <w:t xml:space="preserve"> </w:t>
      </w:r>
      <w:r w:rsidRPr="00650F78">
        <w:t>poslancov Národnej rady Slovenskej republiky</w:t>
      </w:r>
      <w:r w:rsidR="00510C39" w:rsidRPr="00650F78">
        <w:t xml:space="preserve"> Anny ANDREJUVOVEJ a Milana VETRÁKA</w:t>
      </w:r>
      <w:r w:rsidRPr="00650F78">
        <w:t xml:space="preserve"> na vydanie zákona, </w:t>
      </w:r>
      <w:r w:rsidR="00823288" w:rsidRPr="00650F78">
        <w:t xml:space="preserve">ktorým sa dopĺňa zákon č. 289/2008 Z. z. o používaní elektronickej registračnej pokladnice a o zmene a doplnení zákona Slovenskej národnej rady č. 511/1992 Zb. o správe daní a poplatkov a o zmenách </w:t>
      </w:r>
      <w:r w:rsidR="00823288" w:rsidRPr="00650F78">
        <w:br/>
        <w:t>v sústave územných finančných orgánov v znení neskorších  predpisov v znení neskorších predpisov</w:t>
      </w:r>
      <w:r w:rsidR="0057401E" w:rsidRPr="00650F78">
        <w:t xml:space="preserve"> (tlač </w:t>
      </w:r>
      <w:r w:rsidR="00510C39" w:rsidRPr="00650F78">
        <w:t>1178</w:t>
      </w:r>
      <w:r w:rsidR="0057401E" w:rsidRPr="00650F78">
        <w:t>).</w:t>
      </w:r>
    </w:p>
    <w:sectPr w:rsidR="00E076A2" w:rsidRPr="00650F78" w:rsidSect="00302692">
      <w:pgSz w:w="12240" w:h="15840"/>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D0" w:rsidRDefault="00481CD0" w:rsidP="000A67D5">
      <w:pPr>
        <w:spacing w:after="0" w:line="240" w:lineRule="auto"/>
      </w:pPr>
      <w:r>
        <w:separator/>
      </w:r>
    </w:p>
  </w:endnote>
  <w:endnote w:type="continuationSeparator" w:id="0">
    <w:p w:rsidR="00481CD0" w:rsidRDefault="00481CD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D0" w:rsidRDefault="00481CD0" w:rsidP="000A67D5">
      <w:pPr>
        <w:spacing w:after="0" w:line="240" w:lineRule="auto"/>
      </w:pPr>
      <w:r>
        <w:separator/>
      </w:r>
    </w:p>
  </w:footnote>
  <w:footnote w:type="continuationSeparator" w:id="0">
    <w:p w:rsidR="00481CD0" w:rsidRDefault="00481CD0"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D28"/>
    <w:multiLevelType w:val="hybridMultilevel"/>
    <w:tmpl w:val="011E2D54"/>
    <w:lvl w:ilvl="0" w:tplc="A502B4D8">
      <w:start w:val="3"/>
      <w:numFmt w:val="bullet"/>
      <w:lvlText w:val="-"/>
      <w:lvlJc w:val="left"/>
      <w:pPr>
        <w:ind w:left="1069" w:hanging="360"/>
      </w:pPr>
      <w:rPr>
        <w:rFonts w:ascii="Times New Roman" w:eastAsiaTheme="minorEastAsia" w:hAnsi="Times New Roman" w:cs="Times New Roman" w:hint="default"/>
      </w:rPr>
    </w:lvl>
    <w:lvl w:ilvl="1" w:tplc="041B0001">
      <w:start w:val="1"/>
      <w:numFmt w:val="bullet"/>
      <w:lvlText w:val=""/>
      <w:lvlJc w:val="left"/>
      <w:pPr>
        <w:ind w:left="1789" w:hanging="360"/>
      </w:pPr>
      <w:rPr>
        <w:rFonts w:ascii="Symbol" w:hAnsi="Symbol"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1A58"/>
    <w:rsid w:val="00025017"/>
    <w:rsid w:val="00037A16"/>
    <w:rsid w:val="00044BF4"/>
    <w:rsid w:val="000603AB"/>
    <w:rsid w:val="00060C17"/>
    <w:rsid w:val="0006139E"/>
    <w:rsid w:val="0006543E"/>
    <w:rsid w:val="00092DD6"/>
    <w:rsid w:val="00094275"/>
    <w:rsid w:val="000A67D5"/>
    <w:rsid w:val="000A6E53"/>
    <w:rsid w:val="000C30FD"/>
    <w:rsid w:val="000E25CA"/>
    <w:rsid w:val="000F583C"/>
    <w:rsid w:val="001034F7"/>
    <w:rsid w:val="001258EA"/>
    <w:rsid w:val="0014476B"/>
    <w:rsid w:val="00146547"/>
    <w:rsid w:val="00146B48"/>
    <w:rsid w:val="00150388"/>
    <w:rsid w:val="001601AE"/>
    <w:rsid w:val="00166DFB"/>
    <w:rsid w:val="00192709"/>
    <w:rsid w:val="001A3641"/>
    <w:rsid w:val="001B4953"/>
    <w:rsid w:val="001D0D08"/>
    <w:rsid w:val="002109B0"/>
    <w:rsid w:val="0021228E"/>
    <w:rsid w:val="00230F3C"/>
    <w:rsid w:val="002632D2"/>
    <w:rsid w:val="0026610F"/>
    <w:rsid w:val="002702D6"/>
    <w:rsid w:val="0028476B"/>
    <w:rsid w:val="0028559F"/>
    <w:rsid w:val="00290D82"/>
    <w:rsid w:val="002A5577"/>
    <w:rsid w:val="002C2664"/>
    <w:rsid w:val="002F18D6"/>
    <w:rsid w:val="00302692"/>
    <w:rsid w:val="003111B8"/>
    <w:rsid w:val="00322014"/>
    <w:rsid w:val="003633F9"/>
    <w:rsid w:val="00385BD7"/>
    <w:rsid w:val="00390DB6"/>
    <w:rsid w:val="0039460D"/>
    <w:rsid w:val="0039526D"/>
    <w:rsid w:val="003B435B"/>
    <w:rsid w:val="003B77E9"/>
    <w:rsid w:val="003D5E45"/>
    <w:rsid w:val="003D7654"/>
    <w:rsid w:val="003E2DC5"/>
    <w:rsid w:val="003E3CDC"/>
    <w:rsid w:val="003E4226"/>
    <w:rsid w:val="0041330F"/>
    <w:rsid w:val="00422DEC"/>
    <w:rsid w:val="00424BFD"/>
    <w:rsid w:val="004337BA"/>
    <w:rsid w:val="00436C44"/>
    <w:rsid w:val="00456912"/>
    <w:rsid w:val="00465F4A"/>
    <w:rsid w:val="00473D41"/>
    <w:rsid w:val="00474A9D"/>
    <w:rsid w:val="00481CD0"/>
    <w:rsid w:val="00496E0B"/>
    <w:rsid w:val="004A3CC9"/>
    <w:rsid w:val="004C2A55"/>
    <w:rsid w:val="004E70BA"/>
    <w:rsid w:val="00510C39"/>
    <w:rsid w:val="005231FA"/>
    <w:rsid w:val="00530864"/>
    <w:rsid w:val="00532574"/>
    <w:rsid w:val="0053385C"/>
    <w:rsid w:val="00543A21"/>
    <w:rsid w:val="0057401E"/>
    <w:rsid w:val="00581CE6"/>
    <w:rsid w:val="00581D58"/>
    <w:rsid w:val="0059081C"/>
    <w:rsid w:val="00595D7A"/>
    <w:rsid w:val="005A0DA1"/>
    <w:rsid w:val="005B2A2A"/>
    <w:rsid w:val="00634B9C"/>
    <w:rsid w:val="00640288"/>
    <w:rsid w:val="00642FB8"/>
    <w:rsid w:val="00643FAB"/>
    <w:rsid w:val="00650F78"/>
    <w:rsid w:val="00657226"/>
    <w:rsid w:val="006575AA"/>
    <w:rsid w:val="0066226F"/>
    <w:rsid w:val="00685786"/>
    <w:rsid w:val="006A3681"/>
    <w:rsid w:val="006A59A3"/>
    <w:rsid w:val="006B5CAE"/>
    <w:rsid w:val="006B7671"/>
    <w:rsid w:val="006E0856"/>
    <w:rsid w:val="006E489A"/>
    <w:rsid w:val="006F4A8E"/>
    <w:rsid w:val="007055C1"/>
    <w:rsid w:val="00764FAC"/>
    <w:rsid w:val="00766598"/>
    <w:rsid w:val="007746DD"/>
    <w:rsid w:val="00774944"/>
    <w:rsid w:val="00777C34"/>
    <w:rsid w:val="007957C0"/>
    <w:rsid w:val="007A1010"/>
    <w:rsid w:val="007A453D"/>
    <w:rsid w:val="007C143C"/>
    <w:rsid w:val="007C7D66"/>
    <w:rsid w:val="007D6BB5"/>
    <w:rsid w:val="007D7AE6"/>
    <w:rsid w:val="007F56B0"/>
    <w:rsid w:val="007F6BA5"/>
    <w:rsid w:val="00812E8C"/>
    <w:rsid w:val="0081645A"/>
    <w:rsid w:val="008201B7"/>
    <w:rsid w:val="00823288"/>
    <w:rsid w:val="008354BD"/>
    <w:rsid w:val="0084052F"/>
    <w:rsid w:val="008642F2"/>
    <w:rsid w:val="00880BB5"/>
    <w:rsid w:val="00897DFD"/>
    <w:rsid w:val="008A1964"/>
    <w:rsid w:val="008C660F"/>
    <w:rsid w:val="008D2B72"/>
    <w:rsid w:val="008D784D"/>
    <w:rsid w:val="008E2844"/>
    <w:rsid w:val="008E3D2E"/>
    <w:rsid w:val="008E4ED9"/>
    <w:rsid w:val="008E5292"/>
    <w:rsid w:val="0090100E"/>
    <w:rsid w:val="009044FE"/>
    <w:rsid w:val="009239D9"/>
    <w:rsid w:val="00932407"/>
    <w:rsid w:val="009972F8"/>
    <w:rsid w:val="009B2526"/>
    <w:rsid w:val="009C6C5C"/>
    <w:rsid w:val="009D6F8B"/>
    <w:rsid w:val="00A05DD1"/>
    <w:rsid w:val="00A1717A"/>
    <w:rsid w:val="00A54A16"/>
    <w:rsid w:val="00A5666D"/>
    <w:rsid w:val="00AE773D"/>
    <w:rsid w:val="00AF457A"/>
    <w:rsid w:val="00B133CC"/>
    <w:rsid w:val="00B14791"/>
    <w:rsid w:val="00B16F89"/>
    <w:rsid w:val="00B67ED2"/>
    <w:rsid w:val="00B75BB0"/>
    <w:rsid w:val="00B80A5B"/>
    <w:rsid w:val="00B81906"/>
    <w:rsid w:val="00B906B2"/>
    <w:rsid w:val="00BC63C2"/>
    <w:rsid w:val="00BD1FAB"/>
    <w:rsid w:val="00BE7302"/>
    <w:rsid w:val="00BF0305"/>
    <w:rsid w:val="00BF6918"/>
    <w:rsid w:val="00C15360"/>
    <w:rsid w:val="00C22A5F"/>
    <w:rsid w:val="00C233E0"/>
    <w:rsid w:val="00C245A2"/>
    <w:rsid w:val="00C35BC3"/>
    <w:rsid w:val="00C63CED"/>
    <w:rsid w:val="00C65A4A"/>
    <w:rsid w:val="00C920E8"/>
    <w:rsid w:val="00CA4563"/>
    <w:rsid w:val="00CE47A6"/>
    <w:rsid w:val="00D02940"/>
    <w:rsid w:val="00D122E3"/>
    <w:rsid w:val="00D261C9"/>
    <w:rsid w:val="00D54754"/>
    <w:rsid w:val="00D62C2C"/>
    <w:rsid w:val="00D63AC9"/>
    <w:rsid w:val="00D7179C"/>
    <w:rsid w:val="00D7254B"/>
    <w:rsid w:val="00D85172"/>
    <w:rsid w:val="00D969AC"/>
    <w:rsid w:val="00DA34D9"/>
    <w:rsid w:val="00DC0BD9"/>
    <w:rsid w:val="00DD2BDE"/>
    <w:rsid w:val="00DD58E1"/>
    <w:rsid w:val="00E076A2"/>
    <w:rsid w:val="00E14E7F"/>
    <w:rsid w:val="00E32491"/>
    <w:rsid w:val="00E5284A"/>
    <w:rsid w:val="00E61DFC"/>
    <w:rsid w:val="00E840B3"/>
    <w:rsid w:val="00EA4790"/>
    <w:rsid w:val="00EA7C00"/>
    <w:rsid w:val="00EB56D4"/>
    <w:rsid w:val="00EC027B"/>
    <w:rsid w:val="00ED490E"/>
    <w:rsid w:val="00EE0D4A"/>
    <w:rsid w:val="00EF1425"/>
    <w:rsid w:val="00F0652D"/>
    <w:rsid w:val="00F256C4"/>
    <w:rsid w:val="00F2656B"/>
    <w:rsid w:val="00F26A4A"/>
    <w:rsid w:val="00F46B1B"/>
    <w:rsid w:val="00F95663"/>
    <w:rsid w:val="00FA0ABD"/>
    <w:rsid w:val="00FB12C1"/>
    <w:rsid w:val="00FC43E2"/>
    <w:rsid w:val="00FE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3D7654"/>
    <w:rPr>
      <w:b/>
      <w:bCs/>
    </w:rPr>
  </w:style>
  <w:style w:type="paragraph" w:styleId="Odsekzoznamu">
    <w:name w:val="List Paragraph"/>
    <w:basedOn w:val="Normlny"/>
    <w:uiPriority w:val="34"/>
    <w:qFormat/>
    <w:rsid w:val="00EB5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469588511">
      <w:bodyDiv w:val="1"/>
      <w:marLeft w:val="0"/>
      <w:marRight w:val="0"/>
      <w:marTop w:val="0"/>
      <w:marBottom w:val="0"/>
      <w:divBdr>
        <w:top w:val="none" w:sz="0" w:space="0" w:color="auto"/>
        <w:left w:val="none" w:sz="0" w:space="0" w:color="auto"/>
        <w:bottom w:val="none" w:sz="0" w:space="0" w:color="auto"/>
        <w:right w:val="none" w:sz="0" w:space="0" w:color="auto"/>
      </w:divBdr>
      <w:divsChild>
        <w:div w:id="1293903358">
          <w:marLeft w:val="0"/>
          <w:marRight w:val="0"/>
          <w:marTop w:val="0"/>
          <w:marBottom w:val="0"/>
          <w:divBdr>
            <w:top w:val="none" w:sz="0" w:space="0" w:color="auto"/>
            <w:left w:val="none" w:sz="0" w:space="0" w:color="auto"/>
            <w:bottom w:val="none" w:sz="0" w:space="0" w:color="auto"/>
            <w:right w:val="none" w:sz="0" w:space="0" w:color="auto"/>
          </w:divBdr>
          <w:divsChild>
            <w:div w:id="1383939726">
              <w:marLeft w:val="0"/>
              <w:marRight w:val="0"/>
              <w:marTop w:val="0"/>
              <w:marBottom w:val="60"/>
              <w:divBdr>
                <w:top w:val="none" w:sz="0" w:space="0" w:color="auto"/>
                <w:left w:val="none" w:sz="0" w:space="0" w:color="auto"/>
                <w:bottom w:val="none" w:sz="0" w:space="0" w:color="auto"/>
                <w:right w:val="none" w:sz="0" w:space="0" w:color="auto"/>
              </w:divBdr>
              <w:divsChild>
                <w:div w:id="438067606">
                  <w:marLeft w:val="0"/>
                  <w:marRight w:val="0"/>
                  <w:marTop w:val="0"/>
                  <w:marBottom w:val="0"/>
                  <w:divBdr>
                    <w:top w:val="none" w:sz="0" w:space="0" w:color="auto"/>
                    <w:left w:val="none" w:sz="0" w:space="0" w:color="auto"/>
                    <w:bottom w:val="none" w:sz="0" w:space="0" w:color="auto"/>
                    <w:right w:val="none" w:sz="0" w:space="0" w:color="auto"/>
                  </w:divBdr>
                  <w:divsChild>
                    <w:div w:id="1285038450">
                      <w:marLeft w:val="0"/>
                      <w:marRight w:val="0"/>
                      <w:marTop w:val="0"/>
                      <w:marBottom w:val="0"/>
                      <w:divBdr>
                        <w:top w:val="none" w:sz="0" w:space="0" w:color="auto"/>
                        <w:left w:val="none" w:sz="0" w:space="0" w:color="auto"/>
                        <w:bottom w:val="none" w:sz="0" w:space="0" w:color="auto"/>
                        <w:right w:val="none" w:sz="0" w:space="0" w:color="auto"/>
                      </w:divBdr>
                      <w:divsChild>
                        <w:div w:id="1154830259">
                          <w:marLeft w:val="0"/>
                          <w:marRight w:val="150"/>
                          <w:marTop w:val="30"/>
                          <w:marBottom w:val="0"/>
                          <w:divBdr>
                            <w:top w:val="none" w:sz="0" w:space="0" w:color="auto"/>
                            <w:left w:val="none" w:sz="0" w:space="0" w:color="auto"/>
                            <w:bottom w:val="none" w:sz="0" w:space="0" w:color="auto"/>
                            <w:right w:val="none" w:sz="0" w:space="0" w:color="auto"/>
                          </w:divBdr>
                          <w:divsChild>
                            <w:div w:id="1489008587">
                              <w:marLeft w:val="0"/>
                              <w:marRight w:val="0"/>
                              <w:marTop w:val="0"/>
                              <w:marBottom w:val="0"/>
                              <w:divBdr>
                                <w:top w:val="none" w:sz="0" w:space="0" w:color="auto"/>
                                <w:left w:val="none" w:sz="0" w:space="0" w:color="auto"/>
                                <w:bottom w:val="none" w:sz="0" w:space="0" w:color="auto"/>
                                <w:right w:val="none" w:sz="0" w:space="0" w:color="auto"/>
                              </w:divBdr>
                            </w:div>
                          </w:divsChild>
                        </w:div>
                        <w:div w:id="1302881294">
                          <w:marLeft w:val="0"/>
                          <w:marRight w:val="150"/>
                          <w:marTop w:val="30"/>
                          <w:marBottom w:val="0"/>
                          <w:divBdr>
                            <w:top w:val="none" w:sz="0" w:space="0" w:color="auto"/>
                            <w:left w:val="none" w:sz="0" w:space="0" w:color="auto"/>
                            <w:bottom w:val="none" w:sz="0" w:space="0" w:color="auto"/>
                            <w:right w:val="none" w:sz="0" w:space="0" w:color="auto"/>
                          </w:divBdr>
                          <w:divsChild>
                            <w:div w:id="784806544">
                              <w:marLeft w:val="0"/>
                              <w:marRight w:val="0"/>
                              <w:marTop w:val="0"/>
                              <w:marBottom w:val="0"/>
                              <w:divBdr>
                                <w:top w:val="none" w:sz="0" w:space="0" w:color="auto"/>
                                <w:left w:val="none" w:sz="0" w:space="0" w:color="auto"/>
                                <w:bottom w:val="none" w:sz="0" w:space="0" w:color="auto"/>
                                <w:right w:val="none" w:sz="0" w:space="0" w:color="auto"/>
                              </w:divBdr>
                            </w:div>
                          </w:divsChild>
                        </w:div>
                        <w:div w:id="1086422090">
                          <w:marLeft w:val="0"/>
                          <w:marRight w:val="0"/>
                          <w:marTop w:val="0"/>
                          <w:marBottom w:val="0"/>
                          <w:divBdr>
                            <w:top w:val="none" w:sz="0" w:space="0" w:color="auto"/>
                            <w:left w:val="none" w:sz="0" w:space="0" w:color="auto"/>
                            <w:bottom w:val="none" w:sz="0" w:space="0" w:color="auto"/>
                            <w:right w:val="none" w:sz="0" w:space="0" w:color="auto"/>
                          </w:divBdr>
                          <w:divsChild>
                            <w:div w:id="6013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8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4.4.2022 7:48:32"/>
    <f:field ref="objchangedby" par="" text="Administrator, System"/>
    <f:field ref="objmodifiedat" par="" text="4.4.2022 7:48:36"/>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E8E54C-9FE7-4B22-885D-3715A89B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3644</Words>
  <Characters>20775</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2022-11-02T08:01:00Z</dcterms:created>
  <dcterms:modified xsi:type="dcterms:W3CDTF">2022-11-10T07:22:00Z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Finančné právo_x000d_
Daňové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Iveta Ištoková</vt:lpwstr>
  </property>
  <property fmtid="{D5CDD505-2E9C-101B-9397-08002B2CF9AE}" pid="9" name="FSC#SKEDITIONSLOVLEX@103.510:zodppredkladatel">
    <vt:lpwstr>Igor Matovič</vt:lpwstr>
  </property>
  <property fmtid="{D5CDD505-2E9C-101B-9397-08002B2CF9AE}" pid="10" name="FSC#SKEDITIONSLOVLEX@103.510:nazovpredpis">
    <vt:lpwstr> Návrh skupiny poslancov Národnej rady Slovenskej republiky na vydanie zákona, ktorým sa dopĺňa zákon č. 582/2004 Z. z. o miestnych daniach a miestnom poplatku za komunálne odpady a drobné stavebné odpady v znení neskorších predpisov (tlač 936)</vt:lpwstr>
  </property>
  <property fmtid="{D5CDD505-2E9C-101B-9397-08002B2CF9AE}" pid="11" name="FSC#SKEDITIONSLOVLEX@103.510:cislopredpis">
    <vt:lpwstr/>
  </property>
  <property fmtid="{D5CDD505-2E9C-101B-9397-08002B2CF9AE}" pid="12" name="FSC#SKEDITIONSLOVLEX@103.510:zodpinstitucia">
    <vt:lpwstr>Ministerstvo financií Slovenskej republiky</vt:lpwstr>
  </property>
  <property fmtid="{D5CDD505-2E9C-101B-9397-08002B2CF9AE}" pid="13"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14" name="FSC#SKEDITIONSLOVLEX@103.510:autorpredpis">
    <vt:lpwstr/>
  </property>
  <property fmtid="{D5CDD505-2E9C-101B-9397-08002B2CF9AE}" pid="15" name="FSC#SKEDITIONSLOVLEX@103.510:podnetpredpis">
    <vt:lpwstr>§ 70 ods. 2 zákona NR SR č. 350/1996 Z. z. o rokovacom poriadku Národnej rady SR v znení zákona č. 399/2015 Z. z.</vt:lpwstr>
  </property>
  <property fmtid="{D5CDD505-2E9C-101B-9397-08002B2CF9AE}" pid="16" name="FSC#SKEDITIONSLOVLEX@103.510:plnynazovpredpis">
    <vt:lpwstr> Návrh skupiny poslancov Národnej rady Slovenskej republiky na vydanie zákona, ktorým sa dopĺňa zákon č. 582/2004 Z. z. o miestnych daniach a miestnom poplatku za komunálne odpady a drobné stavebné odpady v znení neskorších predpisov (tlač 936)</vt:lpwstr>
  </property>
  <property fmtid="{D5CDD505-2E9C-101B-9397-08002B2CF9AE}" pid="17" name="FSC#SKEDITIONSLOVLEX@103.510:rezortcislopredpis">
    <vt:lpwstr>MF/008070/2022-726</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LP/2022/183</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&lt;p&gt;Podľa § 70 ods. 2 zákona Národnej rady Slovenskej republiky č. 350/1996 Z. z. o&amp;nbsp;rokovacom poriadku Národnej rady Slovenskej republiky v&amp;nbsp;znení zákona č. 399/2015 Z. z. predkladá Ministerstvo financií Slovenskej republiky na rokovanie vlády Slo</vt:lpwstr>
  </property>
  <property fmtid="{D5CDD505-2E9C-101B-9397-08002B2CF9AE}" pid="130" name="FSC#COOSYSTEM@1.1:Container">
    <vt:lpwstr>COO.2145.1000.3.4889830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&lt;p&gt;Keďže ide o&amp;nbsp;návrh skupiny poslancov Národnej rady Slovenskej republiky na vydanie zákona, ktorým sa&amp;nbsp;dopĺňa zákon č. 582/2004 Z. z. o&amp;nbsp;miestnych daniach a miestnom poplatku za komunálne odpady a&amp;nbsp;drobné stavebné odpady v&amp;nbsp;znení nes</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referent</vt:lpwstr>
  </property>
  <property fmtid="{D5CDD505-2E9C-101B-9397-08002B2CF9AE}" pid="142" name="FSC#SKEDITIONSLOVLEX@103.510:funkciaPredAkuzativ">
    <vt:lpwstr>referentovi</vt:lpwstr>
  </property>
  <property fmtid="{D5CDD505-2E9C-101B-9397-08002B2CF9AE}" pid="143" name="FSC#SKEDITIONSLOVLEX@103.510:funkciaPredDativ">
    <vt:lpwstr>referenta</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Igor Matovič</vt:lpwstr>
  </property>
  <property fmtid="{D5CDD505-2E9C-101B-9397-08002B2CF9AE}" pid="151" name="FSC#SKEDITIONSLOVLEX@103.510:aktualnyrok">
    <vt:lpwstr>2022</vt:lpwstr>
  </property>
  <property fmtid="{D5CDD505-2E9C-101B-9397-08002B2CF9AE}" pid="152" name="FSC#SKEDITIONSLOVLEX@103.510:vytvorenedna">
    <vt:lpwstr>4. 4. 2022</vt:lpwstr>
  </property>
</Properties>
</file>