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9D" w:rsidRPr="000A15CE" w:rsidRDefault="005A6F9D" w:rsidP="005A6F9D">
      <w:pPr>
        <w:widowControl w:val="0"/>
        <w:spacing w:after="120" w:line="240" w:lineRule="auto"/>
        <w:jc w:val="center"/>
        <w:rPr>
          <w:color w:val="000000" w:themeColor="text1"/>
        </w:rPr>
      </w:pPr>
      <w:r w:rsidRPr="000A15CE">
        <w:rPr>
          <w:color w:val="000000" w:themeColor="text1"/>
        </w:rPr>
        <w:t>Návrh</w:t>
      </w:r>
    </w:p>
    <w:p w:rsidR="005A6F9D" w:rsidRPr="000A15CE" w:rsidRDefault="005A6F9D" w:rsidP="005A6F9D">
      <w:pPr>
        <w:widowControl w:val="0"/>
        <w:spacing w:after="120" w:line="240" w:lineRule="auto"/>
        <w:jc w:val="center"/>
        <w:rPr>
          <w:b/>
          <w:caps/>
          <w:color w:val="000000" w:themeColor="text1"/>
        </w:rPr>
      </w:pPr>
      <w:r w:rsidRPr="000A15CE">
        <w:rPr>
          <w:b/>
          <w:caps/>
          <w:color w:val="000000" w:themeColor="text1"/>
        </w:rPr>
        <w:t>nariadenie vlády</w:t>
      </w:r>
    </w:p>
    <w:p w:rsidR="005A6F9D" w:rsidRPr="000A15CE" w:rsidRDefault="005A6F9D" w:rsidP="005A6F9D">
      <w:pPr>
        <w:widowControl w:val="0"/>
        <w:spacing w:after="120" w:line="240" w:lineRule="auto"/>
        <w:jc w:val="center"/>
        <w:rPr>
          <w:b/>
          <w:color w:val="000000" w:themeColor="text1"/>
        </w:rPr>
      </w:pPr>
      <w:r w:rsidRPr="000A15CE">
        <w:rPr>
          <w:b/>
          <w:color w:val="000000" w:themeColor="text1"/>
        </w:rPr>
        <w:t>Slovenskej republiky</w:t>
      </w:r>
    </w:p>
    <w:p w:rsidR="005A6F9D" w:rsidRPr="000A15CE" w:rsidRDefault="00156AAE" w:rsidP="005A6F9D">
      <w:pPr>
        <w:widowControl w:val="0"/>
        <w:spacing w:after="120" w:line="240" w:lineRule="auto"/>
        <w:jc w:val="center"/>
        <w:rPr>
          <w:rFonts w:eastAsia="Calibri"/>
          <w:b/>
          <w:color w:val="000000" w:themeColor="text1"/>
        </w:rPr>
      </w:pPr>
      <w:r w:rsidRPr="000A15CE">
        <w:rPr>
          <w:rFonts w:eastAsia="Calibri"/>
          <w:b/>
          <w:color w:val="000000" w:themeColor="text1"/>
        </w:rPr>
        <w:t>z .... 2022</w:t>
      </w:r>
      <w:r w:rsidR="005A6F9D" w:rsidRPr="000A15CE">
        <w:rPr>
          <w:rFonts w:eastAsia="Calibri"/>
          <w:b/>
          <w:color w:val="000000" w:themeColor="text1"/>
        </w:rPr>
        <w:t xml:space="preserve">, </w:t>
      </w:r>
    </w:p>
    <w:p w:rsidR="005A6F9D" w:rsidRPr="000A15CE" w:rsidRDefault="005A6F9D" w:rsidP="005A6F9D">
      <w:pPr>
        <w:widowControl w:val="0"/>
        <w:spacing w:after="120" w:line="240" w:lineRule="auto"/>
        <w:jc w:val="center"/>
        <w:rPr>
          <w:b/>
          <w:color w:val="000000" w:themeColor="text1"/>
        </w:rPr>
      </w:pPr>
      <w:r w:rsidRPr="000A15CE">
        <w:rPr>
          <w:b/>
          <w:color w:val="000000" w:themeColor="text1"/>
        </w:rPr>
        <w:t xml:space="preserve">ktorým sa mení a dopĺňa nariadenie vlády Slovenskej republiky č. 438/2006 Z. z. </w:t>
      </w:r>
      <w:r w:rsidR="007B05D2">
        <w:rPr>
          <w:b/>
          <w:color w:val="000000" w:themeColor="text1"/>
        </w:rPr>
        <w:br/>
      </w:r>
      <w:r w:rsidRPr="000A15CE">
        <w:rPr>
          <w:b/>
          <w:color w:val="000000" w:themeColor="text1"/>
        </w:rPr>
        <w:t>o nežiaducich látkach v krmivách a o iných ukazovateľoch bezpečnosti a použiteľnosti krmív v znení neskorších predpisov</w:t>
      </w:r>
    </w:p>
    <w:p w:rsidR="005A6F9D" w:rsidRPr="000A15CE" w:rsidRDefault="005A6F9D" w:rsidP="005A6F9D">
      <w:pPr>
        <w:widowControl w:val="0"/>
        <w:spacing w:before="360" w:after="240" w:line="240" w:lineRule="auto"/>
        <w:ind w:firstLine="567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>Vláda Slovenskej republiky podľa § 2 ods. 1 písm. k) zákona č. 19/2002 Z. z., ktorým sa ustanovujú podmienky vydávania aproximačných nariadení vlády Slovenskej republiky v znení zákona č. 207/2002 Z. z. nariaďuje:</w:t>
      </w:r>
    </w:p>
    <w:p w:rsidR="005A6F9D" w:rsidRPr="000A15CE" w:rsidRDefault="005A6F9D" w:rsidP="005A6F9D">
      <w:pPr>
        <w:pStyle w:val="Odsekzoznamu"/>
        <w:widowControl w:val="0"/>
        <w:numPr>
          <w:ilvl w:val="0"/>
          <w:numId w:val="1"/>
        </w:numPr>
        <w:spacing w:before="360" w:after="240" w:line="240" w:lineRule="auto"/>
        <w:ind w:left="0" w:firstLine="0"/>
        <w:jc w:val="center"/>
        <w:rPr>
          <w:rFonts w:eastAsia="Calibri"/>
          <w:color w:val="000000" w:themeColor="text1"/>
        </w:rPr>
      </w:pPr>
    </w:p>
    <w:p w:rsidR="005A6F9D" w:rsidRPr="000A15CE" w:rsidRDefault="005A6F9D" w:rsidP="005A6F9D">
      <w:pPr>
        <w:widowControl w:val="0"/>
        <w:spacing w:before="360" w:after="240" w:line="240" w:lineRule="auto"/>
        <w:ind w:firstLine="567"/>
        <w:jc w:val="both"/>
        <w:rPr>
          <w:rFonts w:eastAsia="Calibri"/>
          <w:color w:val="000000" w:themeColor="text1"/>
        </w:rPr>
      </w:pPr>
      <w:r w:rsidRPr="000A15CE">
        <w:rPr>
          <w:color w:val="000000" w:themeColor="text1"/>
        </w:rPr>
        <w:t xml:space="preserve">Nariadenie vlády Slovenskej republiky č. 438/2006 Z. z. o nežiaducich látkach v krmivách a o iných ukazovateľoch bezpečnosti a použiteľnosti krmív v znení nariadenia vlády Slovenskej </w:t>
      </w:r>
      <w:r w:rsidRPr="000A15CE">
        <w:rPr>
          <w:rFonts w:eastAsia="Calibri"/>
          <w:color w:val="000000" w:themeColor="text1"/>
        </w:rPr>
        <w:t>republiky</w:t>
      </w:r>
      <w:r w:rsidRPr="000A15CE">
        <w:rPr>
          <w:color w:val="000000" w:themeColor="text1"/>
        </w:rPr>
        <w:t xml:space="preserve"> č. 430/2007 Z. z., nariadenia vlády Slovenskej republiky č. 50/2009 Z. z., nariadenia vlády Slovenskej republiky č. 240/2010 Z. z. a nariadenia vlády </w:t>
      </w:r>
      <w:r w:rsidRPr="000A15CE">
        <w:rPr>
          <w:rFonts w:eastAsia="Calibri"/>
          <w:color w:val="000000" w:themeColor="text1"/>
        </w:rPr>
        <w:t>Slovenskej republiky č. 347/2010 Z. z. sa mení a dopĺňa takto:</w:t>
      </w:r>
    </w:p>
    <w:p w:rsidR="00E85CE8" w:rsidRPr="000A15CE" w:rsidRDefault="009C1E0E" w:rsidP="008B0198">
      <w:pPr>
        <w:pStyle w:val="Odsekzoznamu"/>
        <w:widowControl w:val="0"/>
        <w:numPr>
          <w:ilvl w:val="0"/>
          <w:numId w:val="5"/>
        </w:numPr>
        <w:spacing w:after="0" w:line="240" w:lineRule="auto"/>
        <w:ind w:firstLine="0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 xml:space="preserve">§ 4 </w:t>
      </w:r>
      <w:r w:rsidR="00E85CE8" w:rsidRPr="000A15CE">
        <w:rPr>
          <w:rFonts w:eastAsia="Calibri"/>
          <w:color w:val="000000" w:themeColor="text1"/>
        </w:rPr>
        <w:t xml:space="preserve">znie: </w:t>
      </w:r>
    </w:p>
    <w:p w:rsidR="00BF3076" w:rsidRPr="000A15CE" w:rsidRDefault="00BF3076" w:rsidP="00BF3076">
      <w:pPr>
        <w:widowControl w:val="0"/>
        <w:spacing w:after="0" w:line="240" w:lineRule="auto"/>
        <w:jc w:val="center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>„§ 4</w:t>
      </w:r>
    </w:p>
    <w:p w:rsidR="001E2E54" w:rsidRPr="000A15CE" w:rsidRDefault="001E2E54" w:rsidP="00BF3076">
      <w:pPr>
        <w:widowControl w:val="0"/>
        <w:spacing w:after="0" w:line="240" w:lineRule="auto"/>
        <w:jc w:val="center"/>
        <w:rPr>
          <w:rFonts w:eastAsia="Calibri"/>
          <w:color w:val="000000" w:themeColor="text1"/>
        </w:rPr>
      </w:pPr>
    </w:p>
    <w:p w:rsidR="00E85CE8" w:rsidRPr="000A15CE" w:rsidRDefault="00E85CE8" w:rsidP="00940DA5">
      <w:pPr>
        <w:widowControl w:val="0"/>
        <w:spacing w:after="0" w:line="240" w:lineRule="auto"/>
        <w:ind w:firstLine="708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>Najvyššie prípustné obsahy mikroorganizmov, kvasiniek a plesní v krmivách sa ustanovujú v </w:t>
      </w:r>
      <w:hyperlink r:id="rId9" w:anchor="prilohy.priloha-priloha_c_3_k_nariadeniu_vlady_c_438_2006_z_z.oznacenie" w:tooltip="Odkaz na predpis alebo ustanovenie" w:history="1">
        <w:r w:rsidRPr="000A15CE">
          <w:rPr>
            <w:rFonts w:eastAsia="Calibri"/>
            <w:color w:val="000000" w:themeColor="text1"/>
          </w:rPr>
          <w:t>prílohe č. 3</w:t>
        </w:r>
      </w:hyperlink>
      <w:r w:rsidRPr="000A15CE">
        <w:rPr>
          <w:rFonts w:eastAsia="Calibri"/>
          <w:color w:val="000000" w:themeColor="text1"/>
        </w:rPr>
        <w:t>. N</w:t>
      </w:r>
      <w:r w:rsidR="007D751B" w:rsidRPr="000A15CE">
        <w:rPr>
          <w:rFonts w:eastAsia="Calibri"/>
          <w:color w:val="000000" w:themeColor="text1"/>
        </w:rPr>
        <w:t>ajvyššie</w:t>
      </w:r>
      <w:r w:rsidRPr="000A15CE">
        <w:rPr>
          <w:rFonts w:eastAsia="Calibri"/>
          <w:color w:val="000000" w:themeColor="text1"/>
        </w:rPr>
        <w:t xml:space="preserve"> prípustné limity rádioaktívnej kontaminácie krmív ustanovuje</w:t>
      </w:r>
      <w:r w:rsidR="007D751B" w:rsidRPr="000A15CE">
        <w:rPr>
          <w:rFonts w:eastAsia="Calibri"/>
          <w:color w:val="000000" w:themeColor="text1"/>
        </w:rPr>
        <w:t xml:space="preserve"> </w:t>
      </w:r>
      <w:r w:rsidRPr="000A15CE">
        <w:rPr>
          <w:rFonts w:eastAsia="Calibri"/>
          <w:color w:val="000000" w:themeColor="text1"/>
        </w:rPr>
        <w:t> osobitný predpis</w:t>
      </w:r>
      <w:r w:rsidR="008F1DE9" w:rsidRPr="000A15CE">
        <w:rPr>
          <w:rFonts w:eastAsia="Calibri"/>
          <w:color w:val="000000" w:themeColor="text1"/>
        </w:rPr>
        <w:t>.</w:t>
      </w:r>
      <w:r w:rsidR="008F1DE9" w:rsidRPr="000A15CE">
        <w:rPr>
          <w:rFonts w:eastAsia="Calibri"/>
          <w:color w:val="000000" w:themeColor="text1"/>
          <w:vertAlign w:val="superscript"/>
        </w:rPr>
        <w:t>7</w:t>
      </w:r>
      <w:r w:rsidR="008F1DE9" w:rsidRPr="000A15CE">
        <w:rPr>
          <w:rFonts w:eastAsia="Calibri"/>
          <w:color w:val="000000" w:themeColor="text1"/>
        </w:rPr>
        <w:t>)</w:t>
      </w:r>
      <w:r w:rsidR="00BF3076" w:rsidRPr="000A15CE">
        <w:rPr>
          <w:rFonts w:eastAsia="Calibri"/>
          <w:color w:val="000000" w:themeColor="text1"/>
        </w:rPr>
        <w:t>“.</w:t>
      </w:r>
    </w:p>
    <w:p w:rsidR="00BF3076" w:rsidRPr="000A15CE" w:rsidRDefault="00BF3076" w:rsidP="00E85CE8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</w:p>
    <w:p w:rsidR="00BF3076" w:rsidRPr="000A15CE" w:rsidRDefault="00BF3076" w:rsidP="00E85CE8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 xml:space="preserve">Poznámka pod čiarou k odkazu 7 znie: </w:t>
      </w:r>
    </w:p>
    <w:p w:rsidR="00E85CE8" w:rsidRPr="000A15CE" w:rsidRDefault="00BF3076" w:rsidP="00E85CE8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>„</w:t>
      </w:r>
      <w:r w:rsidRPr="000A15CE">
        <w:rPr>
          <w:rFonts w:eastAsia="Calibri"/>
          <w:color w:val="000000" w:themeColor="text1"/>
          <w:vertAlign w:val="superscript"/>
        </w:rPr>
        <w:t>7</w:t>
      </w:r>
      <w:r w:rsidRPr="000A15CE">
        <w:rPr>
          <w:rFonts w:eastAsia="Calibri"/>
          <w:color w:val="000000" w:themeColor="text1"/>
        </w:rPr>
        <w:t xml:space="preserve">) </w:t>
      </w:r>
      <w:r w:rsidR="00D873F3" w:rsidRPr="000A15CE">
        <w:rPr>
          <w:rFonts w:eastAsia="Calibri"/>
          <w:color w:val="000000" w:themeColor="text1"/>
        </w:rPr>
        <w:t xml:space="preserve">Príloha III </w:t>
      </w:r>
      <w:r w:rsidR="00827055">
        <w:rPr>
          <w:rFonts w:eastAsia="Calibri"/>
          <w:color w:val="000000" w:themeColor="text1"/>
        </w:rPr>
        <w:t>k nariadeniu</w:t>
      </w:r>
      <w:r w:rsidR="00D873F3" w:rsidRPr="000A15CE">
        <w:rPr>
          <w:rFonts w:eastAsia="Calibri"/>
          <w:color w:val="000000" w:themeColor="text1"/>
        </w:rPr>
        <w:t xml:space="preserve"> Rady (</w:t>
      </w:r>
      <w:proofErr w:type="spellStart"/>
      <w:r w:rsidR="00D873F3" w:rsidRPr="000A15CE">
        <w:rPr>
          <w:rFonts w:eastAsia="Calibri"/>
          <w:color w:val="000000" w:themeColor="text1"/>
        </w:rPr>
        <w:t>Euratom</w:t>
      </w:r>
      <w:proofErr w:type="spellEnd"/>
      <w:r w:rsidR="00D873F3" w:rsidRPr="000A15CE">
        <w:rPr>
          <w:rFonts w:eastAsia="Calibri"/>
          <w:color w:val="000000" w:themeColor="text1"/>
        </w:rPr>
        <w:t>) 2016/52 z 15. januára 2016, ktorým sa stanovujú najvyššie prípustné hodnoty rádioaktívnej kontaminácie v potravinách a krmivách spôsobenej jadrovou haváriou alebo iným prípadom radiačného ohrozenia a ktorým sa zrušuje nariadenie Rady (</w:t>
      </w:r>
      <w:proofErr w:type="spellStart"/>
      <w:r w:rsidR="00D873F3" w:rsidRPr="000A15CE">
        <w:rPr>
          <w:rFonts w:eastAsia="Calibri"/>
          <w:color w:val="000000" w:themeColor="text1"/>
        </w:rPr>
        <w:t>Euratom</w:t>
      </w:r>
      <w:proofErr w:type="spellEnd"/>
      <w:r w:rsidR="00D873F3" w:rsidRPr="000A15CE">
        <w:rPr>
          <w:rFonts w:eastAsia="Calibri"/>
          <w:color w:val="000000" w:themeColor="text1"/>
        </w:rPr>
        <w:t>) č. 3954/87 a nariadenia Komisie (</w:t>
      </w:r>
      <w:proofErr w:type="spellStart"/>
      <w:r w:rsidR="00D873F3" w:rsidRPr="000A15CE">
        <w:rPr>
          <w:rFonts w:eastAsia="Calibri"/>
          <w:color w:val="000000" w:themeColor="text1"/>
        </w:rPr>
        <w:t>Euratom</w:t>
      </w:r>
      <w:proofErr w:type="spellEnd"/>
      <w:r w:rsidR="00D873F3" w:rsidRPr="000A15CE">
        <w:rPr>
          <w:rFonts w:eastAsia="Calibri"/>
          <w:color w:val="000000" w:themeColor="text1"/>
        </w:rPr>
        <w:t>) č. 944/89 a (</w:t>
      </w:r>
      <w:proofErr w:type="spellStart"/>
      <w:r w:rsidR="00D873F3" w:rsidRPr="000A15CE">
        <w:rPr>
          <w:rFonts w:eastAsia="Calibri"/>
          <w:color w:val="000000" w:themeColor="text1"/>
        </w:rPr>
        <w:t>Euratom</w:t>
      </w:r>
      <w:proofErr w:type="spellEnd"/>
      <w:r w:rsidR="00D873F3" w:rsidRPr="000A15CE">
        <w:rPr>
          <w:rFonts w:eastAsia="Calibri"/>
          <w:color w:val="000000" w:themeColor="text1"/>
        </w:rPr>
        <w:t>) č. 770/90</w:t>
      </w:r>
      <w:r w:rsidR="001E2E54" w:rsidRPr="000A15CE">
        <w:rPr>
          <w:rFonts w:eastAsia="Calibri"/>
          <w:color w:val="000000" w:themeColor="text1"/>
        </w:rPr>
        <w:t xml:space="preserve"> (</w:t>
      </w:r>
      <w:r w:rsidR="001E2E54" w:rsidRPr="000A15CE">
        <w:rPr>
          <w:rFonts w:eastAsia="Calibri"/>
          <w:iCs/>
          <w:color w:val="000000" w:themeColor="text1"/>
        </w:rPr>
        <w:t>Ú. v. EÚ L 13, 20.1.2016)</w:t>
      </w:r>
      <w:r w:rsidR="00DD126F" w:rsidRPr="000A15CE">
        <w:rPr>
          <w:rFonts w:eastAsia="Calibri"/>
          <w:iCs/>
          <w:color w:val="000000" w:themeColor="text1"/>
        </w:rPr>
        <w:t>.</w:t>
      </w:r>
      <w:r w:rsidR="00D873F3" w:rsidRPr="000A15CE">
        <w:rPr>
          <w:rFonts w:eastAsia="Calibri"/>
          <w:color w:val="000000" w:themeColor="text1"/>
        </w:rPr>
        <w:t xml:space="preserve">“. </w:t>
      </w:r>
    </w:p>
    <w:p w:rsidR="00E85CE8" w:rsidRPr="000A15CE" w:rsidRDefault="00E85CE8" w:rsidP="001E2E54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 xml:space="preserve"> </w:t>
      </w:r>
    </w:p>
    <w:p w:rsidR="00246857" w:rsidRPr="000A15CE" w:rsidRDefault="00246857" w:rsidP="008B0198">
      <w:pPr>
        <w:pStyle w:val="Odsekzoznamu"/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 xml:space="preserve">V prílohe č. 1 </w:t>
      </w:r>
      <w:r w:rsidR="006616E6" w:rsidRPr="000A15CE">
        <w:rPr>
          <w:rFonts w:eastAsia="Calibri"/>
          <w:color w:val="000000" w:themeColor="text1"/>
        </w:rPr>
        <w:t xml:space="preserve">časti </w:t>
      </w:r>
      <w:r w:rsidRPr="000A15CE">
        <w:rPr>
          <w:rFonts w:eastAsia="Calibri"/>
          <w:color w:val="000000" w:themeColor="text1"/>
        </w:rPr>
        <w:t xml:space="preserve">„Ďalšie odporúčané hodnoty“ </w:t>
      </w:r>
      <w:r w:rsidR="006616E6" w:rsidRPr="000A15CE">
        <w:rPr>
          <w:rFonts w:eastAsia="Calibri"/>
          <w:color w:val="000000" w:themeColor="text1"/>
        </w:rPr>
        <w:t>riadky</w:t>
      </w:r>
      <w:r w:rsidR="00EA3928" w:rsidRPr="000A15CE">
        <w:rPr>
          <w:rFonts w:eastAsia="Calibri"/>
          <w:color w:val="000000" w:themeColor="text1"/>
        </w:rPr>
        <w:t xml:space="preserve"> </w:t>
      </w:r>
      <w:r w:rsidRPr="000A15CE">
        <w:rPr>
          <w:rFonts w:eastAsia="Calibri"/>
          <w:color w:val="000000" w:themeColor="text1"/>
        </w:rPr>
        <w:t xml:space="preserve">pre nežiadúce látky </w:t>
      </w:r>
      <w:r w:rsidR="00097194" w:rsidRPr="00231F7A">
        <w:rPr>
          <w:rFonts w:eastAsia="Calibri"/>
          <w:color w:val="000000" w:themeColor="text1"/>
        </w:rPr>
        <w:t>„</w:t>
      </w:r>
      <w:proofErr w:type="spellStart"/>
      <w:r w:rsidRPr="00231F7A">
        <w:rPr>
          <w:rFonts w:eastAsia="Calibri"/>
          <w:color w:val="000000" w:themeColor="text1"/>
        </w:rPr>
        <w:t>Zearalenon</w:t>
      </w:r>
      <w:proofErr w:type="spellEnd"/>
      <w:r w:rsidR="00097194" w:rsidRPr="00231F7A">
        <w:rPr>
          <w:rFonts w:eastAsia="Calibri"/>
          <w:color w:val="000000" w:themeColor="text1"/>
        </w:rPr>
        <w:t>“</w:t>
      </w:r>
      <w:r w:rsidRPr="00231F7A">
        <w:rPr>
          <w:rFonts w:eastAsia="Calibri"/>
          <w:color w:val="000000" w:themeColor="text1"/>
        </w:rPr>
        <w:t xml:space="preserve">, </w:t>
      </w:r>
      <w:r w:rsidR="00097194" w:rsidRPr="00231F7A">
        <w:rPr>
          <w:rFonts w:eastAsia="Calibri"/>
          <w:color w:val="000000" w:themeColor="text1"/>
        </w:rPr>
        <w:t>„</w:t>
      </w:r>
      <w:proofErr w:type="spellStart"/>
      <w:r w:rsidRPr="00231F7A">
        <w:rPr>
          <w:rFonts w:eastAsia="Calibri"/>
          <w:color w:val="000000" w:themeColor="text1"/>
        </w:rPr>
        <w:t>Deoxynivalenol</w:t>
      </w:r>
      <w:proofErr w:type="spellEnd"/>
      <w:r w:rsidR="00097194" w:rsidRPr="00231F7A">
        <w:rPr>
          <w:rFonts w:eastAsia="Calibri"/>
          <w:color w:val="000000" w:themeColor="text1"/>
        </w:rPr>
        <w:t>“</w:t>
      </w:r>
      <w:r w:rsidRPr="00231F7A">
        <w:rPr>
          <w:rFonts w:eastAsia="Calibri"/>
          <w:color w:val="000000" w:themeColor="text1"/>
        </w:rPr>
        <w:t xml:space="preserve">, </w:t>
      </w:r>
      <w:r w:rsidR="00097194" w:rsidRPr="00231F7A">
        <w:rPr>
          <w:rFonts w:eastAsia="Calibri"/>
          <w:color w:val="000000" w:themeColor="text1"/>
        </w:rPr>
        <w:t>„</w:t>
      </w:r>
      <w:proofErr w:type="spellStart"/>
      <w:r w:rsidRPr="00231F7A">
        <w:rPr>
          <w:rFonts w:eastAsia="Calibri"/>
          <w:color w:val="000000" w:themeColor="text1"/>
        </w:rPr>
        <w:t>Ochratoxín</w:t>
      </w:r>
      <w:proofErr w:type="spellEnd"/>
      <w:r w:rsidR="00097194" w:rsidRPr="00231F7A">
        <w:rPr>
          <w:rFonts w:eastAsia="Calibri"/>
          <w:color w:val="000000" w:themeColor="text1"/>
        </w:rPr>
        <w:t xml:space="preserve"> A“</w:t>
      </w:r>
      <w:r w:rsidRPr="00231F7A">
        <w:rPr>
          <w:rFonts w:eastAsia="Calibri"/>
          <w:color w:val="000000" w:themeColor="text1"/>
        </w:rPr>
        <w:t xml:space="preserve"> a </w:t>
      </w:r>
      <w:r w:rsidR="00097194" w:rsidRPr="00231F7A">
        <w:rPr>
          <w:rFonts w:eastAsia="Calibri"/>
          <w:color w:val="000000" w:themeColor="text1"/>
        </w:rPr>
        <w:t>„</w:t>
      </w:r>
      <w:proofErr w:type="spellStart"/>
      <w:r w:rsidRPr="00231F7A">
        <w:rPr>
          <w:rFonts w:eastAsia="Calibri"/>
          <w:color w:val="000000" w:themeColor="text1"/>
        </w:rPr>
        <w:t>Fumonizín</w:t>
      </w:r>
      <w:proofErr w:type="spellEnd"/>
      <w:r w:rsidR="00097194" w:rsidRPr="00231F7A">
        <w:rPr>
          <w:rFonts w:eastAsia="Calibri"/>
          <w:color w:val="000000" w:themeColor="text1"/>
        </w:rPr>
        <w:t xml:space="preserve"> B1</w:t>
      </w:r>
      <w:r w:rsidR="008B1FD3" w:rsidRPr="00231F7A">
        <w:rPr>
          <w:rFonts w:eastAsia="Calibri"/>
          <w:color w:val="000000" w:themeColor="text1"/>
        </w:rPr>
        <w:t xml:space="preserve"> + </w:t>
      </w:r>
      <w:r w:rsidR="00097194" w:rsidRPr="00231F7A">
        <w:rPr>
          <w:rFonts w:eastAsia="Calibri"/>
          <w:color w:val="000000" w:themeColor="text1"/>
        </w:rPr>
        <w:t>B2“</w:t>
      </w:r>
      <w:r w:rsidRPr="00231F7A">
        <w:rPr>
          <w:rFonts w:eastAsia="Calibri"/>
          <w:color w:val="000000" w:themeColor="text1"/>
        </w:rPr>
        <w:t xml:space="preserve"> znejú</w:t>
      </w:r>
      <w:r w:rsidRPr="000A15CE">
        <w:rPr>
          <w:rFonts w:eastAsia="Calibri"/>
          <w:color w:val="000000" w:themeColor="text1"/>
        </w:rPr>
        <w:t xml:space="preserve">: </w:t>
      </w:r>
    </w:p>
    <w:p w:rsidR="00B92918" w:rsidRPr="000A15CE" w:rsidRDefault="00B92918" w:rsidP="00246857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</w:p>
    <w:p w:rsidR="00132D92" w:rsidRPr="000A15CE" w:rsidRDefault="00756788" w:rsidP="005A6F9D">
      <w:pPr>
        <w:widowControl w:val="0"/>
        <w:spacing w:after="0" w:line="240" w:lineRule="auto"/>
        <w:rPr>
          <w:color w:val="000000" w:themeColor="text1"/>
        </w:rPr>
      </w:pPr>
      <w:r w:rsidRPr="000A15CE">
        <w:rPr>
          <w:color w:val="000000" w:themeColor="text1"/>
        </w:rPr>
        <w:t>„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6847"/>
        <w:gridCol w:w="535"/>
      </w:tblGrid>
      <w:tr w:rsidR="00646CB7" w:rsidRPr="000A15CE" w:rsidTr="00132D9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proofErr w:type="spellStart"/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Zearalenon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Kŕmne suroviny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F32451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Obilniny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, </w:t>
            </w:r>
            <w:r w:rsidR="006F1840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výrobky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a vedľajšie výrobky z</w:t>
            </w:r>
            <w:r w:rsidR="00F32451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 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obilnín</w:t>
            </w:r>
            <w:r w:rsidR="00EF00DD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vertAlign w:val="superscript"/>
                <w:lang w:eastAsia="sk-SK"/>
              </w:rPr>
              <w:t>*</w:t>
            </w:r>
            <w:r w:rsidR="00BA7461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) </w:t>
            </w:r>
            <w:r w:rsidR="006F1840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okrem vedľajších výrobkov</w:t>
            </w:r>
            <w:r w:rsidR="00BA7461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z kukurice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2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Vedľajšie výrobky z kukurice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3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9E2E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Doplnkové a kompletné krmivá pre </w:t>
            </w:r>
            <w:r w:rsidR="00EF00DD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prasiatka približne</w:t>
            </w:r>
            <w:r w:rsidR="00E268D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do 35 kg </w:t>
            </w:r>
            <w:r w:rsidR="00E268D3" w:rsidRPr="000A15CE">
              <w:rPr>
                <w:rFonts w:ascii="new" w:eastAsia="Times New Roman" w:hAnsi="new" w:cs="Segoe UI" w:hint="eastAsia"/>
                <w:color w:val="000000" w:themeColor="text1"/>
                <w:sz w:val="22"/>
                <w:szCs w:val="21"/>
                <w:lang w:eastAsia="sk-SK"/>
              </w:rPr>
              <w:t>ž</w:t>
            </w:r>
            <w:r w:rsidR="00E268D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ivej hmotnosti 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a</w:t>
            </w:r>
            <w:r w:rsidR="00E268D3" w:rsidRPr="000A15CE">
              <w:rPr>
                <w:rFonts w:ascii="new" w:eastAsia="Times New Roman" w:hAnsi="new" w:cs="Segoe UI" w:hint="eastAsia"/>
                <w:color w:val="000000" w:themeColor="text1"/>
                <w:sz w:val="22"/>
                <w:szCs w:val="21"/>
                <w:lang w:eastAsia="sk-SK"/>
              </w:rPr>
              <w:t> 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prasni</w:t>
            </w:r>
            <w:r w:rsidRPr="000A15CE">
              <w:rPr>
                <w:rFonts w:ascii="new" w:eastAsia="Times New Roman" w:hAnsi="new" w:cs="Segoe UI" w:hint="eastAsia"/>
                <w:color w:val="000000" w:themeColor="text1"/>
                <w:sz w:val="22"/>
                <w:szCs w:val="21"/>
                <w:lang w:eastAsia="sk-SK"/>
              </w:rPr>
              <w:t>č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ky</w:t>
            </w:r>
            <w:r w:rsidR="00E268D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(mlad</w:t>
            </w:r>
            <w:r w:rsidR="00E268D3" w:rsidRPr="000A15CE">
              <w:rPr>
                <w:rFonts w:ascii="new" w:eastAsia="Times New Roman" w:hAnsi="new" w:cs="Segoe UI" w:hint="eastAsia"/>
                <w:color w:val="000000" w:themeColor="text1"/>
                <w:sz w:val="22"/>
                <w:szCs w:val="21"/>
                <w:lang w:eastAsia="sk-SK"/>
              </w:rPr>
              <w:t>é</w:t>
            </w:r>
            <w:r w:rsidR="00E268D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prasnice)</w:t>
            </w:r>
            <w:r w:rsidR="0049680F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, </w:t>
            </w:r>
            <w:r w:rsidR="00813547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šteňatá</w:t>
            </w:r>
            <w:r w:rsidR="0049680F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, mačiatka</w:t>
            </w:r>
            <w:r w:rsidR="00813547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, psy a mačky na reprodukciu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0,1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547" w:rsidRPr="000A15CE" w:rsidRDefault="00813547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547" w:rsidRPr="000A15CE" w:rsidRDefault="00813547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Dospelé psy a mačky, iné ako na reprodukciu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547" w:rsidRPr="000A15CE" w:rsidRDefault="00813547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0,2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8D3" w:rsidRPr="000A15CE" w:rsidRDefault="00132D92" w:rsidP="00F06525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 pre prasnice a</w:t>
            </w:r>
            <w:r w:rsidR="00F06525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 o</w:t>
            </w:r>
            <w:r w:rsidR="00F06525" w:rsidRPr="000A15CE">
              <w:rPr>
                <w:rFonts w:ascii="new" w:eastAsia="Times New Roman" w:hAnsi="new" w:cs="Segoe UI" w:hint="eastAsia"/>
                <w:color w:val="000000" w:themeColor="text1"/>
                <w:sz w:val="22"/>
                <w:szCs w:val="21"/>
                <w:lang w:eastAsia="sk-SK"/>
              </w:rPr>
              <w:t>ší</w:t>
            </w:r>
            <w:r w:rsidR="00F06525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pan</w:t>
            </w:r>
            <w:r w:rsidR="00F06525" w:rsidRPr="000A15CE">
              <w:rPr>
                <w:rFonts w:ascii="new" w:eastAsia="Times New Roman" w:hAnsi="new" w:cs="Segoe UI" w:hint="eastAsia"/>
                <w:color w:val="000000" w:themeColor="text1"/>
                <w:sz w:val="22"/>
                <w:szCs w:val="21"/>
                <w:lang w:eastAsia="sk-SK"/>
              </w:rPr>
              <w:t>é</w:t>
            </w:r>
            <w:r w:rsidR="00F06525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na v</w:t>
            </w:r>
            <w:r w:rsidR="00F06525" w:rsidRPr="000A15CE">
              <w:rPr>
                <w:rFonts w:ascii="new" w:eastAsia="Times New Roman" w:hAnsi="new" w:cs="Segoe UI" w:hint="eastAsia"/>
                <w:color w:val="000000" w:themeColor="text1"/>
                <w:sz w:val="22"/>
                <w:szCs w:val="21"/>
                <w:lang w:eastAsia="sk-SK"/>
              </w:rPr>
              <w:t>ý</w:t>
            </w:r>
            <w:r w:rsidR="00F06525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0,25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 pre teľatá, dojnice, ovce (vrátane jahniat) a kozy (vrátane kozliat)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0,5</w:t>
            </w:r>
          </w:p>
        </w:tc>
      </w:tr>
      <w:tr w:rsidR="00646CB7" w:rsidRPr="000A15CE" w:rsidTr="00132D9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proofErr w:type="spellStart"/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Deoxynivalenol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Kŕmne suroviny</w:t>
            </w:r>
            <w:r w:rsidR="00BD108F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C37C93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Obilniny</w:t>
            </w:r>
            <w:r w:rsidR="006F1840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a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 </w:t>
            </w:r>
            <w:r w:rsidR="006F1840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výrobky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z obilnín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vertAlign w:val="superscript"/>
                <w:lang w:eastAsia="sk-SK"/>
              </w:rPr>
              <w:t>*</w:t>
            </w:r>
            <w:r w:rsidR="006F1840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) 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okrem vedľajších výrobkov z kukurice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8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Vedľajšie výrobky z kukurice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12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br/>
              <w:t>okrem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5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doplnkových a kompletných krmív pre ošípané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0,9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C6616B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doplnkových a kompletných krmív pre teľatá (do 4. mesiaca veku), jahňatá</w:t>
            </w:r>
            <w:r w:rsidR="00C6616B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, 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kozľatá</w:t>
            </w:r>
            <w:r w:rsidR="006E260E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a psy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2</w:t>
            </w:r>
          </w:p>
        </w:tc>
      </w:tr>
      <w:tr w:rsidR="00646CB7" w:rsidRPr="000A15CE" w:rsidTr="00132D9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proofErr w:type="spellStart"/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Ochratoxín</w:t>
            </w:r>
            <w:proofErr w:type="spellEnd"/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Kŕmne suroviny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92" w:rsidRPr="000A15CE" w:rsidRDefault="00132D92" w:rsidP="00132D92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C37C93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Obilniny a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 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výrobky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z obilnín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vertAlign w:val="superscript"/>
                <w:lang w:eastAsia="sk-SK"/>
              </w:rPr>
              <w:t>*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0,25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 pre hydinu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0,1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 pre ošípané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0,05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 kompletné krmivá pre mačky a psy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0,01</w:t>
            </w:r>
          </w:p>
        </w:tc>
      </w:tr>
      <w:tr w:rsidR="00646CB7" w:rsidRPr="000A15CE" w:rsidTr="00132D9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proofErr w:type="spellStart"/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Fumonizín</w:t>
            </w:r>
            <w:proofErr w:type="spellEnd"/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B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16"/>
                <w:vertAlign w:val="subscript"/>
                <w:lang w:eastAsia="sk-SK"/>
              </w:rPr>
              <w:t>1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+ B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16"/>
                <w:vertAlign w:val="subscript"/>
                <w:lang w:eastAsia="sk-SK"/>
              </w:rPr>
              <w:t>2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br/>
            </w:r>
            <w:r w:rsidRPr="000A15CE" w:rsidDel="00F852A3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Kŕmne suroviny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8A6E44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Kukurica a výrobky z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 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kukurice</w:t>
            </w:r>
            <w:r w:rsidR="00C37C93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vertAlign w:val="superscript"/>
                <w:lang w:eastAsia="sk-SK"/>
              </w:rPr>
              <w:t>**</w:t>
            </w:r>
            <w:r w:rsidR="008A6E44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)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60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 kompletné krmivá pre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EA4468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 xml:space="preserve">ošípané, kone </w:t>
            </w:r>
            <w:r w:rsidR="00EA4468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(</w:t>
            </w:r>
            <w:proofErr w:type="spellStart"/>
            <w:r w:rsidR="00EA4468" w:rsidRPr="000A15CE">
              <w:rPr>
                <w:rFonts w:ascii="new" w:eastAsia="Times New Roman" w:hAnsi="new" w:cs="Segoe UI"/>
                <w:i/>
                <w:color w:val="000000" w:themeColor="text1"/>
                <w:sz w:val="22"/>
                <w:szCs w:val="21"/>
                <w:lang w:eastAsia="sk-SK"/>
              </w:rPr>
              <w:t>Equidae</w:t>
            </w:r>
            <w:proofErr w:type="spellEnd"/>
            <w:r w:rsidR="00EA4468"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)</w:t>
            </w: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, králiky a spoločenské zvieratá,</w:t>
            </w:r>
            <w:r w:rsidR="00EA4468" w:rsidRPr="000A15CE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5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ryby,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10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hydinu, teľatá (do 4. mesiaca veku), jahňatá a kozľatá,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20</w:t>
            </w:r>
          </w:p>
        </w:tc>
      </w:tr>
      <w:tr w:rsidR="00646CB7" w:rsidRPr="000A15CE" w:rsidTr="00132D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prežúvavce (od 4. mesiaca veku) a norky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840" w:rsidRPr="000A15CE" w:rsidRDefault="006F1840" w:rsidP="006F1840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50</w:t>
            </w:r>
          </w:p>
        </w:tc>
      </w:tr>
    </w:tbl>
    <w:p w:rsidR="00BA7461" w:rsidRPr="000A15CE" w:rsidRDefault="007A704C" w:rsidP="007A704C">
      <w:pPr>
        <w:widowControl w:val="0"/>
        <w:spacing w:after="0" w:line="240" w:lineRule="auto"/>
        <w:rPr>
          <w:rFonts w:ascii="new" w:hAnsi="new"/>
          <w:color w:val="000000" w:themeColor="text1"/>
          <w:sz w:val="22"/>
        </w:rPr>
      </w:pPr>
      <w:r w:rsidRPr="000A15CE">
        <w:rPr>
          <w:rFonts w:ascii="new" w:hAnsi="new"/>
          <w:color w:val="000000" w:themeColor="text1"/>
          <w:sz w:val="22"/>
        </w:rPr>
        <w:t>.“.</w:t>
      </w:r>
    </w:p>
    <w:p w:rsidR="00756788" w:rsidRPr="000A15CE" w:rsidRDefault="00756788" w:rsidP="00246857">
      <w:pPr>
        <w:shd w:val="clear" w:color="auto" w:fill="FFFFFF"/>
        <w:spacing w:after="0" w:line="240" w:lineRule="auto"/>
        <w:jc w:val="both"/>
        <w:rPr>
          <w:rFonts w:ascii="new" w:eastAsia="Calibri" w:hAnsi="new"/>
          <w:color w:val="000000" w:themeColor="text1"/>
          <w:sz w:val="22"/>
        </w:rPr>
      </w:pPr>
    </w:p>
    <w:p w:rsidR="00246857" w:rsidRPr="000A15CE" w:rsidRDefault="00246857" w:rsidP="008B0198">
      <w:pPr>
        <w:pStyle w:val="Odsekzoznamu"/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 xml:space="preserve">V prílohe č. 1 </w:t>
      </w:r>
      <w:r w:rsidR="006616E6" w:rsidRPr="000A15CE">
        <w:rPr>
          <w:rFonts w:eastAsia="Calibri"/>
          <w:color w:val="000000" w:themeColor="text1"/>
        </w:rPr>
        <w:t xml:space="preserve">časti </w:t>
      </w:r>
      <w:r w:rsidRPr="000A15CE">
        <w:rPr>
          <w:rFonts w:eastAsia="Calibri"/>
          <w:color w:val="000000" w:themeColor="text1"/>
        </w:rPr>
        <w:t xml:space="preserve">„Ďalšie odporúčané hodnoty“ sa </w:t>
      </w:r>
      <w:r w:rsidR="00EA3928" w:rsidRPr="000A15CE">
        <w:rPr>
          <w:rFonts w:eastAsia="Calibri"/>
          <w:color w:val="000000" w:themeColor="text1"/>
        </w:rPr>
        <w:t xml:space="preserve">za </w:t>
      </w:r>
      <w:r w:rsidR="006616E6" w:rsidRPr="000A15CE">
        <w:rPr>
          <w:rFonts w:eastAsia="Calibri"/>
          <w:color w:val="000000" w:themeColor="text1"/>
        </w:rPr>
        <w:t>riadok</w:t>
      </w:r>
      <w:r w:rsidR="00EA3928" w:rsidRPr="000A15CE">
        <w:rPr>
          <w:rFonts w:eastAsia="Calibri"/>
          <w:color w:val="000000" w:themeColor="text1"/>
        </w:rPr>
        <w:t xml:space="preserve"> pre nežiadúcu</w:t>
      </w:r>
      <w:r w:rsidRPr="000A15CE">
        <w:rPr>
          <w:rFonts w:eastAsia="Calibri"/>
          <w:color w:val="000000" w:themeColor="text1"/>
        </w:rPr>
        <w:t xml:space="preserve"> látku </w:t>
      </w:r>
      <w:r w:rsidR="00097194">
        <w:rPr>
          <w:rFonts w:eastAsia="Calibri"/>
          <w:color w:val="000000" w:themeColor="text1"/>
        </w:rPr>
        <w:t>„</w:t>
      </w:r>
      <w:proofErr w:type="spellStart"/>
      <w:r w:rsidRPr="000A15CE">
        <w:rPr>
          <w:rFonts w:eastAsia="Calibri"/>
          <w:color w:val="000000" w:themeColor="text1"/>
        </w:rPr>
        <w:t>Fumonizín</w:t>
      </w:r>
      <w:proofErr w:type="spellEnd"/>
      <w:r w:rsidR="00097194" w:rsidRPr="00097194">
        <w:rPr>
          <w:rFonts w:ascii="new" w:eastAsia="Times New Roman" w:hAnsi="new" w:cs="Segoe UI"/>
          <w:color w:val="000000" w:themeColor="text1"/>
          <w:sz w:val="22"/>
          <w:szCs w:val="21"/>
          <w:lang w:eastAsia="sk-SK"/>
        </w:rPr>
        <w:t xml:space="preserve"> </w:t>
      </w:r>
      <w:r w:rsidR="00097194" w:rsidRPr="000A15CE">
        <w:rPr>
          <w:rFonts w:ascii="new" w:eastAsia="Times New Roman" w:hAnsi="new" w:cs="Segoe UI"/>
          <w:color w:val="000000" w:themeColor="text1"/>
          <w:sz w:val="22"/>
          <w:szCs w:val="21"/>
          <w:lang w:eastAsia="sk-SK"/>
        </w:rPr>
        <w:t>B</w:t>
      </w:r>
      <w:r w:rsidR="00097194" w:rsidRPr="000A15CE">
        <w:rPr>
          <w:rFonts w:ascii="new" w:eastAsia="Times New Roman" w:hAnsi="new" w:cs="Segoe UI"/>
          <w:color w:val="000000" w:themeColor="text1"/>
          <w:sz w:val="22"/>
          <w:szCs w:val="16"/>
          <w:vertAlign w:val="subscript"/>
          <w:lang w:eastAsia="sk-SK"/>
        </w:rPr>
        <w:t>1</w:t>
      </w:r>
      <w:r w:rsidR="00097194" w:rsidRPr="000A15CE">
        <w:rPr>
          <w:rFonts w:ascii="new" w:eastAsia="Times New Roman" w:hAnsi="new" w:cs="Segoe UI"/>
          <w:color w:val="000000" w:themeColor="text1"/>
          <w:sz w:val="22"/>
          <w:szCs w:val="21"/>
          <w:lang w:eastAsia="sk-SK"/>
        </w:rPr>
        <w:t xml:space="preserve"> + B</w:t>
      </w:r>
      <w:r w:rsidR="00097194" w:rsidRPr="000A15CE">
        <w:rPr>
          <w:rFonts w:ascii="new" w:eastAsia="Times New Roman" w:hAnsi="new" w:cs="Segoe UI"/>
          <w:color w:val="000000" w:themeColor="text1"/>
          <w:sz w:val="22"/>
          <w:szCs w:val="16"/>
          <w:vertAlign w:val="subscript"/>
          <w:lang w:eastAsia="sk-SK"/>
        </w:rPr>
        <w:t>2</w:t>
      </w:r>
      <w:r w:rsidR="00097194" w:rsidRPr="00097194">
        <w:rPr>
          <w:rFonts w:ascii="new" w:eastAsia="Times New Roman" w:hAnsi="new" w:cs="Segoe UI"/>
          <w:color w:val="000000" w:themeColor="text1"/>
          <w:sz w:val="22"/>
          <w:szCs w:val="16"/>
          <w:vertAlign w:val="superscript"/>
          <w:lang w:eastAsia="sk-SK"/>
        </w:rPr>
        <w:t>“</w:t>
      </w:r>
      <w:r w:rsidRPr="000A15CE">
        <w:rPr>
          <w:rFonts w:eastAsia="Calibri"/>
          <w:color w:val="000000" w:themeColor="text1"/>
        </w:rPr>
        <w:t xml:space="preserve"> </w:t>
      </w:r>
      <w:r w:rsidR="006616E6" w:rsidRPr="000A15CE">
        <w:rPr>
          <w:rFonts w:eastAsia="Calibri"/>
          <w:color w:val="000000" w:themeColor="text1"/>
        </w:rPr>
        <w:t xml:space="preserve"> vkladá </w:t>
      </w:r>
      <w:r w:rsidR="00445029" w:rsidRPr="000A15CE">
        <w:rPr>
          <w:rFonts w:eastAsia="Calibri"/>
          <w:color w:val="000000" w:themeColor="text1"/>
        </w:rPr>
        <w:t xml:space="preserve">nový riadok, ktorý znie: </w:t>
      </w:r>
    </w:p>
    <w:p w:rsidR="00F60F9B" w:rsidRPr="000A15CE" w:rsidRDefault="00756788" w:rsidP="00756788">
      <w:pPr>
        <w:widowControl w:val="0"/>
        <w:spacing w:after="0" w:line="240" w:lineRule="auto"/>
        <w:rPr>
          <w:rFonts w:ascii="new" w:hAnsi="new"/>
          <w:color w:val="000000" w:themeColor="text1"/>
          <w:sz w:val="22"/>
        </w:rPr>
      </w:pPr>
      <w:r w:rsidRPr="000A15CE">
        <w:rPr>
          <w:rFonts w:ascii="new" w:hAnsi="new"/>
          <w:color w:val="000000" w:themeColor="text1"/>
          <w:sz w:val="22"/>
        </w:rPr>
        <w:t>„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237"/>
        <w:gridCol w:w="567"/>
      </w:tblGrid>
      <w:tr w:rsidR="00646CB7" w:rsidRPr="000A15CE" w:rsidTr="006308F7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F9B" w:rsidRPr="000A15CE" w:rsidRDefault="00F60F9B" w:rsidP="002B7834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Toxíny T-2 + HT-2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F9B" w:rsidRPr="000A15CE" w:rsidRDefault="00F60F9B" w:rsidP="0088554A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Doplnkové a kompletné krmivá pre mačky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F9B" w:rsidRPr="000A15CE" w:rsidRDefault="00F60F9B" w:rsidP="0088554A">
            <w:pPr>
              <w:spacing w:after="0" w:line="240" w:lineRule="auto"/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</w:pPr>
            <w:r w:rsidRPr="000A15CE">
              <w:rPr>
                <w:rFonts w:ascii="new" w:eastAsia="Times New Roman" w:hAnsi="new" w:cs="Segoe UI"/>
                <w:color w:val="000000" w:themeColor="text1"/>
                <w:sz w:val="22"/>
                <w:szCs w:val="21"/>
                <w:lang w:eastAsia="sk-SK"/>
              </w:rPr>
              <w:t>0,05</w:t>
            </w:r>
          </w:p>
        </w:tc>
      </w:tr>
    </w:tbl>
    <w:p w:rsidR="00756788" w:rsidRPr="000A15CE" w:rsidRDefault="00756788" w:rsidP="00756788">
      <w:pPr>
        <w:widowControl w:val="0"/>
        <w:spacing w:after="0" w:line="240" w:lineRule="auto"/>
        <w:rPr>
          <w:rFonts w:ascii="new" w:hAnsi="new"/>
          <w:color w:val="000000" w:themeColor="text1"/>
        </w:rPr>
      </w:pPr>
      <w:r w:rsidRPr="000A15CE">
        <w:rPr>
          <w:rFonts w:ascii="new" w:hAnsi="new"/>
          <w:color w:val="000000" w:themeColor="text1"/>
        </w:rPr>
        <w:t>.“.</w:t>
      </w:r>
    </w:p>
    <w:p w:rsidR="008B0198" w:rsidRDefault="008B0198">
      <w:pPr>
        <w:spacing w:line="259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br w:type="page"/>
      </w:r>
    </w:p>
    <w:p w:rsidR="009C68D8" w:rsidRPr="000A15CE" w:rsidRDefault="009C68D8" w:rsidP="008B0198">
      <w:pPr>
        <w:pStyle w:val="Odsekzoznamu"/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new" w:eastAsia="Calibri" w:hAnsi="new"/>
          <w:color w:val="000000" w:themeColor="text1"/>
        </w:rPr>
      </w:pPr>
      <w:r w:rsidRPr="000A15CE">
        <w:rPr>
          <w:rFonts w:eastAsia="Calibri"/>
          <w:color w:val="000000" w:themeColor="text1"/>
        </w:rPr>
        <w:lastRenderedPageBreak/>
        <w:t>V prílohe č. 1 sa</w:t>
      </w:r>
      <w:r w:rsidR="00CD032D" w:rsidRPr="000A15CE">
        <w:rPr>
          <w:rFonts w:eastAsia="Calibri"/>
          <w:color w:val="000000" w:themeColor="text1"/>
        </w:rPr>
        <w:t xml:space="preserve"> za časť </w:t>
      </w:r>
      <w:r w:rsidRPr="000A15CE">
        <w:rPr>
          <w:rFonts w:eastAsia="Calibri"/>
          <w:color w:val="000000" w:themeColor="text1"/>
        </w:rPr>
        <w:t xml:space="preserve"> </w:t>
      </w:r>
      <w:r w:rsidRPr="000A15CE">
        <w:rPr>
          <w:rFonts w:ascii="new" w:eastAsia="Calibri" w:hAnsi="new"/>
          <w:color w:val="000000" w:themeColor="text1"/>
        </w:rPr>
        <w:t xml:space="preserve">„Ďalšie odporúčané hodnoty“ </w:t>
      </w:r>
      <w:r w:rsidR="00CD032D" w:rsidRPr="000A15CE">
        <w:rPr>
          <w:rFonts w:ascii="new" w:eastAsia="Calibri" w:hAnsi="new"/>
          <w:color w:val="000000" w:themeColor="text1"/>
        </w:rPr>
        <w:t xml:space="preserve">vkladá časť </w:t>
      </w:r>
      <w:r w:rsidRPr="000A15CE">
        <w:rPr>
          <w:rFonts w:ascii="new" w:eastAsia="Calibri" w:hAnsi="new"/>
          <w:color w:val="000000" w:themeColor="text1"/>
        </w:rPr>
        <w:t>„Vysvetlivky“</w:t>
      </w:r>
      <w:r w:rsidR="0034491E" w:rsidRPr="000A15CE">
        <w:rPr>
          <w:rFonts w:ascii="new" w:eastAsia="Calibri" w:hAnsi="new"/>
          <w:color w:val="000000" w:themeColor="text1"/>
        </w:rPr>
        <w:t>,</w:t>
      </w:r>
      <w:r w:rsidR="00AD2BA4" w:rsidRPr="000A15CE">
        <w:rPr>
          <w:rFonts w:ascii="new" w:eastAsia="Calibri" w:hAnsi="new"/>
          <w:color w:val="000000" w:themeColor="text1"/>
        </w:rPr>
        <w:t xml:space="preserve"> </w:t>
      </w:r>
      <w:r w:rsidR="00A32A01" w:rsidRPr="000A15CE">
        <w:rPr>
          <w:rFonts w:ascii="new" w:eastAsia="Calibri" w:hAnsi="new"/>
          <w:color w:val="000000" w:themeColor="text1"/>
        </w:rPr>
        <w:t>ktorá znie</w:t>
      </w:r>
      <w:r w:rsidRPr="000A15CE">
        <w:rPr>
          <w:rFonts w:ascii="new" w:eastAsia="Calibri" w:hAnsi="new"/>
          <w:color w:val="000000" w:themeColor="text1"/>
        </w:rPr>
        <w:t xml:space="preserve">: </w:t>
      </w:r>
    </w:p>
    <w:p w:rsidR="009C68D8" w:rsidRPr="000A15CE" w:rsidRDefault="009C68D8" w:rsidP="00246857">
      <w:pPr>
        <w:shd w:val="clear" w:color="auto" w:fill="FFFFFF"/>
        <w:spacing w:after="0" w:line="240" w:lineRule="auto"/>
        <w:jc w:val="both"/>
        <w:rPr>
          <w:rFonts w:ascii="new" w:eastAsia="Calibri" w:hAnsi="new"/>
          <w:color w:val="000000" w:themeColor="text1"/>
        </w:rPr>
      </w:pPr>
    </w:p>
    <w:p w:rsidR="009C68D8" w:rsidRPr="000A15CE" w:rsidRDefault="009C68D8" w:rsidP="00246857">
      <w:pPr>
        <w:shd w:val="clear" w:color="auto" w:fill="FFFFFF"/>
        <w:spacing w:after="0" w:line="240" w:lineRule="auto"/>
        <w:jc w:val="both"/>
        <w:rPr>
          <w:rFonts w:eastAsia="Calibri"/>
          <w:color w:val="000000" w:themeColor="text1"/>
        </w:rPr>
      </w:pPr>
      <w:r w:rsidRPr="000A15CE">
        <w:rPr>
          <w:rFonts w:ascii="new" w:eastAsia="Calibri" w:hAnsi="new"/>
          <w:color w:val="000000" w:themeColor="text1"/>
          <w:sz w:val="22"/>
        </w:rPr>
        <w:t>„</w:t>
      </w:r>
      <w:r w:rsidRPr="000A15CE">
        <w:rPr>
          <w:rFonts w:eastAsia="Calibri"/>
          <w:color w:val="000000" w:themeColor="text1"/>
        </w:rPr>
        <w:t>Vysvetlivky:</w:t>
      </w:r>
    </w:p>
    <w:p w:rsidR="009C68D8" w:rsidRPr="00231F7A" w:rsidRDefault="009C68D8" w:rsidP="009C68D8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 xml:space="preserve"> * Zahŕňa kŕmne suroviny uvedené </w:t>
      </w:r>
      <w:r w:rsidR="0034491E" w:rsidRPr="000A15CE">
        <w:rPr>
          <w:rFonts w:eastAsia="Calibri"/>
          <w:color w:val="000000" w:themeColor="text1"/>
        </w:rPr>
        <w:t xml:space="preserve">v </w:t>
      </w:r>
      <w:r w:rsidR="002A7058" w:rsidRPr="000A15CE">
        <w:rPr>
          <w:rFonts w:eastAsia="Calibri"/>
          <w:color w:val="000000" w:themeColor="text1"/>
        </w:rPr>
        <w:t xml:space="preserve">časti C </w:t>
      </w:r>
      <w:r w:rsidR="00036C79" w:rsidRPr="000A15CE">
        <w:rPr>
          <w:rFonts w:eastAsia="Calibri"/>
          <w:color w:val="000000" w:themeColor="text1"/>
        </w:rPr>
        <w:t xml:space="preserve"> prvom bode</w:t>
      </w:r>
      <w:r w:rsidR="0034491E" w:rsidRPr="000A15CE">
        <w:rPr>
          <w:rFonts w:eastAsia="Calibri"/>
          <w:color w:val="000000" w:themeColor="text1"/>
        </w:rPr>
        <w:t xml:space="preserve"> </w:t>
      </w:r>
      <w:r w:rsidR="002A7058" w:rsidRPr="000A15CE">
        <w:rPr>
          <w:rFonts w:eastAsia="Calibri"/>
          <w:color w:val="000000" w:themeColor="text1"/>
        </w:rPr>
        <w:t xml:space="preserve">„Zrná obilnín a z nich získané produkty“ </w:t>
      </w:r>
      <w:r w:rsidR="001506CC" w:rsidRPr="000A15CE">
        <w:rPr>
          <w:rFonts w:eastAsia="Calibri"/>
          <w:color w:val="000000" w:themeColor="text1"/>
        </w:rPr>
        <w:t xml:space="preserve">katalógu kŕmnych surovín podľa </w:t>
      </w:r>
      <w:r w:rsidR="001506CC" w:rsidRPr="00231F7A">
        <w:rPr>
          <w:rFonts w:eastAsia="Calibri"/>
          <w:color w:val="000000" w:themeColor="text1"/>
        </w:rPr>
        <w:t>osobitného predpisu</w:t>
      </w:r>
      <w:r w:rsidR="008B1FD3" w:rsidRPr="00231F7A">
        <w:rPr>
          <w:rFonts w:eastAsia="Calibri"/>
          <w:color w:val="000000" w:themeColor="text1"/>
        </w:rPr>
        <w:t>,</w:t>
      </w:r>
      <w:r w:rsidR="008B1FD3" w:rsidRPr="00231F7A">
        <w:rPr>
          <w:rFonts w:eastAsia="Calibri"/>
          <w:color w:val="000000" w:themeColor="text1"/>
          <w:vertAlign w:val="superscript"/>
        </w:rPr>
        <w:t>8</w:t>
      </w:r>
      <w:r w:rsidR="0034491E" w:rsidRPr="00231F7A">
        <w:rPr>
          <w:rFonts w:eastAsia="Calibri"/>
          <w:color w:val="000000" w:themeColor="text1"/>
        </w:rPr>
        <w:t>)</w:t>
      </w:r>
      <w:r w:rsidRPr="00231F7A">
        <w:rPr>
          <w:rFonts w:eastAsia="Calibri"/>
          <w:color w:val="000000" w:themeColor="text1"/>
        </w:rPr>
        <w:t xml:space="preserve"> najmä objemové krmivá z obilnín.</w:t>
      </w:r>
    </w:p>
    <w:p w:rsidR="002A7058" w:rsidRPr="000A15CE" w:rsidRDefault="009C68D8" w:rsidP="002A7058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  <w:r w:rsidRPr="00231F7A">
        <w:rPr>
          <w:rFonts w:eastAsia="Calibri"/>
          <w:color w:val="000000" w:themeColor="text1"/>
        </w:rPr>
        <w:t xml:space="preserve">** Zahŕňa kŕmne suroviny uvedené </w:t>
      </w:r>
      <w:r w:rsidR="002A7058" w:rsidRPr="00231F7A">
        <w:rPr>
          <w:rFonts w:eastAsia="Calibri"/>
          <w:color w:val="000000" w:themeColor="text1"/>
        </w:rPr>
        <w:t>v</w:t>
      </w:r>
      <w:r w:rsidR="00036C79" w:rsidRPr="00231F7A">
        <w:rPr>
          <w:rFonts w:eastAsia="Calibri"/>
          <w:color w:val="000000" w:themeColor="text1"/>
        </w:rPr>
        <w:t xml:space="preserve"> časti C prvom bode</w:t>
      </w:r>
      <w:r w:rsidR="0034491E" w:rsidRPr="00231F7A">
        <w:rPr>
          <w:rFonts w:eastAsia="Calibri"/>
          <w:color w:val="000000" w:themeColor="text1"/>
        </w:rPr>
        <w:t xml:space="preserve"> „Zrná obilnín a z nich získané produkty“  </w:t>
      </w:r>
      <w:r w:rsidR="001506CC" w:rsidRPr="00231F7A">
        <w:rPr>
          <w:rFonts w:eastAsia="Calibri"/>
          <w:color w:val="000000" w:themeColor="text1"/>
        </w:rPr>
        <w:t xml:space="preserve">katalógu kŕmnych surovín podľa </w:t>
      </w:r>
      <w:r w:rsidR="0034491E" w:rsidRPr="00231F7A">
        <w:rPr>
          <w:rFonts w:eastAsia="Calibri"/>
          <w:color w:val="000000" w:themeColor="text1"/>
        </w:rPr>
        <w:t>osobitného predpisu</w:t>
      </w:r>
      <w:r w:rsidR="008B1FD3" w:rsidRPr="00231F7A">
        <w:rPr>
          <w:rFonts w:eastAsia="Calibri"/>
          <w:color w:val="000000" w:themeColor="text1"/>
          <w:vertAlign w:val="superscript"/>
        </w:rPr>
        <w:t>8</w:t>
      </w:r>
      <w:r w:rsidR="0034491E" w:rsidRPr="00231F7A">
        <w:rPr>
          <w:rFonts w:eastAsia="Calibri"/>
          <w:color w:val="000000" w:themeColor="text1"/>
        </w:rPr>
        <w:t>)</w:t>
      </w:r>
      <w:r w:rsidR="002A7058" w:rsidRPr="00231F7A">
        <w:rPr>
          <w:rFonts w:eastAsia="Calibri"/>
          <w:color w:val="000000" w:themeColor="text1"/>
        </w:rPr>
        <w:t xml:space="preserve"> </w:t>
      </w:r>
      <w:r w:rsidR="00AD2BA4" w:rsidRPr="00231F7A">
        <w:rPr>
          <w:rFonts w:eastAsia="Calibri"/>
          <w:color w:val="000000" w:themeColor="text1"/>
        </w:rPr>
        <w:t>a</w:t>
      </w:r>
      <w:r w:rsidRPr="000A15CE">
        <w:rPr>
          <w:rFonts w:eastAsia="Calibri"/>
          <w:color w:val="000000" w:themeColor="text1"/>
        </w:rPr>
        <w:t xml:space="preserve"> aj iné kŕmne suroviny získané z kukurice, najmä objemové krmivá z kukurice.</w:t>
      </w:r>
      <w:r w:rsidR="007A704C" w:rsidRPr="000A15CE">
        <w:rPr>
          <w:rFonts w:eastAsia="Calibri"/>
          <w:color w:val="000000" w:themeColor="text1"/>
        </w:rPr>
        <w:t>“</w:t>
      </w:r>
      <w:r w:rsidR="00624F75" w:rsidRPr="000A15CE">
        <w:rPr>
          <w:rFonts w:eastAsia="Calibri"/>
          <w:color w:val="000000" w:themeColor="text1"/>
        </w:rPr>
        <w:t>.</w:t>
      </w:r>
    </w:p>
    <w:p w:rsidR="007A704C" w:rsidRPr="000A15CE" w:rsidRDefault="007A704C" w:rsidP="002A7058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</w:p>
    <w:p w:rsidR="00A32A01" w:rsidRPr="00231F7A" w:rsidRDefault="00A32A01" w:rsidP="0034491E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  <w:r w:rsidRPr="00231F7A">
        <w:rPr>
          <w:rFonts w:eastAsia="Calibri"/>
          <w:color w:val="000000" w:themeColor="text1"/>
        </w:rPr>
        <w:t xml:space="preserve">Poznámka pod čiarou k odkazu </w:t>
      </w:r>
      <w:r w:rsidR="008B1FD3" w:rsidRPr="00231F7A">
        <w:rPr>
          <w:rFonts w:eastAsia="Calibri"/>
          <w:color w:val="000000" w:themeColor="text1"/>
        </w:rPr>
        <w:t>8</w:t>
      </w:r>
      <w:r w:rsidRPr="00231F7A">
        <w:rPr>
          <w:rFonts w:eastAsia="Calibri"/>
          <w:color w:val="000000" w:themeColor="text1"/>
        </w:rPr>
        <w:t xml:space="preserve"> znie:  </w:t>
      </w:r>
    </w:p>
    <w:p w:rsidR="00AD2BA4" w:rsidRPr="000A15CE" w:rsidRDefault="00A32A01" w:rsidP="0034491E">
      <w:pPr>
        <w:widowControl w:val="0"/>
        <w:spacing w:after="0" w:line="240" w:lineRule="auto"/>
        <w:jc w:val="both"/>
        <w:rPr>
          <w:rFonts w:eastAsia="Calibri"/>
          <w:color w:val="000000" w:themeColor="text1"/>
        </w:rPr>
      </w:pPr>
      <w:r w:rsidRPr="00231F7A">
        <w:rPr>
          <w:rFonts w:eastAsia="Calibri"/>
          <w:color w:val="000000" w:themeColor="text1"/>
        </w:rPr>
        <w:t>„</w:t>
      </w:r>
      <w:r w:rsidR="008B1FD3" w:rsidRPr="00231F7A">
        <w:rPr>
          <w:rFonts w:eastAsia="Calibri"/>
          <w:color w:val="000000" w:themeColor="text1"/>
          <w:vertAlign w:val="superscript"/>
        </w:rPr>
        <w:t>8</w:t>
      </w:r>
      <w:r w:rsidRPr="00231F7A">
        <w:rPr>
          <w:rFonts w:eastAsia="Calibri"/>
          <w:color w:val="000000" w:themeColor="text1"/>
        </w:rPr>
        <w:t xml:space="preserve">) </w:t>
      </w:r>
      <w:r w:rsidR="001506CC" w:rsidRPr="00231F7A">
        <w:rPr>
          <w:rFonts w:eastAsia="Calibri"/>
          <w:color w:val="000000" w:themeColor="text1"/>
        </w:rPr>
        <w:t>Príloha k nariadeniu</w:t>
      </w:r>
      <w:r w:rsidR="002A7058" w:rsidRPr="00231F7A">
        <w:rPr>
          <w:rFonts w:eastAsia="Calibri"/>
          <w:color w:val="000000" w:themeColor="text1"/>
        </w:rPr>
        <w:t xml:space="preserve"> Komisie (EÚ) </w:t>
      </w:r>
      <w:r w:rsidR="00B6130D" w:rsidRPr="00231F7A">
        <w:rPr>
          <w:rFonts w:eastAsia="Calibri"/>
          <w:color w:val="000000" w:themeColor="text1"/>
        </w:rPr>
        <w:t xml:space="preserve">č. </w:t>
      </w:r>
      <w:r w:rsidR="002A7058" w:rsidRPr="00231F7A">
        <w:rPr>
          <w:rFonts w:eastAsia="Calibri"/>
          <w:color w:val="000000" w:themeColor="text1"/>
        </w:rPr>
        <w:t>68/2013 zo 16. januára 2013 o Katalógu kŕmnych</w:t>
      </w:r>
      <w:r w:rsidR="002A7058" w:rsidRPr="000A15CE">
        <w:rPr>
          <w:rFonts w:eastAsia="Calibri"/>
          <w:color w:val="000000" w:themeColor="text1"/>
        </w:rPr>
        <w:t xml:space="preserve"> surovín (Ú. v. EÚ L 29, 30.1.2013)</w:t>
      </w:r>
      <w:r w:rsidRPr="000A15CE">
        <w:rPr>
          <w:rFonts w:eastAsia="Calibri"/>
          <w:color w:val="000000" w:themeColor="text1"/>
        </w:rPr>
        <w:t xml:space="preserve"> v platnom znení</w:t>
      </w:r>
      <w:r w:rsidR="00F32451" w:rsidRPr="000A15CE">
        <w:rPr>
          <w:rFonts w:eastAsia="Calibri"/>
          <w:color w:val="000000" w:themeColor="text1"/>
        </w:rPr>
        <w:t>.</w:t>
      </w:r>
      <w:r w:rsidRPr="000A15CE">
        <w:rPr>
          <w:rFonts w:eastAsia="Calibri"/>
          <w:color w:val="000000" w:themeColor="text1"/>
        </w:rPr>
        <w:t>“.</w:t>
      </w:r>
      <w:r w:rsidR="00F32451" w:rsidRPr="000A15CE">
        <w:rPr>
          <w:rFonts w:eastAsia="Calibri"/>
          <w:color w:val="000000" w:themeColor="text1"/>
        </w:rPr>
        <w:t xml:space="preserve"> </w:t>
      </w:r>
    </w:p>
    <w:p w:rsidR="00AD2BA4" w:rsidRPr="000A15CE" w:rsidRDefault="00AD2BA4" w:rsidP="00246857">
      <w:pPr>
        <w:shd w:val="clear" w:color="auto" w:fill="FFFFFF"/>
        <w:spacing w:after="0" w:line="240" w:lineRule="auto"/>
        <w:jc w:val="both"/>
        <w:rPr>
          <w:rFonts w:eastAsia="Calibri"/>
          <w:color w:val="000000" w:themeColor="text1"/>
        </w:rPr>
      </w:pPr>
    </w:p>
    <w:p w:rsidR="00CF6DF4" w:rsidRPr="000A15CE" w:rsidRDefault="00DF1ECE" w:rsidP="008B0198">
      <w:pPr>
        <w:pStyle w:val="Odsekzoznamu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>V prílohe č. 3</w:t>
      </w:r>
      <w:r w:rsidR="00756DA7" w:rsidRPr="000A15CE">
        <w:rPr>
          <w:rFonts w:eastAsia="Calibri"/>
          <w:color w:val="000000" w:themeColor="text1"/>
        </w:rPr>
        <w:t xml:space="preserve"> nadpise </w:t>
      </w:r>
      <w:r w:rsidR="000A217E" w:rsidRPr="000A15CE">
        <w:rPr>
          <w:rFonts w:eastAsia="Calibri"/>
          <w:color w:val="000000" w:themeColor="text1"/>
        </w:rPr>
        <w:t xml:space="preserve">sa </w:t>
      </w:r>
      <w:r w:rsidR="00756DA7" w:rsidRPr="000A15CE">
        <w:rPr>
          <w:rFonts w:eastAsia="Calibri"/>
          <w:color w:val="000000" w:themeColor="text1"/>
        </w:rPr>
        <w:t xml:space="preserve">slová </w:t>
      </w:r>
      <w:r w:rsidR="00B70D08" w:rsidRPr="000A15CE">
        <w:rPr>
          <w:rFonts w:eastAsia="Calibri"/>
          <w:color w:val="000000" w:themeColor="text1"/>
        </w:rPr>
        <w:t>„</w:t>
      </w:r>
      <w:r w:rsidR="00B70D08" w:rsidRPr="007C4F01">
        <w:rPr>
          <w:b/>
          <w:bCs/>
          <w:color w:val="000000" w:themeColor="text1"/>
          <w:shd w:val="clear" w:color="auto" w:fill="FFFFFF"/>
        </w:rPr>
        <w:t xml:space="preserve">KVASINIEK, PLESNÍ, UKAZOVATEĽOV DIETETICKEJ KVALITY KRMÍV A NAJVYŠŠIE PRÍPUSTNÉ LIMITY RÁDIOAKTÍVNEJ KONTAMINÁCIE KRMÍV“ </w:t>
      </w:r>
      <w:r w:rsidR="00B70D08" w:rsidRPr="007C4F01">
        <w:rPr>
          <w:bCs/>
          <w:color w:val="000000" w:themeColor="text1"/>
          <w:shd w:val="clear" w:color="auto" w:fill="FFFFFF"/>
        </w:rPr>
        <w:t xml:space="preserve">nahrádzajú slovami </w:t>
      </w:r>
      <w:r w:rsidR="00B70D08" w:rsidRPr="007C4F01">
        <w:rPr>
          <w:b/>
          <w:bCs/>
          <w:color w:val="000000" w:themeColor="text1"/>
          <w:shd w:val="clear" w:color="auto" w:fill="FFFFFF"/>
        </w:rPr>
        <w:t xml:space="preserve">„ </w:t>
      </w:r>
      <w:r w:rsidR="00F23AB5" w:rsidRPr="007C4F01">
        <w:rPr>
          <w:b/>
          <w:bCs/>
          <w:color w:val="000000" w:themeColor="text1"/>
          <w:shd w:val="clear" w:color="auto" w:fill="FFFFFF"/>
        </w:rPr>
        <w:t>KVASINIEK A</w:t>
      </w:r>
      <w:r w:rsidR="00B70D08" w:rsidRPr="007C4F01">
        <w:rPr>
          <w:b/>
          <w:bCs/>
          <w:color w:val="000000" w:themeColor="text1"/>
          <w:shd w:val="clear" w:color="auto" w:fill="FFFFFF"/>
        </w:rPr>
        <w:t> </w:t>
      </w:r>
      <w:r w:rsidR="00CF6DF4" w:rsidRPr="007C4F01">
        <w:rPr>
          <w:b/>
          <w:bCs/>
          <w:color w:val="000000" w:themeColor="text1"/>
          <w:shd w:val="clear" w:color="auto" w:fill="FFFFFF"/>
        </w:rPr>
        <w:t>PLESNÍ</w:t>
      </w:r>
      <w:r w:rsidR="00B70D08" w:rsidRPr="007C4F01">
        <w:rPr>
          <w:b/>
          <w:bCs/>
          <w:color w:val="000000" w:themeColor="text1"/>
          <w:shd w:val="clear" w:color="auto" w:fill="FFFFFF"/>
        </w:rPr>
        <w:t xml:space="preserve"> V KRMIVÁCH</w:t>
      </w:r>
      <w:r w:rsidR="00CF6DF4" w:rsidRPr="000A15CE">
        <w:rPr>
          <w:rFonts w:ascii="Segoe UI" w:hAnsi="Segoe UI" w:cs="Segoe UI"/>
          <w:bCs/>
          <w:color w:val="000000" w:themeColor="text1"/>
          <w:sz w:val="21"/>
          <w:szCs w:val="21"/>
          <w:shd w:val="clear" w:color="auto" w:fill="FFFFFF"/>
        </w:rPr>
        <w:t>“</w:t>
      </w:r>
      <w:r w:rsidR="004A7AC8" w:rsidRPr="000A15CE">
        <w:rPr>
          <w:rFonts w:ascii="Segoe UI" w:hAnsi="Segoe UI" w:cs="Segoe UI"/>
          <w:bCs/>
          <w:color w:val="000000" w:themeColor="text1"/>
          <w:sz w:val="21"/>
          <w:szCs w:val="21"/>
          <w:shd w:val="clear" w:color="auto" w:fill="FFFFFF"/>
        </w:rPr>
        <w:t>,</w:t>
      </w:r>
      <w:r w:rsidR="00F23AB5" w:rsidRPr="000A15CE">
        <w:rPr>
          <w:rFonts w:ascii="Segoe UI" w:hAnsi="Segoe UI" w:cs="Segoe UI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0A217E" w:rsidRPr="000A15CE">
        <w:rPr>
          <w:rFonts w:eastAsia="Calibri"/>
          <w:color w:val="000000" w:themeColor="text1"/>
        </w:rPr>
        <w:t xml:space="preserve">v texte sa </w:t>
      </w:r>
      <w:r w:rsidR="00CF6DF4" w:rsidRPr="000A15CE">
        <w:rPr>
          <w:rFonts w:eastAsia="Calibri"/>
          <w:color w:val="000000" w:themeColor="text1"/>
        </w:rPr>
        <w:t>vypúšťa</w:t>
      </w:r>
      <w:r w:rsidR="001E2E54" w:rsidRPr="000A15CE">
        <w:rPr>
          <w:rFonts w:eastAsia="Calibri"/>
          <w:color w:val="000000" w:themeColor="text1"/>
        </w:rPr>
        <w:t>jú</w:t>
      </w:r>
      <w:r w:rsidR="000A217E" w:rsidRPr="000A15CE">
        <w:rPr>
          <w:rFonts w:eastAsia="Calibri"/>
          <w:color w:val="000000" w:themeColor="text1"/>
        </w:rPr>
        <w:t xml:space="preserve"> slová </w:t>
      </w:r>
      <w:r w:rsidR="00CF6DF4" w:rsidRPr="000A15CE">
        <w:rPr>
          <w:rFonts w:eastAsia="Calibri"/>
          <w:color w:val="000000" w:themeColor="text1"/>
        </w:rPr>
        <w:t>„Časť A“</w:t>
      </w:r>
      <w:r w:rsidR="00940DA5" w:rsidRPr="000A15CE">
        <w:rPr>
          <w:rFonts w:eastAsia="Calibri"/>
          <w:color w:val="000000" w:themeColor="text1"/>
        </w:rPr>
        <w:t xml:space="preserve">, </w:t>
      </w:r>
      <w:r w:rsidR="002A541F" w:rsidRPr="000A15CE">
        <w:rPr>
          <w:rFonts w:eastAsia="Calibri"/>
          <w:color w:val="000000" w:themeColor="text1"/>
        </w:rPr>
        <w:t>vypúšťa</w:t>
      </w:r>
      <w:r w:rsidR="00D97CBA" w:rsidRPr="000A15CE">
        <w:rPr>
          <w:rFonts w:eastAsia="Calibri"/>
          <w:color w:val="000000" w:themeColor="text1"/>
        </w:rPr>
        <w:t>jú</w:t>
      </w:r>
      <w:r w:rsidR="00940DA5" w:rsidRPr="000A15CE">
        <w:rPr>
          <w:rFonts w:eastAsia="Calibri"/>
          <w:color w:val="000000" w:themeColor="text1"/>
        </w:rPr>
        <w:t xml:space="preserve"> </w:t>
      </w:r>
      <w:r w:rsidR="002A541F" w:rsidRPr="000A15CE">
        <w:rPr>
          <w:rFonts w:eastAsia="Calibri"/>
          <w:color w:val="000000" w:themeColor="text1"/>
        </w:rPr>
        <w:t xml:space="preserve">sa </w:t>
      </w:r>
      <w:r w:rsidR="00D97CBA" w:rsidRPr="000A15CE">
        <w:rPr>
          <w:rFonts w:eastAsia="Calibri"/>
          <w:color w:val="000000" w:themeColor="text1"/>
        </w:rPr>
        <w:t>časti</w:t>
      </w:r>
      <w:r w:rsidR="00E85CE8" w:rsidRPr="000A15CE">
        <w:rPr>
          <w:rFonts w:eastAsia="Calibri"/>
          <w:color w:val="000000" w:themeColor="text1"/>
        </w:rPr>
        <w:t xml:space="preserve"> </w:t>
      </w:r>
      <w:r w:rsidR="00CF6DF4" w:rsidRPr="000A15CE">
        <w:rPr>
          <w:rFonts w:eastAsia="Calibri"/>
          <w:color w:val="000000" w:themeColor="text1"/>
        </w:rPr>
        <w:t>B a</w:t>
      </w:r>
      <w:r w:rsidR="002A541F" w:rsidRPr="000A15CE">
        <w:rPr>
          <w:rFonts w:eastAsia="Calibri"/>
          <w:color w:val="000000" w:themeColor="text1"/>
        </w:rPr>
        <w:t> </w:t>
      </w:r>
      <w:r w:rsidR="00E85CE8" w:rsidRPr="000A15CE">
        <w:rPr>
          <w:rFonts w:eastAsia="Calibri"/>
          <w:color w:val="000000" w:themeColor="text1"/>
        </w:rPr>
        <w:t xml:space="preserve">C </w:t>
      </w:r>
      <w:r w:rsidR="00CF6DF4" w:rsidRPr="000A15CE">
        <w:rPr>
          <w:rFonts w:eastAsia="Calibri"/>
          <w:color w:val="000000" w:themeColor="text1"/>
        </w:rPr>
        <w:t>a</w:t>
      </w:r>
      <w:r w:rsidRPr="000A15CE">
        <w:rPr>
          <w:rFonts w:eastAsia="Calibri"/>
          <w:color w:val="000000" w:themeColor="text1"/>
        </w:rPr>
        <w:t> </w:t>
      </w:r>
      <w:r w:rsidR="00E85CE8" w:rsidRPr="000A15CE">
        <w:rPr>
          <w:rFonts w:eastAsia="Calibri"/>
          <w:color w:val="000000" w:themeColor="text1"/>
        </w:rPr>
        <w:t>v</w:t>
      </w:r>
      <w:r w:rsidRPr="000A15CE">
        <w:rPr>
          <w:rFonts w:eastAsia="Calibri"/>
          <w:color w:val="000000" w:themeColor="text1"/>
        </w:rPr>
        <w:t xml:space="preserve"> časti „Vysvetlivky“ </w:t>
      </w:r>
      <w:r w:rsidR="00E85CE8" w:rsidRPr="000A15CE">
        <w:rPr>
          <w:rFonts w:eastAsia="Calibri"/>
          <w:color w:val="000000" w:themeColor="text1"/>
        </w:rPr>
        <w:t xml:space="preserve">sa vypúšťa </w:t>
      </w:r>
      <w:r w:rsidR="00CF6DF4" w:rsidRPr="000A15CE">
        <w:rPr>
          <w:rFonts w:eastAsia="Calibri"/>
          <w:color w:val="000000" w:themeColor="text1"/>
        </w:rPr>
        <w:t>druhý riadok.</w:t>
      </w:r>
      <w:r w:rsidR="00CF6DF4" w:rsidRPr="000A15CE">
        <w:rPr>
          <w:rFonts w:ascii="Segoe UI" w:hAnsi="Segoe UI" w:cs="Segoe UI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EA4468" w:rsidRPr="000A15CE" w:rsidRDefault="00CF6DF4" w:rsidP="00CF6DF4">
      <w:pPr>
        <w:pStyle w:val="Odsekzoznamu"/>
        <w:widowControl w:val="0"/>
        <w:spacing w:after="0" w:line="240" w:lineRule="auto"/>
        <w:ind w:left="567"/>
        <w:jc w:val="both"/>
        <w:rPr>
          <w:rFonts w:eastAsia="Calibri"/>
          <w:color w:val="000000" w:themeColor="text1"/>
        </w:rPr>
      </w:pPr>
      <w:r w:rsidRPr="000A15CE">
        <w:rPr>
          <w:rFonts w:ascii="Segoe UI" w:hAnsi="Segoe UI" w:cs="Segoe UI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C53B3C" w:rsidRPr="000A15CE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sk-SK"/>
        </w:rPr>
        <w:t xml:space="preserve"> </w:t>
      </w:r>
    </w:p>
    <w:p w:rsidR="00246857" w:rsidRPr="000A15CE" w:rsidRDefault="00246857" w:rsidP="008B0198">
      <w:pPr>
        <w:pStyle w:val="Odsekzoznamu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Calibri"/>
          <w:color w:val="000000" w:themeColor="text1"/>
        </w:rPr>
      </w:pPr>
      <w:r w:rsidRPr="000A15CE">
        <w:rPr>
          <w:rFonts w:eastAsia="Calibri"/>
          <w:color w:val="000000" w:themeColor="text1"/>
        </w:rPr>
        <w:t>V</w:t>
      </w:r>
      <w:r w:rsidR="00CF6DF4" w:rsidRPr="000A15CE">
        <w:rPr>
          <w:rFonts w:eastAsia="Calibri"/>
          <w:color w:val="000000" w:themeColor="text1"/>
        </w:rPr>
        <w:t xml:space="preserve"> prílohe č. 3 </w:t>
      </w:r>
      <w:r w:rsidR="0082434B" w:rsidRPr="000A15CE">
        <w:rPr>
          <w:rFonts w:eastAsia="Calibri"/>
          <w:color w:val="000000" w:themeColor="text1"/>
        </w:rPr>
        <w:t xml:space="preserve">sa </w:t>
      </w:r>
      <w:r w:rsidRPr="000A15CE">
        <w:rPr>
          <w:rFonts w:eastAsia="Calibri"/>
          <w:color w:val="000000" w:themeColor="text1"/>
        </w:rPr>
        <w:t xml:space="preserve">vypúšťa riadok </w:t>
      </w:r>
      <w:r w:rsidR="00797034" w:rsidRPr="000A15CE">
        <w:rPr>
          <w:rFonts w:eastAsia="Calibri"/>
          <w:color w:val="000000" w:themeColor="text1"/>
        </w:rPr>
        <w:t>pre ukazovateľ „P</w:t>
      </w:r>
      <w:r w:rsidRPr="000A15CE">
        <w:rPr>
          <w:rFonts w:eastAsia="Calibri"/>
          <w:color w:val="000000" w:themeColor="text1"/>
        </w:rPr>
        <w:t xml:space="preserve">atogénne zárodky najmä rodu </w:t>
      </w:r>
      <w:proofErr w:type="spellStart"/>
      <w:r w:rsidRPr="000A15CE">
        <w:rPr>
          <w:rFonts w:eastAsia="Calibri"/>
          <w:color w:val="000000" w:themeColor="text1"/>
        </w:rPr>
        <w:t>Salmonella</w:t>
      </w:r>
      <w:proofErr w:type="spellEnd"/>
      <w:r w:rsidRPr="000A15CE">
        <w:rPr>
          <w:rFonts w:eastAsia="Calibri"/>
          <w:color w:val="000000" w:themeColor="text1"/>
        </w:rPr>
        <w:t>“</w:t>
      </w:r>
      <w:r w:rsidR="00EE727E" w:rsidRPr="000A15CE">
        <w:rPr>
          <w:rFonts w:eastAsia="Calibri"/>
          <w:color w:val="000000" w:themeColor="text1"/>
        </w:rPr>
        <w:t xml:space="preserve">, v riadku </w:t>
      </w:r>
      <w:r w:rsidR="00797034" w:rsidRPr="000A15CE">
        <w:rPr>
          <w:rFonts w:eastAsia="Calibri"/>
          <w:color w:val="000000" w:themeColor="text1"/>
        </w:rPr>
        <w:t xml:space="preserve">pre ukazovateľ </w:t>
      </w:r>
      <w:r w:rsidRPr="000A15CE">
        <w:rPr>
          <w:rFonts w:eastAsia="Calibri"/>
          <w:color w:val="000000" w:themeColor="text1"/>
        </w:rPr>
        <w:t>„</w:t>
      </w:r>
      <w:proofErr w:type="spellStart"/>
      <w:r w:rsidRPr="000A15CE">
        <w:rPr>
          <w:rFonts w:eastAsia="Calibri"/>
          <w:color w:val="000000" w:themeColor="text1"/>
        </w:rPr>
        <w:t>Clostridium</w:t>
      </w:r>
      <w:proofErr w:type="spellEnd"/>
      <w:r w:rsidRPr="000A15CE">
        <w:rPr>
          <w:rFonts w:eastAsia="Calibri"/>
          <w:color w:val="000000" w:themeColor="text1"/>
        </w:rPr>
        <w:t xml:space="preserve"> </w:t>
      </w:r>
      <w:proofErr w:type="spellStart"/>
      <w:r w:rsidRPr="000A15CE">
        <w:rPr>
          <w:rFonts w:eastAsia="Calibri"/>
          <w:color w:val="000000" w:themeColor="text1"/>
        </w:rPr>
        <w:t>perfringens</w:t>
      </w:r>
      <w:proofErr w:type="spellEnd"/>
      <w:r w:rsidR="00797034" w:rsidRPr="000A15CE">
        <w:rPr>
          <w:rFonts w:eastAsia="Calibri"/>
          <w:color w:val="000000" w:themeColor="text1"/>
        </w:rPr>
        <w:t xml:space="preserve">“ sa </w:t>
      </w:r>
      <w:r w:rsidRPr="000A15CE">
        <w:rPr>
          <w:rFonts w:eastAsia="Calibri"/>
          <w:color w:val="000000" w:themeColor="text1"/>
        </w:rPr>
        <w:t xml:space="preserve"> </w:t>
      </w:r>
      <w:r w:rsidR="00797034" w:rsidRPr="000A15CE">
        <w:rPr>
          <w:rFonts w:eastAsia="Calibri"/>
          <w:color w:val="000000" w:themeColor="text1"/>
        </w:rPr>
        <w:t>slová „</w:t>
      </w:r>
      <w:proofErr w:type="spellStart"/>
      <w:r w:rsidRPr="000A15CE">
        <w:rPr>
          <w:rFonts w:eastAsia="Calibri"/>
          <w:color w:val="000000" w:themeColor="text1"/>
        </w:rPr>
        <w:t>Mäsokostná</w:t>
      </w:r>
      <w:proofErr w:type="spellEnd"/>
      <w:r w:rsidRPr="000A15CE">
        <w:rPr>
          <w:rFonts w:eastAsia="Calibri"/>
          <w:color w:val="000000" w:themeColor="text1"/>
        </w:rPr>
        <w:t xml:space="preserve"> múčka, mäsová múčka“ </w:t>
      </w:r>
      <w:r w:rsidR="00EE727E" w:rsidRPr="000A15CE">
        <w:rPr>
          <w:rFonts w:eastAsia="Calibri"/>
          <w:color w:val="000000" w:themeColor="text1"/>
        </w:rPr>
        <w:t xml:space="preserve">nahrádzajú slovami </w:t>
      </w:r>
      <w:r w:rsidR="00FA1B39" w:rsidRPr="000A15CE">
        <w:rPr>
          <w:rFonts w:eastAsia="Calibri"/>
          <w:color w:val="000000" w:themeColor="text1"/>
        </w:rPr>
        <w:t>„</w:t>
      </w:r>
      <w:r w:rsidR="00797034" w:rsidRPr="000A15CE">
        <w:rPr>
          <w:rFonts w:eastAsia="Calibri"/>
          <w:color w:val="000000" w:themeColor="text1"/>
        </w:rPr>
        <w:t xml:space="preserve">Spracovaná </w:t>
      </w:r>
      <w:r w:rsidR="00797034" w:rsidRPr="00231F7A">
        <w:rPr>
          <w:rFonts w:eastAsia="Calibri"/>
          <w:color w:val="000000" w:themeColor="text1"/>
        </w:rPr>
        <w:t>živočíšna bielkovina</w:t>
      </w:r>
      <w:r w:rsidR="008B1FD3" w:rsidRPr="00231F7A">
        <w:rPr>
          <w:rFonts w:eastAsia="Calibri"/>
          <w:color w:val="000000" w:themeColor="text1"/>
          <w:vertAlign w:val="superscript"/>
        </w:rPr>
        <w:t>9</w:t>
      </w:r>
      <w:r w:rsidR="00797034" w:rsidRPr="00231F7A">
        <w:rPr>
          <w:rFonts w:eastAsia="Calibri"/>
          <w:color w:val="000000" w:themeColor="text1"/>
        </w:rPr>
        <w:t>)</w:t>
      </w:r>
      <w:r w:rsidR="004B0187" w:rsidRPr="00231F7A">
        <w:rPr>
          <w:rFonts w:eastAsia="Calibri"/>
          <w:color w:val="000000" w:themeColor="text1"/>
        </w:rPr>
        <w:t>“</w:t>
      </w:r>
      <w:r w:rsidR="00797034" w:rsidRPr="00231F7A">
        <w:rPr>
          <w:rFonts w:eastAsia="Calibri"/>
          <w:color w:val="000000" w:themeColor="text1"/>
        </w:rPr>
        <w:t xml:space="preserve"> a za</w:t>
      </w:r>
      <w:r w:rsidR="00797034" w:rsidRPr="000A15CE">
        <w:rPr>
          <w:rFonts w:eastAsia="Calibri"/>
          <w:color w:val="000000" w:themeColor="text1"/>
        </w:rPr>
        <w:t xml:space="preserve"> riadok </w:t>
      </w:r>
      <w:r w:rsidR="00CD032D" w:rsidRPr="000A15CE">
        <w:rPr>
          <w:rFonts w:eastAsia="Calibri"/>
          <w:color w:val="000000" w:themeColor="text1"/>
        </w:rPr>
        <w:t>pre ukazovateľ</w:t>
      </w:r>
      <w:r w:rsidR="00797034" w:rsidRPr="000A15CE">
        <w:rPr>
          <w:rFonts w:eastAsia="Calibri"/>
          <w:color w:val="000000" w:themeColor="text1"/>
        </w:rPr>
        <w:t xml:space="preserve"> „</w:t>
      </w:r>
      <w:proofErr w:type="spellStart"/>
      <w:r w:rsidR="00797034" w:rsidRPr="000A15CE">
        <w:rPr>
          <w:rFonts w:eastAsia="Calibri"/>
          <w:color w:val="000000" w:themeColor="text1"/>
        </w:rPr>
        <w:t>Clostridium</w:t>
      </w:r>
      <w:proofErr w:type="spellEnd"/>
      <w:r w:rsidR="00797034" w:rsidRPr="000A15CE">
        <w:rPr>
          <w:rFonts w:eastAsia="Calibri"/>
          <w:color w:val="000000" w:themeColor="text1"/>
        </w:rPr>
        <w:t xml:space="preserve"> </w:t>
      </w:r>
      <w:proofErr w:type="spellStart"/>
      <w:r w:rsidR="00797034" w:rsidRPr="000A15CE">
        <w:rPr>
          <w:rFonts w:eastAsia="Calibri"/>
          <w:color w:val="000000" w:themeColor="text1"/>
        </w:rPr>
        <w:t>perfringens</w:t>
      </w:r>
      <w:proofErr w:type="spellEnd"/>
      <w:r w:rsidR="00797034" w:rsidRPr="000A15CE">
        <w:rPr>
          <w:rFonts w:eastAsia="Calibri"/>
          <w:color w:val="000000" w:themeColor="text1"/>
        </w:rPr>
        <w:t xml:space="preserve">“ sa </w:t>
      </w:r>
      <w:r w:rsidRPr="000A15CE">
        <w:rPr>
          <w:rFonts w:eastAsia="Calibri"/>
          <w:color w:val="000000" w:themeColor="text1"/>
        </w:rPr>
        <w:t xml:space="preserve">vkladajú dva nové riadky, ktoré znejú:  </w:t>
      </w:r>
    </w:p>
    <w:p w:rsidR="00246857" w:rsidRPr="000A15CE" w:rsidRDefault="00246857" w:rsidP="00246857">
      <w:pPr>
        <w:widowControl w:val="0"/>
        <w:spacing w:after="0" w:line="240" w:lineRule="auto"/>
        <w:rPr>
          <w:color w:val="000000" w:themeColor="text1"/>
          <w:sz w:val="20"/>
        </w:rPr>
      </w:pPr>
    </w:p>
    <w:p w:rsidR="0092672F" w:rsidRPr="000A15CE" w:rsidRDefault="0092672F" w:rsidP="00246857">
      <w:pPr>
        <w:widowControl w:val="0"/>
        <w:spacing w:after="0" w:line="240" w:lineRule="auto"/>
        <w:rPr>
          <w:color w:val="000000" w:themeColor="text1"/>
          <w:sz w:val="20"/>
        </w:rPr>
      </w:pPr>
      <w:r w:rsidRPr="000A15CE">
        <w:rPr>
          <w:color w:val="000000" w:themeColor="text1"/>
          <w:sz w:val="20"/>
        </w:rPr>
        <w:t>„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2404"/>
      </w:tblGrid>
      <w:tr w:rsidR="00646CB7" w:rsidRPr="000A15CE" w:rsidTr="008D74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57" w:rsidRPr="000A15CE" w:rsidRDefault="00246857" w:rsidP="008D74EA">
            <w:pPr>
              <w:pStyle w:val="Odsekzoznamu"/>
              <w:widowControl w:val="0"/>
              <w:spacing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0A15CE">
              <w:rPr>
                <w:b/>
                <w:color w:val="000000" w:themeColor="text1"/>
              </w:rPr>
              <w:t>Ukazovateľ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57" w:rsidRPr="000A15CE" w:rsidRDefault="00246857" w:rsidP="008D74EA">
            <w:pPr>
              <w:pStyle w:val="Odsekzoznamu"/>
              <w:widowControl w:val="0"/>
              <w:spacing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0A15CE">
              <w:rPr>
                <w:b/>
                <w:color w:val="000000" w:themeColor="text1"/>
              </w:rPr>
              <w:t>Krmivo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57" w:rsidRPr="000A15CE" w:rsidRDefault="00246857" w:rsidP="008D74EA">
            <w:pPr>
              <w:pStyle w:val="Odsekzoznamu"/>
              <w:widowControl w:val="0"/>
              <w:spacing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0A15CE">
              <w:rPr>
                <w:b/>
                <w:color w:val="000000" w:themeColor="text1"/>
              </w:rPr>
              <w:t>Prípustný počet zárodkov v 25 g krmiva najviac</w:t>
            </w:r>
          </w:p>
        </w:tc>
      </w:tr>
      <w:tr w:rsidR="00646CB7" w:rsidRPr="000A15CE" w:rsidTr="008D74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57" w:rsidRPr="000A15CE" w:rsidRDefault="00246857" w:rsidP="008D74EA">
            <w:pPr>
              <w:pStyle w:val="Odsekzoznamu"/>
              <w:widowControl w:val="0"/>
              <w:spacing w:line="240" w:lineRule="auto"/>
              <w:ind w:left="0"/>
              <w:jc w:val="both"/>
              <w:rPr>
                <w:color w:val="000000" w:themeColor="text1"/>
              </w:rPr>
            </w:pPr>
            <w:r w:rsidRPr="000A15CE">
              <w:rPr>
                <w:color w:val="000000" w:themeColor="text1"/>
              </w:rPr>
              <w:t xml:space="preserve">Patogénne zárodky najmä rodu </w:t>
            </w:r>
            <w:proofErr w:type="spellStart"/>
            <w:r w:rsidRPr="000A15CE">
              <w:rPr>
                <w:color w:val="000000" w:themeColor="text1"/>
              </w:rPr>
              <w:t>Salmonella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57" w:rsidRPr="000A15CE" w:rsidRDefault="00246857" w:rsidP="008D74EA">
            <w:pPr>
              <w:pStyle w:val="Odsekzoznamu"/>
              <w:widowControl w:val="0"/>
              <w:spacing w:line="240" w:lineRule="auto"/>
              <w:ind w:left="0"/>
              <w:jc w:val="both"/>
              <w:rPr>
                <w:color w:val="000000" w:themeColor="text1"/>
              </w:rPr>
            </w:pPr>
            <w:r w:rsidRPr="000A15CE">
              <w:rPr>
                <w:color w:val="000000" w:themeColor="text1"/>
              </w:rPr>
              <w:t>Všetky druhy krmív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57" w:rsidRPr="000A15CE" w:rsidRDefault="00246857" w:rsidP="008D74EA">
            <w:pPr>
              <w:pStyle w:val="Odsekzoznamu"/>
              <w:widowControl w:val="0"/>
              <w:spacing w:line="240" w:lineRule="auto"/>
              <w:ind w:left="0"/>
              <w:jc w:val="both"/>
              <w:rPr>
                <w:color w:val="000000" w:themeColor="text1"/>
              </w:rPr>
            </w:pPr>
            <w:r w:rsidRPr="000A15CE">
              <w:rPr>
                <w:color w:val="000000" w:themeColor="text1"/>
              </w:rPr>
              <w:t>0</w:t>
            </w:r>
          </w:p>
        </w:tc>
      </w:tr>
    </w:tbl>
    <w:p w:rsidR="00756788" w:rsidRPr="000A15CE" w:rsidRDefault="00246857" w:rsidP="00756788">
      <w:pPr>
        <w:widowControl w:val="0"/>
        <w:spacing w:after="0" w:line="240" w:lineRule="auto"/>
        <w:rPr>
          <w:color w:val="000000" w:themeColor="text1"/>
        </w:rPr>
      </w:pPr>
      <w:r w:rsidRPr="000A15CE">
        <w:rPr>
          <w:color w:val="000000" w:themeColor="text1"/>
        </w:rPr>
        <w:t>.“.</w:t>
      </w:r>
    </w:p>
    <w:p w:rsidR="00797034" w:rsidRPr="000A15CE" w:rsidRDefault="00797034" w:rsidP="00756788">
      <w:pPr>
        <w:widowControl w:val="0"/>
        <w:spacing w:after="0" w:line="240" w:lineRule="auto"/>
        <w:rPr>
          <w:color w:val="000000" w:themeColor="text1"/>
        </w:rPr>
      </w:pPr>
    </w:p>
    <w:p w:rsidR="00797034" w:rsidRPr="00231F7A" w:rsidRDefault="00797034" w:rsidP="008B0198">
      <w:pPr>
        <w:widowControl w:val="0"/>
        <w:spacing w:after="0" w:line="240" w:lineRule="auto"/>
        <w:ind w:firstLine="284"/>
        <w:rPr>
          <w:color w:val="000000" w:themeColor="text1"/>
        </w:rPr>
      </w:pPr>
      <w:r w:rsidRPr="00231F7A">
        <w:rPr>
          <w:color w:val="000000" w:themeColor="text1"/>
        </w:rPr>
        <w:t xml:space="preserve">Poznámka pod čiarou k odkazu </w:t>
      </w:r>
      <w:r w:rsidR="008B1FD3" w:rsidRPr="00231F7A">
        <w:rPr>
          <w:color w:val="000000" w:themeColor="text1"/>
        </w:rPr>
        <w:t>9</w:t>
      </w:r>
      <w:r w:rsidRPr="00231F7A">
        <w:rPr>
          <w:color w:val="000000" w:themeColor="text1"/>
        </w:rPr>
        <w:t xml:space="preserve"> znie: </w:t>
      </w:r>
    </w:p>
    <w:p w:rsidR="00797034" w:rsidRPr="000A15CE" w:rsidRDefault="00797034" w:rsidP="008B0198">
      <w:pPr>
        <w:widowControl w:val="0"/>
        <w:spacing w:after="0" w:line="240" w:lineRule="auto"/>
        <w:ind w:left="426" w:hanging="284"/>
        <w:jc w:val="both"/>
        <w:rPr>
          <w:iCs/>
          <w:color w:val="000000" w:themeColor="text1"/>
        </w:rPr>
      </w:pPr>
      <w:r w:rsidRPr="00231F7A">
        <w:rPr>
          <w:color w:val="000000" w:themeColor="text1"/>
        </w:rPr>
        <w:t>„</w:t>
      </w:r>
      <w:r w:rsidR="008B1FD3" w:rsidRPr="00231F7A">
        <w:rPr>
          <w:color w:val="000000" w:themeColor="text1"/>
          <w:vertAlign w:val="superscript"/>
        </w:rPr>
        <w:t>9</w:t>
      </w:r>
      <w:r w:rsidRPr="00231F7A">
        <w:rPr>
          <w:color w:val="000000" w:themeColor="text1"/>
        </w:rPr>
        <w:t>) Príloha</w:t>
      </w:r>
      <w:r w:rsidRPr="000A15CE">
        <w:rPr>
          <w:color w:val="000000" w:themeColor="text1"/>
        </w:rPr>
        <w:t xml:space="preserve"> I</w:t>
      </w:r>
      <w:r w:rsidR="0094025D" w:rsidRPr="000A15CE">
        <w:rPr>
          <w:color w:val="000000" w:themeColor="text1"/>
        </w:rPr>
        <w:t> piaty až siedmy bod</w:t>
      </w:r>
      <w:r w:rsidR="00B6130D" w:rsidRPr="000A15CE">
        <w:rPr>
          <w:color w:val="000000" w:themeColor="text1"/>
        </w:rPr>
        <w:t xml:space="preserve"> </w:t>
      </w:r>
      <w:r w:rsidR="00A636D7" w:rsidRPr="000A15CE">
        <w:rPr>
          <w:color w:val="000000" w:themeColor="text1"/>
        </w:rPr>
        <w:t>k nariadeniu</w:t>
      </w:r>
      <w:r w:rsidR="00B6130D" w:rsidRPr="000A15CE">
        <w:rPr>
          <w:color w:val="000000" w:themeColor="text1"/>
        </w:rPr>
        <w:t xml:space="preserve"> Komisie (EÚ) č. 142/2011 z  25. februára 2011 , ktorým sa vykonáva nariadenie Európskeho parlamentu a Rady (ES) č. 1069/2009, ktorým sa ustanovujú zdravotné predpisy týkajúce sa vedľajších živočíšnych produktov a odvodených produktov neurčených na ľudskú spotrebu, a ktorým sa vykonáva smernica Rady 97/78/ES, pokiaľ ide o určité vzorky a predmety vyňaté spod povinnosti veterinárnych kontrol na hraniciach </w:t>
      </w:r>
      <w:r w:rsidR="00036C79" w:rsidRPr="000A15CE">
        <w:rPr>
          <w:color w:val="000000" w:themeColor="text1"/>
        </w:rPr>
        <w:t xml:space="preserve">podľa danej smernice </w:t>
      </w:r>
      <w:r w:rsidR="00B6130D" w:rsidRPr="000A15CE">
        <w:rPr>
          <w:color w:val="000000" w:themeColor="text1"/>
        </w:rPr>
        <w:t>(</w:t>
      </w:r>
      <w:r w:rsidR="00B6130D" w:rsidRPr="000A15CE">
        <w:rPr>
          <w:iCs/>
          <w:color w:val="000000" w:themeColor="text1"/>
        </w:rPr>
        <w:t>Ú. v. EÚ L</w:t>
      </w:r>
      <w:r w:rsidR="00621AEE" w:rsidRPr="000A15CE">
        <w:rPr>
          <w:iCs/>
          <w:color w:val="000000" w:themeColor="text1"/>
        </w:rPr>
        <w:t xml:space="preserve"> 54, 26.2.2011) v platnom znení.</w:t>
      </w:r>
      <w:r w:rsidR="0070162B" w:rsidRPr="000A15CE">
        <w:rPr>
          <w:iCs/>
          <w:color w:val="000000" w:themeColor="text1"/>
        </w:rPr>
        <w:t>“.</w:t>
      </w:r>
    </w:p>
    <w:p w:rsidR="00B6130D" w:rsidRPr="000A15CE" w:rsidRDefault="00B6130D" w:rsidP="00B6130D">
      <w:pPr>
        <w:widowControl w:val="0"/>
        <w:spacing w:after="0" w:line="240" w:lineRule="auto"/>
        <w:jc w:val="both"/>
        <w:rPr>
          <w:color w:val="000000" w:themeColor="text1"/>
        </w:rPr>
      </w:pPr>
    </w:p>
    <w:p w:rsidR="00756788" w:rsidRPr="000A15CE" w:rsidRDefault="00756788" w:rsidP="00756788">
      <w:pPr>
        <w:widowControl w:val="0"/>
        <w:spacing w:after="0" w:line="24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0A15CE">
        <w:rPr>
          <w:b/>
          <w:color w:val="000000" w:themeColor="text1"/>
        </w:rPr>
        <w:t>Čl. II</w:t>
      </w:r>
    </w:p>
    <w:p w:rsidR="005A6F9D" w:rsidRPr="000A15CE" w:rsidRDefault="005A6F9D" w:rsidP="001E4071">
      <w:pPr>
        <w:widowControl w:val="0"/>
        <w:spacing w:before="360" w:after="240" w:line="240" w:lineRule="auto"/>
        <w:ind w:firstLine="567"/>
        <w:jc w:val="both"/>
        <w:rPr>
          <w:color w:val="000000" w:themeColor="text1"/>
        </w:rPr>
      </w:pPr>
      <w:r w:rsidRPr="000A15CE">
        <w:rPr>
          <w:color w:val="000000" w:themeColor="text1"/>
        </w:rPr>
        <w:t xml:space="preserve">Toto nariadenie </w:t>
      </w:r>
      <w:r w:rsidRPr="000A15CE">
        <w:rPr>
          <w:rFonts w:eastAsia="Calibri"/>
          <w:color w:val="000000" w:themeColor="text1"/>
        </w:rPr>
        <w:t>vlády</w:t>
      </w:r>
      <w:r w:rsidRPr="000A15CE">
        <w:rPr>
          <w:color w:val="000000" w:themeColor="text1"/>
        </w:rPr>
        <w:t xml:space="preserve"> nadobúda účinnosť 1. </w:t>
      </w:r>
      <w:r w:rsidR="002B7834" w:rsidRPr="000A15CE">
        <w:rPr>
          <w:color w:val="000000" w:themeColor="text1"/>
        </w:rPr>
        <w:t xml:space="preserve">januára </w:t>
      </w:r>
      <w:r w:rsidRPr="000A15CE">
        <w:rPr>
          <w:color w:val="000000" w:themeColor="text1"/>
        </w:rPr>
        <w:t>202</w:t>
      </w:r>
      <w:r w:rsidR="002B7834" w:rsidRPr="000A15CE">
        <w:rPr>
          <w:color w:val="000000" w:themeColor="text1"/>
        </w:rPr>
        <w:t>3</w:t>
      </w:r>
      <w:r w:rsidRPr="000A15CE">
        <w:rPr>
          <w:color w:val="000000" w:themeColor="text1"/>
        </w:rPr>
        <w:t>.</w:t>
      </w:r>
    </w:p>
    <w:p w:rsidR="005A6F9D" w:rsidRPr="000A15CE" w:rsidRDefault="005A6F9D" w:rsidP="005A6F9D">
      <w:pPr>
        <w:widowControl w:val="0"/>
        <w:spacing w:before="360" w:after="240" w:line="240" w:lineRule="auto"/>
        <w:ind w:firstLine="567"/>
        <w:jc w:val="both"/>
        <w:rPr>
          <w:color w:val="000000" w:themeColor="text1"/>
        </w:rPr>
      </w:pPr>
    </w:p>
    <w:p w:rsidR="002E5D63" w:rsidRPr="00646CB7" w:rsidRDefault="002E5D63">
      <w:pPr>
        <w:rPr>
          <w:color w:val="000000" w:themeColor="text1"/>
        </w:rPr>
      </w:pPr>
    </w:p>
    <w:sectPr w:rsidR="002E5D63" w:rsidRPr="00646C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08" w:rsidRDefault="009A5B08" w:rsidP="00EC57D3">
      <w:pPr>
        <w:spacing w:after="0" w:line="240" w:lineRule="auto"/>
      </w:pPr>
      <w:r>
        <w:separator/>
      </w:r>
    </w:p>
  </w:endnote>
  <w:endnote w:type="continuationSeparator" w:id="0">
    <w:p w:rsidR="009A5B08" w:rsidRDefault="009A5B08" w:rsidP="00EC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073026"/>
      <w:docPartObj>
        <w:docPartGallery w:val="Page Numbers (Bottom of Page)"/>
        <w:docPartUnique/>
      </w:docPartObj>
    </w:sdtPr>
    <w:sdtEndPr/>
    <w:sdtContent>
      <w:p w:rsidR="00EC57D3" w:rsidRDefault="00EC57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98">
          <w:rPr>
            <w:noProof/>
          </w:rPr>
          <w:t>3</w:t>
        </w:r>
        <w:r>
          <w:fldChar w:fldCharType="end"/>
        </w:r>
      </w:p>
    </w:sdtContent>
  </w:sdt>
  <w:p w:rsidR="00EC57D3" w:rsidRDefault="00EC57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08" w:rsidRDefault="009A5B08" w:rsidP="00EC57D3">
      <w:pPr>
        <w:spacing w:after="0" w:line="240" w:lineRule="auto"/>
      </w:pPr>
      <w:r>
        <w:separator/>
      </w:r>
    </w:p>
  </w:footnote>
  <w:footnote w:type="continuationSeparator" w:id="0">
    <w:p w:rsidR="009A5B08" w:rsidRDefault="009A5B08" w:rsidP="00EC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D80"/>
    <w:multiLevelType w:val="hybridMultilevel"/>
    <w:tmpl w:val="214A5846"/>
    <w:lvl w:ilvl="0" w:tplc="041B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6E6"/>
    <w:multiLevelType w:val="hybridMultilevel"/>
    <w:tmpl w:val="418C00C0"/>
    <w:lvl w:ilvl="0" w:tplc="EEEC88B6">
      <w:start w:val="3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404D"/>
    <w:multiLevelType w:val="hybridMultilevel"/>
    <w:tmpl w:val="42763258"/>
    <w:lvl w:ilvl="0" w:tplc="ABB23ED8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D31"/>
    <w:multiLevelType w:val="hybridMultilevel"/>
    <w:tmpl w:val="5156EA06"/>
    <w:lvl w:ilvl="0" w:tplc="ABB23ED8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11F6"/>
    <w:multiLevelType w:val="hybridMultilevel"/>
    <w:tmpl w:val="3DCC2EC2"/>
    <w:lvl w:ilvl="0" w:tplc="95149F2E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D0C"/>
    <w:multiLevelType w:val="hybridMultilevel"/>
    <w:tmpl w:val="FFF29BB4"/>
    <w:lvl w:ilvl="0" w:tplc="8C9CD1A8">
      <w:start w:val="1"/>
      <w:numFmt w:val="upperRoman"/>
      <w:lvlText w:val="Čl. %1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7549"/>
    <w:multiLevelType w:val="hybridMultilevel"/>
    <w:tmpl w:val="409274D0"/>
    <w:lvl w:ilvl="0" w:tplc="67C8D8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69CC"/>
    <w:multiLevelType w:val="hybridMultilevel"/>
    <w:tmpl w:val="A71A27FE"/>
    <w:lvl w:ilvl="0" w:tplc="37BEF976">
      <w:start w:val="15"/>
      <w:numFmt w:val="bullet"/>
      <w:lvlText w:val="-"/>
      <w:lvlJc w:val="left"/>
      <w:pPr>
        <w:ind w:left="720" w:hanging="360"/>
      </w:pPr>
      <w:rPr>
        <w:rFonts w:ascii="Arial Unicode MS" w:eastAsiaTheme="minorHAnsi" w:hAnsi="Arial Unicode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C631C"/>
    <w:multiLevelType w:val="hybridMultilevel"/>
    <w:tmpl w:val="616AA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342D"/>
    <w:multiLevelType w:val="hybridMultilevel"/>
    <w:tmpl w:val="ABFECBD2"/>
    <w:lvl w:ilvl="0" w:tplc="ABB23ED8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73E9F"/>
    <w:multiLevelType w:val="hybridMultilevel"/>
    <w:tmpl w:val="44BA02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9"/>
    <w:rsid w:val="00036C79"/>
    <w:rsid w:val="00057266"/>
    <w:rsid w:val="00097194"/>
    <w:rsid w:val="000A15CE"/>
    <w:rsid w:val="000A217E"/>
    <w:rsid w:val="000C52F7"/>
    <w:rsid w:val="000C7A84"/>
    <w:rsid w:val="00131585"/>
    <w:rsid w:val="00132D92"/>
    <w:rsid w:val="001506CC"/>
    <w:rsid w:val="00156AAE"/>
    <w:rsid w:val="0016106D"/>
    <w:rsid w:val="001C095A"/>
    <w:rsid w:val="001C3181"/>
    <w:rsid w:val="001E2E54"/>
    <w:rsid w:val="001E4071"/>
    <w:rsid w:val="001E739B"/>
    <w:rsid w:val="00204BCD"/>
    <w:rsid w:val="00231F7A"/>
    <w:rsid w:val="00246857"/>
    <w:rsid w:val="002A541F"/>
    <w:rsid w:val="002A7058"/>
    <w:rsid w:val="002B7834"/>
    <w:rsid w:val="002C0372"/>
    <w:rsid w:val="002C6205"/>
    <w:rsid w:val="002D3255"/>
    <w:rsid w:val="002E5D63"/>
    <w:rsid w:val="00303F6C"/>
    <w:rsid w:val="003049BE"/>
    <w:rsid w:val="00334FB2"/>
    <w:rsid w:val="0034491E"/>
    <w:rsid w:val="0037659C"/>
    <w:rsid w:val="00445029"/>
    <w:rsid w:val="00482F31"/>
    <w:rsid w:val="0049680F"/>
    <w:rsid w:val="004A7AC8"/>
    <w:rsid w:val="004B0187"/>
    <w:rsid w:val="00572BD2"/>
    <w:rsid w:val="00585B55"/>
    <w:rsid w:val="00595735"/>
    <w:rsid w:val="005A00D1"/>
    <w:rsid w:val="005A6F9D"/>
    <w:rsid w:val="005F602E"/>
    <w:rsid w:val="0060083C"/>
    <w:rsid w:val="00621AEE"/>
    <w:rsid w:val="00624F75"/>
    <w:rsid w:val="006308F7"/>
    <w:rsid w:val="00646CB7"/>
    <w:rsid w:val="006517BE"/>
    <w:rsid w:val="00653065"/>
    <w:rsid w:val="006616E6"/>
    <w:rsid w:val="006700A7"/>
    <w:rsid w:val="006B6402"/>
    <w:rsid w:val="006E260E"/>
    <w:rsid w:val="006F1840"/>
    <w:rsid w:val="006F7B87"/>
    <w:rsid w:val="0070162B"/>
    <w:rsid w:val="007314F0"/>
    <w:rsid w:val="0073792D"/>
    <w:rsid w:val="00756788"/>
    <w:rsid w:val="00756DA7"/>
    <w:rsid w:val="00780BC9"/>
    <w:rsid w:val="00797034"/>
    <w:rsid w:val="007A704C"/>
    <w:rsid w:val="007B05D2"/>
    <w:rsid w:val="007C1C1C"/>
    <w:rsid w:val="007C4F01"/>
    <w:rsid w:val="007D751B"/>
    <w:rsid w:val="00813547"/>
    <w:rsid w:val="0082434B"/>
    <w:rsid w:val="00827055"/>
    <w:rsid w:val="00830C6D"/>
    <w:rsid w:val="008661E2"/>
    <w:rsid w:val="0087006E"/>
    <w:rsid w:val="008955EC"/>
    <w:rsid w:val="00897956"/>
    <w:rsid w:val="008A6E44"/>
    <w:rsid w:val="008B0198"/>
    <w:rsid w:val="008B1FD3"/>
    <w:rsid w:val="008D4BAB"/>
    <w:rsid w:val="008D50CD"/>
    <w:rsid w:val="008F1DE9"/>
    <w:rsid w:val="0092672F"/>
    <w:rsid w:val="0094025D"/>
    <w:rsid w:val="0094079A"/>
    <w:rsid w:val="00940DA5"/>
    <w:rsid w:val="009822E1"/>
    <w:rsid w:val="009A5B08"/>
    <w:rsid w:val="009C1E0E"/>
    <w:rsid w:val="009C68D8"/>
    <w:rsid w:val="009E14FC"/>
    <w:rsid w:val="009E2E40"/>
    <w:rsid w:val="009F562E"/>
    <w:rsid w:val="00A13920"/>
    <w:rsid w:val="00A30B19"/>
    <w:rsid w:val="00A32A01"/>
    <w:rsid w:val="00A34129"/>
    <w:rsid w:val="00A4710E"/>
    <w:rsid w:val="00A47416"/>
    <w:rsid w:val="00A5517D"/>
    <w:rsid w:val="00A636D7"/>
    <w:rsid w:val="00A6640D"/>
    <w:rsid w:val="00A70E41"/>
    <w:rsid w:val="00A81D7A"/>
    <w:rsid w:val="00AC74DA"/>
    <w:rsid w:val="00AD2BA4"/>
    <w:rsid w:val="00AD7077"/>
    <w:rsid w:val="00AE3454"/>
    <w:rsid w:val="00AE3505"/>
    <w:rsid w:val="00B13736"/>
    <w:rsid w:val="00B6130D"/>
    <w:rsid w:val="00B70D08"/>
    <w:rsid w:val="00B92918"/>
    <w:rsid w:val="00BA7461"/>
    <w:rsid w:val="00BD108F"/>
    <w:rsid w:val="00BF3076"/>
    <w:rsid w:val="00C127B7"/>
    <w:rsid w:val="00C3275B"/>
    <w:rsid w:val="00C37C93"/>
    <w:rsid w:val="00C43E1E"/>
    <w:rsid w:val="00C53B3C"/>
    <w:rsid w:val="00C6616B"/>
    <w:rsid w:val="00C70361"/>
    <w:rsid w:val="00C93602"/>
    <w:rsid w:val="00CA00BC"/>
    <w:rsid w:val="00CC03DD"/>
    <w:rsid w:val="00CC7A61"/>
    <w:rsid w:val="00CD032D"/>
    <w:rsid w:val="00CD32F4"/>
    <w:rsid w:val="00CF6DF4"/>
    <w:rsid w:val="00D670A2"/>
    <w:rsid w:val="00D873F3"/>
    <w:rsid w:val="00D97CBA"/>
    <w:rsid w:val="00DD126F"/>
    <w:rsid w:val="00DF1ECE"/>
    <w:rsid w:val="00E268D3"/>
    <w:rsid w:val="00E359D0"/>
    <w:rsid w:val="00E4437F"/>
    <w:rsid w:val="00E44642"/>
    <w:rsid w:val="00E5679F"/>
    <w:rsid w:val="00E814BE"/>
    <w:rsid w:val="00E85CE8"/>
    <w:rsid w:val="00EA29C6"/>
    <w:rsid w:val="00EA3928"/>
    <w:rsid w:val="00EA4468"/>
    <w:rsid w:val="00EC57D3"/>
    <w:rsid w:val="00EE23CF"/>
    <w:rsid w:val="00EE5AD5"/>
    <w:rsid w:val="00EE727E"/>
    <w:rsid w:val="00EF00DD"/>
    <w:rsid w:val="00F06525"/>
    <w:rsid w:val="00F11636"/>
    <w:rsid w:val="00F12ECE"/>
    <w:rsid w:val="00F23AB5"/>
    <w:rsid w:val="00F23E15"/>
    <w:rsid w:val="00F249CA"/>
    <w:rsid w:val="00F32451"/>
    <w:rsid w:val="00F60F9B"/>
    <w:rsid w:val="00F852A3"/>
    <w:rsid w:val="00F940E0"/>
    <w:rsid w:val="00FA1B39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6276"/>
  <w15:chartTrackingRefBased/>
  <w15:docId w15:val="{1F535C4B-4699-4A3E-861A-905AF27E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F9D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6F9D"/>
    <w:pPr>
      <w:ind w:left="720"/>
      <w:contextualSpacing/>
    </w:pPr>
  </w:style>
  <w:style w:type="table" w:styleId="Mriekatabuky">
    <w:name w:val="Table Grid"/>
    <w:basedOn w:val="Normlnatabuka"/>
    <w:uiPriority w:val="39"/>
    <w:rsid w:val="005A6F9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E34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34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3454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4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454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45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E2E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C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57D3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C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57D3"/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Normlny"/>
    <w:rsid w:val="002E5D6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i-grseq-1">
    <w:name w:val="ti-grseq-1"/>
    <w:basedOn w:val="Normlny"/>
    <w:rsid w:val="002E5D6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bold">
    <w:name w:val="bold"/>
    <w:basedOn w:val="Predvolenpsmoodseku"/>
    <w:rsid w:val="002E5D63"/>
  </w:style>
  <w:style w:type="paragraph" w:customStyle="1" w:styleId="Normlny1">
    <w:name w:val="Normálny1"/>
    <w:basedOn w:val="Normlny"/>
    <w:rsid w:val="002E5D6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bl-hdr">
    <w:name w:val="tbl-hdr"/>
    <w:basedOn w:val="Normlny"/>
    <w:rsid w:val="002E5D6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E5D63"/>
    <w:rPr>
      <w:color w:val="0000FF"/>
      <w:u w:val="single"/>
    </w:rPr>
  </w:style>
  <w:style w:type="character" w:customStyle="1" w:styleId="super">
    <w:name w:val="super"/>
    <w:basedOn w:val="Predvolenpsmoodseku"/>
    <w:rsid w:val="002E5D63"/>
  </w:style>
  <w:style w:type="paragraph" w:customStyle="1" w:styleId="tbl-txt">
    <w:name w:val="tbl-txt"/>
    <w:basedOn w:val="Normlny"/>
    <w:rsid w:val="002E5D6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bl-num">
    <w:name w:val="tbl-num"/>
    <w:basedOn w:val="Normlny"/>
    <w:rsid w:val="002E5D6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ote">
    <w:name w:val="note"/>
    <w:basedOn w:val="Normlny"/>
    <w:rsid w:val="002E5D6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italic">
    <w:name w:val="italic"/>
    <w:basedOn w:val="Predvolenpsmoodseku"/>
    <w:rsid w:val="00EA4468"/>
  </w:style>
  <w:style w:type="character" w:styleId="Zvraznenie">
    <w:name w:val="Emphasis"/>
    <w:basedOn w:val="Predvolenpsmoodseku"/>
    <w:uiPriority w:val="20"/>
    <w:qFormat/>
    <w:rsid w:val="001E2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0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6/438/201010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12.9.2022 14:19:41"/>
    <f:field ref="objchangedby" par="" text="Administrator, System"/>
    <f:field ref="objmodifiedat" par="" text="12.9.2022 14:19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B01F88-A97E-4C80-B958-DEDFED0F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Benová Tímea</cp:lastModifiedBy>
  <cp:revision>4</cp:revision>
  <cp:lastPrinted>2022-07-28T10:15:00Z</cp:lastPrinted>
  <dcterms:created xsi:type="dcterms:W3CDTF">2022-11-14T14:56:00Z</dcterms:created>
  <dcterms:modified xsi:type="dcterms:W3CDTF">2022-11-15T08:03:00Z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5. 9. 2022, 05:23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Barbora Kozlíková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5. 9. 2022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5.9.2022, 05:23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05.09.2022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*COO.2296.100.2.2658835*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COO.2145.1000.3.5179545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8190/2022-410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LP/2022/528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</vt:lpwstr>
  </property>
  <property fmtid="{D5CDD505-2E9C-101B-9397-08002B2CF9AE}" pid="534" name="FSC#SKEDITIONSLOVLEX@103.510:vytvorenedna">
    <vt:lpwstr>12. 9. 2022</vt:lpwstr>
  </property>
</Properties>
</file>