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A4" w:rsidRDefault="00B76C52" w:rsidP="00B7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5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7246E1" w:rsidRDefault="00B76C52" w:rsidP="00B76C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C52">
        <w:rPr>
          <w:rFonts w:ascii="Times New Roman" w:hAnsi="Times New Roman" w:cs="Times New Roman"/>
          <w:sz w:val="24"/>
          <w:szCs w:val="24"/>
        </w:rPr>
        <w:t xml:space="preserve">Na základe § 70 ods. 2 zákona Národnej rady Slovenskej republiky č. 350/1996 Z. z. o rokovacom poriadku Národnej rady Slovenskej republiky v znení neskorších predpisov a podľa čl. 31 Legislatívnych pravidiel vlády Slovenskej republiky predkladá Ministerstvo financií Slovenskej republiky na </w:t>
      </w:r>
      <w:r w:rsidR="00775905">
        <w:rPr>
          <w:rFonts w:ascii="Times New Roman" w:hAnsi="Times New Roman" w:cs="Times New Roman"/>
          <w:sz w:val="24"/>
          <w:szCs w:val="24"/>
        </w:rPr>
        <w:t>rokovanie Legislatívnej rady vlády SR</w:t>
      </w:r>
      <w:bookmarkStart w:id="0" w:name="_GoBack"/>
      <w:bookmarkEnd w:id="0"/>
      <w:r w:rsidRPr="00B76C52">
        <w:rPr>
          <w:rFonts w:ascii="Times New Roman" w:hAnsi="Times New Roman" w:cs="Times New Roman"/>
          <w:sz w:val="24"/>
          <w:szCs w:val="24"/>
        </w:rPr>
        <w:t xml:space="preserve"> návrh </w:t>
      </w:r>
      <w:r w:rsidRPr="00B76C52">
        <w:rPr>
          <w:rFonts w:ascii="Times New Roman" w:hAnsi="Times New Roman" w:cs="Times New Roman"/>
          <w:color w:val="000000"/>
          <w:sz w:val="24"/>
          <w:szCs w:val="24"/>
        </w:rPr>
        <w:t>poslanca Národnej rady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Martina Čepčeka na vydanie zákona, ktorým sa</w:t>
      </w:r>
      <w:r w:rsidR="007246E1">
        <w:rPr>
          <w:rFonts w:ascii="Times New Roman" w:hAnsi="Times New Roman" w:cs="Times New Roman"/>
          <w:color w:val="000000"/>
          <w:sz w:val="24"/>
          <w:szCs w:val="24"/>
        </w:rPr>
        <w:t xml:space="preserve"> mení a dopĺňa zákon č.</w:t>
      </w:r>
      <w:r w:rsidR="00726CE5" w:rsidRPr="00726CE5">
        <w:rPr>
          <w:rFonts w:ascii="Times New Roman" w:hAnsi="Times New Roman" w:cs="Times New Roman"/>
          <w:sz w:val="24"/>
          <w:szCs w:val="24"/>
        </w:rPr>
        <w:t xml:space="preserve"> </w:t>
      </w:r>
      <w:r w:rsidR="00726CE5" w:rsidRPr="00B76C52">
        <w:rPr>
          <w:rFonts w:ascii="Times New Roman" w:hAnsi="Times New Roman" w:cs="Times New Roman"/>
          <w:sz w:val="24"/>
          <w:szCs w:val="24"/>
        </w:rPr>
        <w:t> </w:t>
      </w:r>
      <w:r w:rsidR="007246E1">
        <w:rPr>
          <w:rFonts w:ascii="Times New Roman" w:hAnsi="Times New Roman" w:cs="Times New Roman"/>
          <w:color w:val="000000"/>
          <w:sz w:val="24"/>
          <w:szCs w:val="24"/>
        </w:rPr>
        <w:t xml:space="preserve"> 595/2003 Z. z. o dani z príjmov v znení neskorších predpisov (tlač 1095).</w:t>
      </w:r>
    </w:p>
    <w:p w:rsidR="000C0C5B" w:rsidRDefault="000C0C5B" w:rsidP="00B76C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C52" w:rsidRDefault="007246E1" w:rsidP="00B76C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6E1">
        <w:rPr>
          <w:rFonts w:ascii="Times New Roman" w:hAnsi="Times New Roman" w:cs="Times New Roman"/>
          <w:b/>
          <w:color w:val="000000"/>
          <w:sz w:val="24"/>
          <w:szCs w:val="24"/>
        </w:rPr>
        <w:t>Všeobecne</w:t>
      </w:r>
      <w:r w:rsidR="00B76C52" w:rsidRPr="0072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46E1" w:rsidRDefault="007246E1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 w:rsidRPr="007246E1">
        <w:rPr>
          <w:rFonts w:ascii="Times New Roman" w:hAnsi="Times New Roman" w:cs="Times New Roman"/>
          <w:sz w:val="24"/>
          <w:szCs w:val="24"/>
        </w:rPr>
        <w:t>Pán poslanec Národnej rady Slovenskej republiky  predložil na rokovanie Národnej rady Slovenskej republiky návrh zákona</w:t>
      </w:r>
      <w:r>
        <w:rPr>
          <w:rFonts w:ascii="Times New Roman" w:hAnsi="Times New Roman" w:cs="Times New Roman"/>
          <w:sz w:val="24"/>
          <w:szCs w:val="24"/>
        </w:rPr>
        <w:t>, ktorým sa mení a dopĺňa zákon č. 595/2003 Z. z. o dani z príjmov v znení neskorších predpisov.</w:t>
      </w:r>
    </w:p>
    <w:p w:rsidR="007246E1" w:rsidRDefault="007246E1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návrhu zákona je zavedenie rovnakého režimu zdaňovania výhier plynúcich z lotérii a iných podobných hier prevádzkovaných na základe povolenia vydaného podľa zákona č.</w:t>
      </w:r>
      <w:r w:rsidR="00726CE5" w:rsidRPr="00726CE5">
        <w:rPr>
          <w:rFonts w:ascii="Times New Roman" w:hAnsi="Times New Roman" w:cs="Times New Roman"/>
          <w:sz w:val="24"/>
          <w:szCs w:val="24"/>
        </w:rPr>
        <w:t xml:space="preserve"> </w:t>
      </w:r>
      <w:r w:rsidR="00726CE5" w:rsidRPr="00B76C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30/2019 Z. z. o hazardných hrách a o zmene a doplnení niektorých zákonov v znení neskorších predpisov a obdobných výhier zo zahraničia ako platí pre výhry z verejných súťaží, výhier z reklamných súťaží alebo žrebovaní alebo cien zo športových súťaží. Na základe uvedeného by tak výhry z lotérii a iných podobných hier prevádzkovaných na základe povolenia podľa zákona o hazardných hrách boli oslobodené iba v hodnote neprevyšujúcej 350 eur.</w:t>
      </w:r>
    </w:p>
    <w:p w:rsidR="006F5E54" w:rsidRDefault="006F5E54" w:rsidP="00B76C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5F" w:rsidRDefault="008F0E5F" w:rsidP="00B76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5F">
        <w:rPr>
          <w:rFonts w:ascii="Times New Roman" w:hAnsi="Times New Roman" w:cs="Times New Roman"/>
          <w:b/>
          <w:sz w:val="24"/>
          <w:szCs w:val="24"/>
        </w:rPr>
        <w:t>Vyhodnotenie pripomienkového konania</w:t>
      </w:r>
    </w:p>
    <w:p w:rsidR="008F0E5F" w:rsidRPr="008F0E5F" w:rsidRDefault="008F0E5F" w:rsidP="008F0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poslanca Národnej rady SR na vydanie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595/2003 Z. z. o dani z príjmov </w:t>
      </w:r>
      <w:r>
        <w:rPr>
          <w:rFonts w:ascii="Times New Roman" w:hAnsi="Times New Roman"/>
          <w:sz w:val="24"/>
          <w:szCs w:val="24"/>
        </w:rPr>
        <w:t>v znení neskorších predpisov bol na základe listu podpredsedu vlády SR p. Štefana Holého predložený v súlade s legislatívnymi pravidlami vlády SR na medzirezortné pripomienkové konanie v lehote od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do 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2022. V rámci medzirezortného pripomienkového konania bol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predložen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obyčajné</w:t>
      </w:r>
      <w:r w:rsidRPr="006E74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1749">
        <w:rPr>
          <w:rFonts w:ascii="Times New Roman" w:hAnsi="Times New Roman"/>
          <w:sz w:val="24"/>
          <w:szCs w:val="24"/>
        </w:rPr>
        <w:t>pripomienk</w:t>
      </w:r>
      <w:r>
        <w:rPr>
          <w:rFonts w:ascii="Times New Roman" w:hAnsi="Times New Roman"/>
          <w:sz w:val="24"/>
          <w:szCs w:val="24"/>
        </w:rPr>
        <w:t xml:space="preserve">y. </w:t>
      </w:r>
    </w:p>
    <w:p w:rsidR="000C0C5B" w:rsidRDefault="000C0C5B" w:rsidP="00B76C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E1" w:rsidRDefault="007246E1" w:rsidP="00B76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E1">
        <w:rPr>
          <w:rFonts w:ascii="Times New Roman" w:hAnsi="Times New Roman" w:cs="Times New Roman"/>
          <w:b/>
          <w:sz w:val="24"/>
          <w:szCs w:val="24"/>
        </w:rPr>
        <w:t>Stanovisko</w:t>
      </w:r>
    </w:p>
    <w:p w:rsidR="0039075D" w:rsidRDefault="0039075D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 k predloženému poslaneckému návrhu zákona</w:t>
      </w:r>
      <w:r w:rsidR="00376F48">
        <w:rPr>
          <w:rFonts w:ascii="Times New Roman" w:hAnsi="Times New Roman" w:cs="Times New Roman"/>
          <w:sz w:val="24"/>
          <w:szCs w:val="24"/>
        </w:rPr>
        <w:t xml:space="preserve"> uvádza:</w:t>
      </w:r>
    </w:p>
    <w:p w:rsidR="00436808" w:rsidRDefault="00376F48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Zmenu spôsobu daňového náhľadu na </w:t>
      </w:r>
      <w:r w:rsidR="00436808">
        <w:rPr>
          <w:rFonts w:ascii="Times New Roman" w:hAnsi="Times New Roman" w:cs="Times New Roman"/>
          <w:sz w:val="24"/>
          <w:szCs w:val="24"/>
        </w:rPr>
        <w:t xml:space="preserve">príjmy plynúce z výhier z lotérii a iných podobných hier prevádzkovaných na základe povolenia vydaného podľa zákona o hazardných hrách </w:t>
      </w:r>
      <w:r w:rsidR="0054065A">
        <w:rPr>
          <w:rFonts w:ascii="Times New Roman" w:hAnsi="Times New Roman" w:cs="Times New Roman"/>
          <w:sz w:val="24"/>
          <w:szCs w:val="24"/>
        </w:rPr>
        <w:t xml:space="preserve">(ďalej len „výhry z hazardných hier“) </w:t>
      </w:r>
      <w:r w:rsidR="00436808">
        <w:rPr>
          <w:rFonts w:ascii="Times New Roman" w:hAnsi="Times New Roman" w:cs="Times New Roman"/>
          <w:sz w:val="24"/>
          <w:szCs w:val="24"/>
        </w:rPr>
        <w:t>je potrebné posúdiť</w:t>
      </w:r>
      <w:r w:rsidR="001F3D49">
        <w:rPr>
          <w:rFonts w:ascii="Times New Roman" w:hAnsi="Times New Roman" w:cs="Times New Roman"/>
          <w:sz w:val="24"/>
          <w:szCs w:val="24"/>
        </w:rPr>
        <w:t xml:space="preserve"> nielen z pohľadu zákona č. 595/2003 Z. z. o dani z príjmov v znení neskorších predpisov</w:t>
      </w:r>
      <w:r w:rsidR="009D7D32">
        <w:rPr>
          <w:rFonts w:ascii="Times New Roman" w:hAnsi="Times New Roman" w:cs="Times New Roman"/>
          <w:sz w:val="24"/>
          <w:szCs w:val="24"/>
        </w:rPr>
        <w:t xml:space="preserve"> (ďalej len „zákon o dani z príjmov“)</w:t>
      </w:r>
      <w:r w:rsidR="00726CE5">
        <w:rPr>
          <w:rFonts w:ascii="Times New Roman" w:hAnsi="Times New Roman" w:cs="Times New Roman"/>
          <w:sz w:val="24"/>
          <w:szCs w:val="24"/>
        </w:rPr>
        <w:t>,</w:t>
      </w:r>
      <w:r w:rsidR="001F3D49">
        <w:rPr>
          <w:rFonts w:ascii="Times New Roman" w:hAnsi="Times New Roman" w:cs="Times New Roman"/>
          <w:sz w:val="24"/>
          <w:szCs w:val="24"/>
        </w:rPr>
        <w:t xml:space="preserve"> ale aj </w:t>
      </w:r>
      <w:r w:rsidR="00436808">
        <w:rPr>
          <w:rFonts w:ascii="Times New Roman" w:hAnsi="Times New Roman" w:cs="Times New Roman"/>
          <w:sz w:val="24"/>
          <w:szCs w:val="24"/>
        </w:rPr>
        <w:t>v kontexte celkovej legislatívy týkajúcej sa lotérii a iných podobných hier</w:t>
      </w:r>
      <w:r w:rsidR="00726CE5">
        <w:rPr>
          <w:rFonts w:ascii="Times New Roman" w:hAnsi="Times New Roman" w:cs="Times New Roman"/>
          <w:sz w:val="24"/>
          <w:szCs w:val="24"/>
        </w:rPr>
        <w:t>,</w:t>
      </w:r>
      <w:r w:rsidR="001F3D49">
        <w:rPr>
          <w:rFonts w:ascii="Times New Roman" w:hAnsi="Times New Roman" w:cs="Times New Roman"/>
          <w:sz w:val="24"/>
          <w:szCs w:val="24"/>
        </w:rPr>
        <w:t xml:space="preserve"> a to</w:t>
      </w:r>
      <w:r w:rsidR="00436808">
        <w:rPr>
          <w:rFonts w:ascii="Times New Roman" w:hAnsi="Times New Roman" w:cs="Times New Roman"/>
          <w:sz w:val="24"/>
          <w:szCs w:val="24"/>
        </w:rPr>
        <w:t xml:space="preserve"> nielen z pohľadu hráčov</w:t>
      </w:r>
      <w:r w:rsidR="00726CE5">
        <w:rPr>
          <w:rFonts w:ascii="Times New Roman" w:hAnsi="Times New Roman" w:cs="Times New Roman"/>
          <w:sz w:val="24"/>
          <w:szCs w:val="24"/>
        </w:rPr>
        <w:t>,</w:t>
      </w:r>
      <w:r w:rsidR="00436808">
        <w:rPr>
          <w:rFonts w:ascii="Times New Roman" w:hAnsi="Times New Roman" w:cs="Times New Roman"/>
          <w:sz w:val="24"/>
          <w:szCs w:val="24"/>
        </w:rPr>
        <w:t xml:space="preserve"> ale aj z pohľadu prevádzkovateľov týchto lotérii a iných podobných hier. </w:t>
      </w:r>
    </w:p>
    <w:p w:rsidR="00376F48" w:rsidRDefault="00436808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oslobodenia príjmov z</w:t>
      </w:r>
      <w:r w:rsidR="0054065A">
        <w:rPr>
          <w:rFonts w:ascii="Times New Roman" w:hAnsi="Times New Roman" w:cs="Times New Roman"/>
          <w:sz w:val="24"/>
          <w:szCs w:val="24"/>
        </w:rPr>
        <w:t> hazardných hier</w:t>
      </w:r>
      <w:r>
        <w:rPr>
          <w:rFonts w:ascii="Times New Roman" w:hAnsi="Times New Roman" w:cs="Times New Roman"/>
          <w:sz w:val="24"/>
          <w:szCs w:val="24"/>
        </w:rPr>
        <w:t xml:space="preserve"> ovplyvní mieru zapojenia hráčov, čo však dopadne aj na celkový segment hazardných hier. Výsledkom tohto opatrenia by bolo dodatočné zdanenie vo výške 19 %, čo znižuje potenciál hrania</w:t>
      </w:r>
      <w:r w:rsidR="009D7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4065A">
        <w:rPr>
          <w:rFonts w:ascii="Times New Roman" w:hAnsi="Times New Roman" w:cs="Times New Roman"/>
          <w:sz w:val="24"/>
          <w:szCs w:val="24"/>
        </w:rPr>
        <w:t>však</w:t>
      </w:r>
      <w:r>
        <w:rPr>
          <w:rFonts w:ascii="Times New Roman" w:hAnsi="Times New Roman" w:cs="Times New Roman"/>
          <w:sz w:val="24"/>
          <w:szCs w:val="24"/>
        </w:rPr>
        <w:t xml:space="preserve"> zvyšuje riziko odlivu hráčov do zahraničia</w:t>
      </w:r>
      <w:r w:rsidR="0054065A">
        <w:rPr>
          <w:rFonts w:ascii="Times New Roman" w:hAnsi="Times New Roman" w:cs="Times New Roman"/>
          <w:sz w:val="24"/>
          <w:szCs w:val="24"/>
        </w:rPr>
        <w:t xml:space="preserve">, pričom existuje značné riziko, že nemusí dôjsť k zmene miery zapojenia týchto </w:t>
      </w:r>
      <w:r w:rsidR="0054065A">
        <w:rPr>
          <w:rFonts w:ascii="Times New Roman" w:hAnsi="Times New Roman" w:cs="Times New Roman"/>
          <w:sz w:val="24"/>
          <w:szCs w:val="24"/>
        </w:rPr>
        <w:lastRenderedPageBreak/>
        <w:t>hráčov v oblasti hazardných hier. Dôsledkom zavedenia zdanenia výhry z hazardných hier by tak bolo zvýšenie podielu hrania v</w:t>
      </w:r>
      <w:r w:rsidR="00B523A7">
        <w:rPr>
          <w:rFonts w:ascii="Times New Roman" w:hAnsi="Times New Roman" w:cs="Times New Roman"/>
          <w:sz w:val="24"/>
          <w:szCs w:val="24"/>
        </w:rPr>
        <w:t> </w:t>
      </w:r>
      <w:r w:rsidR="0054065A">
        <w:rPr>
          <w:rFonts w:ascii="Times New Roman" w:hAnsi="Times New Roman" w:cs="Times New Roman"/>
          <w:sz w:val="24"/>
          <w:szCs w:val="24"/>
        </w:rPr>
        <w:t>zahraničí</w:t>
      </w:r>
      <w:r w:rsidR="00B523A7">
        <w:rPr>
          <w:rFonts w:ascii="Times New Roman" w:hAnsi="Times New Roman" w:cs="Times New Roman"/>
          <w:sz w:val="24"/>
          <w:szCs w:val="24"/>
        </w:rPr>
        <w:t xml:space="preserve"> alebo u subjektov, ktorí nie sú držiteľmi príslušných licencií v zmysle zákona o hazardných hrách</w:t>
      </w:r>
      <w:r w:rsidR="0054065A">
        <w:rPr>
          <w:rFonts w:ascii="Times New Roman" w:hAnsi="Times New Roman" w:cs="Times New Roman"/>
          <w:sz w:val="24"/>
          <w:szCs w:val="24"/>
        </w:rPr>
        <w:t>, kam by patologickí hráči prešli s cieľom zvýšiť svoju návratn</w:t>
      </w:r>
      <w:r w:rsidR="004247F7">
        <w:rPr>
          <w:rFonts w:ascii="Times New Roman" w:hAnsi="Times New Roman" w:cs="Times New Roman"/>
          <w:sz w:val="24"/>
          <w:szCs w:val="24"/>
        </w:rPr>
        <w:t>osť bez vplyvu na ich správanie a bez platenia dane z príjmov.</w:t>
      </w:r>
    </w:p>
    <w:p w:rsidR="00B523A7" w:rsidRDefault="001F3D49" w:rsidP="00B5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Zavedením zdanenia príjmov plynúcich z hazardných hier podľa predloženého poslaneckého návrhu by tieto príjmy plynúce z územia Slovenskej republiky podliehali zdaneniu daňou vyberanou zrážkou podľa zákona </w:t>
      </w:r>
      <w:r w:rsidR="009D7D32">
        <w:rPr>
          <w:rFonts w:ascii="Times New Roman" w:hAnsi="Times New Roman" w:cs="Times New Roman"/>
          <w:sz w:val="24"/>
          <w:szCs w:val="24"/>
        </w:rPr>
        <w:t xml:space="preserve">o dani z príjmov. </w:t>
      </w:r>
      <w:r>
        <w:rPr>
          <w:rFonts w:ascii="Times New Roman" w:hAnsi="Times New Roman" w:cs="Times New Roman"/>
          <w:sz w:val="24"/>
          <w:szCs w:val="24"/>
        </w:rPr>
        <w:t>V súvislosti so zavedením zdanenia príjmov plynúcich z hazardných hier je potrebné upozorniť aj na problémy s určením platiteľa dane z príjmov pri aplikácii dane vyberanej zrážkou pri príjmoch plynúcich z</w:t>
      </w:r>
      <w:r w:rsidR="009D7D32">
        <w:rPr>
          <w:rFonts w:ascii="Times New Roman" w:hAnsi="Times New Roman" w:cs="Times New Roman"/>
          <w:sz w:val="24"/>
          <w:szCs w:val="24"/>
        </w:rPr>
        <w:t>o zdrojov na území</w:t>
      </w:r>
      <w:r>
        <w:rPr>
          <w:rFonts w:ascii="Times New Roman" w:hAnsi="Times New Roman" w:cs="Times New Roman"/>
          <w:sz w:val="24"/>
          <w:szCs w:val="24"/>
        </w:rPr>
        <w:t xml:space="preserve"> Slovenskej republiky, napríklad pri hazardných hrách na výherných prístrojoch. </w:t>
      </w:r>
    </w:p>
    <w:p w:rsidR="001F3D49" w:rsidRDefault="00B523A7" w:rsidP="001F3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 dátum účinnosti novely zákona dňom vyhlásenia nezohľadňuje technickú realizovateľnosť a čas potrebný na nasadenie, testovanie a informovanie hráčov.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32">
        <w:rPr>
          <w:rFonts w:ascii="Times New Roman" w:hAnsi="Times New Roman" w:cs="Times New Roman"/>
          <w:sz w:val="24"/>
          <w:szCs w:val="24"/>
        </w:rPr>
        <w:t>Zároveň pri určitých typoch hier si môže zavedenie automatizovaného zrážania dane z výhry alebo z vkladu vyžiadať pomerne veľké investície prevádzkovateľov do zavedenia tejto automatizácie zrážania dane vrátane nákladov na zmenu technickej podpory (napríklad zmena terminálov, zmena vyhodnocovania stávok).</w:t>
      </w:r>
    </w:p>
    <w:p w:rsidR="007246E1" w:rsidRDefault="0054065A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Znížením množstva potenciálneho hrania dochádza aj k zmene výnosov na úrovni prevádzkovateľ</w:t>
      </w:r>
      <w:r w:rsidR="004247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hazardných hier a tým aj príjmov štátneho rozpočtu</w:t>
      </w:r>
      <w:r w:rsidR="00726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F7">
        <w:rPr>
          <w:rFonts w:ascii="Times New Roman" w:hAnsi="Times New Roman" w:cs="Times New Roman"/>
          <w:sz w:val="24"/>
          <w:szCs w:val="24"/>
        </w:rPr>
        <w:t xml:space="preserve">a to tak </w:t>
      </w:r>
      <w:r>
        <w:rPr>
          <w:rFonts w:ascii="Times New Roman" w:hAnsi="Times New Roman" w:cs="Times New Roman"/>
          <w:sz w:val="24"/>
          <w:szCs w:val="24"/>
        </w:rPr>
        <w:t>vo forme daní</w:t>
      </w:r>
      <w:r w:rsidR="004247F7">
        <w:rPr>
          <w:rFonts w:ascii="Times New Roman" w:hAnsi="Times New Roman" w:cs="Times New Roman"/>
          <w:sz w:val="24"/>
          <w:szCs w:val="24"/>
        </w:rPr>
        <w:t xml:space="preserve"> prevádzkovateľa hazardných hier</w:t>
      </w:r>
      <w:r w:rsidR="00726CE5">
        <w:rPr>
          <w:rFonts w:ascii="Times New Roman" w:hAnsi="Times New Roman" w:cs="Times New Roman"/>
          <w:sz w:val="24"/>
          <w:szCs w:val="24"/>
        </w:rPr>
        <w:t>,</w:t>
      </w:r>
      <w:r w:rsidR="004247F7">
        <w:rPr>
          <w:rFonts w:ascii="Times New Roman" w:hAnsi="Times New Roman" w:cs="Times New Roman"/>
          <w:sz w:val="24"/>
          <w:szCs w:val="24"/>
        </w:rPr>
        <w:t xml:space="preserve"> ako aj povinného odvodu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247F7">
        <w:rPr>
          <w:rFonts w:ascii="Times New Roman" w:hAnsi="Times New Roman" w:cs="Times New Roman"/>
          <w:sz w:val="24"/>
          <w:szCs w:val="24"/>
        </w:rPr>
        <w:t> výťažku do štátneho rozpočtu.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A7" w:rsidRDefault="00B523A7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vyššie uvedeného Ministerstvo financií Slovenskej republiky uplatňuje nasledovn</w:t>
      </w:r>
      <w:r w:rsidR="006F5E54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technicko-legislatívn</w:t>
      </w:r>
      <w:r w:rsidR="006F5E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pripomienk</w:t>
      </w:r>
      <w:r w:rsidR="006F5E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E54" w:rsidRPr="006F5E54" w:rsidRDefault="006F5E54" w:rsidP="006F5E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I slová „V § 9 v odseku 2, písm. l) znenie:“ nahradiť slovami „V § 9 ods. 3 písmeno l) znie:“</w:t>
      </w:r>
    </w:p>
    <w:p w:rsidR="008F0E5F" w:rsidRDefault="008F0E5F" w:rsidP="00B76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TIPOS, národná lotériová spoločnosť,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5E54">
        <w:rPr>
          <w:rFonts w:ascii="Times New Roman" w:hAnsi="Times New Roman" w:cs="Times New Roman"/>
          <w:sz w:val="24"/>
          <w:szCs w:val="24"/>
        </w:rPr>
        <w:t xml:space="preserve"> Bratislava,</w:t>
      </w:r>
      <w:r>
        <w:rPr>
          <w:rFonts w:ascii="Times New Roman" w:hAnsi="Times New Roman" w:cs="Times New Roman"/>
          <w:sz w:val="24"/>
          <w:szCs w:val="24"/>
        </w:rPr>
        <w:t xml:space="preserve"> k predloženému návrhu vyjadrila nesúhlasné stanovisko.</w:t>
      </w:r>
    </w:p>
    <w:p w:rsidR="006F5E54" w:rsidRDefault="006F5E54" w:rsidP="000C0C5B">
      <w:pPr>
        <w:pStyle w:val="Normlnywebov"/>
        <w:spacing w:before="0" w:beforeAutospacing="0" w:after="160" w:afterAutospacing="0" w:line="276" w:lineRule="auto"/>
        <w:jc w:val="both"/>
        <w:rPr>
          <w:rStyle w:val="Siln"/>
        </w:rPr>
      </w:pPr>
    </w:p>
    <w:p w:rsidR="009D7D32" w:rsidRDefault="009D7D32" w:rsidP="000C0C5B">
      <w:pPr>
        <w:pStyle w:val="Normlnywebov"/>
        <w:spacing w:before="0" w:beforeAutospacing="0" w:after="160" w:afterAutospacing="0" w:line="276" w:lineRule="auto"/>
        <w:jc w:val="both"/>
        <w:rPr>
          <w:rStyle w:val="Siln"/>
        </w:rPr>
      </w:pPr>
      <w:r>
        <w:rPr>
          <w:rStyle w:val="Siln"/>
        </w:rPr>
        <w:t xml:space="preserve">Záver </w:t>
      </w:r>
    </w:p>
    <w:p w:rsidR="009D7D32" w:rsidRPr="007246E1" w:rsidRDefault="00373503" w:rsidP="00373503">
      <w:pPr>
        <w:pStyle w:val="Normlnywebov"/>
        <w:spacing w:before="0" w:beforeAutospacing="0" w:after="0" w:afterAutospacing="0"/>
        <w:jc w:val="both"/>
        <w:rPr>
          <w:b/>
        </w:rPr>
      </w:pPr>
      <w:r>
        <w:t xml:space="preserve">Na základe vyššie uvedeného </w:t>
      </w:r>
      <w:r w:rsidR="009D7D32">
        <w:t xml:space="preserve">Ministerstvo financií Slovenskej republiky, odporúča vláde Slovenskej republiky vysloviť </w:t>
      </w:r>
      <w:r w:rsidR="009D7D32">
        <w:rPr>
          <w:b/>
        </w:rPr>
        <w:t>ne</w:t>
      </w:r>
      <w:r w:rsidR="009D7D32">
        <w:rPr>
          <w:rStyle w:val="Siln"/>
        </w:rPr>
        <w:t xml:space="preserve">súhlas </w:t>
      </w:r>
      <w:r w:rsidR="009D7D32">
        <w:t>s</w:t>
      </w:r>
      <w:r>
        <w:t xml:space="preserve"> predloženým návrhom poslanca Národnej rady </w:t>
      </w:r>
      <w:r w:rsidRPr="00B76C52">
        <w:rPr>
          <w:color w:val="000000"/>
        </w:rPr>
        <w:t>Národnej rady Slovenskej republiky</w:t>
      </w:r>
      <w:r>
        <w:rPr>
          <w:color w:val="000000"/>
        </w:rPr>
        <w:t xml:space="preserve"> Martina Čepčeka na vydanie zákona, ktorým sa mení a dopĺňa zákon č. 595/2003 Z. z. o dani z príjmov v znení neskorších predpisov (tlač 1095).</w:t>
      </w:r>
    </w:p>
    <w:sectPr w:rsidR="009D7D32" w:rsidRPr="0072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AB"/>
    <w:multiLevelType w:val="hybridMultilevel"/>
    <w:tmpl w:val="D3A4B426"/>
    <w:lvl w:ilvl="0" w:tplc="09D0E65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478D"/>
    <w:multiLevelType w:val="hybridMultilevel"/>
    <w:tmpl w:val="1D8E3AB2"/>
    <w:lvl w:ilvl="0" w:tplc="AEA0BB3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52"/>
    <w:rsid w:val="000C0C5B"/>
    <w:rsid w:val="001D75AA"/>
    <w:rsid w:val="001F3D49"/>
    <w:rsid w:val="00242AA4"/>
    <w:rsid w:val="00373503"/>
    <w:rsid w:val="00376F48"/>
    <w:rsid w:val="0039075D"/>
    <w:rsid w:val="004247F7"/>
    <w:rsid w:val="00436808"/>
    <w:rsid w:val="00490C26"/>
    <w:rsid w:val="0054065A"/>
    <w:rsid w:val="006F5E54"/>
    <w:rsid w:val="007246E1"/>
    <w:rsid w:val="00726CE5"/>
    <w:rsid w:val="00775905"/>
    <w:rsid w:val="007F5CB5"/>
    <w:rsid w:val="008F0E5F"/>
    <w:rsid w:val="009D7D32"/>
    <w:rsid w:val="00B523A7"/>
    <w:rsid w:val="00B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9510"/>
  <w15:chartTrackingRefBased/>
  <w15:docId w15:val="{ADE0914B-A0ED-4CF9-8216-96F1C7E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D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7D3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E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3</cp:revision>
  <cp:lastPrinted>2022-11-10T14:30:00Z</cp:lastPrinted>
  <dcterms:created xsi:type="dcterms:W3CDTF">2022-11-10T14:30:00Z</dcterms:created>
  <dcterms:modified xsi:type="dcterms:W3CDTF">2022-11-10T14:30:00Z</dcterms:modified>
</cp:coreProperties>
</file>