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94A54" w:rsidRDefault="00594A54">
      <w:pPr>
        <w:jc w:val="center"/>
        <w:divId w:val="161331671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nariadenie vlády Slovenskej republiky č. 391/2006 Z. z. o minimálnych bezpečnostných a zdravotných požiadavkách na pracovisko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94A54" w:rsidP="00594A5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4A54" w:rsidP="00594A5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4A54" w:rsidP="00594A5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4A54" w:rsidP="00594A5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4A54" w:rsidP="00594A5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594A54" w:rsidRDefault="00594A5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594A54">
        <w:trPr>
          <w:divId w:val="115560503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4A54">
        <w:trPr>
          <w:divId w:val="11556050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 (29o,0z)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A54" w:rsidRDefault="00594A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94A54" w:rsidRDefault="00594A5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Do prílohy č. 1 aj v prílohy č. 2 bodu 4 doplniť bod 4.8. nasledovného znenia „pre dvere na únikových cestách platí osobitný predpis a vložiť poznámku pod čiarou vyhl. MV SR č. 94/2004 Z.z.“ Odôvodnenie: Sú kladené odlišné (protichodné ( požiadavky z hľadiska OPP a z hľadiska BOZP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Neakceptované. Pripomienka nad rámec novely.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Do prílohy č. 1 aj v prílohy č. 2 bodu 4 doplniť bod 4.8. nasledovného znenia „pre dvere na únikových cestách platí osobitný predpis a vložiť poznámku pod čiarou vyhl. MV SR č. 94/2004 Z.z.“ Odôvodnenie: Sú kladené odlišné (protichodné ( požiadavky z hľadiska OPP a z hľadiska BOZP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 Pripomienka nad rámec novely.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prílohe č. 1 aj v prílohe č. 2 v bode 4.1. doplniť pred slovo „východy“ slovo „núdzové“ Odôvodnenie: Zosúladenie s Smernicou Rady 89/654/EHS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Neakceptované. Pripomienka nad rámec novely.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prílohe č. 1 aj v prílohe č. 2 v bode 4.4. v prvom riadku nahradiť slovo „únikových“ slovom „núdzových“ a v druhom riadku nahradiť slovo „únikové“ slovom „núdzové“ Odôvodnenie: Zosúladenie s Smernicou Rady 89/654/EHS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Neakceptované. Pripomienka nad rámec novely.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prílohe č. 1 aj v prílohe č. 2 zmeniť nadpis bodu 4 „Únikové cesty a východy“ na „Únikové cesty a núdzové východy“ Odôvodnenie: Zosúladenie s Smernicou Rady 89/654/EHS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Neakceptované. Pripomienka nad rámec novely.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poznámkam pod čiarou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upraviť poznámky pod čiarou v súlade s prílohou č. 1 k Legislatívnym pravidlám vlády Slovenskej republiky, t. j. - v čl. I bode 2 v poznámke pod čiarou k odkazu 3 slová „neskorších predpisov“ nahradiť slovami „zákona č. 306/2012 Z. z.“, - v čl. I bode 3 v poznámke pod čiarou k odkazu 7 za slovom „vyhlášky“ vypustiť slová „Ministerstva zdravotníctva Slovenskej republiky“ a na konci vložiť slová „v znení vyhlášky č. 227/2019 Z. z.“ a v poznámke pod čiarou k odkazu 9 na konci vložiť slová „v znení zákona č. 150/2017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odporúčame vypustiť body 1 a 5 a ponechať súčasnú právnu úpravu. Odôvodnenie Dôvodová správa uvádza, že vypustením minimálnych lehôt čistenia vykurovacích telies, osvetľovacích telies a okien na pracovisku nedôjde k zníženiu úrovne bezpečnosti a ochrany zdravia na pracovisku, pretože povinnosťou zamestnávateľa naďalej zostane pravidelne čistiť a udržiavať pracovisko, pracovné prostriedky a zariadenia. Podľa nášho názoru slovo „pravidelne“ bez bližšej časovej špecifikácie nie je dostatočné. „Pravidelne“ znamená, že určitá činnosť prebieha podľa presných pravidiel a v rovnakých časových intervaloch, čo zo spojenia „pravidelne čistiť“ nevyplýva a v praxi bude čistenie pracoviska, pracovných prostriedkov a zariadení na subjektívnom zvážení zamestnávateľa.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neakceptovaná. Lehoty čistenia sa vypúšťajú na základe uznesenia vlády Slovenskej republiky č. 79 z 2. februára 2022 k návrhu zákona, ktorým sa menia a dopĺňajú niektoré zákony v súvislosti so zlepšovaním podnikateľského prostredia. V bode C.46. uvedeného uznesenia vlády Slovenskej republiky sa ukladá ministrovi zdravotníctva predložiť do legislatívneho procesu novelu nariadenia vlády Slovenskej republiky č. 391/2006 Z. z. s cieľom vyňatia ustanovení upravujúcich čistenie okien na pracovisku, vyplývajúcich z prílohy č. 3. V § 3 nariadenia vlády naďalej zostáva ustanovená povinnosť zamestnávateľa pravidelne čistiť a udržiavať pracovisko, pracovné prostriedky a zariadenia tak, aby zodpovedali primeranej úrovni hygieny.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bode 1 slová „vypúšťajú slová „; minimálne lehoty“ nahradiť slovami „vypúšťa bodkočiarka a slová „minimálne lehoty“, v bode 3 poznámkach pod čiarou k odkazom 5 až 7 za slovom „vyhlášky“ vypustiť slová „Ministerstva zdravotníctva Slovenskej republiky“ ako nadbytočné, v poznámke pod čiarou k odkazu 7 na konci za slová „č. 99/2016 Z. z.“ doplniť slová „v znení vyhlášky č. 227/2019 Z. z.“, v poznámke pod čiarou k odkazu 9 na konci za slová „č. 355/2007 Z. z.“ doplniť slová „v znení neskorších predpisov.“, v doložke vybraných vplyvov časti 10. Poznámky slová „návrh zákona“ nahradiť slovami „návrh nariadenia vlády“).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bode 1 slová „vypúšťajú slová „; minimálne lehoty“ nahradiť slovami „vypúšťa bodkočiarka a slová „minimálne lehoty“, v bode 3 poznámkach pod čiarou k odkazom 5 až 7 za slovom „vyhlášky“ vypustiť slová „Ministerstva zdravotníctva Slovenskej republiky“ ako nadbytočné, v poznámke pod čiarou k odkazu 7 na konci za slová „č. 99/2016 Z. z.“ doplniť slová „v znení vyhlášky č. 227/2019 Z. z.“, v poznámke pod čiarou k odkazu 9 na konci za slová „č. 355/2007 Z. z.“ doplniť slová „v znení neskorších predpisov.“, v doložke vybraných vplyvov časti 10. Poznámky slová „návrh zákona“ nahradiť slovami „návrh nariadenia vlády“).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ak návrh nemá žiadne vplyvy na rozpočet verejnej správy v doložke vybraných vplyvov časti 9. Vybrané vplyvy materiálu sa rozpočtová zabezpečenosť neoznačuje.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ak návrh nemá žiadne vplyvy na rozpočet verejnej správy v doložke vybraných vplyvov časti 9. Vybrané vplyvy materiálu sa rozpočtová zabezpečenosť neoznačuje.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doplniť do bodu 8. "Preskúmanie účelnosti" Doložky vybraných vplyvov kritériá na preskúmanie účelnosti. Odôvodnenie: Podľa Jednotnej metodiky na posudzovanie vybraných vplyvov je potrebné vyplniť časť 8. "Preskúmanie účelnosti" Doložky vybraných vplyvov, teda uviesť kritériá, podľa ktorých sa preskúmanie vykoná a termín, kedy bude vykonané.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Navrhovaný termín preskúmania účinnosti a účelnosti predkladaného materiálu: v rokoch 2024 až 2025. Navrhované kritérium, na základe ktorého bude preskúmavanie účinnosti a účelnosti predkladaného materiálu vykonané: • počet prípadov neplnenia povinnosti zamestnávateľa pravidelne čistiť a udržiavať pracovisko, pracovné prostriedky a zariadenia a udržiavať ich tak, aby zodpovedali primeranej úrovni hygieny podľa § 3 písm. c) nariadenia vlády Slovenskej republiky č. 391/2006 Z. z., zistených pri výkone štátneho zdravotného dozoru.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Analýze vplyvov na PP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vypracovanie Kalkulačky nákladov. Odôvodnenie: Podľa Jednotnej metodiky na posudzovanie vybraných vplyvov a Metodického postupu pre analýzu vplyvov na podnikateľské prostredie je Kalkulačka nákladov povinnou súčasťou Analýzy vplyvov na podnikateľské prostredie.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nemá vplyvy na podnikateľské prostredie. K materiálu sa nevypracováva analýza vplyvov na podnikateľské prostredie, ani kalkulačka nákladov.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Analýze vplyvov na PP 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predkladateľa o vyznačenie pozitívnych vplyvov na podnikateľské prostredie a vypracovanie Analýzy vplyvov na podnikateľské prostredie. Zároveň žiadame predkladateľa o predloženie materiálu na záverečné posúdenie podľa Jednotnej metodiky na posudzovanie vplyvov. Odôvodnenie: Materiál zakladá pozitívne vplyvy na podnikateľské prostredie tým, že upúšťa od povinnej frekvencie čistenia vykurovacích telies, osvetľovacích telies a okien a poskytuje podnikateľom možnosť rozhodnúť o frekvencii čistenia vykurovacích telies, osvetľovacích telies a okien podľa potreby. Dotknutým subjektom sa znížia finančné náklady, ktoré by inak museli vynaložiť pri zvýšenej frekvencii čistenia okien, vykurovacích telies a osvetľovacích telies. V prípade, že nie je možné vyčísliť vplyvy na celé podnikateľské prostredie, je potrebné uviesť aspoň modelový príklad. Vzhľadom na to, že predkladateľ v materiáli predloženom na predbežné pripomienkové konanie nevyznačil a neidentifikoval vplyvy na podnikateľské prostredie, je podľa Jednotnej metodiky na posudzovanie vybraných vplyvov povinný predložiť materiál na záverečné posúdenie.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Predkladaným materiálom sa upúšťa od povinnej frekvencie čistenia okien, vykurovacích telies a osvetľovacích telies, čo môže predstavovať pozitívny vplyv na podnikateľské prostredie. V nariadení vlády však naďalej zostáva povinnosťou zamestnávateľov pravidelne čistiť pracovisko, pracovné prostriedky a zariadenia a udržiavať ich tak, aby zodpovedali primeranej úrovni hygieny. Možno predpokladať a nemožno vylúčiť, že ak bude potrebné čistiť zariadenia podľa miery znečistenia, bude to v rovnakej frekvencii, aká sa vypúšťa, prípadne aj častejšie. Vplyv na podnikateľské prostredie tak nie je možné určiť ani vyčísliť, pretože neexistujú štatistiky o počte dotknutých subjektov a počte okien, ktorých sa to týka, ani o frekvencii čistenia podľa miery znečistenia.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1 odporúčame upraviť takto: „V § 3 písm. c) sa vypúšťa bodkočiarka a slová „minimálne lehoty čistenia vykurovacích telies, osvetľovacích telies a okien na pracovisku sú uvedené v prílohe č. 3“.“.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odkazom 5 a 6 navrhujeme za slovami „v znení vyhlášky“ vypustiť slová „Ministerstva zdravotníctva Slovenskej republiky“.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7 navrhujeme za slová „č. 99/2016 Z. z.“ vložiť slová „v znení vyhlášky č. 227/2019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9 navrhujeme za slová „č. 355/2007 Z. z.“ vložiť slová „v znení neskorších predpisov“.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Pripomienka nad rámec predkladaného návrhu, K prílohe č. 1 bodu 4.4.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nad rámec predkladaného návrhu v prílohe č. 1 bode 4.4. vetu „Dvere únikových východov sa musia otvárať smerom von.“ nahradiť vetou, ktorá znie: „Dvere núdzových východov sa musia otvárať smerom von.“. Odôvodnenie: Nariadením vlády Slovenskej republiky č. 391/2006 Z. z. o minimálnych bezpečnostných a zdravotných požiadavkách na pracovisko je transponovaná smernica Rady 89/654/EHS z 30. novembra 1989 o minimálnych požiadavkách na bezpečnosť a ochranu zdravia na pracovisku (prvá samostatná smernica v zmysle článku 16 ods. 1 smernice 89/391/EHS), v ktorej je predmetná formulácia uvedená ako „Dvere núdzových východov sa musia otvárať smerom von.“. Sme toho názoru, že uvedená časť smernice je transponovaná nesprávne. V praxi dochádza k problémom najmä v prípadoch, ak povinnosti, ktoré zamestnávateľom (prevádzkovateľom) ukladá zákon č. 124/2006 Z. z. o bezpečnosti a ochrane zdravia pri práci plní spoločenstvo vlastníkov bytov a nebytových priestorov v dome alebo správca spoločných častí bytového domu, spoločných zariadení domu, nebytových priestorov a príslušenstva, ktoré sú v spoluvlastníctve vlastníkov bytov a nebytových priestorov. V súčasnosti existuje množstvo bytových domov, ktoré majú vchodové dvere umiestnené s otváraním smerom dovnútra – v zmysle STN 73 0802:2010, a teda je pre zamestnávateľa (prevádzkovateľa) takmer nemožné spĺňať požiadavku technickej normy a súčasne aj nariadenia vlády Slovenskej republiky č. 391/2006 Z. z. o minimálnych bezpečnostných a zdravotných požiadavkách na pracovisko. Upozorňujeme, že núdzové dvere sú iné dvere ako dvere umiestnené v únikových cestách (podľa vyhlášky Ministerstva vnútra Slovenskej republiky č. 478/2008 Z. z. o vlastnostiach, konkrétnych podmienkach prevádzkovania a zabezpečenia pravidelnej kontroly požiarneho uzáveru) – otvárajú sa výnimočne iba v čase evakuácie, prípadne pri cvičnom požiarnom poplachu.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Neakceptované. Pripomienka nad rámec novely.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body 2 a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body 2 a 3 prehodnotiť v nadväznosti na bod 38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tento bod vypustiť, alebo aby sa v § 3 písm. c) vypustili iba slová „vykurovacích telies“. Odôvodnenie: Z dôvodu zachovania bezpečného a zdravotne nezávadného prostredia na pracovisku navrhujeme ponechať minimálne lehoty na čistenie osvetľovacích telies a okien na pracovisku. Vyhláška Ministerstva zdravotníctva Slovenskej republiky č. 541/2007 o podrobnostiach o požiadavkách na osvetlenie pri práci ustanovuje, že denné a umelé osvetlenie môže mať vplyv na zdravie. Fotometrické veličiny sa zisťujú pri dennom osvetlení výpočtom alebo meraním a pri umelom osvetlení meraním (§ 6 ods. 1). Príloha č. 1 a 2 tejto vyhlášky stanovuje najnižšie prípustné hodnoty na požiadavky na osvetlenie. Z § 6 ods. 2 vyplýva, že požiadavky na osvetlenie sú splnené, ak namerané hodnoty zmenšené o neistotu merania, o vplyv znečistenia otvorov, svietidiel a povrchov odrážajúcich svetlo a o vplyv starnutia svetelných zdrojov nie sú nižšie ako najnižšie prípustné hodnoty. V prípade ponechania navrhovanej úpravy by slovo „pravidelne“ bez bližšej časovej špecifikácie bolo nedostatočné a v praxi by to bolo na subjektívnom zvážení zamestnávateľa.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Lehoty čistenia sa vypúšťajú na základe uznesenia vlády Slovenskej republiky č. 79 z 2. februára 2022 k návrhu zákona, ktorým sa menia a dopĺňajú niektoré zákony v súvislosti so zlepšovaním podnikateľského prostredia. V bode C.46. uvedeného uznesenia vlády Slovenskej republiky sa ukladá ministrovi zdravotníctva predložiť do legislatívneho procesu novelu nariadenia vlády Slovenskej republiky č. 391/2006 Z. z. s cieľom vyňatia ustanovení upravujúcich čistenie okien na pracovisku, vyplývajúcich z prílohy č. 3. V § 3 nariadenia vlády naďalej zostáva ustanovená povinnosť zamestnávateľa pravidelne čistiť a udržiavať pracovisko, pracovné prostriedky a zariadenia tak, aby zodpovedali primeranej úrovni hygieny. Podstatou bodu C.46 uznesenia vlády SR č. 79/2022 je ponechať frekvenciu plnenia povinnosti na subjektívnom uvážení zamestnávateľa. 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doplniť do poznámky pod čiarou k odkazu 9 slová „§ 52 ods. 1 písm. l)“ Poznámka pod čiarou k odkazu 9 znie: „9) § 17 a § 52 ods. 1 písm. l) zákona č. 355/2007 Z. z.“. Odôvodnenie: Sme toho názoru, že § 52 ods. 1 písm. l) zákona č. 355/2007 Z. z. špecifikuje bližšie povinnosť zamestnávateľa zabezpečiť pre zamestnancov pitnú vodu.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neakceptovaná, poznámka pod čiarou k odkazu 9 vypustená.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prílohe č. 1 v bode 24 vypustiť slová „na pitie“. V prílohe č. 1 bod 24 vrátane nadpisu znie: „24. Poskytovanie pitnej vody Na pracovisku je potrebné zabezpečiť pre zamestnancov pitnú vodu.9)“. Odôvodnenie: Máme za to, že § 52 ods. 1 písm. l) stanovuje povinnosť zamestnávateľa zabezpečiť iba pitnú vodu a nie pitnú vodu na pitie. Povinnosť zabezpečiť pitný režim zamestnancom je upravená vo vyhláške Ministerstva zdravotníctva Slovenskej republiky č. 99/2016 Z. z. o podrobnostiach o ochrane zdravia pred záťažou teplom a chladom pri práci.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neakceptovaná. Ustanovenie bodu 24 v prílohe č. 1 vypustené v celom rozsahu.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3 odporúčame vypustiť ustanovenie o čistení vykurovacích telies (vo vykurovacom období). Odôvodnenie: Ide o legislatívno-technickú úpravu v nadväznosti na bod 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neakceptovaná. Príloha č. 3 sa vypúšťa.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§ 7 nariadenia vlády je potrebné zosúladiť text s čl. 4 ods. 2 Legislatívnych pravidiel vlády Slovenskej republiky v platnom znení. Z tohto dôvodu žiadame do čl. I predkladaného návrhu nariadenia doplniť novelizačný bod 6. v nasledovnom znení: „6. § 7 znie:“ „Týmto nariadením vlády sa preberajú právne záväzné akty Európskej únie uvedené v prílohe č. 4.“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3 písm. b) doložky zlučiteľnosti žiadame slová „v platnom znení“ pri smernici 89/391/EHS umiestniť za publikačný zdroj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prílohe č. 4 k nariadeniu je potrebné zosúladiť text s čl. 4 ods. 3 Legislatívnych pravidiel vlády Slovenskej republiky v platnom znení. Z tohto dôvodu žiadame do čl. I predkladaného návrhu nariadenia doplniť novelizačný bod 7. v nasledovnom znení: „7. Príloha č. 4 k nariadeniu vlády znie:“ „ Zoznam preberaných, právne záväzných aktov Európskej únie.“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4 písm. c) žiadame doplniť právne predpisy, v ktorých sú právne akty Európskej únie uvedené v bode 3 písm. b) už prebrané.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text upravený.</w:t>
            </w:r>
          </w:p>
        </w:tc>
      </w:tr>
      <w:tr w:rsidR="00594A54">
        <w:trPr>
          <w:divId w:val="34081286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Aproximačné nariadenia vlády Slovenskej republiky vydané podľa zákona č. 19/2002 Z. z., ktorým sa ustanovujú podmienky vydávania aproximačných nariadení vlády Slovenskej republiky, môžu obsahovať len ustanovenia, ktoré vyplývajú z ustanovení preberaných právne záväzných aktov Európskej únie. Upozorňujeme predkladateľa, že ustanovenie, ktoré upravuje poskytovanie pitnej vody na pracovisku uvedené v prílohe č. 1 bod 24 a v prílohe č. 2 bod 18 k nariadeniu vlády Slovenskej republiky č. 391/2006 Z. z. je národným dodatkom, nie je prebraté z ustanovení smernice 89/654/EHS. Z tohto dôvodu žiadame ustanovenia o poskytovaní pitnej vody na pracovisku z nariadenia vlády vypustiť a túto skutočnosť premietnuť aj do bodu 4 návrhu nariadenia vlády a následne aj do poznámky pod čiarou k odkazu 9), ako aj do dôvodovej správy osobitnej a všeobecnej časti.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A54" w:rsidRDefault="00594A5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akceptovaná, ustanovenia uvedené v prílohe č. 1 bod 24 a v prílohe č. 2 bod 18 vypustené.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8" w:rsidRDefault="002F5E28" w:rsidP="000A67D5">
      <w:pPr>
        <w:spacing w:after="0" w:line="240" w:lineRule="auto"/>
      </w:pPr>
      <w:r>
        <w:separator/>
      </w:r>
    </w:p>
  </w:endnote>
  <w:endnote w:type="continuationSeparator" w:id="0">
    <w:p w:rsidR="002F5E28" w:rsidRDefault="002F5E2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87229"/>
      <w:docPartObj>
        <w:docPartGallery w:val="Page Numbers (Bottom of Page)"/>
        <w:docPartUnique/>
      </w:docPartObj>
    </w:sdtPr>
    <w:sdtContent>
      <w:p w:rsidR="00B34109" w:rsidRDefault="00B341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28">
          <w:rPr>
            <w:noProof/>
          </w:rPr>
          <w:t>1</w:t>
        </w:r>
        <w:r>
          <w:fldChar w:fldCharType="end"/>
        </w:r>
      </w:p>
    </w:sdtContent>
  </w:sdt>
  <w:p w:rsidR="00B34109" w:rsidRDefault="00B341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8" w:rsidRDefault="002F5E28" w:rsidP="000A67D5">
      <w:pPr>
        <w:spacing w:after="0" w:line="240" w:lineRule="auto"/>
      </w:pPr>
      <w:r>
        <w:separator/>
      </w:r>
    </w:p>
  </w:footnote>
  <w:footnote w:type="continuationSeparator" w:id="0">
    <w:p w:rsidR="002F5E28" w:rsidRDefault="002F5E2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2F5E28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94A54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34109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11.2022 9:45:06"/>
    <f:field ref="objchangedby" par="" text="Administrator, System"/>
    <f:field ref="objmodifiedat" par="" text="22.11.2022 9:45:1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3304</Words>
  <Characters>18835</Characters>
  <Application>Microsoft Office Word</Application>
  <DocSecurity>0</DocSecurity>
  <Lines>156</Lines>
  <Paragraphs>44</Paragraphs>
  <ScaleCrop>false</ScaleCrop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2022-11-22T08:45:00Z</dcterms:created>
  <dcterms:modified xsi:type="dcterms:W3CDTF">2022-11-22T10:26:00Z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Ďurejová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391/2006 Z. z. o minimálnych bezpečnostných a zdravotných požiadavkách na pracovisko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Úloha C.46 uznesenia vlády SR č. 79 z 2. februára 2022</vt:lpwstr>
  </property>
  <property fmtid="{D5CDD505-2E9C-101B-9397-08002B2CF9AE}" pid="22" name="FSC#SKEDITIONSLOVLEX@103.510:plnynazovpredpis">
    <vt:lpwstr> Nariadenie vlády  Slovenskej republiky, ktorým sa mení nariadenie vlády Slovenskej republiky č. 391/2006 Z. z. o minimálnych bezpečnostných a zdravotných požiadavkách na pracovisko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S16987-2022-OL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LP/2022/320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</vt:lpwstr>
  </property>
  <property fmtid="{D5CDD505-2E9C-101B-9397-08002B2CF9AE}" pid="141" name="FSC#SKEDITIONSLOVLEX@103.510:funkciaZodpPredAkuzativ">
    <vt:lpwstr>ministra</vt:lpwstr>
  </property>
  <property fmtid="{D5CDD505-2E9C-101B-9397-08002B2CF9AE}" pid="142" name="FSC#SKEDITIONSLOVLEX@103.510:funkciaZodpPredDativ">
    <vt:lpwstr>ministrovi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Vladimír Lengvarský_x000d_
minister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COO.2145.1000.3.5359206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22. 11. 2022</vt:lpwstr>
  </property>
</Properties>
</file>