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7CA9"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41E64BF7"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1C631186" w14:textId="77777777" w:rsidTr="000800FC">
        <w:tc>
          <w:tcPr>
            <w:tcW w:w="9180" w:type="dxa"/>
            <w:gridSpan w:val="11"/>
            <w:tcBorders>
              <w:bottom w:val="single" w:sz="4" w:space="0" w:color="FFFFFF"/>
            </w:tcBorders>
            <w:shd w:val="clear" w:color="auto" w:fill="E2E2E2"/>
          </w:tcPr>
          <w:p w14:paraId="3AFD243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702ECF22" w14:textId="77777777" w:rsidTr="000800FC">
        <w:tc>
          <w:tcPr>
            <w:tcW w:w="9180" w:type="dxa"/>
            <w:gridSpan w:val="11"/>
            <w:tcBorders>
              <w:bottom w:val="single" w:sz="4" w:space="0" w:color="FFFFFF"/>
            </w:tcBorders>
            <w:shd w:val="clear" w:color="auto" w:fill="E2E2E2"/>
          </w:tcPr>
          <w:p w14:paraId="1FA3F65B"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4FE2E221" w14:textId="77777777" w:rsidTr="000800FC">
        <w:tc>
          <w:tcPr>
            <w:tcW w:w="9180" w:type="dxa"/>
            <w:gridSpan w:val="11"/>
            <w:tcBorders>
              <w:top w:val="single" w:sz="4" w:space="0" w:color="FFFFFF"/>
              <w:bottom w:val="single" w:sz="4" w:space="0" w:color="auto"/>
            </w:tcBorders>
          </w:tcPr>
          <w:p w14:paraId="30A548B4" w14:textId="73554EFF" w:rsidR="001B23B7" w:rsidRPr="006B4352" w:rsidRDefault="006B4352" w:rsidP="000A4C55">
            <w:pPr>
              <w:rPr>
                <w:rFonts w:ascii="Times New Roman" w:eastAsia="Times New Roman" w:hAnsi="Times New Roman" w:cs="Times New Roman"/>
                <w:sz w:val="20"/>
                <w:szCs w:val="20"/>
                <w:lang w:eastAsia="sk-SK"/>
              </w:rPr>
            </w:pPr>
            <w:r w:rsidRPr="006B4352">
              <w:rPr>
                <w:rFonts w:ascii="Times New Roman" w:hAnsi="Times New Roman" w:cs="Times New Roman"/>
              </w:rPr>
              <w:t>Návrh zákona, ktorým sa mení a dopĺňa zákon Národnej rady Slovenskej republiky č. 162/1995 Z. z. o katastri nehnuteľností a o zápise vlastníckych a iných práv k nehnuteľnostiam (katastrálny zákon) v znení neskorších predpisov a</w:t>
            </w:r>
            <w:r w:rsidR="000A4C55">
              <w:rPr>
                <w:rFonts w:ascii="Times New Roman" w:hAnsi="Times New Roman" w:cs="Times New Roman"/>
              </w:rPr>
              <w:t xml:space="preserve"> ktorým sa menia a dopĺňajú niektoré zákony </w:t>
            </w:r>
          </w:p>
        </w:tc>
      </w:tr>
      <w:tr w:rsidR="001B23B7" w:rsidRPr="00B043B4" w14:paraId="6C66CBD3"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4E09E36E"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024930D8"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3EA647D3" w14:textId="77777777" w:rsidR="001B23B7" w:rsidRPr="00B043B4" w:rsidRDefault="001B23B7" w:rsidP="000800FC">
            <w:pPr>
              <w:rPr>
                <w:rFonts w:ascii="Times New Roman" w:eastAsia="Times New Roman" w:hAnsi="Times New Roman" w:cs="Times New Roman"/>
                <w:sz w:val="20"/>
                <w:szCs w:val="20"/>
                <w:lang w:eastAsia="sk-SK"/>
              </w:rPr>
            </w:pPr>
          </w:p>
          <w:p w14:paraId="0C1E5255" w14:textId="3CE8A4BE" w:rsidR="001B23B7" w:rsidRPr="00B043B4" w:rsidRDefault="00AF683B"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Úrad geodézie, kartografie a katastra S</w:t>
            </w:r>
            <w:r w:rsidR="006B4352">
              <w:rPr>
                <w:rFonts w:ascii="Times New Roman" w:eastAsia="Times New Roman" w:hAnsi="Times New Roman" w:cs="Times New Roman"/>
                <w:sz w:val="20"/>
                <w:szCs w:val="20"/>
                <w:lang w:eastAsia="sk-SK"/>
              </w:rPr>
              <w:t>lovenskej republiky</w:t>
            </w:r>
          </w:p>
        </w:tc>
      </w:tr>
      <w:tr w:rsidR="001B23B7" w:rsidRPr="00B043B4" w14:paraId="2F1F306D"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CE37728"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D5F0536"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5157C4A1"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32847B9C" w14:textId="77777777" w:rsidTr="000800FC">
        <w:tc>
          <w:tcPr>
            <w:tcW w:w="4212" w:type="dxa"/>
            <w:gridSpan w:val="2"/>
            <w:vMerge/>
            <w:tcBorders>
              <w:top w:val="nil"/>
              <w:left w:val="single" w:sz="4" w:space="0" w:color="auto"/>
              <w:bottom w:val="single" w:sz="4" w:space="0" w:color="FFFFFF"/>
            </w:tcBorders>
            <w:shd w:val="clear" w:color="auto" w:fill="E2E2E2"/>
          </w:tcPr>
          <w:p w14:paraId="5A919A91"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EE385C5" w14:textId="1254E5AB" w:rsidR="001B23B7" w:rsidRPr="00B043B4" w:rsidRDefault="00AF683B"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98F88EC"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511AE997" w14:textId="77777777" w:rsidTr="000800FC">
        <w:tc>
          <w:tcPr>
            <w:tcW w:w="4212" w:type="dxa"/>
            <w:gridSpan w:val="2"/>
            <w:vMerge/>
            <w:tcBorders>
              <w:top w:val="nil"/>
              <w:left w:val="single" w:sz="4" w:space="0" w:color="auto"/>
              <w:bottom w:val="single" w:sz="4" w:space="0" w:color="auto"/>
            </w:tcBorders>
            <w:shd w:val="clear" w:color="auto" w:fill="E2E2E2"/>
          </w:tcPr>
          <w:p w14:paraId="1F86DA27"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36BD2C7"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A81D025"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032B6661"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10803102"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20E4C377"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C827B2F"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330348EB"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20112343" w14:textId="2CC60583" w:rsidR="001B23B7" w:rsidRPr="00725F4A" w:rsidRDefault="000A4C55" w:rsidP="000A4C55">
            <w:pPr>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máj</w:t>
            </w:r>
            <w:r w:rsidR="00725F4A">
              <w:rPr>
                <w:rFonts w:ascii="Times New Roman" w:eastAsia="Times New Roman" w:hAnsi="Times New Roman" w:cs="Times New Roman"/>
                <w:iCs/>
                <w:sz w:val="20"/>
                <w:szCs w:val="20"/>
                <w:lang w:eastAsia="sk-SK"/>
              </w:rPr>
              <w:t xml:space="preserve"> 2022</w:t>
            </w:r>
          </w:p>
        </w:tc>
      </w:tr>
      <w:tr w:rsidR="001B23B7" w:rsidRPr="00B043B4" w14:paraId="6C966CEA"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4BC9C9B"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12D0BAAE" w14:textId="02C668C3" w:rsidR="001B23B7" w:rsidRPr="00725F4A" w:rsidRDefault="003C461A" w:rsidP="000800FC">
            <w:pPr>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jún</w:t>
            </w:r>
            <w:r w:rsidR="00725F4A">
              <w:rPr>
                <w:rFonts w:ascii="Times New Roman" w:eastAsia="Times New Roman" w:hAnsi="Times New Roman" w:cs="Times New Roman"/>
                <w:iCs/>
                <w:sz w:val="20"/>
                <w:szCs w:val="20"/>
                <w:lang w:eastAsia="sk-SK"/>
              </w:rPr>
              <w:t xml:space="preserve"> 2022</w:t>
            </w:r>
          </w:p>
        </w:tc>
      </w:tr>
      <w:tr w:rsidR="001B23B7" w:rsidRPr="00B043B4" w14:paraId="3DF30DC9"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1DD46B1"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00EDCD8B" w14:textId="20FB9F05" w:rsidR="001B23B7" w:rsidRPr="006418DE" w:rsidRDefault="006418DE">
            <w:pPr>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w:t>
            </w:r>
          </w:p>
        </w:tc>
      </w:tr>
      <w:tr w:rsidR="001B23B7" w:rsidRPr="00B043B4" w14:paraId="139B275A"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064AC04"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127EC26" w14:textId="1AF8925B" w:rsidR="001B23B7" w:rsidRPr="00725F4A" w:rsidRDefault="00FE5492" w:rsidP="000800FC">
            <w:pPr>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november 2022</w:t>
            </w:r>
          </w:p>
        </w:tc>
      </w:tr>
      <w:tr w:rsidR="001B23B7" w:rsidRPr="00B043B4" w14:paraId="6333578C" w14:textId="77777777" w:rsidTr="000800FC">
        <w:tc>
          <w:tcPr>
            <w:tcW w:w="9180" w:type="dxa"/>
            <w:gridSpan w:val="11"/>
            <w:tcBorders>
              <w:top w:val="single" w:sz="4" w:space="0" w:color="auto"/>
              <w:left w:val="nil"/>
              <w:bottom w:val="single" w:sz="4" w:space="0" w:color="auto"/>
              <w:right w:val="nil"/>
            </w:tcBorders>
            <w:shd w:val="clear" w:color="auto" w:fill="FFFFFF"/>
          </w:tcPr>
          <w:p w14:paraId="42416E5A"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3242975E"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3B2826E"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40E4D715"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FB5D015" w14:textId="12D19D40" w:rsidR="001B23B7" w:rsidRPr="00114D83" w:rsidRDefault="00114D83" w:rsidP="000800FC">
            <w:p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P</w:t>
            </w:r>
            <w:r w:rsidR="001B23B7" w:rsidRPr="00114D83">
              <w:rPr>
                <w:rFonts w:ascii="Times New Roman" w:eastAsia="Times New Roman" w:hAnsi="Times New Roman" w:cs="Times New Roman"/>
                <w:iCs/>
                <w:sz w:val="20"/>
                <w:szCs w:val="20"/>
                <w:lang w:eastAsia="sk-SK"/>
              </w:rPr>
              <w:t>roblémy, ktoré sú dôvodom vypracovania predkladaného  materiálu</w:t>
            </w:r>
            <w:r>
              <w:rPr>
                <w:rFonts w:ascii="Times New Roman" w:eastAsia="Times New Roman" w:hAnsi="Times New Roman" w:cs="Times New Roman"/>
                <w:iCs/>
                <w:sz w:val="20"/>
                <w:szCs w:val="20"/>
                <w:lang w:eastAsia="sk-SK"/>
              </w:rPr>
              <w:t>:</w:t>
            </w:r>
          </w:p>
          <w:p w14:paraId="16FD9D88" w14:textId="1E32749A" w:rsidR="00AF683B" w:rsidRDefault="00AF683B" w:rsidP="000800FC">
            <w:pPr>
              <w:jc w:val="both"/>
              <w:rPr>
                <w:rFonts w:ascii="Times New Roman" w:eastAsia="Times New Roman" w:hAnsi="Times New Roman" w:cs="Times New Roman"/>
                <w:i/>
                <w:sz w:val="20"/>
                <w:szCs w:val="20"/>
                <w:lang w:eastAsia="sk-SK"/>
              </w:rPr>
            </w:pPr>
          </w:p>
          <w:p w14:paraId="333B4129" w14:textId="789E1A27" w:rsidR="00AF4893" w:rsidRDefault="00AF4893"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Katastrálny zákon neumožňuje evidovanie ruín </w:t>
            </w:r>
            <w:r w:rsidR="001B4802">
              <w:rPr>
                <w:rFonts w:ascii="Times New Roman" w:eastAsia="Times New Roman" w:hAnsi="Times New Roman" w:cs="Times New Roman"/>
                <w:iCs/>
                <w:sz w:val="20"/>
                <w:szCs w:val="20"/>
                <w:lang w:eastAsia="sk-SK"/>
              </w:rPr>
              <w:t xml:space="preserve">ako </w:t>
            </w:r>
            <w:r>
              <w:rPr>
                <w:rFonts w:ascii="Times New Roman" w:eastAsia="Times New Roman" w:hAnsi="Times New Roman" w:cs="Times New Roman"/>
                <w:iCs/>
                <w:sz w:val="20"/>
                <w:szCs w:val="20"/>
                <w:lang w:eastAsia="sk-SK"/>
              </w:rPr>
              <w:t>kultúrnych pamiatok</w:t>
            </w:r>
            <w:r w:rsidR="003B13B1">
              <w:rPr>
                <w:rFonts w:ascii="Times New Roman" w:eastAsia="Times New Roman" w:hAnsi="Times New Roman" w:cs="Times New Roman"/>
                <w:iCs/>
                <w:sz w:val="20"/>
                <w:szCs w:val="20"/>
                <w:lang w:eastAsia="sk-SK"/>
              </w:rPr>
              <w:t xml:space="preserve">. Táto skutočnosť spôsobuje nemalé problémy hlavne občianskym združeniam, ktoré majú záujem na </w:t>
            </w:r>
            <w:r w:rsidR="001B4802">
              <w:rPr>
                <w:rFonts w:ascii="Times New Roman" w:eastAsia="Times New Roman" w:hAnsi="Times New Roman" w:cs="Times New Roman"/>
                <w:iCs/>
                <w:sz w:val="20"/>
                <w:szCs w:val="20"/>
                <w:lang w:eastAsia="sk-SK"/>
              </w:rPr>
              <w:t xml:space="preserve">ich </w:t>
            </w:r>
            <w:r w:rsidR="003B13B1">
              <w:rPr>
                <w:rFonts w:ascii="Times New Roman" w:eastAsia="Times New Roman" w:hAnsi="Times New Roman" w:cs="Times New Roman"/>
                <w:iCs/>
                <w:sz w:val="20"/>
                <w:szCs w:val="20"/>
                <w:lang w:eastAsia="sk-SK"/>
              </w:rPr>
              <w:t xml:space="preserve">obnove, keďže tie nevedia preukázať vlastnícke právo k týmto ruinám pri </w:t>
            </w:r>
            <w:r w:rsidR="000E4561">
              <w:rPr>
                <w:rFonts w:ascii="Times New Roman" w:eastAsia="Times New Roman" w:hAnsi="Times New Roman" w:cs="Times New Roman"/>
                <w:iCs/>
                <w:sz w:val="20"/>
                <w:szCs w:val="20"/>
                <w:lang w:eastAsia="sk-SK"/>
              </w:rPr>
              <w:t>žiadosti o poskytnutie dotácií</w:t>
            </w:r>
            <w:r w:rsidR="003B13B1">
              <w:rPr>
                <w:rFonts w:ascii="Times New Roman" w:eastAsia="Times New Roman" w:hAnsi="Times New Roman" w:cs="Times New Roman"/>
                <w:iCs/>
                <w:sz w:val="20"/>
                <w:szCs w:val="20"/>
                <w:lang w:eastAsia="sk-SK"/>
              </w:rPr>
              <w:t xml:space="preserve">.  </w:t>
            </w:r>
            <w:r>
              <w:rPr>
                <w:rFonts w:ascii="Times New Roman" w:eastAsia="Times New Roman" w:hAnsi="Times New Roman" w:cs="Times New Roman"/>
                <w:iCs/>
                <w:sz w:val="20"/>
                <w:szCs w:val="20"/>
                <w:lang w:eastAsia="sk-SK"/>
              </w:rPr>
              <w:t xml:space="preserve"> </w:t>
            </w:r>
          </w:p>
          <w:p w14:paraId="3AF6238F" w14:textId="234A927C" w:rsidR="00EE3CD9" w:rsidRDefault="00EE3CD9" w:rsidP="0029046B">
            <w:pPr>
              <w:pStyle w:val="Odsekzoznamu"/>
              <w:numPr>
                <w:ilvl w:val="0"/>
                <w:numId w:val="2"/>
              </w:numPr>
              <w:jc w:val="both"/>
              <w:rPr>
                <w:rFonts w:ascii="Times New Roman" w:eastAsia="Times New Roman" w:hAnsi="Times New Roman" w:cs="Times New Roman"/>
                <w:iCs/>
                <w:sz w:val="20"/>
                <w:szCs w:val="20"/>
                <w:lang w:eastAsia="sk-SK"/>
              </w:rPr>
            </w:pPr>
            <w:bookmarkStart w:id="0" w:name="_Hlk105485369"/>
            <w:r>
              <w:rPr>
                <w:rFonts w:ascii="Times New Roman" w:eastAsia="Times New Roman" w:hAnsi="Times New Roman" w:cs="Times New Roman"/>
                <w:iCs/>
                <w:sz w:val="20"/>
                <w:szCs w:val="20"/>
                <w:lang w:eastAsia="sk-SK"/>
              </w:rPr>
              <w:t xml:space="preserve">Aplikačnej praxi spôsobuje problémy podávanie podaní prostredníctvom všeobecného formulára cez Ústredný portál verejnej správy. Údaje z takto urobeného podania je potrebné prevziať do informačných systémov orgánov štátnej správy na úseku katastra nehnuteľností. Žiaľ interný systém okresného úradu, katastrálneho odboru neumožňuje preveriť správnosť podpisu v elektronickom dokumente. Taktiež tento interný systém neumožňuje automatizovaným spôsobom prevziať údaje z podania urobeného prostredníctvom všeobecného formulára cez ÚPVS a tieto údaje je potom potrebné manuálne nahrávať do interného systému okresných úradov, katastrálnych odborov. </w:t>
            </w:r>
          </w:p>
          <w:bookmarkEnd w:id="0"/>
          <w:p w14:paraId="05518554" w14:textId="757FF41A" w:rsidR="00AF4893" w:rsidRDefault="00AF4893"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Súčasná právna úprava rozhodovania o predmetne evidovania katastra je nedostatočná. </w:t>
            </w:r>
          </w:p>
          <w:p w14:paraId="767E333B" w14:textId="01AB3FB9" w:rsidR="00DA0610" w:rsidRDefault="00DA0610"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V súčasnosti absentuje v rámci vymedzenia rozsahu prieskumu zmluvy predloženej na vklad ustanovenie, podľa ktorého je okresný úrad, katastrálny odbor povinný v konaní o návrhu na vklad skúmať, či je predložená zmluva účinná. Uvedené spôsobuje neistotu najmä vo vzťahu k zmluvám o prevode nehnuteľností vyhovených vo forme notárskej zápisnice alebo autorizovaných advokátom, nakoľko v rámci prerušenia konania môže účastníci konania namietať prekročenie právomoci okresného úradu, katastrálneho odboru. Skúmanie účinnosti zmluvy je pritom potrebné, lebo len zmluva, ktorá je účinná, môže vyvolať ňou zamýšľané právne následky.  </w:t>
            </w:r>
          </w:p>
          <w:p w14:paraId="156E2A29" w14:textId="1392817C" w:rsidR="0029046B" w:rsidRDefault="00AF683B" w:rsidP="0029046B">
            <w:pPr>
              <w:pStyle w:val="Odsekzoznamu"/>
              <w:numPr>
                <w:ilvl w:val="0"/>
                <w:numId w:val="2"/>
              </w:numPr>
              <w:jc w:val="both"/>
              <w:rPr>
                <w:rFonts w:ascii="Times New Roman" w:eastAsia="Times New Roman" w:hAnsi="Times New Roman" w:cs="Times New Roman"/>
                <w:iCs/>
                <w:sz w:val="20"/>
                <w:szCs w:val="20"/>
                <w:lang w:eastAsia="sk-SK"/>
              </w:rPr>
            </w:pPr>
            <w:r w:rsidRPr="0029046B">
              <w:rPr>
                <w:rFonts w:ascii="Times New Roman" w:eastAsia="Times New Roman" w:hAnsi="Times New Roman" w:cs="Times New Roman"/>
                <w:iCs/>
                <w:sz w:val="20"/>
                <w:szCs w:val="20"/>
                <w:lang w:eastAsia="sk-SK"/>
              </w:rPr>
              <w:t xml:space="preserve">Nedostatočná právna úprava konania o zázname a konania o poznámke. </w:t>
            </w:r>
            <w:r w:rsidR="0029046B" w:rsidRPr="0029046B">
              <w:rPr>
                <w:rFonts w:ascii="Times New Roman" w:eastAsia="Times New Roman" w:hAnsi="Times New Roman" w:cs="Times New Roman"/>
                <w:iCs/>
                <w:sz w:val="20"/>
                <w:szCs w:val="20"/>
                <w:lang w:eastAsia="sk-SK"/>
              </w:rPr>
              <w:t>Zákonodarca v týchto konaniach na jednej strane vylúčil správny poriadok, avšak zároveň neupravil dôležité procesné inštitúty týkajúce sa týchto konaní. Medzi zásadné nedostatky súčasnej právnej úpravy konania o zázname patrí absencia výslovnej právnej úpravy umožňujúcej vykonanie záznamu aj len v</w:t>
            </w:r>
            <w:r w:rsidR="0029046B">
              <w:rPr>
                <w:rFonts w:ascii="Times New Roman" w:eastAsia="Times New Roman" w:hAnsi="Times New Roman" w:cs="Times New Roman"/>
                <w:iCs/>
                <w:sz w:val="20"/>
                <w:szCs w:val="20"/>
                <w:lang w:eastAsia="sk-SK"/>
              </w:rPr>
              <w:t> </w:t>
            </w:r>
            <w:r w:rsidR="0029046B" w:rsidRPr="0029046B">
              <w:rPr>
                <w:rFonts w:ascii="Times New Roman" w:eastAsia="Times New Roman" w:hAnsi="Times New Roman" w:cs="Times New Roman"/>
                <w:iCs/>
                <w:sz w:val="20"/>
                <w:szCs w:val="20"/>
                <w:lang w:eastAsia="sk-SK"/>
              </w:rPr>
              <w:t>časti</w:t>
            </w:r>
            <w:r w:rsidR="0029046B">
              <w:rPr>
                <w:rFonts w:ascii="Times New Roman" w:eastAsia="Times New Roman" w:hAnsi="Times New Roman" w:cs="Times New Roman"/>
                <w:iCs/>
                <w:sz w:val="20"/>
                <w:szCs w:val="20"/>
                <w:lang w:eastAsia="sk-SK"/>
              </w:rPr>
              <w:t xml:space="preserve"> a </w:t>
            </w:r>
            <w:r w:rsidR="0029046B" w:rsidRPr="0029046B">
              <w:rPr>
                <w:rFonts w:ascii="Times New Roman" w:eastAsia="Times New Roman" w:hAnsi="Times New Roman" w:cs="Times New Roman"/>
                <w:iCs/>
                <w:sz w:val="20"/>
                <w:szCs w:val="20"/>
                <w:lang w:eastAsia="sk-SK"/>
              </w:rPr>
              <w:t>absencia právnej úpravy postupu pri odstúpení od zmluvy, ktorou sa nakladalo s nehnuteľnosťou, po povolení vkladu a pri uplatnení práva na vrátenie daru.</w:t>
            </w:r>
          </w:p>
          <w:p w14:paraId="65C76F38" w14:textId="49C09CBE" w:rsidR="0029046B" w:rsidRDefault="0029046B"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Podľa súčasnej právnej úpravy sa zabezpečovacie opatrenie súdu zapisuje v neprimerane dlhej až 60 dňovej lehote. Tým sa zápis tohto opatrenia súdu míňa často účinku.</w:t>
            </w:r>
          </w:p>
          <w:p w14:paraId="2FAC1DF2" w14:textId="0D586942" w:rsidR="0029046B" w:rsidRDefault="0029046B"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Katastrálny zákon má v súčasnosti len minimálne ustanovenia týkajúce sa konania o listinách vedených v registri R, ktoré sa netýkajú zápisu práv k nehnuteľnostiam, ale iných významných skutočností (napr. zápis zmeny identifikačných údajov vlastníkov nehnuteľností).</w:t>
            </w:r>
          </w:p>
          <w:p w14:paraId="13CAB2CA" w14:textId="52ECB730" w:rsidR="00EA1D2C" w:rsidRDefault="00EA1D2C"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Pri úradnom overovaní geometrických plánov nastávajú prípady, že z dôvodu práceneschopnosti úradného overovateľa alebo veľkého počtu doručených geometrických plánov na úradné overenie dochádza k situáciám, keď nie je možné dodržať lehotu </w:t>
            </w:r>
            <w:r w:rsidR="00DA0610">
              <w:rPr>
                <w:rFonts w:ascii="Times New Roman" w:eastAsia="Times New Roman" w:hAnsi="Times New Roman" w:cs="Times New Roman"/>
                <w:iCs/>
                <w:sz w:val="20"/>
                <w:szCs w:val="20"/>
                <w:lang w:eastAsia="sk-SK"/>
              </w:rPr>
              <w:t xml:space="preserve">na ich úradné overenie. Nedodržanie lehoty je </w:t>
            </w:r>
            <w:r w:rsidR="00DA0610">
              <w:rPr>
                <w:rFonts w:ascii="Times New Roman" w:eastAsia="Times New Roman" w:hAnsi="Times New Roman" w:cs="Times New Roman"/>
                <w:iCs/>
                <w:sz w:val="20"/>
                <w:szCs w:val="20"/>
                <w:lang w:eastAsia="sk-SK"/>
              </w:rPr>
              <w:lastRenderedPageBreak/>
              <w:t xml:space="preserve">pritom nesprávnym úradným postupom. Zároveň má nedodržanie lehoty na úradné overenie geometrického plánu negatívny dopad na nakladanie s nehnuteľnosťami a spomaľuje trh s nehnuteľnosťami. </w:t>
            </w:r>
          </w:p>
          <w:p w14:paraId="5E3C933D" w14:textId="5D4A7EBD" w:rsidR="00E47E0C" w:rsidRDefault="005D10BE"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Právna úprava plomby je de lege lata vo viacerých smeroch nepresná. Absentuje v nej zároveň vyznačenie plomby v nadväznosti na začatie konania o zmene údajov schváleného registra obnovenej evidencie pozemkov. Napriek tomu, že na okresnom úrade, katastrálnom odbore prebieha takéto konanie, verejnosť sa o ňom z údajov katastra zverejnených prostredníctvom katastrálnych portálov nedozvie vzhľadom na to, že sa nevyznačuje plomba o začatí tohto konania</w:t>
            </w:r>
            <w:r w:rsidR="00A01CA2">
              <w:rPr>
                <w:rFonts w:ascii="Times New Roman" w:eastAsia="Times New Roman" w:hAnsi="Times New Roman" w:cs="Times New Roman"/>
                <w:iCs/>
                <w:sz w:val="20"/>
                <w:szCs w:val="20"/>
                <w:lang w:eastAsia="sk-SK"/>
              </w:rPr>
              <w:t xml:space="preserve"> („čistý“ list vlastníctva bez plomby o tomto konaní môže mylne evokovať dojem, že nehnuteľnosti zapísané na tomto liste vlastníctva nie sú dotknuté žiadnym konaním, ktoré by mohlo mať vplyv na údaje o týchto nehnuteľnostiach)</w:t>
            </w:r>
            <w:r>
              <w:rPr>
                <w:rFonts w:ascii="Times New Roman" w:eastAsia="Times New Roman" w:hAnsi="Times New Roman" w:cs="Times New Roman"/>
                <w:iCs/>
                <w:sz w:val="20"/>
                <w:szCs w:val="20"/>
                <w:lang w:eastAsia="sk-SK"/>
              </w:rPr>
              <w:t xml:space="preserve">. Výsledok tohto konania pritom môže viesť k zmene údajov katastra.  </w:t>
            </w:r>
          </w:p>
          <w:p w14:paraId="39E670AF" w14:textId="4A7B9CB1" w:rsidR="00B42D43" w:rsidRDefault="00B42D43"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Katastrálny zákon má v súčasnosti len minimálnu právnu úpravu prešetrenia údajov katastra a nemá vôbec stanovenú lehotu na toto prešetrenie. V dôsledku tejto skutočnosti je žiadateľ vystavený právnej neistote. V tejto súvislosti je potrebné osobitne poukázať na to, že častým podávateľom podnetu na prešetrenie údajov katastra je geodet, ktorý vyhotovuje geometrické plány, ktoré majú byť podkladom pre ďalšie právne úkony s nehnuteľnosťami. Keďže v súčasnosti nie je stanovená lehota na prešetrenie údajov katastra, môže trvať v niektorých prípadoch aj mesiace, čo je z pohľadu nakladania s nehnuteľnosťami, kde je potrebný geometrický plán, neprijateľné. Geodet, keďže je len podávateľom podnetu, nemá žiadne právne prostriedky, ktorými by mohol urgovať vybavenie podnetu na prešetrenie údajov katastra. </w:t>
            </w:r>
          </w:p>
          <w:p w14:paraId="033720C0" w14:textId="4801EFC6" w:rsidR="00EA1D2C" w:rsidRDefault="00EA1D2C"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Správny poplatok za podnet na prešetrenie údajov katastra vo výške 3 € nezodpovedá náročnosti vybavenia takéhoto podnetu nielen z časového ale hlavne z odborného hľadiska. </w:t>
            </w:r>
          </w:p>
          <w:p w14:paraId="36A7C052" w14:textId="75679808" w:rsidR="00DA0610" w:rsidRDefault="00DA0610"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V rámci právnej úpravy obnovy katastrálneho operátu absentuje lehota, do ktorej musí byť návrh obnoveného katastrálneho operátu zverejnený.</w:t>
            </w:r>
            <w:r w:rsidR="00FB0C70">
              <w:rPr>
                <w:rFonts w:ascii="Times New Roman" w:eastAsia="Times New Roman" w:hAnsi="Times New Roman" w:cs="Times New Roman"/>
                <w:iCs/>
                <w:sz w:val="20"/>
                <w:szCs w:val="20"/>
                <w:lang w:eastAsia="sk-SK"/>
              </w:rPr>
              <w:t xml:space="preserve"> Táto skutočnosť môže viesť k prieťahom v konaní o obnove katastrálneho operátu. V aplikačnej praxi sa vyskytli prípady, že síce bol návrh obnoveného katastrálneho operátu vyhotovený, tento nebol neprimerane dlhú dobu zverejnený na pripomienkovanie.  Je preto potrebné jednoznačne zadefinovať predmetnú lehotu. </w:t>
            </w:r>
          </w:p>
          <w:p w14:paraId="63117506" w14:textId="0ED1F080" w:rsidR="0010535E" w:rsidRDefault="00FB0C70"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Súčasná doba s rozvojom informačných technológií prináša rôzne bezpečnostné riziká. Údaje zverejnené na katastrálnych portáloch sú určené na prehliadanie a nemali by slúžiť ďalším spracovateľským operáciám </w:t>
            </w:r>
            <w:r w:rsidR="00D74801">
              <w:rPr>
                <w:rFonts w:ascii="Times New Roman" w:eastAsia="Times New Roman" w:hAnsi="Times New Roman" w:cs="Times New Roman"/>
                <w:iCs/>
                <w:sz w:val="20"/>
                <w:szCs w:val="20"/>
                <w:lang w:eastAsia="sk-SK"/>
              </w:rPr>
              <w:t xml:space="preserve">vo veľkom rozsahu </w:t>
            </w:r>
            <w:r>
              <w:rPr>
                <w:rFonts w:ascii="Times New Roman" w:eastAsia="Times New Roman" w:hAnsi="Times New Roman" w:cs="Times New Roman"/>
                <w:iCs/>
                <w:sz w:val="20"/>
                <w:szCs w:val="20"/>
                <w:lang w:eastAsia="sk-SK"/>
              </w:rPr>
              <w:t>(napr. sťahovaním kompletne celých údajov v rámci celého územia Slovenskej republiky). Zároveň podľa platnej právnej úpravy na úseku ochrany osobných údajov má každá fyzická osoba oprávnenie na to, aby vedela, akým spôsobom a kto pristupuje k jej osobným údajom.</w:t>
            </w:r>
            <w:r w:rsidR="0010535E">
              <w:rPr>
                <w:rFonts w:ascii="Times New Roman" w:eastAsia="Times New Roman" w:hAnsi="Times New Roman" w:cs="Times New Roman"/>
                <w:iCs/>
                <w:sz w:val="20"/>
                <w:szCs w:val="20"/>
                <w:lang w:eastAsia="sk-SK"/>
              </w:rPr>
              <w:t xml:space="preserve"> V súčasnej dobe nie je možné preukázať (napr. pre orgány činné v trestnom konaní), kto</w:t>
            </w:r>
            <w:r w:rsidR="00324D03">
              <w:rPr>
                <w:rFonts w:ascii="Times New Roman" w:eastAsia="Times New Roman" w:hAnsi="Times New Roman" w:cs="Times New Roman"/>
                <w:iCs/>
                <w:sz w:val="20"/>
                <w:szCs w:val="20"/>
                <w:lang w:eastAsia="sk-SK"/>
              </w:rPr>
              <w:t xml:space="preserve">, </w:t>
            </w:r>
            <w:r w:rsidR="0010535E">
              <w:rPr>
                <w:rFonts w:ascii="Times New Roman" w:eastAsia="Times New Roman" w:hAnsi="Times New Roman" w:cs="Times New Roman"/>
                <w:iCs/>
                <w:sz w:val="20"/>
                <w:szCs w:val="20"/>
                <w:lang w:eastAsia="sk-SK"/>
              </w:rPr>
              <w:t xml:space="preserve">kedy a aké údaje prehliadal. </w:t>
            </w:r>
          </w:p>
          <w:p w14:paraId="3D8053C1" w14:textId="77777777" w:rsidR="0010535E" w:rsidRDefault="0010535E"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V súčasnej právnej úprave v katastrálnom zákone absentuje skutková podstata priestupku alebo porušenia poriadku na úseku katastra pri neoprávnenom spracúvaní údajov katastra.</w:t>
            </w:r>
          </w:p>
          <w:p w14:paraId="22406604" w14:textId="33964F9D" w:rsidR="00FB0C70" w:rsidRDefault="0010535E"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Správne poplatky na úseku katastra nehnuteľností boli naposledy upravené v roku 2005 a neodrážajú ani len mieru inflácie. Doručené návrhy na vklad sú pritom čoraz komplikovanejšie a taktiež ceny nehnuteľností od roku 2005 výrazne </w:t>
            </w:r>
            <w:r w:rsidR="00AF4893">
              <w:rPr>
                <w:rFonts w:ascii="Times New Roman" w:eastAsia="Times New Roman" w:hAnsi="Times New Roman" w:cs="Times New Roman"/>
                <w:iCs/>
                <w:sz w:val="20"/>
                <w:szCs w:val="20"/>
                <w:lang w:eastAsia="sk-SK"/>
              </w:rPr>
              <w:t xml:space="preserve">vzrástli. </w:t>
            </w:r>
            <w:r>
              <w:rPr>
                <w:rFonts w:ascii="Times New Roman" w:eastAsia="Times New Roman" w:hAnsi="Times New Roman" w:cs="Times New Roman"/>
                <w:iCs/>
                <w:sz w:val="20"/>
                <w:szCs w:val="20"/>
                <w:lang w:eastAsia="sk-SK"/>
              </w:rPr>
              <w:t xml:space="preserve">  </w:t>
            </w:r>
          </w:p>
          <w:p w14:paraId="2878FFB8" w14:textId="6B879669" w:rsidR="002A41A8" w:rsidRPr="0029046B" w:rsidRDefault="002A41A8" w:rsidP="0029046B">
            <w:pPr>
              <w:pStyle w:val="Odsekzoznamu"/>
              <w:numPr>
                <w:ilvl w:val="0"/>
                <w:numId w:val="2"/>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V aplikačnej praxi dochádza k mylnému uplatňovaniu práva na prístup k údajom katastra v zmysle zákona č. 211/2000 Z. z. o slobodnom prístupe informáciám (zákon o slobode informácií) v znení neskorších predpisov, hoci poskytovanie údajov katastra upravuje katastrálny zákon. </w:t>
            </w:r>
          </w:p>
          <w:p w14:paraId="3CFC94CA"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21440758"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261C285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1B23B7" w:rsidRPr="00B043B4" w14:paraId="2127D5EF"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112EB1D6" w14:textId="7E0365C2" w:rsidR="000E4561" w:rsidRPr="00114D83" w:rsidRDefault="00114D83" w:rsidP="000800FC">
            <w:pPr>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Ciele predkladaného materiálu vo vzťahu k jednotlivým problémom uvedeným vyššie:</w:t>
            </w:r>
          </w:p>
          <w:p w14:paraId="115B1A8A" w14:textId="77777777" w:rsidR="00114D83" w:rsidRDefault="00114D83" w:rsidP="000800FC">
            <w:pPr>
              <w:rPr>
                <w:rFonts w:ascii="Times New Roman" w:eastAsia="Times New Roman" w:hAnsi="Times New Roman" w:cs="Times New Roman"/>
                <w:i/>
                <w:sz w:val="20"/>
                <w:szCs w:val="20"/>
                <w:lang w:eastAsia="sk-SK"/>
              </w:rPr>
            </w:pPr>
          </w:p>
          <w:p w14:paraId="26EC68FF" w14:textId="6C19E06D" w:rsidR="000E4561" w:rsidRDefault="000E4561" w:rsidP="000E4561">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Umožnenie evidovania ruín </w:t>
            </w:r>
            <w:r w:rsidR="001B4802">
              <w:rPr>
                <w:rFonts w:ascii="Times New Roman" w:eastAsia="Times New Roman" w:hAnsi="Times New Roman" w:cs="Times New Roman"/>
                <w:iCs/>
                <w:sz w:val="20"/>
                <w:szCs w:val="20"/>
                <w:lang w:eastAsia="sk-SK"/>
              </w:rPr>
              <w:t xml:space="preserve">ako </w:t>
            </w:r>
            <w:r>
              <w:rPr>
                <w:rFonts w:ascii="Times New Roman" w:eastAsia="Times New Roman" w:hAnsi="Times New Roman" w:cs="Times New Roman"/>
                <w:iCs/>
                <w:sz w:val="20"/>
                <w:szCs w:val="20"/>
                <w:lang w:eastAsia="sk-SK"/>
              </w:rPr>
              <w:t>kultúrnych pamiatok v katastri nehnuteľností a ich zápis na list vlastníctva, aby bolo možné preukázať vlastnícke právo k nim.</w:t>
            </w:r>
          </w:p>
          <w:p w14:paraId="0C385057" w14:textId="732307E3" w:rsidR="000E4561" w:rsidRDefault="000E4561" w:rsidP="000E4561">
            <w:pPr>
              <w:pStyle w:val="Odsekzoznamu"/>
              <w:numPr>
                <w:ilvl w:val="0"/>
                <w:numId w:val="5"/>
              </w:numPr>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Umožnenie spracovania podaní urobených v elektronickej podobe. </w:t>
            </w:r>
          </w:p>
          <w:p w14:paraId="028D52FF" w14:textId="6125F3DF" w:rsidR="000E4561" w:rsidRDefault="000E4561" w:rsidP="000E4561">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Precizovanie právnej úpravy rozhodovania o predmete evidovania v katastri. Ďalším cieľom je výslovne ustanoviť povinnosť predložiť aj fotodokumentáciu k stavbe, ktorej sa má týkať rozhodovanie o predmete evidovania v katastri a tým odstrániť zbytočné prieťahy v konaní, kedy bolo potrebné zo strany ÚGKK SR žiadať okresný úrad, katastrálny odbor ešte o doloženie fotodokumentácie. </w:t>
            </w:r>
          </w:p>
          <w:p w14:paraId="723E778A" w14:textId="3ABC6D99" w:rsidR="000E4561" w:rsidRDefault="000E4561" w:rsidP="000E4561">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Výslovne ustanoviť kompetenciu okresného úradu, katastrálneho odboru skúmať, či je zmluva predložená na vklad účinná.</w:t>
            </w:r>
          </w:p>
          <w:p w14:paraId="2661D145" w14:textId="4245A896" w:rsidR="002A41A8" w:rsidRDefault="001B4802" w:rsidP="000E4561">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Podrobnejšia právna úprava konania o zázname a konania o poznámke.</w:t>
            </w:r>
            <w:r w:rsidR="005E3E86">
              <w:rPr>
                <w:rFonts w:ascii="Times New Roman" w:eastAsia="Times New Roman" w:hAnsi="Times New Roman" w:cs="Times New Roman"/>
                <w:iCs/>
                <w:sz w:val="20"/>
                <w:szCs w:val="20"/>
                <w:lang w:eastAsia="sk-SK"/>
              </w:rPr>
              <w:t xml:space="preserve"> V rámci konania o zázname sa má výslovne upraviť možnosť vykonania záznamu aj len v</w:t>
            </w:r>
            <w:r w:rsidR="002A41A8">
              <w:rPr>
                <w:rFonts w:ascii="Times New Roman" w:eastAsia="Times New Roman" w:hAnsi="Times New Roman" w:cs="Times New Roman"/>
                <w:iCs/>
                <w:sz w:val="20"/>
                <w:szCs w:val="20"/>
                <w:lang w:eastAsia="sk-SK"/>
              </w:rPr>
              <w:t> </w:t>
            </w:r>
            <w:r w:rsidR="005E3E86">
              <w:rPr>
                <w:rFonts w:ascii="Times New Roman" w:eastAsia="Times New Roman" w:hAnsi="Times New Roman" w:cs="Times New Roman"/>
                <w:iCs/>
                <w:sz w:val="20"/>
                <w:szCs w:val="20"/>
                <w:lang w:eastAsia="sk-SK"/>
              </w:rPr>
              <w:t>časti</w:t>
            </w:r>
            <w:r w:rsidR="002A41A8">
              <w:rPr>
                <w:rFonts w:ascii="Times New Roman" w:eastAsia="Times New Roman" w:hAnsi="Times New Roman" w:cs="Times New Roman"/>
                <w:iCs/>
                <w:sz w:val="20"/>
                <w:szCs w:val="20"/>
                <w:lang w:eastAsia="sk-SK"/>
              </w:rPr>
              <w:t xml:space="preserve">. Umožní </w:t>
            </w:r>
            <w:r w:rsidR="00591A24">
              <w:rPr>
                <w:rFonts w:ascii="Times New Roman" w:eastAsia="Times New Roman" w:hAnsi="Times New Roman" w:cs="Times New Roman"/>
                <w:iCs/>
                <w:sz w:val="20"/>
                <w:szCs w:val="20"/>
                <w:lang w:eastAsia="sk-SK"/>
              </w:rPr>
              <w:t xml:space="preserve">sa tak zápis aspoň niektorých práv z verejnej alebo inej listiny do katastra (napr. predmetom osvedčenia o dedičstve boli rodinný dom a poľnohospodárske pozemky, pričom vo vzťahu k jednému z týchto pozemkov je v katastri vlastníctvo </w:t>
            </w:r>
            <w:r w:rsidR="00591A24">
              <w:rPr>
                <w:rFonts w:ascii="Times New Roman" w:eastAsia="Times New Roman" w:hAnsi="Times New Roman" w:cs="Times New Roman"/>
                <w:iCs/>
                <w:sz w:val="20"/>
                <w:szCs w:val="20"/>
                <w:lang w:eastAsia="sk-SK"/>
              </w:rPr>
              <w:lastRenderedPageBreak/>
              <w:t>zapísané duplicitne a táto skutočnosť bráni zápisu celého dedičstva). Takouto úpravou sa posilní materiálna publicita katastra nehnuteľností.</w:t>
            </w:r>
          </w:p>
          <w:p w14:paraId="75E60F15" w14:textId="77777777" w:rsidR="00E47E0C" w:rsidRDefault="00591A24" w:rsidP="002A41A8">
            <w:pPr>
              <w:pStyle w:val="Odsekzoznamu"/>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Zároveň sa výslovne upraví</w:t>
            </w:r>
            <w:r w:rsidR="002A41A8" w:rsidRPr="002A41A8">
              <w:rPr>
                <w:rFonts w:ascii="Times New Roman" w:eastAsia="Times New Roman" w:hAnsi="Times New Roman" w:cs="Times New Roman"/>
                <w:iCs/>
                <w:sz w:val="20"/>
                <w:szCs w:val="20"/>
                <w:lang w:eastAsia="sk-SK"/>
              </w:rPr>
              <w:t xml:space="preserve"> postup pri odstúpení od zmluvy a uplatnení práva na vrátenie daru.</w:t>
            </w:r>
            <w:r>
              <w:rPr>
                <w:rFonts w:ascii="Times New Roman" w:eastAsia="Times New Roman" w:hAnsi="Times New Roman" w:cs="Times New Roman"/>
                <w:iCs/>
                <w:sz w:val="20"/>
                <w:szCs w:val="20"/>
                <w:lang w:eastAsia="sk-SK"/>
              </w:rPr>
              <w:t xml:space="preserve"> Odstráni sa tým stav právnej neistoty vyplývajúci z absencie výslovnej právnej úpravy. Pri odstúpení od zmluvy postupujú okresné úrady, katastrálne odbory v zmysle judikátu Najvyššieho súdu Slovenskej republiky</w:t>
            </w:r>
            <w:r w:rsidR="00E47E0C">
              <w:rPr>
                <w:rFonts w:ascii="Times New Roman" w:eastAsia="Times New Roman" w:hAnsi="Times New Roman" w:cs="Times New Roman"/>
                <w:iCs/>
                <w:sz w:val="20"/>
                <w:szCs w:val="20"/>
                <w:lang w:eastAsia="sk-SK"/>
              </w:rPr>
              <w:t>, ktorý bol vydaný ešte pred reformou civilného procesu a preto sa jeho použiteľnosť spochybňuje v aplikačnej praxi</w:t>
            </w:r>
            <w:r>
              <w:rPr>
                <w:rFonts w:ascii="Times New Roman" w:eastAsia="Times New Roman" w:hAnsi="Times New Roman" w:cs="Times New Roman"/>
                <w:iCs/>
                <w:sz w:val="20"/>
                <w:szCs w:val="20"/>
                <w:lang w:eastAsia="sk-SK"/>
              </w:rPr>
              <w:t>.</w:t>
            </w:r>
          </w:p>
          <w:p w14:paraId="26C05C3C" w14:textId="637A9D5D" w:rsidR="00E47E0C" w:rsidRDefault="00E47E0C" w:rsidP="00E47E0C">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Skrátenie lehoty na zápis zabezpečovacieho opatrenia súdu na 5 pracovných dní. Táto úprava zabráni špekulatívnemu nakladaniu s nehnuteľnosťou.</w:t>
            </w:r>
          </w:p>
          <w:p w14:paraId="77795523" w14:textId="77777777" w:rsidR="00141613" w:rsidRDefault="00A01CA2" w:rsidP="00E47E0C">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Podrobnejšia právna úprava aktualizácie údajov katastra v konaní R. Tento cieľ sa dosiahne ustanovením primeranej aplikácie právnej úpravy konania o zázname na aktualizáciu údajov katastra v konaní R. </w:t>
            </w:r>
          </w:p>
          <w:p w14:paraId="5DC1126D" w14:textId="42D09F87" w:rsidR="00E47E0C" w:rsidRDefault="00141613" w:rsidP="00E47E0C">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Zabezpečiť lehotu na úradné overenie geometrických plánov a predísť prieťahom v tomto konaní.  </w:t>
            </w:r>
            <w:r w:rsidR="00A01CA2">
              <w:rPr>
                <w:rFonts w:ascii="Times New Roman" w:eastAsia="Times New Roman" w:hAnsi="Times New Roman" w:cs="Times New Roman"/>
                <w:iCs/>
                <w:sz w:val="20"/>
                <w:szCs w:val="20"/>
                <w:lang w:eastAsia="sk-SK"/>
              </w:rPr>
              <w:t xml:space="preserve"> </w:t>
            </w:r>
          </w:p>
          <w:p w14:paraId="5884C7B2" w14:textId="2CFEE75E" w:rsidR="00141613" w:rsidRDefault="00141613" w:rsidP="00E47E0C">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Precizovať právnu úpravu plomby. Zabezpečiť jednu zo základných funkcií katastra nehnuteľností a to informovať o nehnuteľnostiach a právach k nim, vyznačením plomby chrániť práva k nehnuteľnostiam a zároveň poskytovať pravdivé informácie o nehnuteľnostiach.  </w:t>
            </w:r>
          </w:p>
          <w:p w14:paraId="0F97B085" w14:textId="77777777" w:rsidR="004B55A0" w:rsidRDefault="00141613" w:rsidP="00E47E0C">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Precizovať právnu úpravu prešetrovania údajov katastra a výslovne určiť lehotu, v ktorej sa majú údaje katastra prešetriť.</w:t>
            </w:r>
          </w:p>
          <w:p w14:paraId="0C88330E" w14:textId="77777777" w:rsidR="004B55A0" w:rsidRDefault="004B55A0" w:rsidP="00E47E0C">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Stanoviť adekvátnu výšku správneho poplatku zohľadňujúceho prácnosť a náročnosť prešetrenia údajov katastra.</w:t>
            </w:r>
            <w:r w:rsidR="00141613">
              <w:rPr>
                <w:rFonts w:ascii="Times New Roman" w:eastAsia="Times New Roman" w:hAnsi="Times New Roman" w:cs="Times New Roman"/>
                <w:iCs/>
                <w:sz w:val="20"/>
                <w:szCs w:val="20"/>
                <w:lang w:eastAsia="sk-SK"/>
              </w:rPr>
              <w:t xml:space="preserve"> </w:t>
            </w:r>
            <w:r>
              <w:rPr>
                <w:rFonts w:ascii="Times New Roman" w:eastAsia="Times New Roman" w:hAnsi="Times New Roman" w:cs="Times New Roman"/>
                <w:iCs/>
                <w:sz w:val="20"/>
                <w:szCs w:val="20"/>
                <w:lang w:eastAsia="sk-SK"/>
              </w:rPr>
              <w:t xml:space="preserve">Výška správneho poplatku by mala garantovať, že údaje katastra boli prešetrené správne a môžu slúžiť ako podklad pre rozhodovanie o ďalšom nakladaní s dotknutými nehnuteľnosťami, hlavne pri zahraničných investíciách. </w:t>
            </w:r>
          </w:p>
          <w:p w14:paraId="49FED1C5" w14:textId="6BBB7172" w:rsidR="00141613" w:rsidRDefault="004B55A0" w:rsidP="00E47E0C">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Ustanoviť výslovnú lehotu, v rámci ktorej bude okresný úrad, katastrálny odbor povinný</w:t>
            </w:r>
            <w:r w:rsidR="00141613">
              <w:rPr>
                <w:rFonts w:ascii="Times New Roman" w:eastAsia="Times New Roman" w:hAnsi="Times New Roman" w:cs="Times New Roman"/>
                <w:iCs/>
                <w:sz w:val="20"/>
                <w:szCs w:val="20"/>
                <w:lang w:eastAsia="sk-SK"/>
              </w:rPr>
              <w:t xml:space="preserve"> </w:t>
            </w:r>
            <w:r>
              <w:rPr>
                <w:rFonts w:ascii="Times New Roman" w:eastAsia="Times New Roman" w:hAnsi="Times New Roman" w:cs="Times New Roman"/>
                <w:iCs/>
                <w:sz w:val="20"/>
                <w:szCs w:val="20"/>
                <w:lang w:eastAsia="sk-SK"/>
              </w:rPr>
              <w:t>zverejniť návrh obnoveného katastrálneho operátu.</w:t>
            </w:r>
          </w:p>
          <w:p w14:paraId="10FC1236" w14:textId="69E1F081" w:rsidR="004B55A0" w:rsidRDefault="004B55A0" w:rsidP="00E47E0C">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Vytvorenie právneho rámca na ochranu osobných údajov</w:t>
            </w:r>
            <w:r w:rsidR="00CD79B7">
              <w:rPr>
                <w:rFonts w:ascii="Times New Roman" w:eastAsia="Times New Roman" w:hAnsi="Times New Roman" w:cs="Times New Roman"/>
                <w:iCs/>
                <w:sz w:val="20"/>
                <w:szCs w:val="20"/>
                <w:lang w:eastAsia="sk-SK"/>
              </w:rPr>
              <w:t>,</w:t>
            </w:r>
            <w:r w:rsidR="00F32064">
              <w:rPr>
                <w:rFonts w:ascii="Times New Roman" w:eastAsia="Times New Roman" w:hAnsi="Times New Roman" w:cs="Times New Roman"/>
                <w:iCs/>
                <w:sz w:val="20"/>
                <w:szCs w:val="20"/>
                <w:lang w:eastAsia="sk-SK"/>
              </w:rPr>
              <w:t> zabránenie zneužívaniu údajov katastra</w:t>
            </w:r>
            <w:r w:rsidR="00CD79B7">
              <w:rPr>
                <w:rFonts w:ascii="Times New Roman" w:eastAsia="Times New Roman" w:hAnsi="Times New Roman" w:cs="Times New Roman"/>
                <w:iCs/>
                <w:sz w:val="20"/>
                <w:szCs w:val="20"/>
                <w:lang w:eastAsia="sk-SK"/>
              </w:rPr>
              <w:t xml:space="preserve"> a vytvorenie predpokladu pre aplikáciu nástroja tzv. „moje údaje“, ktorého účelom bude získanie informácií, kto a aké údaje o konkrétnej fyzickej osobe spracovával. Údaje</w:t>
            </w:r>
            <w:r w:rsidR="00D74801">
              <w:rPr>
                <w:rFonts w:ascii="Times New Roman" w:eastAsia="Times New Roman" w:hAnsi="Times New Roman" w:cs="Times New Roman"/>
                <w:iCs/>
                <w:sz w:val="20"/>
                <w:szCs w:val="20"/>
                <w:lang w:eastAsia="sk-SK"/>
              </w:rPr>
              <w:t xml:space="preserve"> z tejto registrácie budú môcť slúžiť aj pre orgány činné v trestnom konaní a pri objasňovaní trestných činov, priestupkov a iných správnych deliktov.</w:t>
            </w:r>
            <w:r w:rsidR="00CD79B7">
              <w:rPr>
                <w:rFonts w:ascii="Times New Roman" w:eastAsia="Times New Roman" w:hAnsi="Times New Roman" w:cs="Times New Roman"/>
                <w:iCs/>
                <w:sz w:val="20"/>
                <w:szCs w:val="20"/>
                <w:lang w:eastAsia="sk-SK"/>
              </w:rPr>
              <w:t xml:space="preserve"> </w:t>
            </w:r>
          </w:p>
          <w:p w14:paraId="2CE4FD2F" w14:textId="0126C78B" w:rsidR="00F32064" w:rsidRPr="00D74801" w:rsidRDefault="00D74801" w:rsidP="00D74801">
            <w:pPr>
              <w:pStyle w:val="Odsekzoznamu"/>
              <w:numPr>
                <w:ilvl w:val="0"/>
                <w:numId w:val="5"/>
              </w:numPr>
              <w:jc w:val="both"/>
              <w:rPr>
                <w:rFonts w:ascii="Times New Roman" w:eastAsia="Times New Roman" w:hAnsi="Times New Roman" w:cs="Times New Roman"/>
                <w:iCs/>
                <w:sz w:val="20"/>
                <w:szCs w:val="20"/>
                <w:lang w:eastAsia="sk-SK"/>
              </w:rPr>
            </w:pPr>
            <w:r w:rsidRPr="00D74801">
              <w:rPr>
                <w:rFonts w:ascii="Times New Roman" w:eastAsia="Times New Roman" w:hAnsi="Times New Roman" w:cs="Times New Roman"/>
                <w:iCs/>
                <w:sz w:val="20"/>
                <w:szCs w:val="20"/>
                <w:lang w:eastAsia="sk-SK"/>
              </w:rPr>
              <w:t>Pri hromadnom poskytovaní údajov katastra</w:t>
            </w:r>
            <w:r>
              <w:rPr>
                <w:rFonts w:ascii="Times New Roman" w:eastAsia="Times New Roman" w:hAnsi="Times New Roman" w:cs="Times New Roman"/>
                <w:iCs/>
                <w:sz w:val="20"/>
                <w:szCs w:val="20"/>
                <w:lang w:eastAsia="sk-SK"/>
              </w:rPr>
              <w:t xml:space="preserve"> sú podmienky poskytovania stanovené v katastrálnom zákone. Za účelom rešpektovania</w:t>
            </w:r>
            <w:r w:rsidR="00E847D2">
              <w:rPr>
                <w:rFonts w:ascii="Times New Roman" w:eastAsia="Times New Roman" w:hAnsi="Times New Roman" w:cs="Times New Roman"/>
                <w:iCs/>
                <w:sz w:val="20"/>
                <w:szCs w:val="20"/>
                <w:lang w:eastAsia="sk-SK"/>
              </w:rPr>
              <w:t xml:space="preserve"> a účinného vymáhania dodržiavania podmienok</w:t>
            </w:r>
            <w:r>
              <w:rPr>
                <w:rFonts w:ascii="Times New Roman" w:eastAsia="Times New Roman" w:hAnsi="Times New Roman" w:cs="Times New Roman"/>
                <w:iCs/>
                <w:sz w:val="20"/>
                <w:szCs w:val="20"/>
                <w:lang w:eastAsia="sk-SK"/>
              </w:rPr>
              <w:t xml:space="preserve"> tejto právnej úpravy sa </w:t>
            </w:r>
            <w:r w:rsidR="00E847D2">
              <w:rPr>
                <w:rFonts w:ascii="Times New Roman" w:eastAsia="Times New Roman" w:hAnsi="Times New Roman" w:cs="Times New Roman"/>
                <w:iCs/>
                <w:sz w:val="20"/>
                <w:szCs w:val="20"/>
                <w:lang w:eastAsia="sk-SK"/>
              </w:rPr>
              <w:t>zavedie</w:t>
            </w:r>
            <w:r>
              <w:rPr>
                <w:rFonts w:ascii="Times New Roman" w:eastAsia="Times New Roman" w:hAnsi="Times New Roman" w:cs="Times New Roman"/>
                <w:iCs/>
                <w:sz w:val="20"/>
                <w:szCs w:val="20"/>
                <w:lang w:eastAsia="sk-SK"/>
              </w:rPr>
              <w:t xml:space="preserve"> nová skutková podstata </w:t>
            </w:r>
            <w:r w:rsidR="00E847D2">
              <w:rPr>
                <w:rFonts w:ascii="Times New Roman" w:eastAsia="Times New Roman" w:hAnsi="Times New Roman" w:cs="Times New Roman"/>
                <w:iCs/>
                <w:sz w:val="20"/>
                <w:szCs w:val="20"/>
                <w:lang w:eastAsia="sk-SK"/>
              </w:rPr>
              <w:t>priestupku alebo porušenia poriadku na úseku katastra pri neoprávnenom spracúvaní údajov katastra. Výška pokuty bude zohľadňovať rozsah a objem spracúvaných údajov, nakoľko v týchto prípadoch sa spravidla spracúvajú údaje z celého územia Slovenskej republiky. Výška tejto pokuty má pôsobiť preventívne a odstrašujúco. Výška pokuty bude nastavená tak, aby potenciálny zisk z porušovania podmienok hromadného spracúvania údajov katastra neprevyšoval výšku uloženej pokuty.</w:t>
            </w:r>
          </w:p>
          <w:p w14:paraId="7D7662E9" w14:textId="1771459B" w:rsidR="00F32064" w:rsidRDefault="00F32064" w:rsidP="00E47E0C">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Ustanoviť primeranú výšku správnych poplatkov na úseku katastra nehnuteľností zohľadňujúcu mieru inflácie od roku 2005.</w:t>
            </w:r>
          </w:p>
          <w:p w14:paraId="5C757574" w14:textId="75A4E415" w:rsidR="001B23B7" w:rsidRPr="005A349C" w:rsidRDefault="00EC4D43" w:rsidP="000800FC">
            <w:pPr>
              <w:pStyle w:val="Odsekzoznamu"/>
              <w:numPr>
                <w:ilvl w:val="0"/>
                <w:numId w:val="5"/>
              </w:num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Vylúčenie pôsobnosti zákona č. 211/2000 Z. z. o slobodnom prístupe k informáciám (zákon o slobode informácií) v znení neskorších predpisov vo vzťahu k poskytovaniu údajov katastra nehnuteľností. Údaje katastra totiž nie sú len údaje zverejnené na katastrálnych portáloch, ale zahŕňajú aj listiny uložené v zbierke listín alebo spisoch okresných úradov, katastrálneho operátu alebo v štátnej dokumentácii a teda by mali v zmysle katastrálneho zákona požívať zvýšenú ochranu. Zároveň by tieto listiny vzhľadom na ich súkromnoprávny charakter nemali byť poskytované komukoľvek a na akýkoľvek účel a prakticky bez akejkoľvek kontroly. </w:t>
            </w:r>
          </w:p>
        </w:tc>
      </w:tr>
      <w:tr w:rsidR="001B23B7" w:rsidRPr="00B043B4" w14:paraId="0C69FA8B"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1046EFC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14:paraId="188D4539"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4A3FA5F7" w14:textId="06CEDBC3" w:rsidR="001B23B7" w:rsidRDefault="001B23B7" w:rsidP="000800FC">
            <w:pPr>
              <w:rPr>
                <w:rFonts w:ascii="Times New Roman" w:eastAsia="Times New Roman" w:hAnsi="Times New Roman" w:cs="Times New Roman"/>
                <w:iCs/>
                <w:sz w:val="20"/>
                <w:szCs w:val="20"/>
                <w:lang w:eastAsia="sk-SK"/>
              </w:rPr>
            </w:pPr>
          </w:p>
          <w:p w14:paraId="48D171F3" w14:textId="6D7F5ECB" w:rsidR="00EC4D43" w:rsidRPr="00EC4D43" w:rsidRDefault="00EC4D43" w:rsidP="000800FC">
            <w:pPr>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Orgány verejnej moci, fyzické osoby a právnické osoby, vyhotovitelia geodetických a kartografických činností, súdni znalci, banky</w:t>
            </w:r>
          </w:p>
          <w:p w14:paraId="72E6BA7D" w14:textId="73A634AC" w:rsidR="00EC4D43" w:rsidRPr="00B043B4" w:rsidRDefault="00EC4D43" w:rsidP="000800FC">
            <w:pPr>
              <w:rPr>
                <w:rFonts w:ascii="Times New Roman" w:eastAsia="Times New Roman" w:hAnsi="Times New Roman" w:cs="Times New Roman"/>
                <w:i/>
                <w:sz w:val="20"/>
                <w:szCs w:val="20"/>
                <w:lang w:eastAsia="sk-SK"/>
              </w:rPr>
            </w:pPr>
          </w:p>
        </w:tc>
      </w:tr>
      <w:tr w:rsidR="001B23B7" w:rsidRPr="00B043B4" w14:paraId="296AF243"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7EA5604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452AFE97"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03F0AE4D" w14:textId="77777777" w:rsidR="00EC4D43" w:rsidRDefault="00EC4D43" w:rsidP="000800FC">
            <w:pPr>
              <w:jc w:val="both"/>
              <w:rPr>
                <w:rFonts w:ascii="Times New Roman" w:eastAsia="Times New Roman" w:hAnsi="Times New Roman" w:cs="Times New Roman"/>
                <w:i/>
                <w:sz w:val="20"/>
                <w:szCs w:val="20"/>
                <w:lang w:eastAsia="sk-SK"/>
              </w:rPr>
            </w:pPr>
          </w:p>
          <w:p w14:paraId="315280FC" w14:textId="51CEEC96" w:rsidR="00630B16" w:rsidRPr="005A349C" w:rsidRDefault="00EC4D43" w:rsidP="005A349C">
            <w:p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Identifikované problémy v určitej konkrétnej oblasti na úseku katastra nehnuteľností možno riešiť iba novelou katastrálneho zákona, resp. zmenou jeho príslušných ustanovení. </w:t>
            </w:r>
            <w:r w:rsidR="00630B16">
              <w:rPr>
                <w:rFonts w:ascii="Times New Roman" w:eastAsia="Times New Roman" w:hAnsi="Times New Roman" w:cs="Times New Roman"/>
                <w:sz w:val="20"/>
                <w:szCs w:val="20"/>
                <w:lang w:eastAsia="sk-SK"/>
              </w:rPr>
              <w:tab/>
            </w:r>
          </w:p>
        </w:tc>
      </w:tr>
      <w:tr w:rsidR="001B23B7" w:rsidRPr="00B043B4" w14:paraId="4A31B58B"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D75C5C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0307D783" w14:textId="77777777" w:rsidTr="000800FC">
        <w:tc>
          <w:tcPr>
            <w:tcW w:w="6203" w:type="dxa"/>
            <w:gridSpan w:val="7"/>
            <w:tcBorders>
              <w:top w:val="single" w:sz="4" w:space="0" w:color="FFFFFF"/>
              <w:left w:val="single" w:sz="4" w:space="0" w:color="auto"/>
              <w:bottom w:val="nil"/>
              <w:right w:val="nil"/>
            </w:tcBorders>
            <w:shd w:val="clear" w:color="auto" w:fill="FFFFFF"/>
          </w:tcPr>
          <w:p w14:paraId="700E6332"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73005CDD" w14:textId="0AE77B00" w:rsidR="001B23B7" w:rsidRPr="00B043B4" w:rsidRDefault="00A32D29"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EC4D4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6FF7731B" w14:textId="77777777" w:rsidR="001B23B7" w:rsidRPr="00B043B4" w:rsidRDefault="00A32D29"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45D0FFB8"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5EE36413"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5483228B"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56A404F8"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DEF0BC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05DBB738"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6C540A4D" w14:textId="77777777" w:rsidR="00EC4D43" w:rsidRDefault="00EC4D43" w:rsidP="000800FC">
            <w:pPr>
              <w:jc w:val="both"/>
              <w:rPr>
                <w:rFonts w:ascii="Times New Roman" w:eastAsia="Times New Roman" w:hAnsi="Times New Roman" w:cs="Times New Roman"/>
                <w:i/>
                <w:sz w:val="20"/>
                <w:szCs w:val="20"/>
                <w:lang w:eastAsia="sk-SK"/>
              </w:rPr>
            </w:pPr>
          </w:p>
          <w:p w14:paraId="6D5F8E1C" w14:textId="17AEADC8" w:rsidR="00EC4D43" w:rsidRPr="00EC4D43" w:rsidRDefault="00EC4D43" w:rsidP="000800FC">
            <w:pPr>
              <w:jc w:val="both"/>
              <w:rPr>
                <w:rFonts w:ascii="Times New Roman" w:eastAsia="Times New Roman" w:hAnsi="Times New Roman" w:cs="Times New Roman"/>
                <w:iCs/>
                <w:sz w:val="20"/>
                <w:szCs w:val="20"/>
                <w:lang w:eastAsia="sk-SK"/>
              </w:rPr>
            </w:pPr>
            <w:r w:rsidRPr="00EC4D43">
              <w:rPr>
                <w:rFonts w:ascii="Times New Roman" w:eastAsia="Times New Roman" w:hAnsi="Times New Roman" w:cs="Times New Roman"/>
                <w:iCs/>
                <w:sz w:val="20"/>
                <w:szCs w:val="20"/>
                <w:lang w:eastAsia="sk-SK"/>
              </w:rPr>
              <w:t>Nie.</w:t>
            </w:r>
          </w:p>
        </w:tc>
      </w:tr>
      <w:tr w:rsidR="001B23B7" w:rsidRPr="00B043B4" w14:paraId="6CFCC707"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59109A50" w14:textId="77777777"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14:paraId="2B197E0E"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86C3AD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295B6A50"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420313B" w14:textId="27948452" w:rsidR="00DA3361" w:rsidRDefault="00DA3361" w:rsidP="00DA3361">
            <w:pPr>
              <w:rPr>
                <w:rFonts w:ascii="Times New Roman" w:eastAsia="Times New Roman" w:hAnsi="Times New Roman" w:cs="Times New Roman"/>
                <w:sz w:val="20"/>
                <w:szCs w:val="20"/>
                <w:lang w:eastAsia="sk-SK"/>
              </w:rPr>
            </w:pPr>
            <w:r>
              <w:rPr>
                <w:rFonts w:ascii="Times New Roman" w:eastAsia="Times New Roman" w:hAnsi="Times New Roman" w:cs="Times New Roman"/>
                <w:iCs/>
                <w:sz w:val="20"/>
                <w:szCs w:val="20"/>
                <w:lang w:eastAsia="sk-SK"/>
              </w:rPr>
              <w:t xml:space="preserve">Preskúmavanie účelnosti navrhovaného právneho predpisu </w:t>
            </w:r>
            <w:r>
              <w:rPr>
                <w:rFonts w:ascii="Times New Roman" w:eastAsia="Times New Roman" w:hAnsi="Times New Roman" w:cs="Times New Roman"/>
                <w:sz w:val="20"/>
                <w:szCs w:val="20"/>
                <w:lang w:eastAsia="sk-SK"/>
              </w:rPr>
              <w:t xml:space="preserve">bude vykonávané priebežne po nadobudnutí jeho účinnosti, </w:t>
            </w:r>
            <w:r w:rsidR="002376B3">
              <w:rPr>
                <w:rFonts w:ascii="Times New Roman" w:eastAsia="Times New Roman" w:hAnsi="Times New Roman" w:cs="Times New Roman"/>
                <w:sz w:val="20"/>
                <w:szCs w:val="20"/>
                <w:lang w:eastAsia="sk-SK"/>
              </w:rPr>
              <w:t>pričom sa bude vyhodnocovať najmä úspešnosť v znižovaní prácnosti</w:t>
            </w:r>
            <w:r w:rsidR="00354C61">
              <w:rPr>
                <w:rFonts w:ascii="Times New Roman" w:eastAsia="Times New Roman" w:hAnsi="Times New Roman" w:cs="Times New Roman"/>
                <w:sz w:val="20"/>
                <w:szCs w:val="20"/>
                <w:lang w:eastAsia="sk-SK"/>
              </w:rPr>
              <w:t xml:space="preserve"> a efektívností činností prebiehajúcich na okresných úradoch, katastrálnych odboroch, úspešnosť vo zvyšovaní počtu elektronických podaní, vytváranie bezproblémových podmienok na prepojenie informačných systémov v správe ÚGKK SR s ďalšími referenčnými registrami v SR, podmienok zabezpečenia ochrany údajov evidovaných v informačnom systéme katastra nehnuteľností, a to aj v nadväznosti na </w:t>
            </w:r>
            <w:r w:rsidR="00FB7317">
              <w:rPr>
                <w:rFonts w:ascii="Times New Roman" w:eastAsia="Times New Roman" w:hAnsi="Times New Roman" w:cs="Times New Roman"/>
                <w:sz w:val="20"/>
                <w:szCs w:val="20"/>
                <w:lang w:eastAsia="sk-SK"/>
              </w:rPr>
              <w:t xml:space="preserve">povinnú registráciu pri prístupe k údajom zverejneným na katastrálnych portáloch, či </w:t>
            </w:r>
            <w:r w:rsidR="00354C61">
              <w:rPr>
                <w:rFonts w:ascii="Times New Roman" w:eastAsia="Times New Roman" w:hAnsi="Times New Roman" w:cs="Times New Roman"/>
                <w:sz w:val="20"/>
                <w:szCs w:val="20"/>
                <w:lang w:eastAsia="sk-SK"/>
              </w:rPr>
              <w:t xml:space="preserve">umožnenie integrácie na </w:t>
            </w:r>
            <w:r w:rsidR="00FB7317">
              <w:rPr>
                <w:rFonts w:ascii="Times New Roman" w:eastAsia="Times New Roman" w:hAnsi="Times New Roman" w:cs="Times New Roman"/>
                <w:sz w:val="20"/>
                <w:szCs w:val="20"/>
                <w:lang w:eastAsia="sk-SK"/>
              </w:rPr>
              <w:t>tzv. M</w:t>
            </w:r>
            <w:r w:rsidR="00354C61">
              <w:rPr>
                <w:rFonts w:ascii="Times New Roman" w:eastAsia="Times New Roman" w:hAnsi="Times New Roman" w:cs="Times New Roman"/>
                <w:sz w:val="20"/>
                <w:szCs w:val="20"/>
                <w:lang w:eastAsia="sk-SK"/>
              </w:rPr>
              <w:t>oje údaje</w:t>
            </w:r>
            <w:r w:rsidR="002376B3">
              <w:rPr>
                <w:rFonts w:ascii="Times New Roman" w:eastAsia="Times New Roman" w:hAnsi="Times New Roman" w:cs="Times New Roman"/>
                <w:sz w:val="20"/>
                <w:szCs w:val="20"/>
                <w:lang w:eastAsia="sk-SK"/>
              </w:rPr>
              <w:t>,</w:t>
            </w:r>
            <w:r w:rsidR="00FB7317">
              <w:rPr>
                <w:rFonts w:ascii="Times New Roman" w:eastAsia="Times New Roman" w:hAnsi="Times New Roman" w:cs="Times New Roman"/>
                <w:sz w:val="20"/>
                <w:szCs w:val="20"/>
                <w:lang w:eastAsia="sk-SK"/>
              </w:rPr>
              <w:t xml:space="preserve"> s ktorou počíta pripravovaný zákon o údajoch,</w:t>
            </w:r>
            <w:r w:rsidR="002376B3">
              <w:rPr>
                <w:rFonts w:ascii="Times New Roman" w:eastAsia="Times New Roman" w:hAnsi="Times New Roman" w:cs="Times New Roman"/>
                <w:sz w:val="20"/>
                <w:szCs w:val="20"/>
                <w:lang w:eastAsia="sk-SK"/>
              </w:rPr>
              <w:t xml:space="preserve"> ako aj na základe skúseností získaných z aplikačnej praxe</w:t>
            </w:r>
            <w:r w:rsidR="00354C61">
              <w:rPr>
                <w:rFonts w:ascii="Times New Roman" w:eastAsia="Times New Roman" w:hAnsi="Times New Roman" w:cs="Times New Roman"/>
                <w:sz w:val="20"/>
                <w:szCs w:val="20"/>
                <w:lang w:eastAsia="sk-SK"/>
              </w:rPr>
              <w:t>.</w:t>
            </w:r>
          </w:p>
          <w:p w14:paraId="7AE5D2C5" w14:textId="77777777" w:rsidR="00DA3361" w:rsidRDefault="00DA3361" w:rsidP="00DA3361">
            <w:pPr>
              <w:rPr>
                <w:rFonts w:ascii="Times New Roman" w:eastAsia="Times New Roman" w:hAnsi="Times New Roman" w:cs="Times New Roman"/>
                <w:sz w:val="20"/>
                <w:szCs w:val="20"/>
                <w:lang w:eastAsia="sk-SK"/>
              </w:rPr>
            </w:pPr>
          </w:p>
          <w:p w14:paraId="0C3D5E68" w14:textId="42589A1F" w:rsidR="00114D83" w:rsidRPr="00B043B4" w:rsidRDefault="00114D83" w:rsidP="00354C61">
            <w:pPr>
              <w:rPr>
                <w:rFonts w:ascii="Times New Roman" w:eastAsia="Times New Roman" w:hAnsi="Times New Roman" w:cs="Times New Roman"/>
                <w:i/>
                <w:sz w:val="20"/>
                <w:szCs w:val="20"/>
                <w:lang w:eastAsia="sk-SK"/>
              </w:rPr>
            </w:pPr>
          </w:p>
        </w:tc>
      </w:tr>
      <w:tr w:rsidR="001B23B7" w:rsidRPr="00B043B4" w14:paraId="2A16FB80" w14:textId="77777777" w:rsidTr="000800FC">
        <w:tc>
          <w:tcPr>
            <w:tcW w:w="9180" w:type="dxa"/>
            <w:gridSpan w:val="11"/>
            <w:tcBorders>
              <w:top w:val="nil"/>
              <w:left w:val="nil"/>
              <w:bottom w:val="single" w:sz="4" w:space="0" w:color="auto"/>
              <w:right w:val="nil"/>
            </w:tcBorders>
            <w:shd w:val="clear" w:color="auto" w:fill="FFFFFF"/>
          </w:tcPr>
          <w:p w14:paraId="2DD954E9" w14:textId="77777777" w:rsidR="001B23B7" w:rsidRPr="00B043B4" w:rsidRDefault="001B23B7" w:rsidP="000800FC">
            <w:pPr>
              <w:rPr>
                <w:rFonts w:ascii="Times New Roman" w:eastAsia="Times New Roman" w:hAnsi="Times New Roman" w:cs="Times New Roman"/>
                <w:b/>
                <w:sz w:val="20"/>
                <w:szCs w:val="20"/>
                <w:lang w:eastAsia="sk-SK"/>
              </w:rPr>
            </w:pPr>
          </w:p>
          <w:p w14:paraId="059B4A83"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31862B3A"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03352D49"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7A6A4546"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4EBB16E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225A2B22"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59F098D2"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7E239D02" w14:textId="4251BA1F" w:rsidR="001B23B7" w:rsidRPr="00B043B4" w:rsidRDefault="00114D8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374B4512"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DA59A61" w14:textId="77777777"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35206916"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376C2F69" w14:textId="6F86E837" w:rsidR="001B23B7" w:rsidRPr="00B043B4" w:rsidRDefault="008E235A"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4C638E62"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267CFD79"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78356F8B"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3505308A"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23240084" w14:textId="77777777"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7348E63" w14:textId="20AC8462" w:rsidR="001B23B7" w:rsidRPr="00B043B4" w:rsidRDefault="00D0753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76473BE9"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25D25295"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10B6D834"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190ED99" w14:textId="65414C29" w:rsidR="001B23B7" w:rsidRPr="00B043B4" w:rsidRDefault="00374446"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FF7F4F4"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14:paraId="7A4BE3BF"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2414D3B7"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4E0AD544" w14:textId="38DB50DA" w:rsidR="00F87681" w:rsidRPr="00B043B4" w:rsidRDefault="00114D8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10A47DFA"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1181A55B" w14:textId="77777777"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35B15D1D" w14:textId="77777777"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704DFF31" w14:textId="779AAE57" w:rsidR="00F87681" w:rsidRPr="00B043B4" w:rsidRDefault="00114D8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7B43FCF3"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2325047F" w14:textId="77777777" w:rsidTr="00203EE3">
        <w:tc>
          <w:tcPr>
            <w:tcW w:w="3812" w:type="dxa"/>
            <w:tcBorders>
              <w:top w:val="nil"/>
              <w:left w:val="single" w:sz="4" w:space="0" w:color="000000"/>
              <w:bottom w:val="nil"/>
              <w:right w:val="single" w:sz="4" w:space="0" w:color="000000"/>
            </w:tcBorders>
            <w:shd w:val="clear" w:color="auto" w:fill="E2E2E2"/>
          </w:tcPr>
          <w:p w14:paraId="4C6CFEC3"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0C7659BB" w14:textId="77777777"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335D1B13" w14:textId="3B5BD6EA" w:rsidR="00F87681" w:rsidRPr="00B043B4" w:rsidRDefault="00114D8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5E46DF7" w14:textId="77777777"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75B49D6" w14:textId="77777777"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042C7DEC" w14:textId="77777777"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9E77EDB" w14:textId="2BC06F1E" w:rsidR="00F87681" w:rsidRPr="00B043B4" w:rsidRDefault="00114D8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0FA7346" w14:textId="77777777"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0F03E0AE"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5E2A3B3A" w14:textId="77777777"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152F032A" w14:textId="77777777"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47993162" w14:textId="3BFE57F8" w:rsidR="00F87681" w:rsidRPr="00B043B4" w:rsidRDefault="00114D8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5B084F3F"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68D50B23" w14:textId="77777777"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50192318" w14:textId="77777777"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F642057" w14:textId="77777777" w:rsidR="00F87681" w:rsidRPr="00B043B4" w:rsidRDefault="00203EE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6F399487"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14:paraId="1A74B9D3"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22CF1A67"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E3494D1"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23E06FE"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09F1BDB" w14:textId="310EBBC4" w:rsidR="00F87681" w:rsidRPr="00B043B4" w:rsidRDefault="00114D83"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2FC9BBD"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FEF932D"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4EE064E"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1F795048"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0B09A52E"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C127ACE"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BFDE0F1"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5AB488F" w14:textId="2772600F" w:rsidR="00F87681" w:rsidRPr="00B043B4" w:rsidRDefault="00114D83"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70B429B"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607180A"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9320868"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7F000F61"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0C098D1C"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577326D" w14:textId="0AF1E5E7" w:rsidR="00F87681" w:rsidRPr="00B043B4" w:rsidRDefault="00215A3C"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28D675D6"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6735E58"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2F73A5F"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18737A2" w14:textId="0EA5DFD6" w:rsidR="00F87681" w:rsidRPr="00B043B4" w:rsidRDefault="00E63BE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B6E3BFB"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44DB1A6A"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405AFE8A"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7DE3C92C"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26A9A368"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54EEA186"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1B77C3A"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5725A226"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59CA66EB"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6ABB8252" w14:textId="77777777" w:rsidTr="00B547F5">
        <w:tc>
          <w:tcPr>
            <w:tcW w:w="3812" w:type="dxa"/>
            <w:tcBorders>
              <w:top w:val="nil"/>
              <w:left w:val="single" w:sz="4" w:space="0" w:color="auto"/>
              <w:bottom w:val="nil"/>
              <w:right w:val="single" w:sz="4" w:space="0" w:color="auto"/>
            </w:tcBorders>
            <w:shd w:val="clear" w:color="auto" w:fill="E2E2E2"/>
          </w:tcPr>
          <w:p w14:paraId="24913491"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719A7344" w14:textId="3300AB35" w:rsidR="000F2BE9" w:rsidRPr="00B043B4" w:rsidRDefault="00114D8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D44FAAD"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6A51AC2A"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5A46C7FC"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1"/>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872EAA2" w14:textId="25FE5279" w:rsidR="000F2BE9" w:rsidRPr="00B043B4" w:rsidRDefault="00114D8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1BA02BC2"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1E2702A1" w14:textId="77777777" w:rsidTr="00B547F5">
        <w:tc>
          <w:tcPr>
            <w:tcW w:w="3812" w:type="dxa"/>
            <w:tcBorders>
              <w:top w:val="nil"/>
              <w:left w:val="single" w:sz="4" w:space="0" w:color="auto"/>
              <w:bottom w:val="nil"/>
              <w:right w:val="single" w:sz="4" w:space="0" w:color="auto"/>
            </w:tcBorders>
            <w:shd w:val="clear" w:color="auto" w:fill="E2E2E2"/>
          </w:tcPr>
          <w:p w14:paraId="3683839E"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6E5D1997" w14:textId="4E5DD48A" w:rsidR="000F2BE9" w:rsidRPr="00B043B4" w:rsidRDefault="00114D8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04ABA3DB"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0"/>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47B9AE8C"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396A0E39"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1"/>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4B0609F" w14:textId="694C049E" w:rsidR="000F2BE9" w:rsidRPr="00B043B4" w:rsidRDefault="00114D8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6D778B47"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2421D30F"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599C9A40"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67D67931"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29F434E1"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189D5AAE" w14:textId="0C35A153" w:rsidR="00A340BB" w:rsidRPr="00B043B4" w:rsidRDefault="00114D83"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67AC8EDD"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61F1A354" w14:textId="759CD7AA" w:rsidR="00A340BB" w:rsidRPr="00B043B4" w:rsidRDefault="00114D83"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E13AEB3"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40AAAB9C" w14:textId="2F8FCF74" w:rsidR="001B23B7" w:rsidRDefault="001B23B7" w:rsidP="001B23B7">
      <w:pPr>
        <w:spacing w:after="0" w:line="240" w:lineRule="auto"/>
        <w:ind w:right="141"/>
        <w:rPr>
          <w:rFonts w:ascii="Times New Roman" w:eastAsia="Times New Roman" w:hAnsi="Times New Roman" w:cs="Times New Roman"/>
          <w:b/>
          <w:sz w:val="20"/>
          <w:szCs w:val="20"/>
          <w:lang w:eastAsia="sk-SK"/>
        </w:rPr>
      </w:pPr>
    </w:p>
    <w:p w14:paraId="3B1663AB" w14:textId="48D3F9AD" w:rsidR="006B76D1" w:rsidRDefault="006B76D1" w:rsidP="001B23B7">
      <w:pPr>
        <w:spacing w:after="0" w:line="240" w:lineRule="auto"/>
        <w:ind w:right="141"/>
        <w:rPr>
          <w:rFonts w:ascii="Times New Roman" w:eastAsia="Times New Roman" w:hAnsi="Times New Roman" w:cs="Times New Roman"/>
          <w:b/>
          <w:sz w:val="20"/>
          <w:szCs w:val="20"/>
          <w:lang w:eastAsia="sk-SK"/>
        </w:rPr>
      </w:pPr>
    </w:p>
    <w:p w14:paraId="071E30D3" w14:textId="77777777" w:rsidR="006B76D1" w:rsidRPr="00B043B4" w:rsidRDefault="006B76D1"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3127FF27"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6E864C3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7CF89939"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38A52D56" w14:textId="0CBB3600" w:rsidR="001B23B7" w:rsidRDefault="00181E0B" w:rsidP="00181E0B">
            <w:p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Návrh novely katastrálneho zákona predpokladá pozitívne a aj negatívne vplyvy na podnikateľské prostredie</w:t>
            </w:r>
            <w:r w:rsidR="00CE150C">
              <w:rPr>
                <w:rFonts w:ascii="Times New Roman" w:eastAsia="Times New Roman" w:hAnsi="Times New Roman" w:cs="Times New Roman"/>
                <w:iCs/>
                <w:sz w:val="20"/>
                <w:szCs w:val="20"/>
                <w:lang w:eastAsia="sk-SK"/>
              </w:rPr>
              <w:t xml:space="preserve"> a občana. Aj keď sa môže zdať, že negatívne vplyvy prevládajú nad pozitívnymi, najmä z titulu zvýšenia správnych poplatkov za úkony orgánu katastra, v konečnom dôsledku prevážia pozitívne prínosy návrhu novely.</w:t>
            </w:r>
            <w:r w:rsidR="009A452B">
              <w:rPr>
                <w:rFonts w:ascii="Times New Roman" w:eastAsia="Times New Roman" w:hAnsi="Times New Roman" w:cs="Times New Roman"/>
                <w:iCs/>
                <w:sz w:val="20"/>
                <w:szCs w:val="20"/>
                <w:lang w:eastAsia="sk-SK"/>
              </w:rPr>
              <w:t xml:space="preserve"> Precizovaná a doplnená právna úprava zvyšuje právnu istotu odstránením interpretačných nejasností</w:t>
            </w:r>
            <w:r w:rsidR="00762D5C">
              <w:rPr>
                <w:rFonts w:ascii="Times New Roman" w:eastAsia="Times New Roman" w:hAnsi="Times New Roman" w:cs="Times New Roman"/>
                <w:iCs/>
                <w:sz w:val="20"/>
                <w:szCs w:val="20"/>
                <w:lang w:eastAsia="sk-SK"/>
              </w:rPr>
              <w:t xml:space="preserve"> vyplývajúcich zo súčasného znenia zákona. Zároveň sa vytvára priestor na zrýchlenie niektorých druhov katastrálnych konaní, odbúranie možného korupčného správania</w:t>
            </w:r>
            <w:r w:rsidR="005E6A2F">
              <w:rPr>
                <w:rFonts w:ascii="Times New Roman" w:eastAsia="Times New Roman" w:hAnsi="Times New Roman" w:cs="Times New Roman"/>
                <w:iCs/>
                <w:sz w:val="20"/>
                <w:szCs w:val="20"/>
                <w:lang w:eastAsia="sk-SK"/>
              </w:rPr>
              <w:t xml:space="preserve"> a </w:t>
            </w:r>
            <w:r w:rsidR="00762D5C">
              <w:rPr>
                <w:rFonts w:ascii="Times New Roman" w:eastAsia="Times New Roman" w:hAnsi="Times New Roman" w:cs="Times New Roman"/>
                <w:iCs/>
                <w:sz w:val="20"/>
                <w:szCs w:val="20"/>
                <w:lang w:eastAsia="sk-SK"/>
              </w:rPr>
              <w:t xml:space="preserve">predchádzanie podvodom pri </w:t>
            </w:r>
            <w:r w:rsidR="005E6A2F">
              <w:rPr>
                <w:rFonts w:ascii="Times New Roman" w:eastAsia="Times New Roman" w:hAnsi="Times New Roman" w:cs="Times New Roman"/>
                <w:iCs/>
                <w:sz w:val="20"/>
                <w:szCs w:val="20"/>
                <w:lang w:eastAsia="sk-SK"/>
              </w:rPr>
              <w:t>nakladaní s </w:t>
            </w:r>
            <w:r w:rsidR="00762D5C">
              <w:rPr>
                <w:rFonts w:ascii="Times New Roman" w:eastAsia="Times New Roman" w:hAnsi="Times New Roman" w:cs="Times New Roman"/>
                <w:iCs/>
                <w:sz w:val="20"/>
                <w:szCs w:val="20"/>
                <w:lang w:eastAsia="sk-SK"/>
              </w:rPr>
              <w:t>nehnuteľnos</w:t>
            </w:r>
            <w:r w:rsidR="005E6A2F">
              <w:rPr>
                <w:rFonts w:ascii="Times New Roman" w:eastAsia="Times New Roman" w:hAnsi="Times New Roman" w:cs="Times New Roman"/>
                <w:iCs/>
                <w:sz w:val="20"/>
                <w:szCs w:val="20"/>
                <w:lang w:eastAsia="sk-SK"/>
              </w:rPr>
              <w:t>ťami. Taktiež sa posilňuje ochrana osobných údajov a súkromia osôb evidovaných v katastri nehnuteľností. Novelou devízového zákona sa zabezpečí zvýšená ochrana kultúrnych pamiatok v SR, v prípade, že kultúrnu pamiatku má záujem nadobudnúť cudzí štát.</w:t>
            </w:r>
          </w:p>
          <w:p w14:paraId="264043BF" w14:textId="41DCE729" w:rsidR="000F2E8A" w:rsidRPr="000F2E8A" w:rsidRDefault="0002786E" w:rsidP="000F2E8A">
            <w:p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lastRenderedPageBreak/>
              <w:t xml:space="preserve">V prípade negatívnych a pozitívnych vplyvov na informatizáciu spoločnosti </w:t>
            </w:r>
            <w:r w:rsidR="00353923">
              <w:rPr>
                <w:rFonts w:ascii="Times New Roman" w:eastAsia="Times New Roman" w:hAnsi="Times New Roman" w:cs="Times New Roman"/>
                <w:iCs/>
                <w:sz w:val="20"/>
                <w:szCs w:val="20"/>
                <w:lang w:eastAsia="sk-SK"/>
              </w:rPr>
              <w:t xml:space="preserve">prevláda pozitívny vplyv, nakoľko </w:t>
            </w:r>
            <w:r>
              <w:rPr>
                <w:rFonts w:ascii="Times New Roman" w:eastAsia="Times New Roman" w:hAnsi="Times New Roman" w:cs="Times New Roman"/>
                <w:iCs/>
                <w:sz w:val="20"/>
                <w:szCs w:val="20"/>
                <w:lang w:eastAsia="sk-SK"/>
              </w:rPr>
              <w:t xml:space="preserve"> negatívny vplyv</w:t>
            </w:r>
            <w:r w:rsidR="00353923">
              <w:rPr>
                <w:rFonts w:ascii="Times New Roman" w:eastAsia="Times New Roman" w:hAnsi="Times New Roman" w:cs="Times New Roman"/>
                <w:iCs/>
                <w:sz w:val="20"/>
                <w:szCs w:val="20"/>
                <w:lang w:eastAsia="sk-SK"/>
              </w:rPr>
              <w:t xml:space="preserve"> sa</w:t>
            </w:r>
            <w:r>
              <w:rPr>
                <w:rFonts w:ascii="Times New Roman" w:eastAsia="Times New Roman" w:hAnsi="Times New Roman" w:cs="Times New Roman"/>
                <w:iCs/>
                <w:sz w:val="20"/>
                <w:szCs w:val="20"/>
                <w:lang w:eastAsia="sk-SK"/>
              </w:rPr>
              <w:t xml:space="preserve"> predpokladá len na rezortnej úrovni, keď zavedenie registrácie na katastrálnych portáloch bude financované zo schváleného rozpočtu ÚGKK SR. </w:t>
            </w:r>
            <w:r w:rsidR="00353923">
              <w:rPr>
                <w:rFonts w:ascii="Times New Roman" w:eastAsia="Times New Roman" w:hAnsi="Times New Roman" w:cs="Times New Roman"/>
                <w:iCs/>
                <w:sz w:val="20"/>
                <w:szCs w:val="20"/>
                <w:lang w:eastAsia="sk-SK"/>
              </w:rPr>
              <w:t xml:space="preserve">Podania uskutočnené prostredníctvom formulára elektronickej služby katastra nehnuteľností umožní </w:t>
            </w:r>
            <w:r w:rsidR="00353923" w:rsidRPr="00353923">
              <w:rPr>
                <w:rFonts w:ascii="Times New Roman" w:eastAsia="Times New Roman" w:hAnsi="Times New Roman" w:cs="Times New Roman"/>
                <w:iCs/>
                <w:sz w:val="20"/>
                <w:szCs w:val="20"/>
                <w:lang w:eastAsia="sk-SK"/>
              </w:rPr>
              <w:t>sťahovať údaje katastra priamo do formulára, čím sa odstráni chybovosť podaní (napr. chyby v písaní) a skráti sa lehota na vyplnenie podania.</w:t>
            </w:r>
          </w:p>
          <w:p w14:paraId="562D8FC5" w14:textId="24F9E357" w:rsidR="000F2E8A" w:rsidRDefault="000F2E8A" w:rsidP="00181E0B">
            <w:pPr>
              <w:jc w:val="both"/>
              <w:rPr>
                <w:rFonts w:ascii="Times New Roman" w:eastAsia="Times New Roman" w:hAnsi="Times New Roman" w:cs="Times New Roman"/>
                <w:iCs/>
                <w:sz w:val="20"/>
                <w:szCs w:val="20"/>
                <w:lang w:eastAsia="sk-SK"/>
              </w:rPr>
            </w:pPr>
            <w:r w:rsidRPr="000F2E8A">
              <w:rPr>
                <w:rFonts w:ascii="Times New Roman" w:eastAsia="Times New Roman" w:hAnsi="Times New Roman" w:cs="Times New Roman"/>
                <w:iCs/>
                <w:sz w:val="20"/>
                <w:szCs w:val="20"/>
                <w:lang w:eastAsia="sk-SK"/>
              </w:rPr>
              <w:t xml:space="preserve">Zmeny v systémoch </w:t>
            </w:r>
            <w:r>
              <w:rPr>
                <w:rFonts w:ascii="Times New Roman" w:eastAsia="Times New Roman" w:hAnsi="Times New Roman" w:cs="Times New Roman"/>
                <w:iCs/>
                <w:sz w:val="20"/>
                <w:szCs w:val="20"/>
                <w:lang w:eastAsia="sk-SK"/>
              </w:rPr>
              <w:t>Ú</w:t>
            </w:r>
            <w:r w:rsidRPr="000F2E8A">
              <w:rPr>
                <w:rFonts w:ascii="Times New Roman" w:eastAsia="Times New Roman" w:hAnsi="Times New Roman" w:cs="Times New Roman"/>
                <w:iCs/>
                <w:sz w:val="20"/>
                <w:szCs w:val="20"/>
                <w:lang w:eastAsia="sk-SK"/>
              </w:rPr>
              <w:t>GKK SR boli plánované na realizáciu v rámci už podpísaného kontraktu a preto  odhadovanú hornú hranicu nákladov na úpravu informačného systému katastra nehnuteľností predpokladáme na úrovni 0,-€.</w:t>
            </w:r>
          </w:p>
          <w:p w14:paraId="17F3BF24" w14:textId="465EA9CE" w:rsidR="00762D5C" w:rsidRPr="00181E0B" w:rsidRDefault="00762D5C" w:rsidP="00181E0B">
            <w:pPr>
              <w:jc w:val="both"/>
              <w:rPr>
                <w:rFonts w:ascii="Times New Roman" w:eastAsia="Calibri" w:hAnsi="Times New Roman" w:cs="Times New Roman"/>
                <w:b/>
                <w:iCs/>
              </w:rPr>
            </w:pPr>
          </w:p>
        </w:tc>
      </w:tr>
      <w:tr w:rsidR="001B23B7" w:rsidRPr="00B043B4" w14:paraId="72033237"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81B150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14:paraId="470149AE"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3CAE3F8" w14:textId="77777777" w:rsidR="00F01679" w:rsidRDefault="00E40A7C" w:rsidP="000800FC">
            <w:pPr>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Mgr. Ľubomíra Šoltysová, legislatívno-právny odbor, ÚGKK SR</w:t>
            </w:r>
          </w:p>
          <w:p w14:paraId="6E25326B" w14:textId="25C212C6" w:rsidR="001B23B7" w:rsidRDefault="00F01679" w:rsidP="000800FC">
            <w:pPr>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e-mail:</w:t>
            </w:r>
            <w:r w:rsidR="00E40A7C">
              <w:rPr>
                <w:rFonts w:ascii="Times New Roman" w:eastAsia="Times New Roman" w:hAnsi="Times New Roman" w:cs="Times New Roman"/>
                <w:iCs/>
                <w:sz w:val="20"/>
                <w:szCs w:val="20"/>
                <w:lang w:eastAsia="sk-SK"/>
              </w:rPr>
              <w:t xml:space="preserve"> (</w:t>
            </w:r>
            <w:hyperlink r:id="rId9" w:history="1">
              <w:r w:rsidR="00E40A7C" w:rsidRPr="00562251">
                <w:rPr>
                  <w:rStyle w:val="Hypertextovprepojenie"/>
                  <w:rFonts w:ascii="Times New Roman" w:eastAsia="Times New Roman" w:hAnsi="Times New Roman" w:cs="Times New Roman"/>
                  <w:iCs/>
                  <w:sz w:val="20"/>
                  <w:szCs w:val="20"/>
                  <w:lang w:eastAsia="sk-SK"/>
                </w:rPr>
                <w:t>lubomira.soltysova@skgeodesy.sk</w:t>
              </w:r>
            </w:hyperlink>
            <w:r w:rsidR="00E40A7C">
              <w:rPr>
                <w:rFonts w:ascii="Times New Roman" w:eastAsia="Times New Roman" w:hAnsi="Times New Roman" w:cs="Times New Roman"/>
                <w:iCs/>
                <w:sz w:val="20"/>
                <w:szCs w:val="20"/>
                <w:lang w:eastAsia="sk-SK"/>
              </w:rPr>
              <w:t xml:space="preserve">) </w:t>
            </w:r>
          </w:p>
          <w:p w14:paraId="21570895" w14:textId="4B8FE66C" w:rsidR="00F01679" w:rsidRDefault="00F01679" w:rsidP="000800FC">
            <w:pPr>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 xml:space="preserve">tel. č.: +421 903 825 982 </w:t>
            </w:r>
          </w:p>
          <w:p w14:paraId="7FAA6568" w14:textId="0C25E4B0" w:rsidR="00E40A7C" w:rsidRPr="00E40A7C" w:rsidRDefault="00E40A7C" w:rsidP="00E40A7C">
            <w:pPr>
              <w:jc w:val="both"/>
              <w:rPr>
                <w:rFonts w:ascii="Times New Roman" w:eastAsia="Times New Roman" w:hAnsi="Times New Roman" w:cs="Times New Roman"/>
                <w:iCs/>
                <w:sz w:val="20"/>
                <w:szCs w:val="20"/>
                <w:lang w:eastAsia="sk-SK"/>
              </w:rPr>
            </w:pPr>
          </w:p>
        </w:tc>
      </w:tr>
      <w:tr w:rsidR="001B23B7" w:rsidRPr="00B043B4" w14:paraId="6B2B18AA"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7747EA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E40A7C" w:rsidRPr="00B043B4" w14:paraId="5B264915"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361EF56" w14:textId="2118005F" w:rsidR="00E40A7C" w:rsidRPr="00AC3F54" w:rsidRDefault="00E40A7C" w:rsidP="00E40A7C">
            <w:pPr>
              <w:spacing w:before="12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Interné kapacity predkladateľa a podriadených organizácií, výstupy a odporúčania z pracovných stretnutí a porád a iných podnetov odbornej verejnosti a orgánov verejnej moci. Poznatky predkladateľa z jeho vlastnej rozhodovacej činnosti o opravných prostriedkoch proti rozhodnutiam podriadených orgánov verejnej správy. </w:t>
            </w:r>
          </w:p>
          <w:p w14:paraId="79F8DC3F" w14:textId="77777777" w:rsidR="00E40A7C" w:rsidRPr="00B043B4" w:rsidRDefault="00E40A7C" w:rsidP="00E40A7C">
            <w:pPr>
              <w:rPr>
                <w:rFonts w:ascii="Times New Roman" w:eastAsia="Times New Roman" w:hAnsi="Times New Roman" w:cs="Times New Roman"/>
                <w:b/>
                <w:sz w:val="20"/>
                <w:szCs w:val="20"/>
                <w:lang w:eastAsia="sk-SK"/>
              </w:rPr>
            </w:pPr>
          </w:p>
        </w:tc>
      </w:tr>
      <w:tr w:rsidR="00E40A7C" w:rsidRPr="00B043B4" w14:paraId="74045EE8"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6CE8F8E" w14:textId="77777777" w:rsidR="00E40A7C" w:rsidRPr="00B043B4" w:rsidRDefault="00E40A7C" w:rsidP="00E40A7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14:paraId="1D662E21" w14:textId="77777777" w:rsidR="00E40A7C" w:rsidRPr="00B043B4" w:rsidRDefault="00E40A7C" w:rsidP="00E40A7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E40A7C" w:rsidRPr="00B043B4" w14:paraId="01DE4DE3"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6B9EFF4" w14:textId="77777777" w:rsidR="00E40A7C" w:rsidRPr="00DF4641" w:rsidRDefault="00E40A7C" w:rsidP="00E40A7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40A7C" w:rsidRPr="00DF4641" w14:paraId="5CD20BDE" w14:textId="77777777" w:rsidTr="000800FC">
              <w:trPr>
                <w:trHeight w:val="396"/>
              </w:trPr>
              <w:tc>
                <w:tcPr>
                  <w:tcW w:w="2552" w:type="dxa"/>
                </w:tcPr>
                <w:p w14:paraId="06373F48" w14:textId="77777777" w:rsidR="00E40A7C" w:rsidRPr="00DF4641" w:rsidRDefault="00A32D29" w:rsidP="00E40A7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E40A7C" w:rsidRPr="00DF4641">
                        <w:rPr>
                          <w:rFonts w:ascii="Segoe UI Symbol" w:eastAsia="MS Gothic" w:hAnsi="Segoe UI Symbol" w:cs="Segoe UI Symbol"/>
                          <w:b/>
                          <w:sz w:val="20"/>
                          <w:szCs w:val="20"/>
                          <w:lang w:eastAsia="sk-SK"/>
                        </w:rPr>
                        <w:t>☐</w:t>
                      </w:r>
                    </w:sdtContent>
                  </w:sdt>
                  <w:r w:rsidR="00E40A7C" w:rsidRPr="00DF4641">
                    <w:rPr>
                      <w:rFonts w:ascii="Times New Roman" w:eastAsia="Times New Roman" w:hAnsi="Times New Roman" w:cs="Times New Roman"/>
                      <w:b/>
                      <w:sz w:val="20"/>
                      <w:szCs w:val="20"/>
                      <w:lang w:eastAsia="sk-SK"/>
                    </w:rPr>
                    <w:t xml:space="preserve">  Súhlasné </w:t>
                  </w:r>
                </w:p>
              </w:tc>
              <w:tc>
                <w:tcPr>
                  <w:tcW w:w="3827" w:type="dxa"/>
                </w:tcPr>
                <w:p w14:paraId="10836641" w14:textId="77777777" w:rsidR="00E40A7C" w:rsidRPr="00DF4641" w:rsidRDefault="00A32D29" w:rsidP="00E40A7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E40A7C" w:rsidRPr="00DF4641">
                        <w:rPr>
                          <w:rFonts w:ascii="Segoe UI Symbol" w:eastAsia="MS Gothic" w:hAnsi="Segoe UI Symbol" w:cs="Segoe UI Symbol"/>
                          <w:b/>
                          <w:sz w:val="20"/>
                          <w:szCs w:val="20"/>
                          <w:lang w:eastAsia="sk-SK"/>
                        </w:rPr>
                        <w:t>☐</w:t>
                      </w:r>
                    </w:sdtContent>
                  </w:sdt>
                  <w:r w:rsidR="00E40A7C" w:rsidRPr="00DF4641">
                    <w:rPr>
                      <w:rFonts w:ascii="Times New Roman" w:eastAsia="Times New Roman" w:hAnsi="Times New Roman" w:cs="Times New Roman"/>
                      <w:b/>
                      <w:sz w:val="20"/>
                      <w:szCs w:val="20"/>
                      <w:lang w:eastAsia="sk-SK"/>
                    </w:rPr>
                    <w:t xml:space="preserve">  Súhlasné s návrhom na dopracovanie</w:t>
                  </w:r>
                </w:p>
              </w:tc>
              <w:tc>
                <w:tcPr>
                  <w:tcW w:w="2534" w:type="dxa"/>
                </w:tcPr>
                <w:p w14:paraId="1BF68ED4" w14:textId="06B10D79" w:rsidR="00E40A7C" w:rsidRPr="00DF4641" w:rsidRDefault="00A32D29" w:rsidP="00E40A7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DF4641" w:rsidRPr="00DF4641">
                        <w:rPr>
                          <w:rFonts w:ascii="Segoe UI Symbol" w:eastAsia="MS Gothic" w:hAnsi="Segoe UI Symbol" w:cs="Segoe UI Symbol"/>
                          <w:b/>
                          <w:sz w:val="20"/>
                          <w:szCs w:val="20"/>
                          <w:lang w:eastAsia="sk-SK"/>
                        </w:rPr>
                        <w:t>☒</w:t>
                      </w:r>
                    </w:sdtContent>
                  </w:sdt>
                  <w:r w:rsidR="00E40A7C" w:rsidRPr="00DF4641">
                    <w:rPr>
                      <w:rFonts w:ascii="Times New Roman" w:eastAsia="Times New Roman" w:hAnsi="Times New Roman" w:cs="Times New Roman"/>
                      <w:b/>
                      <w:sz w:val="20"/>
                      <w:szCs w:val="20"/>
                      <w:lang w:eastAsia="sk-SK"/>
                    </w:rPr>
                    <w:t xml:space="preserve">  Nesúhlasné</w:t>
                  </w:r>
                </w:p>
              </w:tc>
            </w:tr>
          </w:tbl>
          <w:p w14:paraId="011E2DFA" w14:textId="77777777" w:rsidR="00E40A7C" w:rsidRPr="00DF4641" w:rsidRDefault="00E40A7C" w:rsidP="00E40A7C">
            <w:pPr>
              <w:jc w:val="both"/>
              <w:rPr>
                <w:rFonts w:ascii="Times New Roman" w:eastAsia="Times New Roman" w:hAnsi="Times New Roman" w:cs="Times New Roman"/>
                <w:b/>
                <w:sz w:val="20"/>
                <w:szCs w:val="20"/>
                <w:lang w:eastAsia="sk-SK"/>
              </w:rPr>
            </w:pPr>
            <w:r w:rsidRPr="00DF4641">
              <w:rPr>
                <w:rFonts w:ascii="Times New Roman" w:eastAsia="Times New Roman" w:hAnsi="Times New Roman" w:cs="Times New Roman"/>
                <w:b/>
                <w:sz w:val="20"/>
                <w:szCs w:val="20"/>
                <w:lang w:eastAsia="sk-SK"/>
              </w:rPr>
              <w:t>Uveďte pripomienky zo stanoviska Komisie z časti II. spolu s Vaším vyhodnotením:</w:t>
            </w:r>
          </w:p>
          <w:p w14:paraId="7DD679A0" w14:textId="77777777" w:rsidR="00E40A7C" w:rsidRPr="00DF4641" w:rsidRDefault="00E40A7C" w:rsidP="00E40A7C">
            <w:pPr>
              <w:rPr>
                <w:rFonts w:ascii="Times New Roman" w:eastAsia="Times New Roman" w:hAnsi="Times New Roman" w:cs="Times New Roman"/>
                <w:b/>
                <w:sz w:val="20"/>
                <w:szCs w:val="20"/>
                <w:lang w:eastAsia="sk-SK"/>
              </w:rPr>
            </w:pPr>
          </w:p>
          <w:p w14:paraId="515E96E6" w14:textId="77777777" w:rsidR="00DF4641" w:rsidRPr="00DF4641" w:rsidRDefault="00DF4641" w:rsidP="00DF4641">
            <w:pPr>
              <w:jc w:val="both"/>
              <w:rPr>
                <w:rFonts w:ascii="Times New Roman" w:hAnsi="Times New Roman" w:cs="Times New Roman"/>
                <w:sz w:val="20"/>
                <w:szCs w:val="20"/>
              </w:rPr>
            </w:pPr>
            <w:r w:rsidRPr="00DF4641">
              <w:rPr>
                <w:rFonts w:ascii="Times New Roman" w:hAnsi="Times New Roman" w:cs="Times New Roman"/>
                <w:b/>
                <w:bCs/>
                <w:sz w:val="20"/>
                <w:szCs w:val="20"/>
              </w:rPr>
              <w:t>II. P</w:t>
            </w:r>
            <w:r w:rsidRPr="00DF4641">
              <w:rPr>
                <w:rFonts w:ascii="Times New Roman" w:hAnsi="Times New Roman" w:cs="Times New Roman"/>
                <w:b/>
                <w:sz w:val="20"/>
                <w:szCs w:val="20"/>
              </w:rPr>
              <w:t>r</w:t>
            </w:r>
            <w:r w:rsidRPr="00DF4641">
              <w:rPr>
                <w:rFonts w:ascii="Times New Roman" w:hAnsi="Times New Roman" w:cs="Times New Roman"/>
                <w:b/>
                <w:bCs/>
                <w:sz w:val="20"/>
                <w:szCs w:val="20"/>
              </w:rPr>
              <w:t>ipomienky a návrhy zm</w:t>
            </w:r>
            <w:r w:rsidRPr="00DF4641">
              <w:rPr>
                <w:rFonts w:ascii="Times New Roman" w:hAnsi="Times New Roman" w:cs="Times New Roman"/>
                <w:b/>
                <w:sz w:val="20"/>
                <w:szCs w:val="20"/>
              </w:rPr>
              <w:t>ie</w:t>
            </w:r>
            <w:r w:rsidRPr="00DF4641">
              <w:rPr>
                <w:rFonts w:ascii="Times New Roman" w:hAnsi="Times New Roman" w:cs="Times New Roman"/>
                <w:b/>
                <w:bCs/>
                <w:sz w:val="20"/>
                <w:szCs w:val="20"/>
              </w:rPr>
              <w:t xml:space="preserve">n: </w:t>
            </w:r>
            <w:r w:rsidRPr="00DF4641">
              <w:rPr>
                <w:rFonts w:ascii="Times New Roman" w:hAnsi="Times New Roman" w:cs="Times New Roman"/>
                <w:bCs/>
                <w:sz w:val="20"/>
                <w:szCs w:val="20"/>
              </w:rPr>
              <w:t>Komisia uplatňuje k materiálu nasledovné pripomienky a odporúčania:</w:t>
            </w:r>
          </w:p>
          <w:p w14:paraId="34CFDB62" w14:textId="77777777" w:rsidR="00DF4641" w:rsidRPr="00DF4641" w:rsidRDefault="00DF4641" w:rsidP="00DF4641">
            <w:pPr>
              <w:pStyle w:val="norm00e1lny"/>
              <w:spacing w:line="240" w:lineRule="atLeast"/>
              <w:jc w:val="both"/>
              <w:rPr>
                <w:b/>
              </w:rPr>
            </w:pPr>
          </w:p>
          <w:p w14:paraId="252012AC" w14:textId="77777777" w:rsidR="00DF4641" w:rsidRPr="00DF4641" w:rsidRDefault="00DF4641" w:rsidP="00DF4641">
            <w:pPr>
              <w:jc w:val="both"/>
              <w:rPr>
                <w:rFonts w:ascii="Times New Roman" w:hAnsi="Times New Roman" w:cs="Times New Roman"/>
                <w:b/>
                <w:bCs/>
                <w:sz w:val="20"/>
                <w:szCs w:val="20"/>
              </w:rPr>
            </w:pPr>
            <w:r w:rsidRPr="00DF4641">
              <w:rPr>
                <w:rFonts w:ascii="Times New Roman" w:hAnsi="Times New Roman" w:cs="Times New Roman"/>
                <w:b/>
                <w:bCs/>
                <w:sz w:val="20"/>
                <w:szCs w:val="20"/>
              </w:rPr>
              <w:t>K doložke vybraných vplyvov</w:t>
            </w:r>
          </w:p>
          <w:p w14:paraId="5A7922AE" w14:textId="77777777" w:rsidR="00DF4641" w:rsidRPr="00DF4641" w:rsidRDefault="00DF4641" w:rsidP="00DF4641">
            <w:pPr>
              <w:jc w:val="both"/>
              <w:rPr>
                <w:rFonts w:ascii="Times New Roman" w:hAnsi="Times New Roman" w:cs="Times New Roman"/>
                <w:sz w:val="20"/>
                <w:szCs w:val="20"/>
              </w:rPr>
            </w:pPr>
            <w:r w:rsidRPr="00DF4641">
              <w:rPr>
                <w:rFonts w:ascii="Times New Roman" w:hAnsi="Times New Roman" w:cs="Times New Roman"/>
                <w:sz w:val="20"/>
                <w:szCs w:val="20"/>
              </w:rPr>
              <w:t xml:space="preserve">Komisia odporúča predkladateľovi dopracovať Doložku vybraných vplyvov v časti 8. Preskúmanie účelnosti o kritériá o ktoré sa bude opierať preskúmanie účelnosti, doplniť bod 10. Poznámky o stručné zhodnotenie prevládajúcich vplyvov, to sa  odporúča uviesť pri návrhoch, ktoré predpokladajú súčasne pozitívne aj negatívne vplyvy na predkladanú oblasť. V kontakte na spracovateľa, v bode 11. Komisia odporúča doplniť telefónne číslo. </w:t>
            </w:r>
          </w:p>
          <w:p w14:paraId="74345103" w14:textId="77777777" w:rsidR="00DF4641" w:rsidRPr="00DF4641" w:rsidRDefault="00DF4641" w:rsidP="00DF4641">
            <w:pPr>
              <w:jc w:val="both"/>
              <w:rPr>
                <w:rFonts w:ascii="Times New Roman" w:hAnsi="Times New Roman" w:cs="Times New Roman"/>
                <w:b/>
                <w:bCs/>
                <w:sz w:val="20"/>
                <w:szCs w:val="20"/>
              </w:rPr>
            </w:pPr>
          </w:p>
          <w:p w14:paraId="1614DE32" w14:textId="77777777" w:rsidR="00DF4641" w:rsidRPr="00DF4641" w:rsidRDefault="00DF4641" w:rsidP="00DF4641">
            <w:pPr>
              <w:jc w:val="both"/>
              <w:rPr>
                <w:rFonts w:ascii="Times New Roman" w:hAnsi="Times New Roman" w:cs="Times New Roman"/>
                <w:b/>
                <w:bCs/>
                <w:sz w:val="20"/>
                <w:szCs w:val="20"/>
              </w:rPr>
            </w:pPr>
            <w:r w:rsidRPr="00DF4641">
              <w:rPr>
                <w:rFonts w:ascii="Times New Roman" w:hAnsi="Times New Roman" w:cs="Times New Roman"/>
                <w:b/>
                <w:bCs/>
                <w:sz w:val="20"/>
                <w:szCs w:val="20"/>
              </w:rPr>
              <w:t>K vplyvom na rozpočet verejnej správy</w:t>
            </w:r>
          </w:p>
          <w:p w14:paraId="399CF29D" w14:textId="77777777" w:rsidR="00DF4641" w:rsidRPr="00DF4641" w:rsidRDefault="00DF4641" w:rsidP="00DF4641">
            <w:pPr>
              <w:pStyle w:val="Normlnywebov"/>
              <w:jc w:val="both"/>
              <w:rPr>
                <w:color w:val="000000"/>
                <w:sz w:val="20"/>
                <w:szCs w:val="20"/>
              </w:rPr>
            </w:pPr>
            <w:r w:rsidRPr="00DF4641">
              <w:rPr>
                <w:color w:val="000000"/>
                <w:sz w:val="20"/>
                <w:szCs w:val="20"/>
              </w:rPr>
              <w:t xml:space="preserve">Navrhovanou novelou zákona sa zavádza možnosť evidovať ruiny ako kultúrne pamiatky v katastri nehnuteľností, automatizované spracovanie podaní urobených v elektronickej podobe, skracuje sa lehota na zápis zabezpečovacieho opatrenia súdu, umožňuje sa podanie žiadosti o urýchlené podanie žiadosti, stanovuje sa adekvátna výška správneho poplatku zohľadňujúca náročnosť prešetrenia údajov katastra, stanovuje sa primeraná výška správnych poplatkov na úseku katastra nehnuteľností zohľadňujúca mieru inflácie a navrhujú sa ďalšie úpravy ohľadom katastra nehnuteľností. </w:t>
            </w:r>
          </w:p>
          <w:p w14:paraId="551451B1" w14:textId="77777777" w:rsidR="00DF4641" w:rsidRPr="00DF4641" w:rsidRDefault="00DF4641" w:rsidP="00DF4641">
            <w:pPr>
              <w:pStyle w:val="Normlnywebov"/>
              <w:jc w:val="both"/>
              <w:rPr>
                <w:color w:val="000000"/>
                <w:sz w:val="20"/>
                <w:szCs w:val="20"/>
              </w:rPr>
            </w:pPr>
            <w:r w:rsidRPr="00DF4641">
              <w:rPr>
                <w:color w:val="000000"/>
                <w:sz w:val="20"/>
                <w:szCs w:val="20"/>
              </w:rPr>
              <w:t> </w:t>
            </w:r>
          </w:p>
          <w:p w14:paraId="078ED948" w14:textId="77777777" w:rsidR="00DF4641" w:rsidRPr="00DF4641" w:rsidRDefault="00DF4641" w:rsidP="00DF4641">
            <w:pPr>
              <w:pStyle w:val="Normlnywebov"/>
              <w:jc w:val="both"/>
              <w:rPr>
                <w:color w:val="000000"/>
                <w:sz w:val="20"/>
                <w:szCs w:val="20"/>
              </w:rPr>
            </w:pPr>
            <w:r w:rsidRPr="00DF4641">
              <w:rPr>
                <w:color w:val="000000"/>
                <w:sz w:val="20"/>
                <w:szCs w:val="20"/>
              </w:rPr>
              <w:t xml:space="preserve">Z doložky vplyvov vyplýva pozitívny aj negatívny, rozpočtovo zabezpečený vplyv návrhu na rozpočet verejnej správy. Pozitívny vplyv súvisí s navrhovaným nárastom nominálnej výšky správnych poplatkov a zavedením dvoch nových správnych poplatkov. V analýze vplyvov na rozpočet je pozitívny vplyv kvantifikovaný v sume 10 876 112 eur každoročne. </w:t>
            </w:r>
          </w:p>
          <w:p w14:paraId="0E325ACD" w14:textId="77777777" w:rsidR="00DF4641" w:rsidRPr="00DF4641" w:rsidRDefault="00DF4641" w:rsidP="00DF4641">
            <w:pPr>
              <w:pStyle w:val="Normlnywebov"/>
              <w:jc w:val="both"/>
              <w:rPr>
                <w:color w:val="000000"/>
                <w:sz w:val="20"/>
                <w:szCs w:val="20"/>
              </w:rPr>
            </w:pPr>
            <w:r w:rsidRPr="00DF4641">
              <w:rPr>
                <w:color w:val="000000"/>
                <w:sz w:val="20"/>
                <w:szCs w:val="20"/>
              </w:rPr>
              <w:t xml:space="preserve">Negatívny vplyv na rozpočet nie je v analýze vplyvov na rozpočet  kvantifikovaný. V prípade predpokladaného negatívneho vplyvu na rozpočet verejnej správy je potrebné v analýze vplyvov uviesť jeho kvantifikáciu. Uvedené žiada Komisia doplniť, resp. doložku a analýzu vplyvov na rozpočet zosúladiť. </w:t>
            </w:r>
          </w:p>
          <w:p w14:paraId="3CD2346D" w14:textId="77777777" w:rsidR="00DF4641" w:rsidRPr="00DF4641" w:rsidRDefault="00DF4641" w:rsidP="00DF4641">
            <w:pPr>
              <w:pStyle w:val="Normlnywebov"/>
              <w:jc w:val="both"/>
              <w:rPr>
                <w:color w:val="000000"/>
                <w:sz w:val="20"/>
                <w:szCs w:val="20"/>
              </w:rPr>
            </w:pPr>
            <w:r w:rsidRPr="00DF4641">
              <w:rPr>
                <w:color w:val="000000"/>
                <w:sz w:val="20"/>
                <w:szCs w:val="20"/>
              </w:rPr>
              <w:t> </w:t>
            </w:r>
          </w:p>
          <w:p w14:paraId="67321E26" w14:textId="77777777" w:rsidR="00DF4641" w:rsidRPr="00DF4641" w:rsidRDefault="00DF4641" w:rsidP="00DF4641">
            <w:pPr>
              <w:pStyle w:val="Normlnywebov"/>
              <w:jc w:val="both"/>
              <w:rPr>
                <w:color w:val="000000"/>
                <w:sz w:val="20"/>
                <w:szCs w:val="20"/>
              </w:rPr>
            </w:pPr>
            <w:r w:rsidRPr="00DF4641">
              <w:rPr>
                <w:color w:val="000000"/>
                <w:sz w:val="20"/>
                <w:szCs w:val="20"/>
              </w:rPr>
              <w:t xml:space="preserve">V analýze vplyvov na rozpočet v bode 2.2.4. je uvedené, že v súvislosti so zavedením registračnej povinnosti prostredníctvom katastrálnych portálov a úpravou softvérového vybavenia sa nepredpokladá žiadne zvýšenie výdavkov ÚGKK SR oproti schválenému rozpočtu. Negatívne vplyvy na rozpočet verejnej správy je však možné predpokladať aj v súvislosti s niektorými ďalšími ustanoveniami návrhu zákona, napr. v čl. I v bode 9. (§ 13 až 16) je navrhovaná podrobnejšia právna úprava pôsobnosti katastrálnej inšpekcie a dopĺňa sa aj vzor preukazu inšpektora na preukazovanie sa inšpektora pri výkone štátneho dozoru; v čl. I v bode 22. (§ 31 ods. 2) sa dopĺňa povinnosť okresnému úradu preskúmavať, či je predložená zmluva v konaní o návrhu na vklad účinná; v čl. II sa ustanovuje okresnému úradu nová povinnosť skúmať, či bol daný súhlas MZVEZ SR pri prevode nehnuteľností </w:t>
            </w:r>
            <w:r w:rsidRPr="00DF4641">
              <w:rPr>
                <w:color w:val="000000"/>
                <w:sz w:val="20"/>
                <w:szCs w:val="20"/>
              </w:rPr>
              <w:lastRenderedPageBreak/>
              <w:t xml:space="preserve">na cudzí štát a pod. Uvedené je potrebné zohľadniť v analýze vplyvov na rozpočet. Zároveň žiada Komisia, aby všetky negatívne vplyvy na rozpočet verejnej správy súvisiace s realizáciou návrhu zákona boli zabezpečené v rámci limitov výdavkov dotknutých kapitol, resp. subjektov rozpočtu verejnej správy na príslušný rozpočtový rok, čo je potrebné uviesť v doložke vybraných vplyvov a analýze vplyvov na rozpočet.  </w:t>
            </w:r>
          </w:p>
          <w:p w14:paraId="08BB8EDF" w14:textId="77777777" w:rsidR="00DF4641" w:rsidRPr="00DF4641" w:rsidRDefault="00DF4641" w:rsidP="00DF4641">
            <w:pPr>
              <w:pStyle w:val="Normlnywebov"/>
              <w:jc w:val="both"/>
              <w:rPr>
                <w:color w:val="000000"/>
                <w:sz w:val="20"/>
                <w:szCs w:val="20"/>
              </w:rPr>
            </w:pPr>
            <w:r w:rsidRPr="00DF4641">
              <w:rPr>
                <w:color w:val="000000"/>
                <w:sz w:val="20"/>
                <w:szCs w:val="20"/>
              </w:rPr>
              <w:t> </w:t>
            </w:r>
          </w:p>
          <w:p w14:paraId="1E64A62E" w14:textId="77777777" w:rsidR="00DF4641" w:rsidRPr="00DF4641" w:rsidRDefault="00DF4641" w:rsidP="00DF4641">
            <w:pPr>
              <w:pStyle w:val="Normlnywebov"/>
              <w:jc w:val="both"/>
              <w:rPr>
                <w:color w:val="000000"/>
                <w:sz w:val="20"/>
                <w:szCs w:val="20"/>
              </w:rPr>
            </w:pPr>
            <w:r w:rsidRPr="00DF4641">
              <w:rPr>
                <w:color w:val="000000"/>
                <w:sz w:val="20"/>
                <w:szCs w:val="20"/>
              </w:rPr>
              <w:t>V analýze vplyvov na rozpočet je potrebné v relevantných tabuľkách doplniť konkrétne roky, na ktoré je vplyv identifikovaný. V zmysle Jednotnej metodiky na posudzovanie vybraných vplyvov sa v analýze uvádzajú predpokladané vplyvy na bežný rok a tri nasledujúce rozpočtové roky.</w:t>
            </w:r>
          </w:p>
          <w:p w14:paraId="1647E9C9" w14:textId="77777777" w:rsidR="00DF4641" w:rsidRPr="00DF4641" w:rsidRDefault="00DF4641" w:rsidP="00DF4641">
            <w:pPr>
              <w:pStyle w:val="Normlnywebov"/>
              <w:jc w:val="both"/>
              <w:rPr>
                <w:color w:val="000000"/>
                <w:sz w:val="20"/>
                <w:szCs w:val="20"/>
              </w:rPr>
            </w:pPr>
            <w:r w:rsidRPr="00DF4641">
              <w:rPr>
                <w:color w:val="1F497D"/>
                <w:sz w:val="20"/>
                <w:szCs w:val="20"/>
              </w:rPr>
              <w:t> </w:t>
            </w:r>
          </w:p>
          <w:p w14:paraId="5FE08AE6" w14:textId="77777777" w:rsidR="00DF4641" w:rsidRPr="00DF4641" w:rsidRDefault="00DF4641" w:rsidP="00DF4641">
            <w:pPr>
              <w:pStyle w:val="Normlnywebov"/>
              <w:jc w:val="both"/>
              <w:rPr>
                <w:color w:val="000000"/>
                <w:sz w:val="20"/>
                <w:szCs w:val="20"/>
              </w:rPr>
            </w:pPr>
            <w:r w:rsidRPr="00DF4641">
              <w:rPr>
                <w:color w:val="000000"/>
                <w:sz w:val="20"/>
                <w:szCs w:val="20"/>
              </w:rPr>
              <w:t xml:space="preserve">V analýze vplyvov na rozpočet v tabuľke č. 1 je v príjmovej časti vyčíslený vplyv na rozpočet kapitoly MF SR (org. Finančné riaditeľstvo SR) a v tabuľke č. 3 Príjmy sú v poznámke uvedené okresné úrady, katastrálne odbory. Príjmy zo správnych poplatkov na úseku katastra nie sú príjmom kapitoly MF SR, v tab. č. 1 žiada Komisia uviesť správnu kapitolu štátneho rozpočtu.   </w:t>
            </w:r>
          </w:p>
          <w:p w14:paraId="443D9350" w14:textId="77777777" w:rsidR="00DF4641" w:rsidRPr="00DF4641" w:rsidRDefault="00DF4641" w:rsidP="00DF4641">
            <w:pPr>
              <w:jc w:val="both"/>
              <w:rPr>
                <w:rFonts w:ascii="Times New Roman" w:hAnsi="Times New Roman" w:cs="Times New Roman"/>
                <w:b/>
                <w:bCs/>
                <w:sz w:val="20"/>
                <w:szCs w:val="20"/>
              </w:rPr>
            </w:pPr>
          </w:p>
          <w:p w14:paraId="09494446" w14:textId="77777777" w:rsidR="00DF4641" w:rsidRPr="00DF4641" w:rsidRDefault="00DF4641" w:rsidP="00DF4641">
            <w:pPr>
              <w:jc w:val="both"/>
              <w:rPr>
                <w:rFonts w:ascii="Times New Roman" w:hAnsi="Times New Roman" w:cs="Times New Roman"/>
                <w:bCs/>
                <w:sz w:val="20"/>
                <w:szCs w:val="20"/>
              </w:rPr>
            </w:pPr>
            <w:r w:rsidRPr="00DF4641">
              <w:rPr>
                <w:rFonts w:ascii="Times New Roman" w:hAnsi="Times New Roman" w:cs="Times New Roman"/>
                <w:b/>
                <w:bCs/>
                <w:sz w:val="20"/>
                <w:szCs w:val="20"/>
              </w:rPr>
              <w:t>K vplyvom na podnikateľské prostredie</w:t>
            </w:r>
          </w:p>
          <w:p w14:paraId="5ACCED99" w14:textId="77777777" w:rsidR="00DF4641" w:rsidRPr="00DF4641" w:rsidRDefault="00DF4641" w:rsidP="00DF4641">
            <w:pPr>
              <w:jc w:val="both"/>
              <w:rPr>
                <w:rFonts w:ascii="Times New Roman" w:hAnsi="Times New Roman" w:cs="Times New Roman"/>
                <w:bCs/>
                <w:sz w:val="20"/>
                <w:szCs w:val="20"/>
              </w:rPr>
            </w:pPr>
            <w:r w:rsidRPr="00DF4641">
              <w:rPr>
                <w:rFonts w:ascii="Times New Roman" w:hAnsi="Times New Roman" w:cs="Times New Roman"/>
                <w:bCs/>
                <w:sz w:val="20"/>
                <w:szCs w:val="20"/>
              </w:rPr>
              <w:t>Komisia odporúča predkladateľovi zosúladiť v Analýze vplyvov na podnikateľské prostredie tabuľku 3.1.2 Výpočty vplyvov jednotlivých regulácií na zmeny v nákladoch podnikateľov s tabuľkou č. 2 v Kalkulačke nákladov.</w:t>
            </w:r>
          </w:p>
          <w:p w14:paraId="02C3DAF5" w14:textId="77777777" w:rsidR="00DF4641" w:rsidRPr="00DF4641" w:rsidRDefault="00DF4641" w:rsidP="00DF4641">
            <w:pPr>
              <w:jc w:val="both"/>
              <w:rPr>
                <w:rFonts w:ascii="Times New Roman" w:hAnsi="Times New Roman" w:cs="Times New Roman"/>
                <w:bCs/>
                <w:sz w:val="20"/>
                <w:szCs w:val="20"/>
              </w:rPr>
            </w:pPr>
          </w:p>
          <w:p w14:paraId="2EB38A59" w14:textId="77777777" w:rsidR="00DF4641" w:rsidRPr="00DF4641" w:rsidRDefault="00DF4641" w:rsidP="00DF4641">
            <w:pPr>
              <w:jc w:val="both"/>
              <w:rPr>
                <w:rFonts w:ascii="Times New Roman" w:hAnsi="Times New Roman" w:cs="Times New Roman"/>
                <w:b/>
                <w:bCs/>
                <w:sz w:val="20"/>
                <w:szCs w:val="20"/>
              </w:rPr>
            </w:pPr>
            <w:r w:rsidRPr="00DF4641">
              <w:rPr>
                <w:rFonts w:ascii="Times New Roman" w:hAnsi="Times New Roman" w:cs="Times New Roman"/>
                <w:b/>
                <w:bCs/>
                <w:sz w:val="20"/>
                <w:szCs w:val="20"/>
              </w:rPr>
              <w:t>K vplyvom na informatizáciu spoločnosti</w:t>
            </w:r>
          </w:p>
          <w:p w14:paraId="38CF4BA8" w14:textId="6D4374FB" w:rsidR="00DF4641" w:rsidRDefault="00DF4641" w:rsidP="00DF4641">
            <w:pPr>
              <w:jc w:val="both"/>
              <w:rPr>
                <w:rFonts w:ascii="Times New Roman" w:hAnsi="Times New Roman" w:cs="Times New Roman"/>
                <w:bCs/>
                <w:sz w:val="20"/>
                <w:szCs w:val="20"/>
              </w:rPr>
            </w:pPr>
            <w:r w:rsidRPr="00DF4641">
              <w:rPr>
                <w:rFonts w:ascii="Times New Roman" w:hAnsi="Times New Roman" w:cs="Times New Roman"/>
                <w:bCs/>
                <w:sz w:val="20"/>
                <w:szCs w:val="20"/>
              </w:rPr>
              <w:t>Komisia súhlasí s predkladateľom, že predmetný návrh zákona má vplyv na informatizáciu spoločnosti. Keďže sa však predpokladajú aj úpravy v informačných systémoch ÚGKK /čo vyplýva aj z rozpočtovej analýzy/, je nutné uviesť do bodu 6.2. aj IS v ktorom sa budú úpravy vykonávať a v bode 6.3 vyznačiť v kolónke "rezortná úroveň" X.</w:t>
            </w:r>
          </w:p>
          <w:p w14:paraId="4FEBA18A" w14:textId="1DA11BC1" w:rsidR="003D44F0" w:rsidRDefault="003D44F0" w:rsidP="00DF4641">
            <w:pPr>
              <w:jc w:val="both"/>
              <w:rPr>
                <w:rFonts w:ascii="Times New Roman" w:hAnsi="Times New Roman" w:cs="Times New Roman"/>
                <w:bCs/>
                <w:sz w:val="20"/>
                <w:szCs w:val="20"/>
              </w:rPr>
            </w:pPr>
          </w:p>
          <w:p w14:paraId="48B26ED0" w14:textId="52B5C6CE" w:rsidR="003D44F0" w:rsidRPr="003D44F0" w:rsidRDefault="003D44F0" w:rsidP="00DF4641">
            <w:pPr>
              <w:jc w:val="both"/>
              <w:rPr>
                <w:rFonts w:ascii="Times New Roman" w:hAnsi="Times New Roman" w:cs="Times New Roman"/>
                <w:bCs/>
                <w:sz w:val="20"/>
                <w:szCs w:val="20"/>
                <w:u w:val="single"/>
              </w:rPr>
            </w:pPr>
            <w:r w:rsidRPr="003D44F0">
              <w:rPr>
                <w:rFonts w:ascii="Times New Roman" w:hAnsi="Times New Roman" w:cs="Times New Roman"/>
                <w:bCs/>
                <w:sz w:val="20"/>
                <w:szCs w:val="20"/>
                <w:u w:val="single"/>
              </w:rPr>
              <w:t>Stanovisko ÚGKK SR:</w:t>
            </w:r>
          </w:p>
          <w:p w14:paraId="2298A09C" w14:textId="0CEF4CE5" w:rsidR="003D44F0" w:rsidRDefault="003D44F0" w:rsidP="00DF4641">
            <w:pPr>
              <w:jc w:val="both"/>
              <w:rPr>
                <w:rFonts w:ascii="Times New Roman" w:hAnsi="Times New Roman" w:cs="Times New Roman"/>
                <w:bCs/>
                <w:sz w:val="20"/>
                <w:szCs w:val="20"/>
              </w:rPr>
            </w:pPr>
            <w:r>
              <w:rPr>
                <w:rFonts w:ascii="Times New Roman" w:hAnsi="Times New Roman" w:cs="Times New Roman"/>
                <w:bCs/>
                <w:sz w:val="20"/>
                <w:szCs w:val="20"/>
              </w:rPr>
              <w:t>Predkladateľ návrhu novely katastrálneho zákona zohľadnil jednotlivé pripomienky uvedené v stanovisku Stálej pracovnej komisie Legislatívnej rady vlády Slovenskej republiky na posudzovanie vybraných vplyvov a zapracoval ich v jednotlivých analýzach vplyvov.</w:t>
            </w:r>
          </w:p>
          <w:p w14:paraId="2804FCF8" w14:textId="77777777" w:rsidR="00E40A7C" w:rsidRPr="00DF4641" w:rsidRDefault="00E40A7C" w:rsidP="00E40A7C">
            <w:pPr>
              <w:rPr>
                <w:rFonts w:ascii="Times New Roman" w:eastAsia="Times New Roman" w:hAnsi="Times New Roman" w:cs="Times New Roman"/>
                <w:b/>
                <w:sz w:val="20"/>
                <w:szCs w:val="20"/>
                <w:lang w:eastAsia="sk-SK"/>
              </w:rPr>
            </w:pPr>
          </w:p>
          <w:p w14:paraId="62696F43" w14:textId="77777777" w:rsidR="00E40A7C" w:rsidRPr="00DF4641" w:rsidRDefault="00E40A7C" w:rsidP="00E40A7C">
            <w:pPr>
              <w:rPr>
                <w:rFonts w:ascii="Times New Roman" w:eastAsia="Times New Roman" w:hAnsi="Times New Roman" w:cs="Times New Roman"/>
                <w:b/>
                <w:sz w:val="20"/>
                <w:szCs w:val="20"/>
                <w:lang w:eastAsia="sk-SK"/>
              </w:rPr>
            </w:pPr>
          </w:p>
        </w:tc>
      </w:tr>
      <w:tr w:rsidR="00E40A7C" w:rsidRPr="00B043B4" w14:paraId="72B42ADD"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485EAA32" w14:textId="4F55A50C" w:rsidR="00E40A7C" w:rsidRPr="00B043B4" w:rsidRDefault="00E40A7C" w:rsidP="00C1123F">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w:t>
            </w:r>
            <w:r w:rsidR="00C1123F">
              <w:rPr>
                <w:rFonts w:ascii="Times New Roman" w:eastAsia="Calibri" w:hAnsi="Times New Roman" w:cs="Times New Roman"/>
                <w:b/>
              </w:rPr>
              <w:t> </w:t>
            </w:r>
            <w:bookmarkStart w:id="1" w:name="_GoBack"/>
            <w:bookmarkEnd w:id="1"/>
            <w:r w:rsidR="00D96A25">
              <w:rPr>
                <w:rFonts w:ascii="Times New Roman" w:eastAsia="Calibri" w:hAnsi="Times New Roman" w:cs="Times New Roman"/>
                <w:b/>
              </w:rPr>
              <w:t>255/2022</w:t>
            </w:r>
            <w:r w:rsidRPr="00B043B4">
              <w:rPr>
                <w:rFonts w:ascii="Times New Roman" w:eastAsia="Calibri" w:hAnsi="Times New Roman" w:cs="Times New Roman"/>
              </w:rPr>
              <w:t xml:space="preserve"> (v prípade, ak sa uskutočnilo v zmysle bodu 9.1. Jednotnej metodiky) </w:t>
            </w:r>
          </w:p>
        </w:tc>
      </w:tr>
      <w:tr w:rsidR="00E40A7C" w:rsidRPr="00B043B4" w14:paraId="490043E9" w14:textId="77777777" w:rsidTr="000800FC">
        <w:tblPrEx>
          <w:tblBorders>
            <w:insideH w:val="single" w:sz="4" w:space="0" w:color="FFFFFF"/>
            <w:insideV w:val="single" w:sz="4" w:space="0" w:color="FFFFFF"/>
          </w:tblBorders>
        </w:tblPrEx>
        <w:tc>
          <w:tcPr>
            <w:tcW w:w="9176" w:type="dxa"/>
            <w:shd w:val="clear" w:color="auto" w:fill="FFFFFF"/>
          </w:tcPr>
          <w:p w14:paraId="04DD43F2" w14:textId="77777777" w:rsidR="00E40A7C" w:rsidRPr="00B043B4" w:rsidRDefault="00E40A7C" w:rsidP="00E40A7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40A7C" w:rsidRPr="00B043B4" w14:paraId="5A3A7891" w14:textId="77777777" w:rsidTr="000800FC">
              <w:trPr>
                <w:trHeight w:val="396"/>
              </w:trPr>
              <w:tc>
                <w:tcPr>
                  <w:tcW w:w="2552" w:type="dxa"/>
                </w:tcPr>
                <w:p w14:paraId="37843E81" w14:textId="3E43A30C" w:rsidR="00E40A7C" w:rsidRPr="00B043B4" w:rsidRDefault="00A32D29" w:rsidP="00E40A7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1"/>
                        <w14:checkedState w14:val="2612" w14:font="MS Gothic"/>
                        <w14:uncheckedState w14:val="2610" w14:font="MS Gothic"/>
                      </w14:checkbox>
                    </w:sdtPr>
                    <w:sdtEndPr/>
                    <w:sdtContent>
                      <w:r w:rsidR="00D0753E">
                        <w:rPr>
                          <w:rFonts w:ascii="MS Gothic" w:eastAsia="MS Gothic" w:hAnsi="MS Gothic" w:cs="Times New Roman" w:hint="eastAsia"/>
                          <w:b/>
                          <w:sz w:val="20"/>
                          <w:szCs w:val="20"/>
                          <w:lang w:eastAsia="sk-SK"/>
                        </w:rPr>
                        <w:t>☒</w:t>
                      </w:r>
                    </w:sdtContent>
                  </w:sdt>
                  <w:r w:rsidR="00E40A7C">
                    <w:rPr>
                      <w:rFonts w:ascii="Times New Roman" w:eastAsia="Times New Roman" w:hAnsi="Times New Roman" w:cs="Times New Roman"/>
                      <w:b/>
                      <w:sz w:val="20"/>
                      <w:szCs w:val="20"/>
                      <w:lang w:eastAsia="sk-SK"/>
                    </w:rPr>
                    <w:t xml:space="preserve">   </w:t>
                  </w:r>
                  <w:r w:rsidR="00E40A7C" w:rsidRPr="00B043B4">
                    <w:rPr>
                      <w:rFonts w:ascii="Times New Roman" w:eastAsia="Times New Roman" w:hAnsi="Times New Roman" w:cs="Times New Roman"/>
                      <w:b/>
                      <w:sz w:val="20"/>
                      <w:szCs w:val="20"/>
                      <w:lang w:eastAsia="sk-SK"/>
                    </w:rPr>
                    <w:t xml:space="preserve">Súhlasné </w:t>
                  </w:r>
                </w:p>
              </w:tc>
              <w:tc>
                <w:tcPr>
                  <w:tcW w:w="3827" w:type="dxa"/>
                </w:tcPr>
                <w:p w14:paraId="675EBF6A" w14:textId="77777777" w:rsidR="00E40A7C" w:rsidRPr="00B043B4" w:rsidRDefault="00A32D29" w:rsidP="00E40A7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E40A7C">
                        <w:rPr>
                          <w:rFonts w:ascii="MS Gothic" w:eastAsia="MS Gothic" w:hAnsi="MS Gothic" w:cs="Times New Roman" w:hint="eastAsia"/>
                          <w:b/>
                          <w:sz w:val="20"/>
                          <w:szCs w:val="20"/>
                          <w:lang w:eastAsia="sk-SK"/>
                        </w:rPr>
                        <w:t>☐</w:t>
                      </w:r>
                    </w:sdtContent>
                  </w:sdt>
                  <w:r w:rsidR="00E40A7C">
                    <w:rPr>
                      <w:rFonts w:ascii="Times New Roman" w:eastAsia="Times New Roman" w:hAnsi="Times New Roman" w:cs="Times New Roman"/>
                      <w:b/>
                      <w:sz w:val="20"/>
                      <w:szCs w:val="20"/>
                      <w:lang w:eastAsia="sk-SK"/>
                    </w:rPr>
                    <w:t xml:space="preserve">  </w:t>
                  </w:r>
                  <w:r w:rsidR="00E40A7C" w:rsidRPr="00B043B4">
                    <w:rPr>
                      <w:rFonts w:ascii="Times New Roman" w:eastAsia="Times New Roman" w:hAnsi="Times New Roman" w:cs="Times New Roman"/>
                      <w:b/>
                      <w:sz w:val="20"/>
                      <w:szCs w:val="20"/>
                      <w:lang w:eastAsia="sk-SK"/>
                    </w:rPr>
                    <w:t>Súhlasné s  návrhom na dopracovanie</w:t>
                  </w:r>
                </w:p>
              </w:tc>
              <w:tc>
                <w:tcPr>
                  <w:tcW w:w="2534" w:type="dxa"/>
                </w:tcPr>
                <w:p w14:paraId="38E23C92" w14:textId="77777777" w:rsidR="00E40A7C" w:rsidRPr="00B043B4" w:rsidRDefault="00A32D29" w:rsidP="00E40A7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E40A7C">
                        <w:rPr>
                          <w:rFonts w:ascii="MS Gothic" w:eastAsia="MS Gothic" w:hAnsi="MS Gothic" w:cs="Times New Roman" w:hint="eastAsia"/>
                          <w:b/>
                          <w:sz w:val="20"/>
                          <w:szCs w:val="20"/>
                          <w:lang w:eastAsia="sk-SK"/>
                        </w:rPr>
                        <w:t>☐</w:t>
                      </w:r>
                    </w:sdtContent>
                  </w:sdt>
                  <w:r w:rsidR="00E40A7C">
                    <w:rPr>
                      <w:rFonts w:ascii="Times New Roman" w:eastAsia="Times New Roman" w:hAnsi="Times New Roman" w:cs="Times New Roman"/>
                      <w:b/>
                      <w:sz w:val="20"/>
                      <w:szCs w:val="20"/>
                      <w:lang w:eastAsia="sk-SK"/>
                    </w:rPr>
                    <w:t xml:space="preserve">  </w:t>
                  </w:r>
                  <w:r w:rsidR="00E40A7C" w:rsidRPr="00B043B4">
                    <w:rPr>
                      <w:rFonts w:ascii="Times New Roman" w:eastAsia="Times New Roman" w:hAnsi="Times New Roman" w:cs="Times New Roman"/>
                      <w:b/>
                      <w:sz w:val="20"/>
                      <w:szCs w:val="20"/>
                      <w:lang w:eastAsia="sk-SK"/>
                    </w:rPr>
                    <w:t>Nesúhlasné</w:t>
                  </w:r>
                </w:p>
              </w:tc>
            </w:tr>
          </w:tbl>
          <w:p w14:paraId="1030301D" w14:textId="1EAEAF01" w:rsidR="00E40A7C" w:rsidRDefault="00E40A7C" w:rsidP="00E40A7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2E7C8A70" w14:textId="539813E4" w:rsidR="00D0753E" w:rsidRDefault="00D0753E" w:rsidP="00E40A7C">
            <w:pPr>
              <w:jc w:val="both"/>
              <w:rPr>
                <w:rFonts w:ascii="Times New Roman" w:eastAsia="Times New Roman" w:hAnsi="Times New Roman" w:cs="Times New Roman"/>
                <w:b/>
                <w:sz w:val="20"/>
                <w:szCs w:val="20"/>
                <w:lang w:eastAsia="sk-SK"/>
              </w:rPr>
            </w:pPr>
          </w:p>
          <w:p w14:paraId="0D65D818" w14:textId="77777777" w:rsidR="00D0753E" w:rsidRPr="00D0753E" w:rsidRDefault="00D0753E" w:rsidP="00D0753E">
            <w:pPr>
              <w:jc w:val="both"/>
              <w:rPr>
                <w:rFonts w:ascii="Times New Roman" w:hAnsi="Times New Roman" w:cs="Times New Roman"/>
                <w:bCs/>
                <w:sz w:val="20"/>
                <w:szCs w:val="20"/>
              </w:rPr>
            </w:pPr>
            <w:r w:rsidRPr="00D0753E">
              <w:rPr>
                <w:rFonts w:ascii="Times New Roman" w:hAnsi="Times New Roman" w:cs="Times New Roman"/>
                <w:bCs/>
                <w:sz w:val="20"/>
                <w:szCs w:val="20"/>
              </w:rPr>
              <w:t>II. Pripomienky a návrhy zmien: Komisia uplatňuje k materiálu nasledovné pripomienky a odporúčania.</w:t>
            </w:r>
          </w:p>
          <w:p w14:paraId="171FD641" w14:textId="77777777" w:rsidR="00D0753E" w:rsidRPr="00D0753E" w:rsidRDefault="00D0753E" w:rsidP="00D0753E">
            <w:pPr>
              <w:jc w:val="both"/>
              <w:rPr>
                <w:rFonts w:ascii="Times New Roman" w:hAnsi="Times New Roman" w:cs="Times New Roman"/>
                <w:bCs/>
                <w:sz w:val="20"/>
                <w:szCs w:val="20"/>
              </w:rPr>
            </w:pPr>
          </w:p>
          <w:p w14:paraId="3B6B44AB" w14:textId="77777777" w:rsidR="00D0753E" w:rsidRPr="00D0753E" w:rsidRDefault="00D0753E" w:rsidP="00D0753E">
            <w:pPr>
              <w:jc w:val="both"/>
              <w:rPr>
                <w:rFonts w:ascii="Times New Roman" w:hAnsi="Times New Roman" w:cs="Times New Roman"/>
                <w:bCs/>
                <w:sz w:val="20"/>
                <w:szCs w:val="20"/>
              </w:rPr>
            </w:pPr>
            <w:r w:rsidRPr="00D0753E">
              <w:rPr>
                <w:rFonts w:ascii="Times New Roman" w:hAnsi="Times New Roman" w:cs="Times New Roman"/>
                <w:bCs/>
                <w:sz w:val="20"/>
                <w:szCs w:val="20"/>
              </w:rPr>
              <w:t>K vplyvom na rozpočet verejnej správy</w:t>
            </w:r>
          </w:p>
          <w:p w14:paraId="1D3631C9" w14:textId="42B183F4" w:rsidR="00D0753E" w:rsidRDefault="00D0753E" w:rsidP="00D0753E">
            <w:pPr>
              <w:jc w:val="both"/>
              <w:rPr>
                <w:rFonts w:ascii="Times New Roman" w:hAnsi="Times New Roman" w:cs="Times New Roman"/>
                <w:bCs/>
                <w:sz w:val="20"/>
                <w:szCs w:val="20"/>
              </w:rPr>
            </w:pPr>
            <w:r w:rsidRPr="00D0753E">
              <w:rPr>
                <w:rFonts w:ascii="Times New Roman" w:hAnsi="Times New Roman" w:cs="Times New Roman"/>
                <w:bCs/>
                <w:sz w:val="20"/>
                <w:szCs w:val="20"/>
              </w:rPr>
              <w:t>V doložke vybraných vplyvov v bode 9. sú uvedené pozitívne vplyvy na rozpočet verejnej správy. Zároveň je v riadku „z toho rozpočtovo zabezpečené vplyvy, v prípade identifikovaného negatívneho vplyvu“ označená možnosť „Áno“. Komisia upozorňuje, že rozpočtová zabezpečenosť sa uvádza len v prípade identifikovaného negatívneho vplyvu.</w:t>
            </w:r>
          </w:p>
          <w:p w14:paraId="2F1FF4F8" w14:textId="780592F3" w:rsidR="00D0753E" w:rsidRDefault="00D0753E" w:rsidP="00D0753E">
            <w:pPr>
              <w:jc w:val="both"/>
              <w:rPr>
                <w:rFonts w:ascii="Times New Roman" w:hAnsi="Times New Roman" w:cs="Times New Roman"/>
                <w:bCs/>
                <w:sz w:val="20"/>
                <w:szCs w:val="20"/>
              </w:rPr>
            </w:pPr>
          </w:p>
          <w:p w14:paraId="08E371B6" w14:textId="24A95517" w:rsidR="00D0753E" w:rsidRPr="00D0753E" w:rsidRDefault="00D0753E" w:rsidP="00D0753E">
            <w:pPr>
              <w:jc w:val="both"/>
              <w:rPr>
                <w:rFonts w:ascii="Times New Roman" w:hAnsi="Times New Roman" w:cs="Times New Roman"/>
                <w:bCs/>
                <w:sz w:val="20"/>
                <w:szCs w:val="20"/>
                <w:u w:val="single"/>
              </w:rPr>
            </w:pPr>
            <w:r w:rsidRPr="00D0753E">
              <w:rPr>
                <w:rFonts w:ascii="Times New Roman" w:hAnsi="Times New Roman" w:cs="Times New Roman"/>
                <w:bCs/>
                <w:sz w:val="20"/>
                <w:szCs w:val="20"/>
                <w:u w:val="single"/>
              </w:rPr>
              <w:t>Stanovisko ÚGKK SR:</w:t>
            </w:r>
          </w:p>
          <w:p w14:paraId="0F322781" w14:textId="74FA4D92" w:rsidR="00D0753E" w:rsidRPr="00D0753E" w:rsidRDefault="00D0753E" w:rsidP="00D0753E">
            <w:pPr>
              <w:jc w:val="both"/>
              <w:rPr>
                <w:rFonts w:ascii="Times New Roman" w:hAnsi="Times New Roman" w:cs="Times New Roman"/>
                <w:bCs/>
                <w:sz w:val="20"/>
                <w:szCs w:val="20"/>
              </w:rPr>
            </w:pPr>
            <w:r>
              <w:rPr>
                <w:rFonts w:ascii="Times New Roman" w:hAnsi="Times New Roman" w:cs="Times New Roman"/>
                <w:bCs/>
                <w:sz w:val="20"/>
                <w:szCs w:val="20"/>
              </w:rPr>
              <w:t>Predkladateľ návrhu novely katastrálneho zákona zapracoval pripomienku Komisie.</w:t>
            </w:r>
          </w:p>
          <w:p w14:paraId="0C3FF9FB" w14:textId="77777777" w:rsidR="00D0753E" w:rsidRPr="00B043B4" w:rsidRDefault="00D0753E" w:rsidP="00E40A7C">
            <w:pPr>
              <w:jc w:val="both"/>
              <w:rPr>
                <w:rFonts w:ascii="Times New Roman" w:eastAsia="Times New Roman" w:hAnsi="Times New Roman" w:cs="Times New Roman"/>
                <w:b/>
                <w:sz w:val="20"/>
                <w:szCs w:val="20"/>
                <w:lang w:eastAsia="sk-SK"/>
              </w:rPr>
            </w:pPr>
          </w:p>
          <w:p w14:paraId="23B28F6B" w14:textId="77777777" w:rsidR="00E40A7C" w:rsidRPr="00B043B4" w:rsidRDefault="00E40A7C" w:rsidP="00E40A7C">
            <w:pPr>
              <w:rPr>
                <w:rFonts w:ascii="Times New Roman" w:eastAsia="Times New Roman" w:hAnsi="Times New Roman" w:cs="Times New Roman"/>
                <w:b/>
                <w:sz w:val="20"/>
                <w:szCs w:val="20"/>
                <w:lang w:eastAsia="sk-SK"/>
              </w:rPr>
            </w:pPr>
          </w:p>
          <w:p w14:paraId="1434CF45" w14:textId="77777777" w:rsidR="00E40A7C" w:rsidRPr="00B043B4" w:rsidRDefault="00E40A7C" w:rsidP="00E40A7C">
            <w:pPr>
              <w:rPr>
                <w:rFonts w:ascii="Times New Roman" w:eastAsia="Times New Roman" w:hAnsi="Times New Roman" w:cs="Times New Roman"/>
                <w:b/>
                <w:sz w:val="20"/>
                <w:szCs w:val="20"/>
                <w:lang w:eastAsia="sk-SK"/>
              </w:rPr>
            </w:pPr>
          </w:p>
        </w:tc>
      </w:tr>
    </w:tbl>
    <w:p w14:paraId="2A3A242D" w14:textId="77777777" w:rsidR="00274130" w:rsidRDefault="00A32D29"/>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BF382" w14:textId="77777777" w:rsidR="00A32D29" w:rsidRDefault="00A32D29" w:rsidP="001B23B7">
      <w:pPr>
        <w:spacing w:after="0" w:line="240" w:lineRule="auto"/>
      </w:pPr>
      <w:r>
        <w:separator/>
      </w:r>
    </w:p>
  </w:endnote>
  <w:endnote w:type="continuationSeparator" w:id="0">
    <w:p w14:paraId="133AC557" w14:textId="77777777" w:rsidR="00A32D29" w:rsidRDefault="00A32D29"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50BEB5FF" w14:textId="38A0E4AF"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1123F">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14:paraId="3F58E6C1"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D40DB" w14:textId="77777777" w:rsidR="00A32D29" w:rsidRDefault="00A32D29" w:rsidP="001B23B7">
      <w:pPr>
        <w:spacing w:after="0" w:line="240" w:lineRule="auto"/>
      </w:pPr>
      <w:r>
        <w:separator/>
      </w:r>
    </w:p>
  </w:footnote>
  <w:footnote w:type="continuationSeparator" w:id="0">
    <w:p w14:paraId="1071C33E" w14:textId="77777777" w:rsidR="00A32D29" w:rsidRDefault="00A32D29"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75E"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0F739969"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C6D"/>
    <w:multiLevelType w:val="hybridMultilevel"/>
    <w:tmpl w:val="9072E5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F4145B3"/>
    <w:multiLevelType w:val="hybridMultilevel"/>
    <w:tmpl w:val="61C8BCDE"/>
    <w:lvl w:ilvl="0" w:tplc="E47C0B8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2F686713"/>
    <w:multiLevelType w:val="hybridMultilevel"/>
    <w:tmpl w:val="FBF233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 w15:restartNumberingAfterBreak="0">
    <w:nsid w:val="7F11012C"/>
    <w:multiLevelType w:val="hybridMultilevel"/>
    <w:tmpl w:val="AC6C4A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2786E"/>
    <w:rsid w:val="00043706"/>
    <w:rsid w:val="00097069"/>
    <w:rsid w:val="000A4C55"/>
    <w:rsid w:val="000E2F4B"/>
    <w:rsid w:val="000E4561"/>
    <w:rsid w:val="000F2BE9"/>
    <w:rsid w:val="000F2E8A"/>
    <w:rsid w:val="0010535E"/>
    <w:rsid w:val="00114D83"/>
    <w:rsid w:val="00141613"/>
    <w:rsid w:val="00181E0B"/>
    <w:rsid w:val="00183DBF"/>
    <w:rsid w:val="001B23B7"/>
    <w:rsid w:val="001B4802"/>
    <w:rsid w:val="001E3562"/>
    <w:rsid w:val="00203EE3"/>
    <w:rsid w:val="00215A3C"/>
    <w:rsid w:val="0023360B"/>
    <w:rsid w:val="002376B3"/>
    <w:rsid w:val="00243652"/>
    <w:rsid w:val="0029046B"/>
    <w:rsid w:val="002A41A8"/>
    <w:rsid w:val="002F3349"/>
    <w:rsid w:val="00324D03"/>
    <w:rsid w:val="00353923"/>
    <w:rsid w:val="00354C61"/>
    <w:rsid w:val="00374446"/>
    <w:rsid w:val="003A057B"/>
    <w:rsid w:val="003B13B1"/>
    <w:rsid w:val="003C1284"/>
    <w:rsid w:val="003C461A"/>
    <w:rsid w:val="003D44F0"/>
    <w:rsid w:val="003F3076"/>
    <w:rsid w:val="003F349E"/>
    <w:rsid w:val="00403361"/>
    <w:rsid w:val="0049476D"/>
    <w:rsid w:val="004A4383"/>
    <w:rsid w:val="004B55A0"/>
    <w:rsid w:val="00503ED1"/>
    <w:rsid w:val="00546742"/>
    <w:rsid w:val="00591A24"/>
    <w:rsid w:val="00591EC6"/>
    <w:rsid w:val="0059477D"/>
    <w:rsid w:val="005A349C"/>
    <w:rsid w:val="005D10BE"/>
    <w:rsid w:val="005E3E86"/>
    <w:rsid w:val="005E6A2F"/>
    <w:rsid w:val="00630B16"/>
    <w:rsid w:val="006325A5"/>
    <w:rsid w:val="006418DE"/>
    <w:rsid w:val="00665857"/>
    <w:rsid w:val="006B4352"/>
    <w:rsid w:val="006B76D1"/>
    <w:rsid w:val="006F2363"/>
    <w:rsid w:val="006F678E"/>
    <w:rsid w:val="00707214"/>
    <w:rsid w:val="00720322"/>
    <w:rsid w:val="00720EC3"/>
    <w:rsid w:val="00725F4A"/>
    <w:rsid w:val="0075197E"/>
    <w:rsid w:val="00761208"/>
    <w:rsid w:val="00762D5C"/>
    <w:rsid w:val="007B40C1"/>
    <w:rsid w:val="007D249A"/>
    <w:rsid w:val="00817D77"/>
    <w:rsid w:val="00865E81"/>
    <w:rsid w:val="008801B5"/>
    <w:rsid w:val="00892C9E"/>
    <w:rsid w:val="008B222D"/>
    <w:rsid w:val="008C79B7"/>
    <w:rsid w:val="008D23DE"/>
    <w:rsid w:val="008D4902"/>
    <w:rsid w:val="008E235A"/>
    <w:rsid w:val="008F0196"/>
    <w:rsid w:val="009431E3"/>
    <w:rsid w:val="009475F5"/>
    <w:rsid w:val="009717F5"/>
    <w:rsid w:val="009A1080"/>
    <w:rsid w:val="009A452B"/>
    <w:rsid w:val="009C424C"/>
    <w:rsid w:val="009E09F7"/>
    <w:rsid w:val="009F1EED"/>
    <w:rsid w:val="009F4832"/>
    <w:rsid w:val="00A01CA2"/>
    <w:rsid w:val="00A15537"/>
    <w:rsid w:val="00A32D29"/>
    <w:rsid w:val="00A340BB"/>
    <w:rsid w:val="00AC30D6"/>
    <w:rsid w:val="00AE08D1"/>
    <w:rsid w:val="00AF4893"/>
    <w:rsid w:val="00AF683B"/>
    <w:rsid w:val="00B42D43"/>
    <w:rsid w:val="00B5326A"/>
    <w:rsid w:val="00B547F5"/>
    <w:rsid w:val="00B84F87"/>
    <w:rsid w:val="00BA2BF4"/>
    <w:rsid w:val="00C1123F"/>
    <w:rsid w:val="00CD6042"/>
    <w:rsid w:val="00CD79B7"/>
    <w:rsid w:val="00CE150C"/>
    <w:rsid w:val="00CE6AAE"/>
    <w:rsid w:val="00CF1A25"/>
    <w:rsid w:val="00D0753E"/>
    <w:rsid w:val="00D2313B"/>
    <w:rsid w:val="00D6110A"/>
    <w:rsid w:val="00D74801"/>
    <w:rsid w:val="00D96A25"/>
    <w:rsid w:val="00DA0610"/>
    <w:rsid w:val="00DA3361"/>
    <w:rsid w:val="00DC63BC"/>
    <w:rsid w:val="00DF357C"/>
    <w:rsid w:val="00DF4641"/>
    <w:rsid w:val="00E047B2"/>
    <w:rsid w:val="00E319AE"/>
    <w:rsid w:val="00E33142"/>
    <w:rsid w:val="00E40A7C"/>
    <w:rsid w:val="00E47E0C"/>
    <w:rsid w:val="00E63BEF"/>
    <w:rsid w:val="00E847D2"/>
    <w:rsid w:val="00EA1D2C"/>
    <w:rsid w:val="00EC4D43"/>
    <w:rsid w:val="00EE3CD9"/>
    <w:rsid w:val="00EE40B2"/>
    <w:rsid w:val="00F01679"/>
    <w:rsid w:val="00F32064"/>
    <w:rsid w:val="00F87681"/>
    <w:rsid w:val="00FB0C70"/>
    <w:rsid w:val="00FB7317"/>
    <w:rsid w:val="00FC70E6"/>
    <w:rsid w:val="00FD6D77"/>
    <w:rsid w:val="00FE5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5618"/>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29046B"/>
    <w:pPr>
      <w:ind w:left="720"/>
      <w:contextualSpacing/>
    </w:pPr>
  </w:style>
  <w:style w:type="character" w:styleId="Hypertextovprepojenie">
    <w:name w:val="Hyperlink"/>
    <w:basedOn w:val="Predvolenpsmoodseku"/>
    <w:uiPriority w:val="99"/>
    <w:unhideWhenUsed/>
    <w:rsid w:val="00E40A7C"/>
    <w:rPr>
      <w:color w:val="0563C1" w:themeColor="hyperlink"/>
      <w:u w:val="single"/>
    </w:rPr>
  </w:style>
  <w:style w:type="character" w:customStyle="1" w:styleId="Nevyrieenzmienka1">
    <w:name w:val="Nevyriešená zmienka1"/>
    <w:basedOn w:val="Predvolenpsmoodseku"/>
    <w:uiPriority w:val="99"/>
    <w:semiHidden/>
    <w:unhideWhenUsed/>
    <w:rsid w:val="00E40A7C"/>
    <w:rPr>
      <w:color w:val="605E5C"/>
      <w:shd w:val="clear" w:color="auto" w:fill="E1DFDD"/>
    </w:rPr>
  </w:style>
  <w:style w:type="paragraph" w:styleId="Revzia">
    <w:name w:val="Revision"/>
    <w:hidden/>
    <w:uiPriority w:val="99"/>
    <w:semiHidden/>
    <w:rsid w:val="00B5326A"/>
    <w:pPr>
      <w:spacing w:after="0" w:line="240" w:lineRule="auto"/>
    </w:pPr>
  </w:style>
  <w:style w:type="paragraph" w:customStyle="1" w:styleId="norm00e1lny">
    <w:name w:val="norm_00e1lny"/>
    <w:basedOn w:val="Normlny"/>
    <w:rsid w:val="00DF4641"/>
    <w:pPr>
      <w:spacing w:after="0" w:line="200" w:lineRule="atLeast"/>
    </w:pPr>
    <w:rPr>
      <w:rFonts w:ascii="Times New Roman" w:eastAsia="Times New Roman" w:hAnsi="Times New Roman" w:cs="Times New Roman"/>
      <w:sz w:val="20"/>
      <w:szCs w:val="20"/>
      <w:lang w:eastAsia="sk-SK"/>
    </w:rPr>
  </w:style>
  <w:style w:type="paragraph" w:styleId="Normlnywebov">
    <w:name w:val="Normal (Web)"/>
    <w:basedOn w:val="Normlny"/>
    <w:uiPriority w:val="99"/>
    <w:semiHidden/>
    <w:unhideWhenUsed/>
    <w:rsid w:val="00DF4641"/>
    <w:pPr>
      <w:spacing w:after="0" w:line="240" w:lineRule="auto"/>
    </w:pPr>
    <w:rPr>
      <w:rFonts w:ascii="Times New Roman" w:hAnsi="Times New Roman" w:cs="Times New Roman"/>
      <w:sz w:val="24"/>
      <w:szCs w:val="24"/>
      <w:lang w:eastAsia="sk-SK"/>
    </w:rPr>
  </w:style>
  <w:style w:type="paragraph" w:customStyle="1" w:styleId="Nadpis">
    <w:name w:val="Nadpis"/>
    <w:basedOn w:val="Normlny"/>
    <w:rsid w:val="003D44F0"/>
    <w:pPr>
      <w:keepNext/>
      <w:suppressAutoHyphens/>
      <w:spacing w:before="240" w:after="120" w:line="100" w:lineRule="atLeast"/>
      <w:jc w:val="center"/>
    </w:pPr>
    <w:rPr>
      <w:rFonts w:ascii="Arial" w:eastAsia="Microsoft YaHei" w:hAnsi="Arial" w:cs="Mangal"/>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ubomira.soltysova@skgeodesy.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77AE71-8883-420A-8944-7EA30BA8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3452</Words>
  <Characters>19677</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OLOÚOŠS</cp:lastModifiedBy>
  <cp:revision>5</cp:revision>
  <dcterms:created xsi:type="dcterms:W3CDTF">2022-10-27T14:49:00Z</dcterms:created>
  <dcterms:modified xsi:type="dcterms:W3CDTF">2022-10-27T15:24:00Z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