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FE06" w14:textId="77777777" w:rsidR="008B4539" w:rsidRPr="00CC67FC" w:rsidRDefault="008B4539" w:rsidP="006210F5">
      <w:pPr>
        <w:spacing w:after="0" w:line="240" w:lineRule="auto"/>
        <w:jc w:val="center"/>
        <w:rPr>
          <w:rFonts w:cs="Times New Roman"/>
          <w:b/>
          <w:caps/>
          <w:spacing w:val="30"/>
          <w:szCs w:val="24"/>
        </w:rPr>
      </w:pPr>
      <w:r w:rsidRPr="00CC67FC">
        <w:rPr>
          <w:rFonts w:cs="Times New Roman"/>
          <w:b/>
          <w:caps/>
          <w:spacing w:val="30"/>
          <w:szCs w:val="24"/>
        </w:rPr>
        <w:t xml:space="preserve">SPrÁva o Účasti verejnosti na Tvorbe právnych Predpisov </w:t>
      </w:r>
    </w:p>
    <w:p w14:paraId="55DDF64D" w14:textId="18F652E9" w:rsidR="008B4539" w:rsidRPr="00CC67FC" w:rsidRDefault="008B4539" w:rsidP="006210F5">
      <w:pPr>
        <w:spacing w:after="0" w:line="240" w:lineRule="auto"/>
        <w:rPr>
          <w:rFonts w:cs="Times New Roman"/>
          <w:szCs w:val="24"/>
        </w:rPr>
      </w:pPr>
    </w:p>
    <w:p w14:paraId="3CD76606" w14:textId="77777777" w:rsidR="008B4539" w:rsidRPr="00CC67FC" w:rsidRDefault="008B4539" w:rsidP="006210F5">
      <w:pPr>
        <w:spacing w:after="0" w:line="240" w:lineRule="auto"/>
        <w:rPr>
          <w:rFonts w:cs="Times New Roman"/>
          <w:szCs w:val="24"/>
        </w:rPr>
      </w:pPr>
    </w:p>
    <w:tbl>
      <w:tblPr>
        <w:tblStyle w:val="Mriekatabuky"/>
        <w:tblpPr w:leftFromText="141" w:rightFromText="141" w:vertAnchor="text" w:tblpY="1"/>
        <w:tblW w:w="4992" w:type="pct"/>
        <w:tblLayout w:type="fixed"/>
        <w:tblLook w:val="0400" w:firstRow="0" w:lastRow="0" w:firstColumn="0" w:lastColumn="0" w:noHBand="0" w:noVBand="1"/>
      </w:tblPr>
      <w:tblGrid>
        <w:gridCol w:w="1538"/>
        <w:gridCol w:w="2099"/>
        <w:gridCol w:w="4388"/>
        <w:gridCol w:w="467"/>
        <w:gridCol w:w="556"/>
      </w:tblGrid>
      <w:tr w:rsidR="00CC67FC" w:rsidRPr="00CC67FC" w14:paraId="549DDBCA" w14:textId="77777777" w:rsidTr="00AA5FE1">
        <w:trPr>
          <w:trHeight w:val="546"/>
        </w:trPr>
        <w:tc>
          <w:tcPr>
            <w:tcW w:w="5000" w:type="pct"/>
            <w:gridSpan w:val="5"/>
            <w:shd w:val="clear" w:color="auto" w:fill="F2F2F2" w:themeFill="background1" w:themeFillShade="F2"/>
            <w:vAlign w:val="center"/>
          </w:tcPr>
          <w:p w14:paraId="618CCB9B" w14:textId="77777777" w:rsidR="008B4539" w:rsidRPr="00CC67FC" w:rsidRDefault="008B4539" w:rsidP="006210F5">
            <w:pPr>
              <w:pStyle w:val="Nadpis2"/>
              <w:jc w:val="center"/>
              <w:outlineLvl w:val="1"/>
              <w:rPr>
                <w:rFonts w:ascii="Times New Roman" w:hAnsi="Times New Roman" w:cs="Times New Roman"/>
                <w:b/>
                <w:color w:val="auto"/>
                <w:sz w:val="24"/>
                <w:szCs w:val="24"/>
              </w:rPr>
            </w:pPr>
            <w:r w:rsidRPr="00CC67FC">
              <w:rPr>
                <w:rFonts w:ascii="Times New Roman" w:hAnsi="Times New Roman" w:cs="Times New Roman"/>
                <w:b/>
                <w:color w:val="auto"/>
                <w:sz w:val="24"/>
                <w:szCs w:val="24"/>
              </w:rPr>
              <w:t>Správa o účasti verejnosti na tvorbe právneho predpisu</w:t>
            </w:r>
          </w:p>
          <w:p w14:paraId="716BEE32" w14:textId="77777777" w:rsidR="008B4539" w:rsidRPr="00CC67FC" w:rsidRDefault="008B4539" w:rsidP="006210F5">
            <w:pPr>
              <w:pStyle w:val="Nadpis2"/>
              <w:outlineLvl w:val="1"/>
              <w:rPr>
                <w:rFonts w:ascii="Times New Roman" w:hAnsi="Times New Roman" w:cs="Times New Roman"/>
                <w:b/>
                <w:color w:val="auto"/>
                <w:sz w:val="24"/>
                <w:szCs w:val="24"/>
              </w:rPr>
            </w:pPr>
            <w:r w:rsidRPr="00CC67FC">
              <w:rPr>
                <w:rFonts w:ascii="Times New Roman" w:hAnsi="Times New Roman" w:cs="Times New Roman"/>
                <w:b/>
                <w:color w:val="auto"/>
                <w:sz w:val="24"/>
                <w:szCs w:val="24"/>
              </w:rPr>
              <w:t>Scenár 1: Verejnosť je informovaná o tvorbe právneho predpisu</w:t>
            </w:r>
          </w:p>
        </w:tc>
      </w:tr>
      <w:tr w:rsidR="00CC67FC" w:rsidRPr="00CC67FC" w14:paraId="387255AC" w14:textId="77777777" w:rsidTr="00AA5FE1">
        <w:trPr>
          <w:trHeight w:val="399"/>
        </w:trPr>
        <w:tc>
          <w:tcPr>
            <w:tcW w:w="850" w:type="pct"/>
            <w:vAlign w:val="center"/>
            <w:hideMark/>
          </w:tcPr>
          <w:p w14:paraId="4705B650" w14:textId="77777777" w:rsidR="008B4539" w:rsidRPr="00CC67FC" w:rsidRDefault="008B4539" w:rsidP="006210F5">
            <w:pPr>
              <w:rPr>
                <w:rFonts w:cs="Times New Roman"/>
                <w:b/>
                <w:szCs w:val="24"/>
              </w:rPr>
            </w:pPr>
            <w:r w:rsidRPr="00CC67FC">
              <w:rPr>
                <w:rFonts w:cs="Times New Roman"/>
                <w:b/>
                <w:szCs w:val="24"/>
              </w:rPr>
              <w:t>Fáza procesu</w:t>
            </w:r>
          </w:p>
        </w:tc>
        <w:tc>
          <w:tcPr>
            <w:tcW w:w="1160" w:type="pct"/>
            <w:vAlign w:val="center"/>
            <w:hideMark/>
          </w:tcPr>
          <w:p w14:paraId="41300469" w14:textId="77777777" w:rsidR="008B4539" w:rsidRPr="00CC67FC" w:rsidRDefault="008B4539" w:rsidP="006210F5">
            <w:pPr>
              <w:rPr>
                <w:rFonts w:cs="Times New Roman"/>
                <w:b/>
                <w:szCs w:val="24"/>
              </w:rPr>
            </w:pPr>
            <w:r w:rsidRPr="00CC67FC">
              <w:rPr>
                <w:rFonts w:cs="Times New Roman"/>
                <w:b/>
                <w:szCs w:val="24"/>
              </w:rPr>
              <w:t>Subfáza</w:t>
            </w:r>
          </w:p>
        </w:tc>
        <w:tc>
          <w:tcPr>
            <w:tcW w:w="2425" w:type="pct"/>
            <w:vAlign w:val="center"/>
            <w:hideMark/>
          </w:tcPr>
          <w:p w14:paraId="6A2618D1" w14:textId="77777777" w:rsidR="008B4539" w:rsidRPr="00CC67FC" w:rsidRDefault="008B4539" w:rsidP="006210F5">
            <w:pPr>
              <w:rPr>
                <w:rFonts w:cs="Times New Roman"/>
                <w:b/>
                <w:szCs w:val="24"/>
              </w:rPr>
            </w:pPr>
            <w:r w:rsidRPr="00CC67FC">
              <w:rPr>
                <w:rFonts w:cs="Times New Roman"/>
                <w:b/>
                <w:szCs w:val="24"/>
              </w:rPr>
              <w:t>Kontrolná otázka</w:t>
            </w:r>
          </w:p>
        </w:tc>
        <w:tc>
          <w:tcPr>
            <w:tcW w:w="258" w:type="pct"/>
            <w:vAlign w:val="center"/>
          </w:tcPr>
          <w:p w14:paraId="5293009D" w14:textId="77777777" w:rsidR="008B4539" w:rsidRPr="00CC67FC" w:rsidRDefault="008B4539" w:rsidP="006210F5">
            <w:pPr>
              <w:rPr>
                <w:rFonts w:cs="Times New Roman"/>
                <w:b/>
                <w:szCs w:val="24"/>
              </w:rPr>
            </w:pPr>
            <w:r w:rsidRPr="00CC67FC">
              <w:rPr>
                <w:rFonts w:cs="Times New Roman"/>
                <w:b/>
                <w:szCs w:val="24"/>
              </w:rPr>
              <w:t>Á</w:t>
            </w:r>
          </w:p>
        </w:tc>
        <w:tc>
          <w:tcPr>
            <w:tcW w:w="307" w:type="pct"/>
            <w:vAlign w:val="center"/>
          </w:tcPr>
          <w:p w14:paraId="6C8B5615" w14:textId="77777777" w:rsidR="008B4539" w:rsidRPr="00CC67FC" w:rsidRDefault="008B4539" w:rsidP="006210F5">
            <w:pPr>
              <w:rPr>
                <w:rFonts w:cs="Times New Roman"/>
                <w:b/>
                <w:szCs w:val="24"/>
              </w:rPr>
            </w:pPr>
            <w:r w:rsidRPr="00CC67FC">
              <w:rPr>
                <w:rFonts w:cs="Times New Roman"/>
                <w:b/>
                <w:szCs w:val="24"/>
              </w:rPr>
              <w:t>N</w:t>
            </w:r>
          </w:p>
        </w:tc>
      </w:tr>
      <w:tr w:rsidR="00CC67FC" w:rsidRPr="00CC67FC" w14:paraId="6C3F8F0D" w14:textId="77777777" w:rsidTr="00AA5FE1">
        <w:trPr>
          <w:trHeight w:val="560"/>
        </w:trPr>
        <w:tc>
          <w:tcPr>
            <w:tcW w:w="850" w:type="pct"/>
            <w:vMerge w:val="restart"/>
            <w:vAlign w:val="center"/>
            <w:hideMark/>
          </w:tcPr>
          <w:p w14:paraId="154D6CA5" w14:textId="77777777" w:rsidR="008B4539" w:rsidRPr="00CC67FC" w:rsidRDefault="008B4539" w:rsidP="006210F5">
            <w:pPr>
              <w:rPr>
                <w:rFonts w:cs="Times New Roman"/>
                <w:szCs w:val="24"/>
              </w:rPr>
            </w:pPr>
            <w:r w:rsidRPr="00CC67FC">
              <w:rPr>
                <w:rFonts w:cs="Times New Roman"/>
                <w:b/>
                <w:szCs w:val="24"/>
              </w:rPr>
              <w:t>1. Príprava tvorby právneho predpisu</w:t>
            </w:r>
          </w:p>
        </w:tc>
        <w:tc>
          <w:tcPr>
            <w:tcW w:w="1160" w:type="pct"/>
            <w:vAlign w:val="center"/>
            <w:hideMark/>
          </w:tcPr>
          <w:p w14:paraId="564DC284" w14:textId="77777777" w:rsidR="008B4539" w:rsidRPr="00CC67FC" w:rsidRDefault="008B4539" w:rsidP="006210F5">
            <w:pPr>
              <w:rPr>
                <w:rFonts w:cs="Times New Roman"/>
                <w:szCs w:val="24"/>
              </w:rPr>
            </w:pPr>
            <w:r w:rsidRPr="00CC67FC">
              <w:rPr>
                <w:rFonts w:cs="Times New Roman"/>
                <w:szCs w:val="24"/>
              </w:rPr>
              <w:t>1.1 Identifikácia cieľa</w:t>
            </w:r>
          </w:p>
        </w:tc>
        <w:tc>
          <w:tcPr>
            <w:tcW w:w="2425" w:type="pct"/>
            <w:vAlign w:val="center"/>
            <w:hideMark/>
          </w:tcPr>
          <w:p w14:paraId="002C3439" w14:textId="77777777" w:rsidR="008B4539" w:rsidRPr="00CC67FC" w:rsidRDefault="008B4539" w:rsidP="006210F5">
            <w:pPr>
              <w:jc w:val="both"/>
              <w:rPr>
                <w:rFonts w:cs="Times New Roman"/>
                <w:szCs w:val="24"/>
                <w:highlight w:val="cyan"/>
              </w:rPr>
            </w:pPr>
            <w:r w:rsidRPr="00CC67FC">
              <w:rPr>
                <w:rFonts w:cs="Times New Roman"/>
                <w:szCs w:val="24"/>
              </w:rPr>
              <w:t>Bol zadefinovaný cieľ účasti verejnosti na tvorbe právneho predpisu?</w:t>
            </w:r>
          </w:p>
        </w:tc>
        <w:sdt>
          <w:sdtPr>
            <w:rPr>
              <w:rFonts w:cs="Times New Roman"/>
              <w:szCs w:val="24"/>
            </w:rPr>
            <w:id w:val="2012403539"/>
            <w14:checkbox>
              <w14:checked w14:val="1"/>
              <w14:checkedState w14:val="2612" w14:font="MS Gothic"/>
              <w14:uncheckedState w14:val="2610" w14:font="MS Gothic"/>
            </w14:checkbox>
          </w:sdtPr>
          <w:sdtEndPr/>
          <w:sdtContent>
            <w:tc>
              <w:tcPr>
                <w:tcW w:w="258" w:type="pct"/>
                <w:vAlign w:val="center"/>
              </w:tcPr>
              <w:p w14:paraId="3ADC2242" w14:textId="599B293E" w:rsidR="008B4539" w:rsidRPr="00CC67FC" w:rsidRDefault="008B4539" w:rsidP="006210F5">
                <w:pPr>
                  <w:rPr>
                    <w:rFonts w:cs="Times New Roman"/>
                    <w:szCs w:val="24"/>
                  </w:rPr>
                </w:pPr>
                <w:r w:rsidRPr="00CC67FC">
                  <w:rPr>
                    <w:rFonts w:ascii="Segoe UI Symbol" w:eastAsia="MS Gothic" w:hAnsi="Segoe UI Symbol" w:cs="Segoe UI Symbol"/>
                    <w:szCs w:val="24"/>
                  </w:rPr>
                  <w:t>☒</w:t>
                </w:r>
              </w:p>
            </w:tc>
          </w:sdtContent>
        </w:sdt>
        <w:sdt>
          <w:sdtPr>
            <w:rPr>
              <w:rFonts w:cs="Times New Roman"/>
              <w:szCs w:val="24"/>
            </w:rPr>
            <w:id w:val="1524132007"/>
          </w:sdtPr>
          <w:sdtEndPr/>
          <w:sdtContent>
            <w:tc>
              <w:tcPr>
                <w:tcW w:w="307" w:type="pct"/>
                <w:vAlign w:val="center"/>
              </w:tcPr>
              <w:sdt>
                <w:sdtPr>
                  <w:rPr>
                    <w:rFonts w:cs="Times New Roman"/>
                    <w:szCs w:val="24"/>
                  </w:rPr>
                  <w:id w:val="1262725056"/>
                  <w14:checkbox>
                    <w14:checked w14:val="0"/>
                    <w14:checkedState w14:val="2612" w14:font="MS Gothic"/>
                    <w14:uncheckedState w14:val="2610" w14:font="MS Gothic"/>
                  </w14:checkbox>
                </w:sdtPr>
                <w:sdtEndPr/>
                <w:sdtContent>
                  <w:p w14:paraId="2A1B169F" w14:textId="77777777" w:rsidR="008B4539" w:rsidRPr="00CC67FC" w:rsidRDefault="008B4539" w:rsidP="006210F5">
                    <w:pPr>
                      <w:rPr>
                        <w:rFonts w:cs="Times New Roman"/>
                        <w:szCs w:val="24"/>
                      </w:rPr>
                    </w:pPr>
                    <w:r w:rsidRPr="00CC67FC">
                      <w:rPr>
                        <w:rFonts w:ascii="Segoe UI Symbol" w:eastAsia="MS Mincho" w:hAnsi="Segoe UI Symbol" w:cs="Segoe UI Symbol"/>
                        <w:szCs w:val="24"/>
                      </w:rPr>
                      <w:t>☐</w:t>
                    </w:r>
                  </w:p>
                </w:sdtContent>
              </w:sdt>
            </w:tc>
          </w:sdtContent>
        </w:sdt>
      </w:tr>
      <w:tr w:rsidR="00CC67FC" w:rsidRPr="00CC67FC" w14:paraId="313BA6AD" w14:textId="77777777" w:rsidTr="00AA5FE1">
        <w:trPr>
          <w:trHeight w:val="560"/>
        </w:trPr>
        <w:tc>
          <w:tcPr>
            <w:tcW w:w="850" w:type="pct"/>
            <w:vMerge/>
            <w:vAlign w:val="center"/>
            <w:hideMark/>
          </w:tcPr>
          <w:p w14:paraId="5D5FD5E4" w14:textId="77777777" w:rsidR="008B4539" w:rsidRPr="00CC67FC" w:rsidRDefault="008B4539" w:rsidP="006210F5">
            <w:pPr>
              <w:rPr>
                <w:rFonts w:cs="Times New Roman"/>
                <w:i/>
                <w:szCs w:val="24"/>
              </w:rPr>
            </w:pPr>
          </w:p>
        </w:tc>
        <w:tc>
          <w:tcPr>
            <w:tcW w:w="1160" w:type="pct"/>
            <w:vAlign w:val="center"/>
            <w:hideMark/>
          </w:tcPr>
          <w:p w14:paraId="409D6285" w14:textId="77777777" w:rsidR="008B4539" w:rsidRPr="00CC67FC" w:rsidRDefault="008B4539" w:rsidP="006210F5">
            <w:pPr>
              <w:rPr>
                <w:rFonts w:cs="Times New Roman"/>
                <w:szCs w:val="24"/>
              </w:rPr>
            </w:pPr>
            <w:r w:rsidRPr="00CC67FC">
              <w:rPr>
                <w:rFonts w:cs="Times New Roman"/>
                <w:szCs w:val="24"/>
              </w:rPr>
              <w:t>1.2 Identifikácia problému a alternatív</w:t>
            </w:r>
          </w:p>
        </w:tc>
        <w:tc>
          <w:tcPr>
            <w:tcW w:w="2425" w:type="pct"/>
            <w:vAlign w:val="center"/>
          </w:tcPr>
          <w:p w14:paraId="70D96839" w14:textId="77777777" w:rsidR="008B4539" w:rsidRPr="00CC67FC" w:rsidRDefault="008B4539" w:rsidP="006210F5">
            <w:pPr>
              <w:jc w:val="both"/>
              <w:rPr>
                <w:rFonts w:cs="Times New Roman"/>
                <w:szCs w:val="24"/>
              </w:rPr>
            </w:pPr>
            <w:r w:rsidRPr="00CC67FC">
              <w:rPr>
                <w:rFonts w:cs="Times New Roman"/>
                <w:szCs w:val="24"/>
              </w:rPr>
              <w:t>Bola vykonaná identifikácia problému a alternatív riešení?</w:t>
            </w:r>
          </w:p>
        </w:tc>
        <w:sdt>
          <w:sdtPr>
            <w:rPr>
              <w:rFonts w:cs="Times New Roman"/>
              <w:szCs w:val="24"/>
            </w:rPr>
            <w:id w:val="765262949"/>
          </w:sdtPr>
          <w:sdtEndPr/>
          <w:sdtContent>
            <w:tc>
              <w:tcPr>
                <w:tcW w:w="258" w:type="pct"/>
                <w:vAlign w:val="center"/>
              </w:tcPr>
              <w:sdt>
                <w:sdtPr>
                  <w:rPr>
                    <w:rFonts w:cs="Times New Roman"/>
                    <w:szCs w:val="24"/>
                  </w:rPr>
                  <w:id w:val="-2067787660"/>
                  <w14:checkbox>
                    <w14:checked w14:val="1"/>
                    <w14:checkedState w14:val="2612" w14:font="MS Gothic"/>
                    <w14:uncheckedState w14:val="2610" w14:font="MS Gothic"/>
                  </w14:checkbox>
                </w:sdtPr>
                <w:sdtEndPr/>
                <w:sdtContent>
                  <w:p w14:paraId="5F803FBA" w14:textId="16772C64" w:rsidR="008B4539" w:rsidRPr="00CC67FC" w:rsidRDefault="008B4539" w:rsidP="006210F5">
                    <w:pPr>
                      <w:rPr>
                        <w:rFonts w:cs="Times New Roman"/>
                        <w:szCs w:val="24"/>
                      </w:rPr>
                    </w:pPr>
                    <w:r w:rsidRPr="00CC67FC">
                      <w:rPr>
                        <w:rFonts w:ascii="Segoe UI Symbol" w:eastAsia="MS Gothic" w:hAnsi="Segoe UI Symbol" w:cs="Segoe UI Symbol"/>
                        <w:szCs w:val="24"/>
                      </w:rPr>
                      <w:t>☒</w:t>
                    </w:r>
                  </w:p>
                </w:sdtContent>
              </w:sdt>
            </w:tc>
          </w:sdtContent>
        </w:sdt>
        <w:sdt>
          <w:sdtPr>
            <w:rPr>
              <w:rFonts w:cs="Times New Roman"/>
              <w:szCs w:val="24"/>
            </w:rPr>
            <w:id w:val="751325921"/>
          </w:sdtPr>
          <w:sdtEndPr/>
          <w:sdtContent>
            <w:tc>
              <w:tcPr>
                <w:tcW w:w="307" w:type="pct"/>
                <w:vAlign w:val="center"/>
              </w:tcPr>
              <w:sdt>
                <w:sdtPr>
                  <w:rPr>
                    <w:rFonts w:cs="Times New Roman"/>
                    <w:szCs w:val="24"/>
                  </w:rPr>
                  <w:id w:val="-135878735"/>
                  <w14:checkbox>
                    <w14:checked w14:val="0"/>
                    <w14:checkedState w14:val="2612" w14:font="MS Gothic"/>
                    <w14:uncheckedState w14:val="2610" w14:font="MS Gothic"/>
                  </w14:checkbox>
                </w:sdtPr>
                <w:sdtEndPr/>
                <w:sdtContent>
                  <w:p w14:paraId="5619A77F" w14:textId="77777777" w:rsidR="008B4539" w:rsidRPr="00CC67FC" w:rsidRDefault="008B4539" w:rsidP="006210F5">
                    <w:pPr>
                      <w:rPr>
                        <w:rFonts w:cs="Times New Roman"/>
                        <w:szCs w:val="24"/>
                      </w:rPr>
                    </w:pPr>
                    <w:r w:rsidRPr="00CC67FC">
                      <w:rPr>
                        <w:rFonts w:ascii="Segoe UI Symbol" w:eastAsia="MS Mincho" w:hAnsi="Segoe UI Symbol" w:cs="Segoe UI Symbol"/>
                        <w:szCs w:val="24"/>
                      </w:rPr>
                      <w:t>☐</w:t>
                    </w:r>
                  </w:p>
                </w:sdtContent>
              </w:sdt>
            </w:tc>
          </w:sdtContent>
        </w:sdt>
      </w:tr>
      <w:tr w:rsidR="00CC67FC" w:rsidRPr="00CC67FC" w14:paraId="3BDE61A4" w14:textId="77777777" w:rsidTr="00AA5FE1">
        <w:trPr>
          <w:trHeight w:val="560"/>
        </w:trPr>
        <w:tc>
          <w:tcPr>
            <w:tcW w:w="850" w:type="pct"/>
            <w:vMerge w:val="restart"/>
            <w:vAlign w:val="center"/>
            <w:hideMark/>
          </w:tcPr>
          <w:p w14:paraId="58761822" w14:textId="77777777" w:rsidR="008B4539" w:rsidRPr="00CC67FC" w:rsidRDefault="008B4539" w:rsidP="006210F5">
            <w:pPr>
              <w:rPr>
                <w:rFonts w:cs="Times New Roman"/>
                <w:szCs w:val="24"/>
              </w:rPr>
            </w:pPr>
            <w:r w:rsidRPr="00CC67FC">
              <w:rPr>
                <w:rFonts w:cs="Times New Roman"/>
                <w:b/>
                <w:szCs w:val="24"/>
              </w:rPr>
              <w:t>2. Informovanie verejnosti o tvorbe právneho predpisu</w:t>
            </w:r>
          </w:p>
        </w:tc>
        <w:tc>
          <w:tcPr>
            <w:tcW w:w="1160" w:type="pct"/>
            <w:vMerge w:val="restart"/>
            <w:vAlign w:val="center"/>
            <w:hideMark/>
          </w:tcPr>
          <w:p w14:paraId="4588AFA9" w14:textId="77777777" w:rsidR="008B4539" w:rsidRPr="00CC67FC" w:rsidRDefault="008B4539" w:rsidP="006210F5">
            <w:pPr>
              <w:rPr>
                <w:rFonts w:cs="Times New Roman"/>
                <w:szCs w:val="24"/>
              </w:rPr>
            </w:pPr>
            <w:r w:rsidRPr="00CC67FC">
              <w:rPr>
                <w:rFonts w:cs="Times New Roman"/>
                <w:szCs w:val="24"/>
              </w:rPr>
              <w:t>2.1 Rozsah informácií</w:t>
            </w:r>
          </w:p>
        </w:tc>
        <w:tc>
          <w:tcPr>
            <w:tcW w:w="2425" w:type="pct"/>
            <w:vAlign w:val="center"/>
            <w:hideMark/>
          </w:tcPr>
          <w:p w14:paraId="27C7C209" w14:textId="77777777" w:rsidR="008B4539" w:rsidRPr="00CC67FC" w:rsidRDefault="008B4539" w:rsidP="006210F5">
            <w:pPr>
              <w:jc w:val="both"/>
              <w:rPr>
                <w:rFonts w:cs="Times New Roman"/>
                <w:szCs w:val="24"/>
              </w:rPr>
            </w:pPr>
            <w:r w:rsidRPr="00CC67FC">
              <w:rPr>
                <w:rFonts w:cs="Times New Roman"/>
                <w:szCs w:val="24"/>
              </w:rPr>
              <w:t>Boli verejnosti poskytnuté informácie o probléme, ktorý má predmetný právny predpis riešiť?</w:t>
            </w:r>
          </w:p>
        </w:tc>
        <w:sdt>
          <w:sdtPr>
            <w:rPr>
              <w:rFonts w:cs="Times New Roman"/>
              <w:szCs w:val="24"/>
            </w:rPr>
            <w:id w:val="-1383629300"/>
          </w:sdtPr>
          <w:sdtEndPr/>
          <w:sdtContent>
            <w:tc>
              <w:tcPr>
                <w:tcW w:w="258" w:type="pct"/>
                <w:vAlign w:val="center"/>
              </w:tcPr>
              <w:sdt>
                <w:sdtPr>
                  <w:rPr>
                    <w:rFonts w:cs="Times New Roman"/>
                    <w:szCs w:val="24"/>
                  </w:rPr>
                  <w:id w:val="-1704705120"/>
                  <w14:checkbox>
                    <w14:checked w14:val="1"/>
                    <w14:checkedState w14:val="2612" w14:font="MS Gothic"/>
                    <w14:uncheckedState w14:val="2610" w14:font="MS Gothic"/>
                  </w14:checkbox>
                </w:sdtPr>
                <w:sdtEndPr/>
                <w:sdtContent>
                  <w:p w14:paraId="356B8C5E" w14:textId="5507F568" w:rsidR="008B4539" w:rsidRPr="00CC67FC" w:rsidRDefault="008B4539" w:rsidP="006210F5">
                    <w:pPr>
                      <w:rPr>
                        <w:rFonts w:cs="Times New Roman"/>
                        <w:szCs w:val="24"/>
                      </w:rPr>
                    </w:pPr>
                    <w:r w:rsidRPr="00CC67FC">
                      <w:rPr>
                        <w:rFonts w:ascii="Segoe UI Symbol" w:eastAsia="MS Gothic" w:hAnsi="Segoe UI Symbol" w:cs="Segoe UI Symbol"/>
                        <w:szCs w:val="24"/>
                      </w:rPr>
                      <w:t>☒</w:t>
                    </w:r>
                  </w:p>
                </w:sdtContent>
              </w:sdt>
            </w:tc>
          </w:sdtContent>
        </w:sdt>
        <w:sdt>
          <w:sdtPr>
            <w:rPr>
              <w:rFonts w:cs="Times New Roman"/>
              <w:szCs w:val="24"/>
            </w:rPr>
            <w:id w:val="-79910028"/>
          </w:sdtPr>
          <w:sdtEndPr/>
          <w:sdtContent>
            <w:tc>
              <w:tcPr>
                <w:tcW w:w="307" w:type="pct"/>
                <w:vAlign w:val="center"/>
              </w:tcPr>
              <w:sdt>
                <w:sdtPr>
                  <w:rPr>
                    <w:rFonts w:cs="Times New Roman"/>
                    <w:szCs w:val="24"/>
                  </w:rPr>
                  <w:id w:val="2020966881"/>
                  <w14:checkbox>
                    <w14:checked w14:val="0"/>
                    <w14:checkedState w14:val="2612" w14:font="MS Gothic"/>
                    <w14:uncheckedState w14:val="2610" w14:font="MS Gothic"/>
                  </w14:checkbox>
                </w:sdtPr>
                <w:sdtEndPr/>
                <w:sdtContent>
                  <w:p w14:paraId="79F4B55B" w14:textId="77777777" w:rsidR="008B4539" w:rsidRPr="00CC67FC" w:rsidRDefault="008B4539" w:rsidP="006210F5">
                    <w:pPr>
                      <w:rPr>
                        <w:rFonts w:cs="Times New Roman"/>
                        <w:szCs w:val="24"/>
                      </w:rPr>
                    </w:pPr>
                    <w:r w:rsidRPr="00CC67FC">
                      <w:rPr>
                        <w:rFonts w:ascii="Segoe UI Symbol" w:eastAsia="MS Mincho" w:hAnsi="Segoe UI Symbol" w:cs="Segoe UI Symbol"/>
                        <w:szCs w:val="24"/>
                      </w:rPr>
                      <w:t>☐</w:t>
                    </w:r>
                  </w:p>
                </w:sdtContent>
              </w:sdt>
            </w:tc>
          </w:sdtContent>
        </w:sdt>
      </w:tr>
      <w:tr w:rsidR="00CC67FC" w:rsidRPr="00CC67FC" w14:paraId="5CF9FD62" w14:textId="77777777" w:rsidTr="00AA5FE1">
        <w:trPr>
          <w:trHeight w:val="560"/>
        </w:trPr>
        <w:tc>
          <w:tcPr>
            <w:tcW w:w="850" w:type="pct"/>
            <w:vMerge/>
            <w:vAlign w:val="center"/>
            <w:hideMark/>
          </w:tcPr>
          <w:p w14:paraId="5D549489" w14:textId="77777777" w:rsidR="008B4539" w:rsidRPr="00CC67FC" w:rsidRDefault="008B4539" w:rsidP="006210F5">
            <w:pPr>
              <w:rPr>
                <w:rFonts w:cs="Times New Roman"/>
                <w:i/>
                <w:szCs w:val="24"/>
              </w:rPr>
            </w:pPr>
          </w:p>
        </w:tc>
        <w:tc>
          <w:tcPr>
            <w:tcW w:w="1160" w:type="pct"/>
            <w:vMerge/>
            <w:vAlign w:val="center"/>
            <w:hideMark/>
          </w:tcPr>
          <w:p w14:paraId="10D3424F" w14:textId="77777777" w:rsidR="008B4539" w:rsidRPr="00CC67FC" w:rsidRDefault="008B4539" w:rsidP="006210F5">
            <w:pPr>
              <w:rPr>
                <w:rFonts w:cs="Times New Roman"/>
                <w:szCs w:val="24"/>
              </w:rPr>
            </w:pPr>
          </w:p>
        </w:tc>
        <w:tc>
          <w:tcPr>
            <w:tcW w:w="2425" w:type="pct"/>
            <w:vAlign w:val="center"/>
          </w:tcPr>
          <w:p w14:paraId="13A391D1" w14:textId="77777777" w:rsidR="008B4539" w:rsidRPr="00CC67FC" w:rsidRDefault="008B4539" w:rsidP="006210F5">
            <w:pPr>
              <w:jc w:val="both"/>
              <w:rPr>
                <w:rFonts w:cs="Times New Roman"/>
                <w:i/>
                <w:szCs w:val="24"/>
              </w:rPr>
            </w:pPr>
            <w:r w:rsidRPr="00CC67FC">
              <w:rPr>
                <w:rFonts w:cs="Times New Roman"/>
                <w:szCs w:val="24"/>
              </w:rPr>
              <w:t>Boli verejnosti poskytnuté informácie o cieli účasti verejnosti na tvorbe právneho predpisu spolu s časovým rámcom jeho tvorby?</w:t>
            </w:r>
          </w:p>
        </w:tc>
        <w:sdt>
          <w:sdtPr>
            <w:rPr>
              <w:rFonts w:cs="Times New Roman"/>
              <w:szCs w:val="24"/>
            </w:rPr>
            <w:id w:val="-593706407"/>
          </w:sdtPr>
          <w:sdtEndPr/>
          <w:sdtContent>
            <w:tc>
              <w:tcPr>
                <w:tcW w:w="258" w:type="pct"/>
                <w:vAlign w:val="center"/>
              </w:tcPr>
              <w:sdt>
                <w:sdtPr>
                  <w:rPr>
                    <w:rFonts w:cs="Times New Roman"/>
                    <w:szCs w:val="24"/>
                  </w:rPr>
                  <w:id w:val="-2012750083"/>
                  <w14:checkbox>
                    <w14:checked w14:val="1"/>
                    <w14:checkedState w14:val="2612" w14:font="MS Gothic"/>
                    <w14:uncheckedState w14:val="2610" w14:font="MS Gothic"/>
                  </w14:checkbox>
                </w:sdtPr>
                <w:sdtEndPr/>
                <w:sdtContent>
                  <w:p w14:paraId="051DAC7C" w14:textId="1B22B3AF" w:rsidR="008B4539" w:rsidRPr="00CC67FC" w:rsidRDefault="008B4539" w:rsidP="006210F5">
                    <w:pPr>
                      <w:rPr>
                        <w:rFonts w:cs="Times New Roman"/>
                        <w:szCs w:val="24"/>
                      </w:rPr>
                    </w:pPr>
                    <w:r w:rsidRPr="00CC67FC">
                      <w:rPr>
                        <w:rFonts w:ascii="Segoe UI Symbol" w:eastAsia="MS Gothic" w:hAnsi="Segoe UI Symbol" w:cs="Segoe UI Symbol"/>
                        <w:szCs w:val="24"/>
                      </w:rPr>
                      <w:t>☒</w:t>
                    </w:r>
                  </w:p>
                </w:sdtContent>
              </w:sdt>
            </w:tc>
          </w:sdtContent>
        </w:sdt>
        <w:sdt>
          <w:sdtPr>
            <w:rPr>
              <w:rFonts w:cs="Times New Roman"/>
              <w:szCs w:val="24"/>
            </w:rPr>
            <w:id w:val="1069607743"/>
          </w:sdtPr>
          <w:sdtEndPr/>
          <w:sdtContent>
            <w:tc>
              <w:tcPr>
                <w:tcW w:w="307" w:type="pct"/>
                <w:vAlign w:val="center"/>
              </w:tcPr>
              <w:sdt>
                <w:sdtPr>
                  <w:rPr>
                    <w:rFonts w:cs="Times New Roman"/>
                    <w:szCs w:val="24"/>
                  </w:rPr>
                  <w:id w:val="927546995"/>
                  <w14:checkbox>
                    <w14:checked w14:val="0"/>
                    <w14:checkedState w14:val="2612" w14:font="MS Gothic"/>
                    <w14:uncheckedState w14:val="2610" w14:font="MS Gothic"/>
                  </w14:checkbox>
                </w:sdtPr>
                <w:sdtEndPr/>
                <w:sdtContent>
                  <w:p w14:paraId="5E6ED54E" w14:textId="77777777" w:rsidR="008B4539" w:rsidRPr="00CC67FC" w:rsidRDefault="008B4539" w:rsidP="006210F5">
                    <w:pPr>
                      <w:rPr>
                        <w:rFonts w:cs="Times New Roman"/>
                        <w:szCs w:val="24"/>
                      </w:rPr>
                    </w:pPr>
                    <w:r w:rsidRPr="00CC67FC">
                      <w:rPr>
                        <w:rFonts w:ascii="Segoe UI Symbol" w:eastAsia="MS Mincho" w:hAnsi="Segoe UI Symbol" w:cs="Segoe UI Symbol"/>
                        <w:szCs w:val="24"/>
                      </w:rPr>
                      <w:t>☐</w:t>
                    </w:r>
                  </w:p>
                </w:sdtContent>
              </w:sdt>
            </w:tc>
          </w:sdtContent>
        </w:sdt>
      </w:tr>
      <w:tr w:rsidR="00CC67FC" w:rsidRPr="00CC67FC" w14:paraId="2E68B4EA" w14:textId="77777777" w:rsidTr="00AA5FE1">
        <w:trPr>
          <w:trHeight w:val="560"/>
        </w:trPr>
        <w:tc>
          <w:tcPr>
            <w:tcW w:w="850" w:type="pct"/>
            <w:vMerge/>
            <w:vAlign w:val="center"/>
            <w:hideMark/>
          </w:tcPr>
          <w:p w14:paraId="7D7A6F97" w14:textId="77777777" w:rsidR="008B4539" w:rsidRPr="00CC67FC" w:rsidRDefault="008B4539" w:rsidP="006210F5">
            <w:pPr>
              <w:rPr>
                <w:rFonts w:cs="Times New Roman"/>
                <w:i/>
                <w:szCs w:val="24"/>
              </w:rPr>
            </w:pPr>
          </w:p>
        </w:tc>
        <w:tc>
          <w:tcPr>
            <w:tcW w:w="1160" w:type="pct"/>
            <w:vMerge/>
            <w:vAlign w:val="center"/>
            <w:hideMark/>
          </w:tcPr>
          <w:p w14:paraId="5D17EFA3" w14:textId="77777777" w:rsidR="008B4539" w:rsidRPr="00CC67FC" w:rsidRDefault="008B4539" w:rsidP="006210F5">
            <w:pPr>
              <w:rPr>
                <w:rFonts w:cs="Times New Roman"/>
                <w:szCs w:val="24"/>
              </w:rPr>
            </w:pPr>
          </w:p>
        </w:tc>
        <w:tc>
          <w:tcPr>
            <w:tcW w:w="2425" w:type="pct"/>
            <w:vAlign w:val="center"/>
          </w:tcPr>
          <w:p w14:paraId="7A511CC0" w14:textId="77777777" w:rsidR="008B4539" w:rsidRPr="00CC67FC" w:rsidRDefault="008B4539" w:rsidP="006210F5">
            <w:pPr>
              <w:jc w:val="both"/>
              <w:rPr>
                <w:rFonts w:cs="Times New Roman"/>
                <w:szCs w:val="24"/>
              </w:rPr>
            </w:pPr>
            <w:r w:rsidRPr="00CC67FC">
              <w:rPr>
                <w:rFonts w:cs="Times New Roman"/>
                <w:szCs w:val="24"/>
              </w:rPr>
              <w:t>Boli verejnosti poskytnuté informácie o plánovanom procese tvorby právneho predpisu?</w:t>
            </w:r>
          </w:p>
        </w:tc>
        <w:sdt>
          <w:sdtPr>
            <w:rPr>
              <w:rFonts w:cs="Times New Roman"/>
              <w:szCs w:val="24"/>
            </w:rPr>
            <w:id w:val="-980679718"/>
          </w:sdtPr>
          <w:sdtEndPr/>
          <w:sdtContent>
            <w:tc>
              <w:tcPr>
                <w:tcW w:w="258" w:type="pct"/>
                <w:vAlign w:val="center"/>
              </w:tcPr>
              <w:sdt>
                <w:sdtPr>
                  <w:rPr>
                    <w:rFonts w:cs="Times New Roman"/>
                    <w:szCs w:val="24"/>
                  </w:rPr>
                  <w:id w:val="-910390059"/>
                  <w14:checkbox>
                    <w14:checked w14:val="1"/>
                    <w14:checkedState w14:val="2612" w14:font="MS Gothic"/>
                    <w14:uncheckedState w14:val="2610" w14:font="MS Gothic"/>
                  </w14:checkbox>
                </w:sdtPr>
                <w:sdtEndPr/>
                <w:sdtContent>
                  <w:p w14:paraId="14C8D81B" w14:textId="41DBB687" w:rsidR="008B4539" w:rsidRPr="00CC67FC" w:rsidRDefault="008B4539" w:rsidP="006210F5">
                    <w:pPr>
                      <w:rPr>
                        <w:rFonts w:cs="Times New Roman"/>
                        <w:szCs w:val="24"/>
                      </w:rPr>
                    </w:pPr>
                    <w:r w:rsidRPr="00CC67FC">
                      <w:rPr>
                        <w:rFonts w:ascii="Segoe UI Symbol" w:eastAsia="MS Gothic" w:hAnsi="Segoe UI Symbol" w:cs="Segoe UI Symbol"/>
                        <w:szCs w:val="24"/>
                      </w:rPr>
                      <w:t>☒</w:t>
                    </w:r>
                  </w:p>
                </w:sdtContent>
              </w:sdt>
            </w:tc>
          </w:sdtContent>
        </w:sdt>
        <w:sdt>
          <w:sdtPr>
            <w:rPr>
              <w:rFonts w:cs="Times New Roman"/>
              <w:szCs w:val="24"/>
            </w:rPr>
            <w:id w:val="18976325"/>
          </w:sdtPr>
          <w:sdtEndPr/>
          <w:sdtContent>
            <w:tc>
              <w:tcPr>
                <w:tcW w:w="307" w:type="pct"/>
                <w:vAlign w:val="center"/>
              </w:tcPr>
              <w:sdt>
                <w:sdtPr>
                  <w:rPr>
                    <w:rFonts w:cs="Times New Roman"/>
                    <w:szCs w:val="24"/>
                  </w:rPr>
                  <w:id w:val="-1722351212"/>
                  <w14:checkbox>
                    <w14:checked w14:val="0"/>
                    <w14:checkedState w14:val="2612" w14:font="MS Gothic"/>
                    <w14:uncheckedState w14:val="2610" w14:font="MS Gothic"/>
                  </w14:checkbox>
                </w:sdtPr>
                <w:sdtEndPr/>
                <w:sdtContent>
                  <w:p w14:paraId="78173C14" w14:textId="77777777" w:rsidR="008B4539" w:rsidRPr="00CC67FC" w:rsidRDefault="008B4539" w:rsidP="006210F5">
                    <w:pPr>
                      <w:rPr>
                        <w:rFonts w:cs="Times New Roman"/>
                        <w:szCs w:val="24"/>
                      </w:rPr>
                    </w:pPr>
                    <w:r w:rsidRPr="00CC67FC">
                      <w:rPr>
                        <w:rFonts w:ascii="Segoe UI Symbol" w:eastAsia="MS Mincho" w:hAnsi="Segoe UI Symbol" w:cs="Segoe UI Symbol"/>
                        <w:szCs w:val="24"/>
                      </w:rPr>
                      <w:t>☐</w:t>
                    </w:r>
                  </w:p>
                </w:sdtContent>
              </w:sdt>
            </w:tc>
          </w:sdtContent>
        </w:sdt>
      </w:tr>
      <w:tr w:rsidR="00CC67FC" w:rsidRPr="00CC67FC" w14:paraId="4692DA97" w14:textId="77777777" w:rsidTr="00AA5FE1">
        <w:trPr>
          <w:trHeight w:val="560"/>
        </w:trPr>
        <w:tc>
          <w:tcPr>
            <w:tcW w:w="850" w:type="pct"/>
            <w:vMerge/>
            <w:vAlign w:val="center"/>
            <w:hideMark/>
          </w:tcPr>
          <w:p w14:paraId="01F15359" w14:textId="77777777" w:rsidR="008B4539" w:rsidRPr="00CC67FC" w:rsidRDefault="008B4539" w:rsidP="006210F5">
            <w:pPr>
              <w:rPr>
                <w:rFonts w:cs="Times New Roman"/>
                <w:i/>
                <w:szCs w:val="24"/>
              </w:rPr>
            </w:pPr>
          </w:p>
        </w:tc>
        <w:tc>
          <w:tcPr>
            <w:tcW w:w="1160" w:type="pct"/>
            <w:vMerge w:val="restart"/>
            <w:vAlign w:val="center"/>
          </w:tcPr>
          <w:p w14:paraId="221724BF" w14:textId="77777777" w:rsidR="008B4539" w:rsidRPr="00CC67FC" w:rsidRDefault="008B4539" w:rsidP="006210F5">
            <w:pPr>
              <w:rPr>
                <w:rFonts w:cs="Times New Roman"/>
                <w:szCs w:val="24"/>
              </w:rPr>
            </w:pPr>
            <w:r w:rsidRPr="00CC67FC">
              <w:rPr>
                <w:rFonts w:cs="Times New Roman"/>
                <w:szCs w:val="24"/>
              </w:rPr>
              <w:t>2.2 Kontinuita informovania</w:t>
            </w:r>
          </w:p>
        </w:tc>
        <w:tc>
          <w:tcPr>
            <w:tcW w:w="2425" w:type="pct"/>
            <w:vAlign w:val="center"/>
            <w:hideMark/>
          </w:tcPr>
          <w:p w14:paraId="6CE97BB1" w14:textId="77777777" w:rsidR="008B4539" w:rsidRPr="00CC67FC" w:rsidRDefault="008B4539" w:rsidP="006210F5">
            <w:pPr>
              <w:jc w:val="both"/>
              <w:rPr>
                <w:rFonts w:cs="Times New Roman"/>
                <w:szCs w:val="24"/>
              </w:rPr>
            </w:pPr>
            <w:r w:rsidRPr="00CC67FC">
              <w:rPr>
                <w:rFonts w:cs="Times New Roman"/>
                <w:szCs w:val="24"/>
              </w:rPr>
              <w:t>Boli verejnosti poskytnuté relevantné informácie pred začatím tvorby právneho predpisu?</w:t>
            </w:r>
          </w:p>
        </w:tc>
        <w:sdt>
          <w:sdtPr>
            <w:rPr>
              <w:rFonts w:cs="Times New Roman"/>
              <w:szCs w:val="24"/>
            </w:rPr>
            <w:id w:val="1155105942"/>
          </w:sdtPr>
          <w:sdtEndPr/>
          <w:sdtContent>
            <w:tc>
              <w:tcPr>
                <w:tcW w:w="258" w:type="pct"/>
                <w:vAlign w:val="center"/>
              </w:tcPr>
              <w:sdt>
                <w:sdtPr>
                  <w:rPr>
                    <w:rFonts w:cs="Times New Roman"/>
                    <w:szCs w:val="24"/>
                  </w:rPr>
                  <w:id w:val="-1430656133"/>
                  <w14:checkbox>
                    <w14:checked w14:val="1"/>
                    <w14:checkedState w14:val="2612" w14:font="MS Gothic"/>
                    <w14:uncheckedState w14:val="2610" w14:font="MS Gothic"/>
                  </w14:checkbox>
                </w:sdtPr>
                <w:sdtEndPr/>
                <w:sdtContent>
                  <w:p w14:paraId="543B3102" w14:textId="09654BA4" w:rsidR="008B4539" w:rsidRPr="00CC67FC" w:rsidRDefault="008B4539" w:rsidP="006210F5">
                    <w:pPr>
                      <w:rPr>
                        <w:rFonts w:cs="Times New Roman"/>
                        <w:szCs w:val="24"/>
                      </w:rPr>
                    </w:pPr>
                    <w:r w:rsidRPr="00CC67FC">
                      <w:rPr>
                        <w:rFonts w:ascii="Segoe UI Symbol" w:eastAsia="MS Gothic" w:hAnsi="Segoe UI Symbol" w:cs="Segoe UI Symbol"/>
                        <w:szCs w:val="24"/>
                      </w:rPr>
                      <w:t>☒</w:t>
                    </w:r>
                  </w:p>
                </w:sdtContent>
              </w:sdt>
            </w:tc>
          </w:sdtContent>
        </w:sdt>
        <w:sdt>
          <w:sdtPr>
            <w:rPr>
              <w:rFonts w:cs="Times New Roman"/>
              <w:szCs w:val="24"/>
            </w:rPr>
            <w:id w:val="-1188909565"/>
          </w:sdtPr>
          <w:sdtEndPr/>
          <w:sdtContent>
            <w:tc>
              <w:tcPr>
                <w:tcW w:w="307" w:type="pct"/>
                <w:vAlign w:val="center"/>
              </w:tcPr>
              <w:sdt>
                <w:sdtPr>
                  <w:rPr>
                    <w:rFonts w:cs="Times New Roman"/>
                    <w:szCs w:val="24"/>
                  </w:rPr>
                  <w:id w:val="355932843"/>
                  <w14:checkbox>
                    <w14:checked w14:val="0"/>
                    <w14:checkedState w14:val="2612" w14:font="MS Gothic"/>
                    <w14:uncheckedState w14:val="2610" w14:font="MS Gothic"/>
                  </w14:checkbox>
                </w:sdtPr>
                <w:sdtEndPr/>
                <w:sdtContent>
                  <w:p w14:paraId="7DD3EF5E" w14:textId="77777777" w:rsidR="008B4539" w:rsidRPr="00CC67FC" w:rsidRDefault="008B4539" w:rsidP="006210F5">
                    <w:pPr>
                      <w:rPr>
                        <w:rFonts w:cs="Times New Roman"/>
                        <w:szCs w:val="24"/>
                      </w:rPr>
                    </w:pPr>
                    <w:r w:rsidRPr="00CC67FC">
                      <w:rPr>
                        <w:rFonts w:ascii="Segoe UI Symbol" w:eastAsia="MS Mincho" w:hAnsi="Segoe UI Symbol" w:cs="Segoe UI Symbol"/>
                        <w:szCs w:val="24"/>
                      </w:rPr>
                      <w:t>☐</w:t>
                    </w:r>
                  </w:p>
                </w:sdtContent>
              </w:sdt>
            </w:tc>
          </w:sdtContent>
        </w:sdt>
      </w:tr>
      <w:tr w:rsidR="00CC67FC" w:rsidRPr="00CC67FC" w14:paraId="3B5B996C" w14:textId="77777777" w:rsidTr="00AA5FE1">
        <w:trPr>
          <w:trHeight w:val="560"/>
        </w:trPr>
        <w:tc>
          <w:tcPr>
            <w:tcW w:w="850" w:type="pct"/>
            <w:vMerge/>
            <w:vAlign w:val="center"/>
            <w:hideMark/>
          </w:tcPr>
          <w:p w14:paraId="0AD8ACFF" w14:textId="77777777" w:rsidR="008B4539" w:rsidRPr="00CC67FC" w:rsidRDefault="008B4539" w:rsidP="006210F5">
            <w:pPr>
              <w:rPr>
                <w:rFonts w:cs="Times New Roman"/>
                <w:i/>
                <w:szCs w:val="24"/>
              </w:rPr>
            </w:pPr>
          </w:p>
        </w:tc>
        <w:tc>
          <w:tcPr>
            <w:tcW w:w="1160" w:type="pct"/>
            <w:vMerge/>
            <w:vAlign w:val="center"/>
            <w:hideMark/>
          </w:tcPr>
          <w:p w14:paraId="357179D2" w14:textId="77777777" w:rsidR="008B4539" w:rsidRPr="00CC67FC" w:rsidRDefault="008B4539" w:rsidP="006210F5">
            <w:pPr>
              <w:rPr>
                <w:rFonts w:cs="Times New Roman"/>
                <w:szCs w:val="24"/>
              </w:rPr>
            </w:pPr>
          </w:p>
        </w:tc>
        <w:tc>
          <w:tcPr>
            <w:tcW w:w="2425" w:type="pct"/>
            <w:vAlign w:val="center"/>
          </w:tcPr>
          <w:p w14:paraId="5D5B3631" w14:textId="77777777" w:rsidR="008B4539" w:rsidRPr="00CC67FC" w:rsidRDefault="008B4539" w:rsidP="006210F5">
            <w:pPr>
              <w:jc w:val="both"/>
              <w:rPr>
                <w:rFonts w:cs="Times New Roman"/>
                <w:szCs w:val="24"/>
              </w:rPr>
            </w:pPr>
            <w:r w:rsidRPr="00CC67FC">
              <w:rPr>
                <w:rFonts w:cs="Times New Roman"/>
                <w:szCs w:val="24"/>
              </w:rPr>
              <w:t>Boli verejnosti poskytnuté relevantné informácie počas tvorby právneho predpisu?</w:t>
            </w:r>
          </w:p>
        </w:tc>
        <w:sdt>
          <w:sdtPr>
            <w:rPr>
              <w:rFonts w:cs="Times New Roman"/>
              <w:szCs w:val="24"/>
            </w:rPr>
            <w:id w:val="271753991"/>
          </w:sdtPr>
          <w:sdtEndPr/>
          <w:sdtContent>
            <w:tc>
              <w:tcPr>
                <w:tcW w:w="258" w:type="pct"/>
                <w:vAlign w:val="center"/>
              </w:tcPr>
              <w:sdt>
                <w:sdtPr>
                  <w:rPr>
                    <w:rFonts w:cs="Times New Roman"/>
                    <w:szCs w:val="24"/>
                  </w:rPr>
                  <w:id w:val="-1115365609"/>
                  <w14:checkbox>
                    <w14:checked w14:val="1"/>
                    <w14:checkedState w14:val="2612" w14:font="MS Gothic"/>
                    <w14:uncheckedState w14:val="2610" w14:font="MS Gothic"/>
                  </w14:checkbox>
                </w:sdtPr>
                <w:sdtEndPr/>
                <w:sdtContent>
                  <w:p w14:paraId="0F3AEBE4" w14:textId="57537F54" w:rsidR="008B4539" w:rsidRPr="00CC67FC" w:rsidRDefault="008B4539" w:rsidP="006210F5">
                    <w:pPr>
                      <w:rPr>
                        <w:rFonts w:cs="Times New Roman"/>
                        <w:szCs w:val="24"/>
                      </w:rPr>
                    </w:pPr>
                    <w:r w:rsidRPr="00CC67FC">
                      <w:rPr>
                        <w:rFonts w:ascii="Segoe UI Symbol" w:eastAsia="MS Gothic" w:hAnsi="Segoe UI Symbol" w:cs="Segoe UI Symbol"/>
                        <w:szCs w:val="24"/>
                      </w:rPr>
                      <w:t>☒</w:t>
                    </w:r>
                  </w:p>
                </w:sdtContent>
              </w:sdt>
            </w:tc>
          </w:sdtContent>
        </w:sdt>
        <w:sdt>
          <w:sdtPr>
            <w:rPr>
              <w:rFonts w:cs="Times New Roman"/>
              <w:szCs w:val="24"/>
            </w:rPr>
            <w:id w:val="-1623145726"/>
          </w:sdtPr>
          <w:sdtEndPr/>
          <w:sdtContent>
            <w:tc>
              <w:tcPr>
                <w:tcW w:w="307" w:type="pct"/>
                <w:vAlign w:val="center"/>
              </w:tcPr>
              <w:sdt>
                <w:sdtPr>
                  <w:rPr>
                    <w:rFonts w:cs="Times New Roman"/>
                    <w:szCs w:val="24"/>
                  </w:rPr>
                  <w:id w:val="-946770583"/>
                  <w14:checkbox>
                    <w14:checked w14:val="0"/>
                    <w14:checkedState w14:val="2612" w14:font="MS Gothic"/>
                    <w14:uncheckedState w14:val="2610" w14:font="MS Gothic"/>
                  </w14:checkbox>
                </w:sdtPr>
                <w:sdtEndPr/>
                <w:sdtContent>
                  <w:p w14:paraId="6278477E" w14:textId="77777777" w:rsidR="008B4539" w:rsidRPr="00CC67FC" w:rsidRDefault="008B4539" w:rsidP="006210F5">
                    <w:pPr>
                      <w:rPr>
                        <w:rFonts w:cs="Times New Roman"/>
                        <w:szCs w:val="24"/>
                      </w:rPr>
                    </w:pPr>
                    <w:r w:rsidRPr="00CC67FC">
                      <w:rPr>
                        <w:rFonts w:ascii="Segoe UI Symbol" w:eastAsia="MS Mincho" w:hAnsi="Segoe UI Symbol" w:cs="Segoe UI Symbol"/>
                        <w:szCs w:val="24"/>
                      </w:rPr>
                      <w:t>☐</w:t>
                    </w:r>
                  </w:p>
                </w:sdtContent>
              </w:sdt>
            </w:tc>
          </w:sdtContent>
        </w:sdt>
      </w:tr>
      <w:tr w:rsidR="00CC67FC" w:rsidRPr="00CC67FC" w14:paraId="0E0C245A" w14:textId="77777777" w:rsidTr="00AA5FE1">
        <w:trPr>
          <w:trHeight w:val="560"/>
        </w:trPr>
        <w:tc>
          <w:tcPr>
            <w:tcW w:w="850" w:type="pct"/>
            <w:vMerge/>
            <w:vAlign w:val="center"/>
            <w:hideMark/>
          </w:tcPr>
          <w:p w14:paraId="4419863F" w14:textId="77777777" w:rsidR="008B4539" w:rsidRPr="00CC67FC" w:rsidRDefault="008B4539" w:rsidP="006210F5">
            <w:pPr>
              <w:rPr>
                <w:rFonts w:cs="Times New Roman"/>
                <w:i/>
                <w:szCs w:val="24"/>
              </w:rPr>
            </w:pPr>
          </w:p>
        </w:tc>
        <w:tc>
          <w:tcPr>
            <w:tcW w:w="1160" w:type="pct"/>
            <w:vMerge/>
            <w:vAlign w:val="center"/>
            <w:hideMark/>
          </w:tcPr>
          <w:p w14:paraId="223FF9B4" w14:textId="77777777" w:rsidR="008B4539" w:rsidRPr="00CC67FC" w:rsidRDefault="008B4539" w:rsidP="006210F5">
            <w:pPr>
              <w:rPr>
                <w:rFonts w:cs="Times New Roman"/>
                <w:szCs w:val="24"/>
              </w:rPr>
            </w:pPr>
          </w:p>
        </w:tc>
        <w:tc>
          <w:tcPr>
            <w:tcW w:w="2425" w:type="pct"/>
            <w:vAlign w:val="center"/>
          </w:tcPr>
          <w:p w14:paraId="0B5B2791" w14:textId="77777777" w:rsidR="008B4539" w:rsidRPr="00CC67FC" w:rsidRDefault="008B4539" w:rsidP="006210F5">
            <w:pPr>
              <w:jc w:val="both"/>
              <w:rPr>
                <w:rFonts w:cs="Times New Roman"/>
                <w:szCs w:val="24"/>
              </w:rPr>
            </w:pPr>
            <w:r w:rsidRPr="00CC67FC">
              <w:rPr>
                <w:rFonts w:cs="Times New Roman"/>
                <w:szCs w:val="24"/>
              </w:rPr>
              <w:t>Boli verejnosti poskytnuté relevantné informácie aj po ukončení tvorby právneho predpisu?</w:t>
            </w:r>
          </w:p>
        </w:tc>
        <w:sdt>
          <w:sdtPr>
            <w:rPr>
              <w:rFonts w:cs="Times New Roman"/>
              <w:szCs w:val="24"/>
            </w:rPr>
            <w:id w:val="-2118819376"/>
          </w:sdtPr>
          <w:sdtEndPr/>
          <w:sdtContent>
            <w:tc>
              <w:tcPr>
                <w:tcW w:w="258" w:type="pct"/>
                <w:vAlign w:val="center"/>
              </w:tcPr>
              <w:sdt>
                <w:sdtPr>
                  <w:rPr>
                    <w:rFonts w:cs="Times New Roman"/>
                    <w:szCs w:val="24"/>
                  </w:rPr>
                  <w:id w:val="-1718731590"/>
                  <w14:checkbox>
                    <w14:checked w14:val="0"/>
                    <w14:checkedState w14:val="2612" w14:font="MS Gothic"/>
                    <w14:uncheckedState w14:val="2610" w14:font="MS Gothic"/>
                  </w14:checkbox>
                </w:sdtPr>
                <w:sdtEndPr/>
                <w:sdtContent>
                  <w:p w14:paraId="4309897E" w14:textId="77777777" w:rsidR="008B4539" w:rsidRPr="00CC67FC" w:rsidRDefault="008B4539" w:rsidP="006210F5">
                    <w:pPr>
                      <w:rPr>
                        <w:rFonts w:cs="Times New Roman"/>
                        <w:szCs w:val="24"/>
                      </w:rPr>
                    </w:pPr>
                    <w:r w:rsidRPr="00CC67FC">
                      <w:rPr>
                        <w:rFonts w:ascii="Segoe UI Symbol" w:eastAsia="MS Mincho" w:hAnsi="Segoe UI Symbol" w:cs="Segoe UI Symbol"/>
                        <w:szCs w:val="24"/>
                      </w:rPr>
                      <w:t>☐</w:t>
                    </w:r>
                  </w:p>
                </w:sdtContent>
              </w:sdt>
            </w:tc>
          </w:sdtContent>
        </w:sdt>
        <w:sdt>
          <w:sdtPr>
            <w:rPr>
              <w:rFonts w:cs="Times New Roman"/>
              <w:szCs w:val="24"/>
            </w:rPr>
            <w:id w:val="-875627907"/>
          </w:sdtPr>
          <w:sdtEndPr/>
          <w:sdtContent>
            <w:tc>
              <w:tcPr>
                <w:tcW w:w="307" w:type="pct"/>
                <w:vAlign w:val="center"/>
              </w:tcPr>
              <w:sdt>
                <w:sdtPr>
                  <w:rPr>
                    <w:rFonts w:cs="Times New Roman"/>
                    <w:szCs w:val="24"/>
                  </w:rPr>
                  <w:id w:val="96996236"/>
                  <w14:checkbox>
                    <w14:checked w14:val="1"/>
                    <w14:checkedState w14:val="2612" w14:font="MS Gothic"/>
                    <w14:uncheckedState w14:val="2610" w14:font="MS Gothic"/>
                  </w14:checkbox>
                </w:sdtPr>
                <w:sdtEndPr/>
                <w:sdtContent>
                  <w:p w14:paraId="5FEC79DE" w14:textId="0DB95E8E" w:rsidR="008B4539" w:rsidRPr="00CC67FC" w:rsidRDefault="008B4539" w:rsidP="006210F5">
                    <w:pPr>
                      <w:rPr>
                        <w:rFonts w:cs="Times New Roman"/>
                        <w:szCs w:val="24"/>
                      </w:rPr>
                    </w:pPr>
                    <w:r w:rsidRPr="00CC67FC">
                      <w:rPr>
                        <w:rFonts w:ascii="Segoe UI Symbol" w:eastAsia="MS Gothic" w:hAnsi="Segoe UI Symbol" w:cs="Segoe UI Symbol"/>
                        <w:szCs w:val="24"/>
                      </w:rPr>
                      <w:t>☒</w:t>
                    </w:r>
                  </w:p>
                </w:sdtContent>
              </w:sdt>
            </w:tc>
          </w:sdtContent>
        </w:sdt>
      </w:tr>
      <w:tr w:rsidR="00CC67FC" w:rsidRPr="00CC67FC" w14:paraId="02755EA5" w14:textId="77777777" w:rsidTr="00AA5FE1">
        <w:trPr>
          <w:trHeight w:val="560"/>
        </w:trPr>
        <w:tc>
          <w:tcPr>
            <w:tcW w:w="850" w:type="pct"/>
            <w:vMerge/>
            <w:vAlign w:val="center"/>
            <w:hideMark/>
          </w:tcPr>
          <w:p w14:paraId="02DB36FD" w14:textId="77777777" w:rsidR="008B4539" w:rsidRPr="00CC67FC" w:rsidRDefault="008B4539" w:rsidP="006210F5">
            <w:pPr>
              <w:rPr>
                <w:rFonts w:cs="Times New Roman"/>
                <w:i/>
                <w:szCs w:val="24"/>
              </w:rPr>
            </w:pPr>
          </w:p>
        </w:tc>
        <w:tc>
          <w:tcPr>
            <w:tcW w:w="1160" w:type="pct"/>
            <w:vMerge w:val="restart"/>
            <w:vAlign w:val="center"/>
          </w:tcPr>
          <w:p w14:paraId="2ED9346B" w14:textId="77777777" w:rsidR="008B4539" w:rsidRPr="00CC67FC" w:rsidRDefault="008B4539" w:rsidP="006210F5">
            <w:pPr>
              <w:rPr>
                <w:rFonts w:cs="Times New Roman"/>
                <w:szCs w:val="24"/>
              </w:rPr>
            </w:pPr>
            <w:r w:rsidRPr="00CC67FC">
              <w:rPr>
                <w:rFonts w:cs="Times New Roman"/>
                <w:szCs w:val="24"/>
              </w:rPr>
              <w:t>2.3 Kvalita a včasnosť informácií</w:t>
            </w:r>
          </w:p>
        </w:tc>
        <w:tc>
          <w:tcPr>
            <w:tcW w:w="2425" w:type="pct"/>
            <w:vAlign w:val="center"/>
            <w:hideMark/>
          </w:tcPr>
          <w:p w14:paraId="5DBCC2AA" w14:textId="77777777" w:rsidR="008B4539" w:rsidRPr="00CC67FC" w:rsidRDefault="008B4539" w:rsidP="006210F5">
            <w:pPr>
              <w:jc w:val="both"/>
              <w:rPr>
                <w:rFonts w:cs="Times New Roman"/>
                <w:szCs w:val="24"/>
              </w:rPr>
            </w:pPr>
            <w:r w:rsidRPr="00CC67FC">
              <w:rPr>
                <w:rFonts w:cs="Times New Roman"/>
                <w:szCs w:val="24"/>
              </w:rPr>
              <w:t>Boli relevantné informácie o tvorbe právneho predpisu verejnosti poskytnuté včas?</w:t>
            </w:r>
          </w:p>
        </w:tc>
        <w:sdt>
          <w:sdtPr>
            <w:rPr>
              <w:rFonts w:cs="Times New Roman"/>
              <w:szCs w:val="24"/>
            </w:rPr>
            <w:id w:val="-281646579"/>
          </w:sdtPr>
          <w:sdtEndPr/>
          <w:sdtContent>
            <w:tc>
              <w:tcPr>
                <w:tcW w:w="258" w:type="pct"/>
                <w:vAlign w:val="center"/>
              </w:tcPr>
              <w:sdt>
                <w:sdtPr>
                  <w:rPr>
                    <w:rFonts w:cs="Times New Roman"/>
                    <w:szCs w:val="24"/>
                  </w:rPr>
                  <w:id w:val="1486741670"/>
                  <w14:checkbox>
                    <w14:checked w14:val="1"/>
                    <w14:checkedState w14:val="2612" w14:font="MS Gothic"/>
                    <w14:uncheckedState w14:val="2610" w14:font="MS Gothic"/>
                  </w14:checkbox>
                </w:sdtPr>
                <w:sdtEndPr/>
                <w:sdtContent>
                  <w:p w14:paraId="2D84E3C7" w14:textId="2F99D8E1" w:rsidR="008B4539" w:rsidRPr="00CC67FC" w:rsidRDefault="008B4539" w:rsidP="006210F5">
                    <w:pPr>
                      <w:rPr>
                        <w:rFonts w:cs="Times New Roman"/>
                        <w:szCs w:val="24"/>
                      </w:rPr>
                    </w:pPr>
                    <w:r w:rsidRPr="00CC67FC">
                      <w:rPr>
                        <w:rFonts w:ascii="Segoe UI Symbol" w:eastAsia="MS Gothic" w:hAnsi="Segoe UI Symbol" w:cs="Segoe UI Symbol"/>
                        <w:szCs w:val="24"/>
                      </w:rPr>
                      <w:t>☒</w:t>
                    </w:r>
                  </w:p>
                </w:sdtContent>
              </w:sdt>
            </w:tc>
          </w:sdtContent>
        </w:sdt>
        <w:sdt>
          <w:sdtPr>
            <w:rPr>
              <w:rFonts w:cs="Times New Roman"/>
              <w:szCs w:val="24"/>
            </w:rPr>
            <w:id w:val="-806853397"/>
          </w:sdtPr>
          <w:sdtEndPr/>
          <w:sdtContent>
            <w:tc>
              <w:tcPr>
                <w:tcW w:w="307" w:type="pct"/>
                <w:vAlign w:val="center"/>
              </w:tcPr>
              <w:sdt>
                <w:sdtPr>
                  <w:rPr>
                    <w:rFonts w:cs="Times New Roman"/>
                    <w:szCs w:val="24"/>
                  </w:rPr>
                  <w:id w:val="640996769"/>
                  <w14:checkbox>
                    <w14:checked w14:val="0"/>
                    <w14:checkedState w14:val="2612" w14:font="MS Gothic"/>
                    <w14:uncheckedState w14:val="2610" w14:font="MS Gothic"/>
                  </w14:checkbox>
                </w:sdtPr>
                <w:sdtEndPr/>
                <w:sdtContent>
                  <w:p w14:paraId="5E2311F9" w14:textId="77777777" w:rsidR="008B4539" w:rsidRPr="00CC67FC" w:rsidRDefault="008B4539" w:rsidP="006210F5">
                    <w:pPr>
                      <w:rPr>
                        <w:rFonts w:cs="Times New Roman"/>
                        <w:szCs w:val="24"/>
                      </w:rPr>
                    </w:pPr>
                    <w:r w:rsidRPr="00CC67FC">
                      <w:rPr>
                        <w:rFonts w:ascii="Segoe UI Symbol" w:eastAsia="MS Mincho" w:hAnsi="Segoe UI Symbol" w:cs="Segoe UI Symbol"/>
                        <w:szCs w:val="24"/>
                      </w:rPr>
                      <w:t>☐</w:t>
                    </w:r>
                  </w:p>
                </w:sdtContent>
              </w:sdt>
            </w:tc>
          </w:sdtContent>
        </w:sdt>
      </w:tr>
      <w:tr w:rsidR="00CC67FC" w:rsidRPr="00CC67FC" w14:paraId="3D280C0E" w14:textId="77777777" w:rsidTr="00AA5FE1">
        <w:trPr>
          <w:trHeight w:val="560"/>
        </w:trPr>
        <w:tc>
          <w:tcPr>
            <w:tcW w:w="850" w:type="pct"/>
            <w:vMerge/>
            <w:vAlign w:val="center"/>
            <w:hideMark/>
          </w:tcPr>
          <w:p w14:paraId="6BBC839B" w14:textId="77777777" w:rsidR="008B4539" w:rsidRPr="00CC67FC" w:rsidRDefault="008B4539" w:rsidP="006210F5">
            <w:pPr>
              <w:rPr>
                <w:rFonts w:cs="Times New Roman"/>
                <w:i/>
                <w:szCs w:val="24"/>
              </w:rPr>
            </w:pPr>
          </w:p>
        </w:tc>
        <w:tc>
          <w:tcPr>
            <w:tcW w:w="1160" w:type="pct"/>
            <w:vMerge/>
            <w:vAlign w:val="center"/>
            <w:hideMark/>
          </w:tcPr>
          <w:p w14:paraId="3A11BCD5" w14:textId="77777777" w:rsidR="008B4539" w:rsidRPr="00CC67FC" w:rsidRDefault="008B4539" w:rsidP="006210F5">
            <w:pPr>
              <w:rPr>
                <w:rFonts w:cs="Times New Roman"/>
                <w:szCs w:val="24"/>
              </w:rPr>
            </w:pPr>
          </w:p>
        </w:tc>
        <w:tc>
          <w:tcPr>
            <w:tcW w:w="2425" w:type="pct"/>
            <w:vAlign w:val="center"/>
          </w:tcPr>
          <w:p w14:paraId="55861AF5" w14:textId="77777777" w:rsidR="008B4539" w:rsidRPr="00CC67FC" w:rsidRDefault="008B4539" w:rsidP="006210F5">
            <w:pPr>
              <w:jc w:val="both"/>
              <w:rPr>
                <w:rFonts w:cs="Times New Roman"/>
                <w:szCs w:val="24"/>
                <w:highlight w:val="cyan"/>
              </w:rPr>
            </w:pPr>
            <w:r w:rsidRPr="00CC67FC">
              <w:rPr>
                <w:rFonts w:cs="Times New Roman"/>
                <w:szCs w:val="24"/>
              </w:rPr>
              <w:t>Boli relevantné informácie o tvorbe právneho predpisu a o samotnom právnom predpise poskytnuté vo vyhovujúcej technickej kvalite?</w:t>
            </w:r>
          </w:p>
        </w:tc>
        <w:sdt>
          <w:sdtPr>
            <w:rPr>
              <w:rFonts w:cs="Times New Roman"/>
              <w:szCs w:val="24"/>
              <w:vertAlign w:val="superscript"/>
            </w:rPr>
            <w:id w:val="-499735987"/>
          </w:sdtPr>
          <w:sdtEndPr/>
          <w:sdtContent>
            <w:tc>
              <w:tcPr>
                <w:tcW w:w="258" w:type="pct"/>
                <w:vAlign w:val="center"/>
              </w:tcPr>
              <w:sdt>
                <w:sdtPr>
                  <w:rPr>
                    <w:rFonts w:cs="Times New Roman"/>
                    <w:szCs w:val="24"/>
                  </w:rPr>
                  <w:id w:val="-468137539"/>
                  <w14:checkbox>
                    <w14:checked w14:val="1"/>
                    <w14:checkedState w14:val="2612" w14:font="MS Gothic"/>
                    <w14:uncheckedState w14:val="2610" w14:font="MS Gothic"/>
                  </w14:checkbox>
                </w:sdtPr>
                <w:sdtEndPr/>
                <w:sdtContent>
                  <w:p w14:paraId="14C51235" w14:textId="4BFE4292" w:rsidR="008B4539" w:rsidRPr="00CC67FC" w:rsidRDefault="008B4539" w:rsidP="006210F5">
                    <w:pPr>
                      <w:rPr>
                        <w:rFonts w:cs="Times New Roman"/>
                        <w:szCs w:val="24"/>
                      </w:rPr>
                    </w:pPr>
                    <w:r w:rsidRPr="00CC67FC">
                      <w:rPr>
                        <w:rFonts w:ascii="Segoe UI Symbol" w:eastAsia="MS Gothic" w:hAnsi="Segoe UI Symbol" w:cs="Segoe UI Symbol"/>
                        <w:szCs w:val="24"/>
                      </w:rPr>
                      <w:t>☒</w:t>
                    </w:r>
                  </w:p>
                </w:sdtContent>
              </w:sdt>
            </w:tc>
          </w:sdtContent>
        </w:sdt>
        <w:sdt>
          <w:sdtPr>
            <w:rPr>
              <w:rFonts w:cs="Times New Roman"/>
              <w:szCs w:val="24"/>
            </w:rPr>
            <w:id w:val="-729766453"/>
          </w:sdtPr>
          <w:sdtEndPr/>
          <w:sdtContent>
            <w:tc>
              <w:tcPr>
                <w:tcW w:w="307" w:type="pct"/>
                <w:vAlign w:val="center"/>
              </w:tcPr>
              <w:sdt>
                <w:sdtPr>
                  <w:rPr>
                    <w:rFonts w:cs="Times New Roman"/>
                    <w:szCs w:val="24"/>
                  </w:rPr>
                  <w:id w:val="-2011354966"/>
                  <w14:checkbox>
                    <w14:checked w14:val="0"/>
                    <w14:checkedState w14:val="2612" w14:font="MS Gothic"/>
                    <w14:uncheckedState w14:val="2610" w14:font="MS Gothic"/>
                  </w14:checkbox>
                </w:sdtPr>
                <w:sdtEndPr/>
                <w:sdtContent>
                  <w:p w14:paraId="67582FA0" w14:textId="77777777" w:rsidR="008B4539" w:rsidRPr="00CC67FC" w:rsidRDefault="008B4539" w:rsidP="006210F5">
                    <w:pPr>
                      <w:rPr>
                        <w:rFonts w:cs="Times New Roman"/>
                        <w:szCs w:val="24"/>
                      </w:rPr>
                    </w:pPr>
                    <w:r w:rsidRPr="00CC67FC">
                      <w:rPr>
                        <w:rFonts w:ascii="Segoe UI Symbol" w:eastAsia="MS Mincho" w:hAnsi="Segoe UI Symbol" w:cs="Segoe UI Symbol"/>
                        <w:szCs w:val="24"/>
                      </w:rPr>
                      <w:t>☐</w:t>
                    </w:r>
                  </w:p>
                </w:sdtContent>
              </w:sdt>
            </w:tc>
          </w:sdtContent>
        </w:sdt>
      </w:tr>
      <w:tr w:rsidR="00CC67FC" w:rsidRPr="00CC67FC" w14:paraId="5FD3D2E5" w14:textId="77777777" w:rsidTr="00AA5FE1">
        <w:trPr>
          <w:trHeight w:val="560"/>
        </w:trPr>
        <w:tc>
          <w:tcPr>
            <w:tcW w:w="850" w:type="pct"/>
            <w:vMerge/>
            <w:vAlign w:val="center"/>
            <w:hideMark/>
          </w:tcPr>
          <w:p w14:paraId="44634363" w14:textId="77777777" w:rsidR="008B4539" w:rsidRPr="00CC67FC" w:rsidRDefault="008B4539" w:rsidP="006210F5">
            <w:pPr>
              <w:rPr>
                <w:rFonts w:cs="Times New Roman"/>
                <w:i/>
                <w:szCs w:val="24"/>
              </w:rPr>
            </w:pPr>
          </w:p>
        </w:tc>
        <w:tc>
          <w:tcPr>
            <w:tcW w:w="1160" w:type="pct"/>
            <w:tcBorders>
              <w:bottom w:val="single" w:sz="4" w:space="0" w:color="auto"/>
            </w:tcBorders>
            <w:vAlign w:val="center"/>
          </w:tcPr>
          <w:p w14:paraId="2F1CFFB0" w14:textId="77777777" w:rsidR="008B4539" w:rsidRPr="00CC67FC" w:rsidRDefault="008B4539" w:rsidP="006210F5">
            <w:pPr>
              <w:rPr>
                <w:rFonts w:cs="Times New Roman"/>
                <w:szCs w:val="24"/>
              </w:rPr>
            </w:pPr>
            <w:r w:rsidRPr="00CC67FC">
              <w:rPr>
                <w:rFonts w:cs="Times New Roman"/>
                <w:szCs w:val="24"/>
              </w:rPr>
              <w:t>2.4 Adresnosť informácií</w:t>
            </w:r>
          </w:p>
        </w:tc>
        <w:tc>
          <w:tcPr>
            <w:tcW w:w="2425" w:type="pct"/>
            <w:vAlign w:val="center"/>
            <w:hideMark/>
          </w:tcPr>
          <w:p w14:paraId="0689CACC" w14:textId="77777777" w:rsidR="008B4539" w:rsidRPr="00CC67FC" w:rsidRDefault="008B4539" w:rsidP="006210F5">
            <w:pPr>
              <w:jc w:val="both"/>
              <w:rPr>
                <w:rFonts w:cs="Times New Roman"/>
                <w:szCs w:val="24"/>
              </w:rPr>
            </w:pPr>
            <w:r w:rsidRPr="00CC67FC">
              <w:rPr>
                <w:rFonts w:cs="Times New Roman"/>
                <w:szCs w:val="24"/>
              </w:rPr>
              <w:t xml:space="preserve">Boli zvolené komunikačné kanály dostatočné vzhľadom na prenos relevantných informácií o  právnom predpise smerom k verejnosti? </w:t>
            </w:r>
          </w:p>
        </w:tc>
        <w:sdt>
          <w:sdtPr>
            <w:rPr>
              <w:rFonts w:cs="Times New Roman"/>
              <w:szCs w:val="24"/>
            </w:rPr>
            <w:id w:val="-72590606"/>
          </w:sdtPr>
          <w:sdtEndPr/>
          <w:sdtContent>
            <w:tc>
              <w:tcPr>
                <w:tcW w:w="258" w:type="pct"/>
                <w:vAlign w:val="center"/>
              </w:tcPr>
              <w:sdt>
                <w:sdtPr>
                  <w:rPr>
                    <w:rFonts w:cs="Times New Roman"/>
                    <w:szCs w:val="24"/>
                  </w:rPr>
                  <w:id w:val="1596126191"/>
                  <w14:checkbox>
                    <w14:checked w14:val="1"/>
                    <w14:checkedState w14:val="2612" w14:font="MS Gothic"/>
                    <w14:uncheckedState w14:val="2610" w14:font="MS Gothic"/>
                  </w14:checkbox>
                </w:sdtPr>
                <w:sdtEndPr/>
                <w:sdtContent>
                  <w:p w14:paraId="6F35AF00" w14:textId="40482D78" w:rsidR="008B4539" w:rsidRPr="00CC67FC" w:rsidRDefault="008B4539" w:rsidP="006210F5">
                    <w:pPr>
                      <w:rPr>
                        <w:rFonts w:cs="Times New Roman"/>
                        <w:szCs w:val="24"/>
                      </w:rPr>
                    </w:pPr>
                    <w:r w:rsidRPr="00CC67FC">
                      <w:rPr>
                        <w:rFonts w:ascii="Segoe UI Symbol" w:eastAsia="MS Gothic" w:hAnsi="Segoe UI Symbol" w:cs="Segoe UI Symbol"/>
                        <w:szCs w:val="24"/>
                      </w:rPr>
                      <w:t>☒</w:t>
                    </w:r>
                  </w:p>
                </w:sdtContent>
              </w:sdt>
            </w:tc>
          </w:sdtContent>
        </w:sdt>
        <w:sdt>
          <w:sdtPr>
            <w:rPr>
              <w:rFonts w:cs="Times New Roman"/>
              <w:szCs w:val="24"/>
            </w:rPr>
            <w:id w:val="1050889384"/>
          </w:sdtPr>
          <w:sdtEndPr/>
          <w:sdtContent>
            <w:tc>
              <w:tcPr>
                <w:tcW w:w="307" w:type="pct"/>
                <w:vAlign w:val="center"/>
              </w:tcPr>
              <w:sdt>
                <w:sdtPr>
                  <w:rPr>
                    <w:rFonts w:cs="Times New Roman"/>
                    <w:szCs w:val="24"/>
                  </w:rPr>
                  <w:id w:val="-1005519829"/>
                  <w14:checkbox>
                    <w14:checked w14:val="0"/>
                    <w14:checkedState w14:val="2612" w14:font="MS Gothic"/>
                    <w14:uncheckedState w14:val="2610" w14:font="MS Gothic"/>
                  </w14:checkbox>
                </w:sdtPr>
                <w:sdtEndPr/>
                <w:sdtContent>
                  <w:p w14:paraId="79878A5C" w14:textId="77777777" w:rsidR="008B4539" w:rsidRPr="00CC67FC" w:rsidRDefault="008B4539" w:rsidP="006210F5">
                    <w:pPr>
                      <w:rPr>
                        <w:rFonts w:cs="Times New Roman"/>
                        <w:szCs w:val="24"/>
                      </w:rPr>
                    </w:pPr>
                    <w:r w:rsidRPr="00CC67FC">
                      <w:rPr>
                        <w:rFonts w:ascii="Segoe UI Symbol" w:eastAsia="MS Mincho" w:hAnsi="Segoe UI Symbol" w:cs="Segoe UI Symbol"/>
                        <w:szCs w:val="24"/>
                      </w:rPr>
                      <w:t>☐</w:t>
                    </w:r>
                  </w:p>
                </w:sdtContent>
              </w:sdt>
            </w:tc>
          </w:sdtContent>
        </w:sdt>
      </w:tr>
      <w:tr w:rsidR="00CC67FC" w:rsidRPr="00CC67FC" w14:paraId="40BD9ACE" w14:textId="77777777" w:rsidTr="00AA5FE1">
        <w:trPr>
          <w:trHeight w:val="560"/>
        </w:trPr>
        <w:tc>
          <w:tcPr>
            <w:tcW w:w="850" w:type="pct"/>
            <w:vMerge w:val="restart"/>
            <w:vAlign w:val="center"/>
            <w:hideMark/>
          </w:tcPr>
          <w:p w14:paraId="5C4E958C" w14:textId="77777777" w:rsidR="008B4539" w:rsidRPr="00CC67FC" w:rsidRDefault="008B4539" w:rsidP="006210F5">
            <w:pPr>
              <w:rPr>
                <w:rFonts w:cs="Times New Roman"/>
                <w:szCs w:val="24"/>
              </w:rPr>
            </w:pPr>
            <w:r w:rsidRPr="00CC67FC">
              <w:rPr>
                <w:rFonts w:cs="Times New Roman"/>
                <w:b/>
                <w:szCs w:val="24"/>
              </w:rPr>
              <w:t>3. Vyhodnotenie procesu tvorby právneho predpisu</w:t>
            </w:r>
          </w:p>
        </w:tc>
        <w:tc>
          <w:tcPr>
            <w:tcW w:w="1160" w:type="pct"/>
            <w:vMerge w:val="restart"/>
            <w:vAlign w:val="center"/>
            <w:hideMark/>
          </w:tcPr>
          <w:p w14:paraId="4DCC0D73" w14:textId="77777777" w:rsidR="008B4539" w:rsidRPr="00CC67FC" w:rsidRDefault="008B4539" w:rsidP="006210F5">
            <w:pPr>
              <w:rPr>
                <w:rFonts w:cs="Times New Roman"/>
                <w:szCs w:val="24"/>
              </w:rPr>
            </w:pPr>
            <w:r w:rsidRPr="00CC67FC">
              <w:rPr>
                <w:rFonts w:cs="Times New Roman"/>
                <w:szCs w:val="24"/>
              </w:rPr>
              <w:t>4.1 Hodnotenie procesu</w:t>
            </w:r>
          </w:p>
        </w:tc>
        <w:tc>
          <w:tcPr>
            <w:tcW w:w="2425" w:type="pct"/>
            <w:vAlign w:val="center"/>
            <w:hideMark/>
          </w:tcPr>
          <w:p w14:paraId="282CDCB4" w14:textId="77777777" w:rsidR="008B4539" w:rsidRPr="00CC67FC" w:rsidRDefault="008B4539" w:rsidP="006210F5">
            <w:pPr>
              <w:jc w:val="both"/>
              <w:rPr>
                <w:rFonts w:cs="Times New Roman"/>
                <w:szCs w:val="24"/>
              </w:rPr>
            </w:pPr>
            <w:r w:rsidRPr="00CC67FC">
              <w:rPr>
                <w:rFonts w:cs="Times New Roman"/>
                <w:szCs w:val="24"/>
              </w:rPr>
              <w:t>Bolo vykonané hodnotenie procesu tvorby právneho predpisu?</w:t>
            </w:r>
          </w:p>
        </w:tc>
        <w:sdt>
          <w:sdtPr>
            <w:rPr>
              <w:rFonts w:cs="Times New Roman"/>
              <w:szCs w:val="24"/>
            </w:rPr>
            <w:id w:val="2039770004"/>
          </w:sdtPr>
          <w:sdtEndPr/>
          <w:sdtContent>
            <w:tc>
              <w:tcPr>
                <w:tcW w:w="258" w:type="pct"/>
                <w:vAlign w:val="center"/>
              </w:tcPr>
              <w:sdt>
                <w:sdtPr>
                  <w:rPr>
                    <w:rFonts w:cs="Times New Roman"/>
                    <w:szCs w:val="24"/>
                  </w:rPr>
                  <w:id w:val="-322041544"/>
                  <w14:checkbox>
                    <w14:checked w14:val="0"/>
                    <w14:checkedState w14:val="2612" w14:font="MS Gothic"/>
                    <w14:uncheckedState w14:val="2610" w14:font="MS Gothic"/>
                  </w14:checkbox>
                </w:sdtPr>
                <w:sdtEndPr/>
                <w:sdtContent>
                  <w:p w14:paraId="5C1BBCC1" w14:textId="77777777" w:rsidR="008B4539" w:rsidRPr="00CC67FC" w:rsidRDefault="008B4539" w:rsidP="006210F5">
                    <w:pPr>
                      <w:rPr>
                        <w:rFonts w:cs="Times New Roman"/>
                        <w:szCs w:val="24"/>
                      </w:rPr>
                    </w:pPr>
                    <w:r w:rsidRPr="00CC67FC">
                      <w:rPr>
                        <w:rFonts w:ascii="Segoe UI Symbol" w:eastAsia="MS Mincho" w:hAnsi="Segoe UI Symbol" w:cs="Segoe UI Symbol"/>
                        <w:szCs w:val="24"/>
                      </w:rPr>
                      <w:t>☐</w:t>
                    </w:r>
                  </w:p>
                </w:sdtContent>
              </w:sdt>
            </w:tc>
          </w:sdtContent>
        </w:sdt>
        <w:sdt>
          <w:sdtPr>
            <w:rPr>
              <w:rFonts w:cs="Times New Roman"/>
              <w:szCs w:val="24"/>
            </w:rPr>
            <w:id w:val="1913347216"/>
          </w:sdtPr>
          <w:sdtEndPr/>
          <w:sdtContent>
            <w:tc>
              <w:tcPr>
                <w:tcW w:w="307" w:type="pct"/>
                <w:vAlign w:val="center"/>
              </w:tcPr>
              <w:sdt>
                <w:sdtPr>
                  <w:rPr>
                    <w:rFonts w:cs="Times New Roman"/>
                    <w:szCs w:val="24"/>
                  </w:rPr>
                  <w:id w:val="95063066"/>
                  <w14:checkbox>
                    <w14:checked w14:val="1"/>
                    <w14:checkedState w14:val="2612" w14:font="MS Gothic"/>
                    <w14:uncheckedState w14:val="2610" w14:font="MS Gothic"/>
                  </w14:checkbox>
                </w:sdtPr>
                <w:sdtEndPr/>
                <w:sdtContent>
                  <w:p w14:paraId="2F253060" w14:textId="5610CE64" w:rsidR="008B4539" w:rsidRPr="00CC67FC" w:rsidRDefault="008B4539" w:rsidP="006210F5">
                    <w:pPr>
                      <w:rPr>
                        <w:rFonts w:cs="Times New Roman"/>
                        <w:szCs w:val="24"/>
                      </w:rPr>
                    </w:pPr>
                    <w:r w:rsidRPr="00CC67FC">
                      <w:rPr>
                        <w:rFonts w:ascii="Segoe UI Symbol" w:eastAsia="MS Gothic" w:hAnsi="Segoe UI Symbol" w:cs="Segoe UI Symbol"/>
                        <w:szCs w:val="24"/>
                      </w:rPr>
                      <w:t>☒</w:t>
                    </w:r>
                  </w:p>
                </w:sdtContent>
              </w:sdt>
            </w:tc>
          </w:sdtContent>
        </w:sdt>
      </w:tr>
      <w:tr w:rsidR="00CC67FC" w:rsidRPr="00CC67FC" w14:paraId="41613134" w14:textId="77777777" w:rsidTr="00AA5FE1">
        <w:trPr>
          <w:trHeight w:val="560"/>
        </w:trPr>
        <w:tc>
          <w:tcPr>
            <w:tcW w:w="850" w:type="pct"/>
            <w:vMerge/>
            <w:vAlign w:val="center"/>
            <w:hideMark/>
          </w:tcPr>
          <w:p w14:paraId="44E8B910" w14:textId="77777777" w:rsidR="008B4539" w:rsidRPr="00CC67FC" w:rsidRDefault="008B4539" w:rsidP="006210F5">
            <w:pPr>
              <w:rPr>
                <w:rFonts w:cs="Times New Roman"/>
                <w:szCs w:val="24"/>
              </w:rPr>
            </w:pPr>
          </w:p>
        </w:tc>
        <w:tc>
          <w:tcPr>
            <w:tcW w:w="1160" w:type="pct"/>
            <w:vMerge/>
            <w:vAlign w:val="center"/>
            <w:hideMark/>
          </w:tcPr>
          <w:p w14:paraId="2F1067B1" w14:textId="77777777" w:rsidR="008B4539" w:rsidRPr="00CC67FC" w:rsidRDefault="008B4539" w:rsidP="006210F5">
            <w:pPr>
              <w:rPr>
                <w:rFonts w:cs="Times New Roman"/>
                <w:szCs w:val="24"/>
              </w:rPr>
            </w:pPr>
          </w:p>
        </w:tc>
        <w:tc>
          <w:tcPr>
            <w:tcW w:w="2425" w:type="pct"/>
            <w:vAlign w:val="center"/>
          </w:tcPr>
          <w:p w14:paraId="2366B2B7" w14:textId="77777777" w:rsidR="008B4539" w:rsidRPr="00CC67FC" w:rsidRDefault="008B4539" w:rsidP="006210F5">
            <w:pPr>
              <w:jc w:val="both"/>
              <w:rPr>
                <w:rFonts w:cs="Times New Roman"/>
                <w:szCs w:val="24"/>
              </w:rPr>
            </w:pPr>
            <w:r w:rsidRPr="00CC67FC">
              <w:rPr>
                <w:rFonts w:cs="Times New Roman"/>
                <w:szCs w:val="24"/>
              </w:rPr>
              <w:t>Bola zverejnená hodnotiaca správa procesu tvorby právneho predpisu?</w:t>
            </w:r>
          </w:p>
        </w:tc>
        <w:sdt>
          <w:sdtPr>
            <w:rPr>
              <w:rFonts w:cs="Times New Roman"/>
              <w:szCs w:val="24"/>
            </w:rPr>
            <w:id w:val="1311670875"/>
          </w:sdtPr>
          <w:sdtEndPr/>
          <w:sdtContent>
            <w:tc>
              <w:tcPr>
                <w:tcW w:w="258" w:type="pct"/>
                <w:vAlign w:val="center"/>
              </w:tcPr>
              <w:sdt>
                <w:sdtPr>
                  <w:rPr>
                    <w:rFonts w:cs="Times New Roman"/>
                    <w:szCs w:val="24"/>
                  </w:rPr>
                  <w:id w:val="61307518"/>
                  <w14:checkbox>
                    <w14:checked w14:val="0"/>
                    <w14:checkedState w14:val="2612" w14:font="MS Gothic"/>
                    <w14:uncheckedState w14:val="2610" w14:font="MS Gothic"/>
                  </w14:checkbox>
                </w:sdtPr>
                <w:sdtEndPr/>
                <w:sdtContent>
                  <w:p w14:paraId="35E2DFE9" w14:textId="77777777" w:rsidR="008B4539" w:rsidRPr="00CC67FC" w:rsidRDefault="008B4539" w:rsidP="006210F5">
                    <w:pPr>
                      <w:rPr>
                        <w:rFonts w:cs="Times New Roman"/>
                        <w:szCs w:val="24"/>
                      </w:rPr>
                    </w:pPr>
                    <w:r w:rsidRPr="00CC67FC">
                      <w:rPr>
                        <w:rFonts w:ascii="Segoe UI Symbol" w:eastAsia="MS Mincho" w:hAnsi="Segoe UI Symbol" w:cs="Segoe UI Symbol"/>
                        <w:szCs w:val="24"/>
                      </w:rPr>
                      <w:t>☐</w:t>
                    </w:r>
                  </w:p>
                </w:sdtContent>
              </w:sdt>
            </w:tc>
          </w:sdtContent>
        </w:sdt>
        <w:sdt>
          <w:sdtPr>
            <w:rPr>
              <w:rFonts w:cs="Times New Roman"/>
              <w:szCs w:val="24"/>
            </w:rPr>
            <w:id w:val="1113631784"/>
          </w:sdtPr>
          <w:sdtEndPr/>
          <w:sdtContent>
            <w:tc>
              <w:tcPr>
                <w:tcW w:w="307" w:type="pct"/>
                <w:vAlign w:val="center"/>
              </w:tcPr>
              <w:sdt>
                <w:sdtPr>
                  <w:rPr>
                    <w:rFonts w:cs="Times New Roman"/>
                    <w:szCs w:val="24"/>
                  </w:rPr>
                  <w:id w:val="-276022697"/>
                  <w14:checkbox>
                    <w14:checked w14:val="1"/>
                    <w14:checkedState w14:val="2612" w14:font="MS Gothic"/>
                    <w14:uncheckedState w14:val="2610" w14:font="MS Gothic"/>
                  </w14:checkbox>
                </w:sdtPr>
                <w:sdtEndPr/>
                <w:sdtContent>
                  <w:p w14:paraId="5BB4C7C8" w14:textId="5EED4665" w:rsidR="008B4539" w:rsidRPr="00CC67FC" w:rsidRDefault="008B4539" w:rsidP="006210F5">
                    <w:pPr>
                      <w:rPr>
                        <w:rFonts w:cs="Times New Roman"/>
                        <w:szCs w:val="24"/>
                      </w:rPr>
                    </w:pPr>
                    <w:r w:rsidRPr="00CC67FC">
                      <w:rPr>
                        <w:rFonts w:ascii="Segoe UI Symbol" w:eastAsia="MS Gothic" w:hAnsi="Segoe UI Symbol" w:cs="Segoe UI Symbol"/>
                        <w:szCs w:val="24"/>
                      </w:rPr>
                      <w:t>☒</w:t>
                    </w:r>
                  </w:p>
                </w:sdtContent>
              </w:sdt>
            </w:tc>
          </w:sdtContent>
        </w:sdt>
      </w:tr>
      <w:tr w:rsidR="00CC67FC" w:rsidRPr="00CC67FC" w14:paraId="6F928244" w14:textId="77777777" w:rsidTr="00AA5FE1">
        <w:trPr>
          <w:trHeight w:val="560"/>
        </w:trPr>
        <w:tc>
          <w:tcPr>
            <w:tcW w:w="850" w:type="pct"/>
            <w:vMerge/>
            <w:vAlign w:val="center"/>
          </w:tcPr>
          <w:p w14:paraId="48A960CC" w14:textId="77777777" w:rsidR="008B4539" w:rsidRPr="00CC67FC" w:rsidRDefault="008B4539" w:rsidP="006210F5">
            <w:pPr>
              <w:rPr>
                <w:rFonts w:cs="Times New Roman"/>
                <w:szCs w:val="24"/>
              </w:rPr>
            </w:pPr>
          </w:p>
        </w:tc>
        <w:tc>
          <w:tcPr>
            <w:tcW w:w="1160" w:type="pct"/>
            <w:vMerge/>
            <w:vAlign w:val="center"/>
          </w:tcPr>
          <w:p w14:paraId="24F341D6" w14:textId="77777777" w:rsidR="008B4539" w:rsidRPr="00CC67FC" w:rsidRDefault="008B4539" w:rsidP="006210F5">
            <w:pPr>
              <w:rPr>
                <w:rFonts w:cs="Times New Roman"/>
                <w:szCs w:val="24"/>
              </w:rPr>
            </w:pPr>
          </w:p>
        </w:tc>
        <w:tc>
          <w:tcPr>
            <w:tcW w:w="2425" w:type="pct"/>
            <w:vAlign w:val="center"/>
          </w:tcPr>
          <w:p w14:paraId="23316C69" w14:textId="77777777" w:rsidR="008B4539" w:rsidRPr="00CC67FC" w:rsidRDefault="008B4539" w:rsidP="006210F5">
            <w:pPr>
              <w:jc w:val="both"/>
              <w:rPr>
                <w:rFonts w:cs="Times New Roman"/>
                <w:szCs w:val="24"/>
              </w:rPr>
            </w:pPr>
            <w:r w:rsidRPr="00CC67FC">
              <w:rPr>
                <w:rFonts w:cs="Times New Roman"/>
                <w:szCs w:val="24"/>
              </w:rPr>
              <w:t>Bol splnený cieľ účasti verejnosti na tvorbe právneho predpisu?</w:t>
            </w:r>
          </w:p>
        </w:tc>
        <w:sdt>
          <w:sdtPr>
            <w:rPr>
              <w:rFonts w:cs="Times New Roman"/>
              <w:szCs w:val="24"/>
            </w:rPr>
            <w:id w:val="-535268146"/>
          </w:sdtPr>
          <w:sdtEndPr/>
          <w:sdtContent>
            <w:tc>
              <w:tcPr>
                <w:tcW w:w="258" w:type="pct"/>
                <w:vAlign w:val="center"/>
              </w:tcPr>
              <w:sdt>
                <w:sdtPr>
                  <w:rPr>
                    <w:rFonts w:cs="Times New Roman"/>
                    <w:szCs w:val="24"/>
                  </w:rPr>
                  <w:id w:val="-980529627"/>
                  <w14:checkbox>
                    <w14:checked w14:val="1"/>
                    <w14:checkedState w14:val="2612" w14:font="MS Gothic"/>
                    <w14:uncheckedState w14:val="2610" w14:font="MS Gothic"/>
                  </w14:checkbox>
                </w:sdtPr>
                <w:sdtEndPr/>
                <w:sdtContent>
                  <w:p w14:paraId="3A18BE6E" w14:textId="7471E654" w:rsidR="008B4539" w:rsidRPr="00CC67FC" w:rsidRDefault="008B4539" w:rsidP="006210F5">
                    <w:pPr>
                      <w:rPr>
                        <w:rFonts w:cs="Times New Roman"/>
                        <w:szCs w:val="24"/>
                      </w:rPr>
                    </w:pPr>
                    <w:r w:rsidRPr="00CC67FC">
                      <w:rPr>
                        <w:rFonts w:ascii="Segoe UI Symbol" w:eastAsia="MS Gothic" w:hAnsi="Segoe UI Symbol" w:cs="Segoe UI Symbol"/>
                        <w:szCs w:val="24"/>
                      </w:rPr>
                      <w:t>☒</w:t>
                    </w:r>
                  </w:p>
                </w:sdtContent>
              </w:sdt>
            </w:tc>
          </w:sdtContent>
        </w:sdt>
        <w:sdt>
          <w:sdtPr>
            <w:rPr>
              <w:rFonts w:cs="Times New Roman"/>
              <w:szCs w:val="24"/>
            </w:rPr>
            <w:id w:val="1588495918"/>
          </w:sdtPr>
          <w:sdtEndPr/>
          <w:sdtContent>
            <w:tc>
              <w:tcPr>
                <w:tcW w:w="307" w:type="pct"/>
                <w:vAlign w:val="center"/>
              </w:tcPr>
              <w:sdt>
                <w:sdtPr>
                  <w:rPr>
                    <w:rFonts w:cs="Times New Roman"/>
                    <w:szCs w:val="24"/>
                  </w:rPr>
                  <w:id w:val="-2008733908"/>
                  <w14:checkbox>
                    <w14:checked w14:val="0"/>
                    <w14:checkedState w14:val="2612" w14:font="MS Gothic"/>
                    <w14:uncheckedState w14:val="2610" w14:font="MS Gothic"/>
                  </w14:checkbox>
                </w:sdtPr>
                <w:sdtEndPr/>
                <w:sdtContent>
                  <w:p w14:paraId="624E43F9" w14:textId="774A8504" w:rsidR="008B4539" w:rsidRPr="00CC67FC" w:rsidRDefault="008B4539" w:rsidP="006210F5">
                    <w:pPr>
                      <w:keepNext/>
                      <w:rPr>
                        <w:rFonts w:cs="Times New Roman"/>
                        <w:szCs w:val="24"/>
                      </w:rPr>
                    </w:pPr>
                    <w:r w:rsidRPr="00CC67FC">
                      <w:rPr>
                        <w:rFonts w:ascii="Segoe UI Symbol" w:eastAsia="MS Gothic" w:hAnsi="Segoe UI Symbol" w:cs="Segoe UI Symbol"/>
                        <w:szCs w:val="24"/>
                      </w:rPr>
                      <w:t>☐</w:t>
                    </w:r>
                  </w:p>
                </w:sdtContent>
              </w:sdt>
            </w:tc>
          </w:sdtContent>
        </w:sdt>
      </w:tr>
    </w:tbl>
    <w:p w14:paraId="64E62282" w14:textId="6BC6D02E" w:rsidR="008B4539" w:rsidRPr="00CC67FC" w:rsidRDefault="008B4539" w:rsidP="006210F5">
      <w:pPr>
        <w:spacing w:after="0" w:line="240" w:lineRule="auto"/>
        <w:rPr>
          <w:rFonts w:cs="Times New Roman"/>
          <w:szCs w:val="24"/>
        </w:rPr>
      </w:pPr>
    </w:p>
    <w:p w14:paraId="73A7F70B" w14:textId="16A234E4" w:rsidR="00EA5B2C" w:rsidRPr="00CC67FC" w:rsidRDefault="00EA5B2C" w:rsidP="00A53A74">
      <w:pPr>
        <w:spacing w:after="0"/>
        <w:ind w:firstLine="708"/>
        <w:jc w:val="both"/>
        <w:rPr>
          <w:rFonts w:cs="Times New Roman"/>
          <w:szCs w:val="24"/>
        </w:rPr>
      </w:pPr>
      <w:r w:rsidRPr="00CC67FC">
        <w:rPr>
          <w:rFonts w:cs="Times New Roman"/>
          <w:szCs w:val="24"/>
        </w:rPr>
        <w:t xml:space="preserve">Verejnosť bola o príprave návrhu </w:t>
      </w:r>
      <w:r w:rsidR="00CC67FC" w:rsidRPr="00CC67FC">
        <w:rPr>
          <w:rFonts w:cs="Times New Roman"/>
          <w:szCs w:val="24"/>
        </w:rPr>
        <w:t xml:space="preserve">zákona, ktorým sa mení a dopĺňa zákon Národnej rady Slovenskej republiky č. 162/1995 Z. z. o katastri nehnuteľností a o zápise vlastníckych a iných práv k nehnuteľnostiam (katastrálny zákon) v znení neskorších predpisov </w:t>
      </w:r>
      <w:r w:rsidRPr="00CC67FC">
        <w:rPr>
          <w:rFonts w:cs="Times New Roman"/>
          <w:szCs w:val="24"/>
        </w:rPr>
        <w:t xml:space="preserve">(ďalej len „návrh zákona“), informovaná prostredníctvom </w:t>
      </w:r>
      <w:r w:rsidR="00CC67FC" w:rsidRPr="00CC67FC">
        <w:rPr>
          <w:rFonts w:cs="Times New Roman"/>
          <w:szCs w:val="24"/>
        </w:rPr>
        <w:t>predbežnej informácie PI/2021</w:t>
      </w:r>
      <w:r w:rsidRPr="00CC67FC">
        <w:rPr>
          <w:rFonts w:cs="Times New Roman"/>
          <w:szCs w:val="24"/>
        </w:rPr>
        <w:t>/</w:t>
      </w:r>
      <w:r w:rsidR="00CC67FC" w:rsidRPr="00CC67FC">
        <w:rPr>
          <w:rFonts w:cs="Times New Roman"/>
          <w:szCs w:val="24"/>
        </w:rPr>
        <w:t>50</w:t>
      </w:r>
      <w:r w:rsidRPr="00CC67FC">
        <w:rPr>
          <w:rFonts w:cs="Times New Roman"/>
          <w:szCs w:val="24"/>
        </w:rPr>
        <w:t xml:space="preserve"> zverejnenej na portáli Slov-Lex. Na základe zverejnenej predbežnej informácie PI/202</w:t>
      </w:r>
      <w:r w:rsidR="00CC67FC" w:rsidRPr="00CC67FC">
        <w:rPr>
          <w:rFonts w:cs="Times New Roman"/>
          <w:szCs w:val="24"/>
        </w:rPr>
        <w:t>1</w:t>
      </w:r>
      <w:r w:rsidRPr="00CC67FC">
        <w:rPr>
          <w:rFonts w:cs="Times New Roman"/>
          <w:szCs w:val="24"/>
        </w:rPr>
        <w:t>/</w:t>
      </w:r>
      <w:r w:rsidR="00CC67FC" w:rsidRPr="00CC67FC">
        <w:rPr>
          <w:rFonts w:cs="Times New Roman"/>
          <w:szCs w:val="24"/>
        </w:rPr>
        <w:t>50</w:t>
      </w:r>
      <w:r w:rsidRPr="00CC67FC">
        <w:rPr>
          <w:rFonts w:cs="Times New Roman"/>
          <w:szCs w:val="24"/>
        </w:rPr>
        <w:t xml:space="preserve"> mohla verejnosť od </w:t>
      </w:r>
      <w:r w:rsidR="00BA21FC">
        <w:rPr>
          <w:rFonts w:cs="Times New Roman"/>
          <w:szCs w:val="24"/>
        </w:rPr>
        <w:t>26.</w:t>
      </w:r>
      <w:r w:rsidR="00467352">
        <w:rPr>
          <w:rFonts w:cs="Times New Roman"/>
          <w:szCs w:val="24"/>
        </w:rPr>
        <w:t xml:space="preserve"> februára </w:t>
      </w:r>
      <w:r w:rsidR="00BA21FC">
        <w:rPr>
          <w:rFonts w:cs="Times New Roman"/>
          <w:szCs w:val="24"/>
        </w:rPr>
        <w:t>2021 do 11.</w:t>
      </w:r>
      <w:r w:rsidR="00467352">
        <w:rPr>
          <w:rFonts w:cs="Times New Roman"/>
          <w:szCs w:val="24"/>
        </w:rPr>
        <w:t xml:space="preserve"> marca </w:t>
      </w:r>
      <w:r w:rsidR="00BA21FC">
        <w:rPr>
          <w:rFonts w:cs="Times New Roman"/>
          <w:szCs w:val="24"/>
        </w:rPr>
        <w:t>2021</w:t>
      </w:r>
      <w:r w:rsidRPr="00CC67FC">
        <w:rPr>
          <w:rFonts w:cs="Times New Roman"/>
          <w:szCs w:val="24"/>
        </w:rPr>
        <w:t xml:space="preserve"> predkladať svoje návrhy a pripomienky. </w:t>
      </w:r>
      <w:r w:rsidR="00DB157C" w:rsidRPr="00CC67FC">
        <w:rPr>
          <w:rFonts w:cs="Times New Roman"/>
          <w:szCs w:val="24"/>
        </w:rPr>
        <w:t>N</w:t>
      </w:r>
      <w:r w:rsidR="0098693D" w:rsidRPr="00CC67FC">
        <w:rPr>
          <w:rFonts w:cs="Times New Roman"/>
          <w:szCs w:val="24"/>
        </w:rPr>
        <w:t xml:space="preserve">ávrhy a pripomienky, ktoré boli zo strany verejnosti vznesené v stanovenom období, </w:t>
      </w:r>
      <w:r w:rsidR="00CC67FC" w:rsidRPr="00CC67FC">
        <w:rPr>
          <w:rFonts w:cs="Times New Roman"/>
          <w:szCs w:val="24"/>
        </w:rPr>
        <w:t>Úrad geodézi</w:t>
      </w:r>
      <w:r w:rsidR="0065306A">
        <w:rPr>
          <w:rFonts w:cs="Times New Roman"/>
          <w:szCs w:val="24"/>
        </w:rPr>
        <w:t>e</w:t>
      </w:r>
      <w:r w:rsidR="00CC67FC" w:rsidRPr="00CC67FC">
        <w:rPr>
          <w:rFonts w:cs="Times New Roman"/>
          <w:szCs w:val="24"/>
        </w:rPr>
        <w:t>, kartografi</w:t>
      </w:r>
      <w:r w:rsidR="0065306A">
        <w:rPr>
          <w:rFonts w:cs="Times New Roman"/>
          <w:szCs w:val="24"/>
        </w:rPr>
        <w:t>e</w:t>
      </w:r>
      <w:r w:rsidR="00CC67FC" w:rsidRPr="00CC67FC">
        <w:rPr>
          <w:rFonts w:cs="Times New Roman"/>
          <w:szCs w:val="24"/>
        </w:rPr>
        <w:t xml:space="preserve"> a katastr</w:t>
      </w:r>
      <w:r w:rsidR="0065306A">
        <w:rPr>
          <w:rFonts w:cs="Times New Roman"/>
          <w:szCs w:val="24"/>
        </w:rPr>
        <w:t>a</w:t>
      </w:r>
      <w:r w:rsidR="0098693D" w:rsidRPr="00CC67FC">
        <w:rPr>
          <w:rFonts w:cs="Times New Roman"/>
          <w:szCs w:val="24"/>
        </w:rPr>
        <w:t xml:space="preserve"> Slovenskej republiky vyhodnotil nasledujúco:</w:t>
      </w:r>
    </w:p>
    <w:p w14:paraId="24DA41EF" w14:textId="480E9DB2" w:rsidR="002737C4" w:rsidRDefault="002737C4" w:rsidP="007A1942">
      <w:pPr>
        <w:spacing w:after="0" w:line="240" w:lineRule="auto"/>
        <w:rPr>
          <w:rFonts w:cs="Times New Roman"/>
          <w:szCs w:val="24"/>
        </w:rPr>
      </w:pPr>
    </w:p>
    <w:p w14:paraId="73C4939F" w14:textId="77777777" w:rsidR="007A1942" w:rsidRPr="00CC67FC" w:rsidRDefault="007A1942" w:rsidP="007A1942">
      <w:pPr>
        <w:spacing w:after="0" w:line="240" w:lineRule="auto"/>
        <w:rPr>
          <w:rFonts w:cs="Times New Roman"/>
          <w:szCs w:val="24"/>
        </w:rPr>
      </w:pPr>
    </w:p>
    <w:tbl>
      <w:tblPr>
        <w:tblW w:w="5152"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89"/>
        <w:gridCol w:w="4164"/>
        <w:gridCol w:w="3978"/>
      </w:tblGrid>
      <w:tr w:rsidR="00CC67FC" w:rsidRPr="00CC67FC" w14:paraId="65C2858A" w14:textId="77777777" w:rsidTr="00881659">
        <w:trPr>
          <w:jc w:val="center"/>
        </w:trPr>
        <w:tc>
          <w:tcPr>
            <w:tcW w:w="610" w:type="pct"/>
            <w:tcBorders>
              <w:top w:val="outset" w:sz="6" w:space="0" w:color="000000"/>
              <w:left w:val="outset" w:sz="6" w:space="0" w:color="000000"/>
              <w:bottom w:val="outset" w:sz="6" w:space="0" w:color="000000"/>
              <w:right w:val="outset" w:sz="6" w:space="0" w:color="000000"/>
            </w:tcBorders>
            <w:vAlign w:val="center"/>
            <w:hideMark/>
          </w:tcPr>
          <w:p w14:paraId="686DFAF6" w14:textId="77777777" w:rsidR="002737C4" w:rsidRPr="00CC67FC" w:rsidRDefault="002737C4" w:rsidP="006210F5">
            <w:pPr>
              <w:spacing w:after="0" w:line="240" w:lineRule="auto"/>
              <w:jc w:val="center"/>
              <w:rPr>
                <w:rFonts w:cs="Times New Roman"/>
                <w:b/>
                <w:bCs/>
                <w:szCs w:val="24"/>
              </w:rPr>
            </w:pPr>
            <w:r w:rsidRPr="00CC67FC">
              <w:rPr>
                <w:rFonts w:cs="Times New Roman"/>
                <w:b/>
                <w:bCs/>
                <w:szCs w:val="24"/>
              </w:rPr>
              <w:t>Subjekt</w:t>
            </w:r>
          </w:p>
        </w:tc>
        <w:tc>
          <w:tcPr>
            <w:tcW w:w="2245" w:type="pct"/>
            <w:tcBorders>
              <w:top w:val="outset" w:sz="6" w:space="0" w:color="000000"/>
              <w:left w:val="outset" w:sz="6" w:space="0" w:color="000000"/>
              <w:bottom w:val="outset" w:sz="6" w:space="0" w:color="000000"/>
              <w:right w:val="outset" w:sz="6" w:space="0" w:color="000000"/>
            </w:tcBorders>
            <w:vAlign w:val="center"/>
            <w:hideMark/>
          </w:tcPr>
          <w:p w14:paraId="5E4194D2" w14:textId="77777777" w:rsidR="002737C4" w:rsidRPr="00CC67FC" w:rsidRDefault="002737C4" w:rsidP="006210F5">
            <w:pPr>
              <w:spacing w:after="0" w:line="240" w:lineRule="auto"/>
              <w:jc w:val="center"/>
              <w:rPr>
                <w:rFonts w:cs="Times New Roman"/>
                <w:b/>
                <w:bCs/>
                <w:szCs w:val="24"/>
              </w:rPr>
            </w:pPr>
            <w:r w:rsidRPr="00CC67FC">
              <w:rPr>
                <w:rFonts w:cs="Times New Roman"/>
                <w:b/>
                <w:bCs/>
                <w:szCs w:val="24"/>
              </w:rPr>
              <w:t>Vyjadrenia</w:t>
            </w:r>
          </w:p>
        </w:tc>
        <w:tc>
          <w:tcPr>
            <w:tcW w:w="2145" w:type="pct"/>
            <w:tcBorders>
              <w:top w:val="outset" w:sz="6" w:space="0" w:color="000000"/>
              <w:left w:val="outset" w:sz="6" w:space="0" w:color="000000"/>
              <w:bottom w:val="outset" w:sz="6" w:space="0" w:color="000000"/>
              <w:right w:val="outset" w:sz="6" w:space="0" w:color="000000"/>
            </w:tcBorders>
          </w:tcPr>
          <w:p w14:paraId="14F713E2" w14:textId="77777777" w:rsidR="002737C4" w:rsidRPr="00CC67FC" w:rsidRDefault="002737C4" w:rsidP="006210F5">
            <w:pPr>
              <w:spacing w:after="0" w:line="240" w:lineRule="auto"/>
              <w:jc w:val="center"/>
              <w:rPr>
                <w:rFonts w:cs="Times New Roman"/>
                <w:b/>
                <w:bCs/>
                <w:szCs w:val="24"/>
              </w:rPr>
            </w:pPr>
            <w:r w:rsidRPr="00CC67FC">
              <w:rPr>
                <w:rFonts w:cs="Times New Roman"/>
                <w:b/>
                <w:bCs/>
                <w:szCs w:val="24"/>
              </w:rPr>
              <w:t>Vyhodnotenie</w:t>
            </w:r>
          </w:p>
        </w:tc>
      </w:tr>
      <w:tr w:rsidR="00CC67FC" w:rsidRPr="00CC67FC" w14:paraId="7AF347FA" w14:textId="77777777" w:rsidTr="005A3376">
        <w:trPr>
          <w:jc w:val="center"/>
        </w:trPr>
        <w:tc>
          <w:tcPr>
            <w:tcW w:w="610" w:type="pct"/>
            <w:tcBorders>
              <w:top w:val="outset" w:sz="6" w:space="0" w:color="000000"/>
              <w:left w:val="outset" w:sz="6" w:space="0" w:color="000000"/>
              <w:bottom w:val="outset" w:sz="6" w:space="0" w:color="000000"/>
              <w:right w:val="outset" w:sz="6" w:space="0" w:color="000000"/>
            </w:tcBorders>
            <w:hideMark/>
          </w:tcPr>
          <w:p w14:paraId="7289E110" w14:textId="37E79060" w:rsidR="002737C4" w:rsidRPr="00CC67FC" w:rsidRDefault="00955BC8" w:rsidP="006210F5">
            <w:pPr>
              <w:spacing w:after="0" w:line="240" w:lineRule="auto"/>
              <w:jc w:val="center"/>
              <w:rPr>
                <w:rFonts w:cs="Times New Roman"/>
                <w:b/>
                <w:bCs/>
                <w:szCs w:val="24"/>
              </w:rPr>
            </w:pPr>
            <w:r w:rsidRPr="00CC67FC">
              <w:rPr>
                <w:rFonts w:cs="Times New Roman"/>
                <w:b/>
                <w:bCs/>
                <w:szCs w:val="24"/>
              </w:rPr>
              <w:t>RÚZSR</w:t>
            </w:r>
          </w:p>
        </w:tc>
        <w:tc>
          <w:tcPr>
            <w:tcW w:w="2245" w:type="pct"/>
            <w:tcBorders>
              <w:top w:val="outset" w:sz="6" w:space="0" w:color="000000"/>
              <w:left w:val="outset" w:sz="6" w:space="0" w:color="000000"/>
              <w:bottom w:val="outset" w:sz="6" w:space="0" w:color="000000"/>
              <w:right w:val="outset" w:sz="6" w:space="0" w:color="000000"/>
            </w:tcBorders>
            <w:hideMark/>
          </w:tcPr>
          <w:p w14:paraId="7102CEB5" w14:textId="5499435F" w:rsidR="00955BC8" w:rsidRPr="00CC67FC" w:rsidRDefault="00955BC8" w:rsidP="006210F5">
            <w:pPr>
              <w:spacing w:after="0" w:line="240" w:lineRule="auto"/>
              <w:jc w:val="both"/>
              <w:rPr>
                <w:rFonts w:cs="Times New Roman"/>
                <w:szCs w:val="24"/>
              </w:rPr>
            </w:pPr>
            <w:r w:rsidRPr="00CC67FC">
              <w:rPr>
                <w:rFonts w:cs="Times New Roman"/>
                <w:szCs w:val="24"/>
              </w:rPr>
              <w:t xml:space="preserve">Oceňujeme návrh zákonodarcu upraviť legislatívno technické nedostatky, ktoré priesla aplikačná prax, najmä zjednodušenie návrhu na vklad v listinnej podobe, dôsledná úprava záznamového konania, zavedenie evidencie zrúcanín. K navrhovaným oblastiam zmien dávame na zváženie upresniť okrem navrhovaného aj nasledovné aktivity: 1. Kontrola náležitostí verejnej listiny, resp. monitoring nesprávne vydaných verejných listín a informovanie príslušných stavovských komôr a MS SR. Osoby, u ktorých sa dnes predpokladá profesionalita a majú byť zárukou zákonnosti často až hromadne vyhotovujú neplatné právne úkony napr. z hľadiska zákazu drobenia pozemkov, čím oslabujú stabilitu vlastníckych vzťahov a podporujú neželané drobenie pozemkov. </w:t>
            </w:r>
          </w:p>
          <w:p w14:paraId="16BA6CC2" w14:textId="77777777" w:rsidR="00955BC8" w:rsidRPr="00CC67FC" w:rsidRDefault="00955BC8" w:rsidP="006210F5">
            <w:pPr>
              <w:spacing w:after="0" w:line="240" w:lineRule="auto"/>
              <w:jc w:val="both"/>
              <w:rPr>
                <w:rFonts w:cs="Times New Roman"/>
                <w:szCs w:val="24"/>
              </w:rPr>
            </w:pPr>
          </w:p>
          <w:p w14:paraId="003BE80F" w14:textId="5FF84C22" w:rsidR="00955BC8" w:rsidRPr="00CC67FC" w:rsidRDefault="00955BC8" w:rsidP="006210F5">
            <w:pPr>
              <w:spacing w:after="0" w:line="240" w:lineRule="auto"/>
              <w:jc w:val="both"/>
              <w:rPr>
                <w:rFonts w:cs="Times New Roman"/>
                <w:szCs w:val="24"/>
              </w:rPr>
            </w:pPr>
            <w:r w:rsidRPr="00CC67FC">
              <w:rPr>
                <w:rFonts w:cs="Times New Roman"/>
                <w:szCs w:val="24"/>
              </w:rPr>
              <w:t xml:space="preserve">2. Vyznačenie poznámky, resp. zápis duplicitného vlastníctva (aktuálny §36a uvedené neumožňuje), v prípade, ak sú predložené dve verejné listiny z rôzneho časového obdobia a vzájomne si odporujú, napr. dedičské rozhodnutia po poručiteľoch menovcoch </w:t>
            </w:r>
          </w:p>
          <w:p w14:paraId="7BB3063C" w14:textId="77777777" w:rsidR="005A3376" w:rsidRPr="00CC67FC" w:rsidRDefault="005A3376" w:rsidP="006210F5">
            <w:pPr>
              <w:spacing w:after="0" w:line="240" w:lineRule="auto"/>
              <w:jc w:val="both"/>
              <w:rPr>
                <w:rFonts w:cs="Times New Roman"/>
                <w:szCs w:val="24"/>
              </w:rPr>
            </w:pPr>
          </w:p>
          <w:p w14:paraId="76C40944" w14:textId="38359C1E" w:rsidR="00955BC8" w:rsidRPr="00CC67FC" w:rsidRDefault="00955BC8" w:rsidP="006210F5">
            <w:pPr>
              <w:spacing w:after="0" w:line="240" w:lineRule="auto"/>
              <w:jc w:val="both"/>
              <w:rPr>
                <w:rFonts w:cs="Times New Roman"/>
                <w:szCs w:val="24"/>
              </w:rPr>
            </w:pPr>
            <w:r w:rsidRPr="00CC67FC">
              <w:rPr>
                <w:rFonts w:cs="Times New Roman"/>
                <w:szCs w:val="24"/>
              </w:rPr>
              <w:t xml:space="preserve">3. Výmaz pomocných údajov v zátvorkách po ROEPe, ak sa preukáže ich opak </w:t>
            </w:r>
          </w:p>
          <w:p w14:paraId="39BA252E" w14:textId="77777777" w:rsidR="005A3376" w:rsidRPr="00CC67FC" w:rsidRDefault="005A3376" w:rsidP="006210F5">
            <w:pPr>
              <w:spacing w:after="0" w:line="240" w:lineRule="auto"/>
              <w:jc w:val="both"/>
              <w:rPr>
                <w:rFonts w:cs="Times New Roman"/>
                <w:szCs w:val="24"/>
              </w:rPr>
            </w:pPr>
          </w:p>
          <w:p w14:paraId="4EFFFA5C" w14:textId="77777777" w:rsidR="005A3376" w:rsidRPr="00CC67FC" w:rsidRDefault="005A3376" w:rsidP="006210F5">
            <w:pPr>
              <w:spacing w:after="0" w:line="240" w:lineRule="auto"/>
              <w:jc w:val="both"/>
              <w:rPr>
                <w:rFonts w:cs="Times New Roman"/>
                <w:szCs w:val="24"/>
              </w:rPr>
            </w:pPr>
          </w:p>
          <w:p w14:paraId="6F9F7E7E" w14:textId="77777777" w:rsidR="005A3376" w:rsidRPr="00CC67FC" w:rsidRDefault="005A3376" w:rsidP="006210F5">
            <w:pPr>
              <w:spacing w:after="0" w:line="240" w:lineRule="auto"/>
              <w:jc w:val="both"/>
              <w:rPr>
                <w:rFonts w:cs="Times New Roman"/>
                <w:szCs w:val="24"/>
              </w:rPr>
            </w:pPr>
          </w:p>
          <w:p w14:paraId="55FE4115" w14:textId="77777777" w:rsidR="005A3376" w:rsidRPr="00CC67FC" w:rsidRDefault="005A3376" w:rsidP="006210F5">
            <w:pPr>
              <w:spacing w:after="0" w:line="240" w:lineRule="auto"/>
              <w:jc w:val="both"/>
              <w:rPr>
                <w:rFonts w:cs="Times New Roman"/>
                <w:szCs w:val="24"/>
              </w:rPr>
            </w:pPr>
          </w:p>
          <w:p w14:paraId="56EA4EAE" w14:textId="146A4E5B" w:rsidR="005A3376" w:rsidRPr="00CC67FC" w:rsidRDefault="005A3376" w:rsidP="006210F5">
            <w:pPr>
              <w:spacing w:after="0" w:line="240" w:lineRule="auto"/>
              <w:jc w:val="both"/>
              <w:rPr>
                <w:rFonts w:cs="Times New Roman"/>
                <w:szCs w:val="24"/>
              </w:rPr>
            </w:pPr>
          </w:p>
          <w:p w14:paraId="6F580BA6" w14:textId="77777777" w:rsidR="005A3376" w:rsidRPr="00CC67FC" w:rsidRDefault="005A3376" w:rsidP="006210F5">
            <w:pPr>
              <w:spacing w:after="0" w:line="240" w:lineRule="auto"/>
              <w:jc w:val="both"/>
              <w:rPr>
                <w:rFonts w:cs="Times New Roman"/>
                <w:szCs w:val="24"/>
              </w:rPr>
            </w:pPr>
          </w:p>
          <w:p w14:paraId="37C814DF" w14:textId="77777777" w:rsidR="005A3376" w:rsidRPr="00CC67FC" w:rsidRDefault="005A3376" w:rsidP="006210F5">
            <w:pPr>
              <w:spacing w:after="0" w:line="240" w:lineRule="auto"/>
              <w:jc w:val="both"/>
              <w:rPr>
                <w:rFonts w:cs="Times New Roman"/>
                <w:szCs w:val="24"/>
              </w:rPr>
            </w:pPr>
          </w:p>
          <w:p w14:paraId="63BE1FD1" w14:textId="58D066CE" w:rsidR="005A3376" w:rsidRPr="00CC67FC" w:rsidRDefault="005A3376" w:rsidP="006210F5">
            <w:pPr>
              <w:spacing w:after="0" w:line="240" w:lineRule="auto"/>
              <w:jc w:val="both"/>
              <w:rPr>
                <w:rFonts w:cs="Times New Roman"/>
                <w:szCs w:val="24"/>
              </w:rPr>
            </w:pPr>
            <w:r w:rsidRPr="00CC67FC">
              <w:rPr>
                <w:rFonts w:cs="Times New Roman"/>
                <w:szCs w:val="24"/>
              </w:rPr>
              <w:lastRenderedPageBreak/>
              <w:t xml:space="preserve">4. Informovať vlastníkov o úprave/zmene LV • Vždy pri poznámke vyznačenej na LV o začatí súdneho sporu o určenie vlastníckeho práva; kataster zámerne neprenáša poznámku na nové LV napriek tomu, že spor pokračuje a na zmenu LV nebol dôvod. </w:t>
            </w:r>
          </w:p>
          <w:p w14:paraId="6F87F8FA" w14:textId="167E59BF" w:rsidR="005A3376" w:rsidRPr="00CC67FC" w:rsidRDefault="005A3376" w:rsidP="006210F5">
            <w:pPr>
              <w:spacing w:after="0" w:line="240" w:lineRule="auto"/>
              <w:jc w:val="both"/>
              <w:rPr>
                <w:rFonts w:cs="Times New Roman"/>
                <w:szCs w:val="24"/>
              </w:rPr>
            </w:pPr>
          </w:p>
          <w:p w14:paraId="0845AFE2" w14:textId="1D2996A7" w:rsidR="005A3376" w:rsidRPr="00CC67FC" w:rsidRDefault="005A3376" w:rsidP="006210F5">
            <w:pPr>
              <w:spacing w:after="0" w:line="240" w:lineRule="auto"/>
              <w:jc w:val="both"/>
              <w:rPr>
                <w:rFonts w:cs="Times New Roman"/>
                <w:szCs w:val="24"/>
              </w:rPr>
            </w:pPr>
          </w:p>
          <w:p w14:paraId="5F854D92" w14:textId="4DBFC545" w:rsidR="005A3376" w:rsidRPr="00CC67FC" w:rsidRDefault="005A3376" w:rsidP="006210F5">
            <w:pPr>
              <w:spacing w:after="0" w:line="240" w:lineRule="auto"/>
              <w:jc w:val="both"/>
              <w:rPr>
                <w:rFonts w:cs="Times New Roman"/>
                <w:szCs w:val="24"/>
              </w:rPr>
            </w:pPr>
          </w:p>
          <w:p w14:paraId="50FFCC9F" w14:textId="5ED363E9" w:rsidR="005A3376" w:rsidRPr="00CC67FC" w:rsidRDefault="005A3376" w:rsidP="006210F5">
            <w:pPr>
              <w:spacing w:after="0" w:line="240" w:lineRule="auto"/>
              <w:jc w:val="both"/>
              <w:rPr>
                <w:rFonts w:cs="Times New Roman"/>
                <w:szCs w:val="24"/>
              </w:rPr>
            </w:pPr>
          </w:p>
          <w:p w14:paraId="6EACB7E2" w14:textId="46ECFE01" w:rsidR="005A3376" w:rsidRPr="00CC67FC" w:rsidRDefault="005A3376" w:rsidP="006210F5">
            <w:pPr>
              <w:spacing w:after="0" w:line="240" w:lineRule="auto"/>
              <w:jc w:val="both"/>
              <w:rPr>
                <w:rFonts w:cs="Times New Roman"/>
                <w:szCs w:val="24"/>
              </w:rPr>
            </w:pPr>
          </w:p>
          <w:p w14:paraId="0B04DB5A" w14:textId="77777777" w:rsidR="005A3376" w:rsidRPr="00CC67FC" w:rsidRDefault="005A3376" w:rsidP="006210F5">
            <w:pPr>
              <w:spacing w:after="0" w:line="240" w:lineRule="auto"/>
              <w:jc w:val="both"/>
              <w:rPr>
                <w:rFonts w:cs="Times New Roman"/>
                <w:szCs w:val="24"/>
              </w:rPr>
            </w:pPr>
          </w:p>
          <w:p w14:paraId="1795A1F4" w14:textId="120CAAE5" w:rsidR="005A3376" w:rsidRPr="00CC67FC" w:rsidRDefault="005A3376" w:rsidP="006210F5">
            <w:pPr>
              <w:spacing w:after="0" w:line="240" w:lineRule="auto"/>
              <w:jc w:val="both"/>
              <w:rPr>
                <w:rFonts w:cs="Times New Roman"/>
                <w:szCs w:val="24"/>
              </w:rPr>
            </w:pPr>
            <w:r w:rsidRPr="00CC67FC">
              <w:rPr>
                <w:rFonts w:cs="Times New Roman"/>
                <w:szCs w:val="24"/>
              </w:rPr>
              <w:t xml:space="preserve">5. Navrhujeme rozšíriť vecné zameranie návrhu novelizácie katastrálneho zákona v časti týkajúcej sa poznámky tak, aby subjektom, na návrh ktorého môže byť poznámka zapísaná, bol aj držiteľ povolenia podľa ustanovení zákona č. 251/2012 Z.z. o energetike, pričom tento bude môcť navrhnúť zapísať informatívnu poznámku o stavbe postavenej v ochrannom/bezpečnostnom pásme ním prevádzkovaného zariadenia bez súhlasu prevádzkovateľa siete/sústavy/potrubia, alebo v rozpore s týmto súhlasom. V zmysle platnej právnej úpravy obsiahnutej v ZoE je možné zriaďovať stavby v ochrannom pásme plynárenského zariadenia, elektroenergetického zariadenia alebo potrubia a v bezpečnostnom pásme plynárenského zariadenia len po predchádzajúcom súhlase prevádzkovateľa siete/sústavy/potrubia. V praxi však nastávajú situácie, kedy je v takomto pásme postavená stavba bez predchádzajúceho súhlasu či v rozpore so súhlasom príslušného prevádzkovateľa, a teda v rozpore s právnou úpravou. Takýto stav je nežiadúci z pohľadu zabezpečovania bezpečnej a spoľahlivej prevádzky siete/sústavy/potrubia, ako aj z pohľadu možného zvýšeného rizika poškodenia zdravia, života, majetku v súvislosti s mimoriadnou udalosťou, ku ktorej môže pri prevádzke zariadení dôjsť. Vlastníci takýchto stavieb v mnohých prípadoch o existencii ochranného a/alebo bezpečnostného pásma nevedia. Umožnenie zapísania poznámky vo vyššie </w:t>
            </w:r>
            <w:r w:rsidRPr="00CC67FC">
              <w:rPr>
                <w:rFonts w:cs="Times New Roman"/>
                <w:szCs w:val="24"/>
              </w:rPr>
              <w:lastRenderedPageBreak/>
              <w:t>uvedenom zmysle bude plniť aj preventívnu funkciu, keďže potenciálny nový vlastník takejto stavby bude mať informáciu o jej umiestnení v ochrannom/ bezpečnostnom pásme a môže tak zvážiť riziká spojené s kúpou a následným užívaním takejto stavby. Z uvedeného dôvodu navrhujeme, aby súčasná právna úprava obsiahnutá v § 39 ods. 1 katastrálneho zákona, v zmysle ktorej zapíše okresný úrad poznámku „na základe oznámenia súdu alebo iného štátneho orgánu alebo na návrh oprávneného podľa osobitných predpisov alebo účastníka súdneho konania alebo iného konania“, bola rozšírená o možnosť zápisu poznámky na základe návrhu prevádzkovateľa siete/sústavy/potrubia podľa ustanovení ZoE o tom, že stavba je zriadená bez jeho predchádzajúceho súhlasu či v rozpore s ním. Nakoľko sa poznámkou zapisujú do katastra nehnuteľností skutočnosti, ktoré informujú o nehnuteľnostiach alebo o práve k nehnuteľnostiam, informácia o zriadení stavby v ochrannom či bezpečnostnom pásme plynárenského zariadenia v rozpore s právnou úpravou obsiahnutou v ZoE, spĺňa charakter poznámky. Predmetná informácia môže mať taktiež priaznivý dopad na kataster ako informačný systém, nakoľko bude poskytovať prostredníctvom poznámky ďalšiu dôležitú informáciu o nehnuteľnostiach</w:t>
            </w:r>
          </w:p>
          <w:p w14:paraId="004D8903" w14:textId="020DA2F4" w:rsidR="00955BC8" w:rsidRPr="00CC67FC" w:rsidRDefault="00955BC8" w:rsidP="006210F5">
            <w:pPr>
              <w:spacing w:after="0" w:line="240" w:lineRule="auto"/>
              <w:jc w:val="both"/>
              <w:rPr>
                <w:rFonts w:cs="Times New Roman"/>
                <w:szCs w:val="24"/>
              </w:rPr>
            </w:pPr>
          </w:p>
          <w:p w14:paraId="49A37F36" w14:textId="117FF708" w:rsidR="005F2A46" w:rsidRPr="00CC67FC" w:rsidRDefault="005F2A46" w:rsidP="006210F5">
            <w:pPr>
              <w:spacing w:after="0" w:line="240" w:lineRule="auto"/>
              <w:jc w:val="both"/>
              <w:rPr>
                <w:rFonts w:cs="Times New Roman"/>
                <w:szCs w:val="24"/>
              </w:rPr>
            </w:pPr>
            <w:r w:rsidRPr="00CC67FC">
              <w:rPr>
                <w:rFonts w:cs="Times New Roman"/>
                <w:szCs w:val="24"/>
              </w:rPr>
              <w:t xml:space="preserve">Zrejme mimo úpravy zákona o katastri nehnuteľností navrhujeme upraviť 1. Podávanie návrhov a listín v elektronickej podobe – technické podmienky pre fyzické osoby podpisujúce občianskym preukazom s čipom </w:t>
            </w:r>
          </w:p>
          <w:p w14:paraId="7534A5E0" w14:textId="7E7E3B11" w:rsidR="005F2A46" w:rsidRPr="00CC67FC" w:rsidRDefault="005F2A46" w:rsidP="006210F5">
            <w:pPr>
              <w:spacing w:after="0" w:line="240" w:lineRule="auto"/>
              <w:jc w:val="both"/>
              <w:rPr>
                <w:rFonts w:cs="Times New Roman"/>
                <w:szCs w:val="24"/>
              </w:rPr>
            </w:pPr>
          </w:p>
          <w:p w14:paraId="4BAD05DE" w14:textId="648A817C" w:rsidR="005F2A46" w:rsidRPr="00CC67FC" w:rsidRDefault="005F2A46" w:rsidP="006210F5">
            <w:pPr>
              <w:spacing w:after="0" w:line="240" w:lineRule="auto"/>
              <w:jc w:val="both"/>
              <w:rPr>
                <w:rFonts w:cs="Times New Roman"/>
                <w:szCs w:val="24"/>
              </w:rPr>
            </w:pPr>
          </w:p>
          <w:p w14:paraId="12D72276" w14:textId="32265E57" w:rsidR="005F2A46" w:rsidRPr="00CC67FC" w:rsidRDefault="005F2A46" w:rsidP="006210F5">
            <w:pPr>
              <w:spacing w:after="0" w:line="240" w:lineRule="auto"/>
              <w:jc w:val="both"/>
              <w:rPr>
                <w:rFonts w:cs="Times New Roman"/>
                <w:szCs w:val="24"/>
              </w:rPr>
            </w:pPr>
          </w:p>
          <w:p w14:paraId="2E8C0C2A" w14:textId="4651DF22" w:rsidR="002737C4" w:rsidRPr="00CC67FC" w:rsidRDefault="005F2A46" w:rsidP="006210F5">
            <w:pPr>
              <w:spacing w:after="0" w:line="240" w:lineRule="auto"/>
              <w:jc w:val="both"/>
              <w:rPr>
                <w:rFonts w:cs="Times New Roman"/>
                <w:szCs w:val="24"/>
              </w:rPr>
            </w:pPr>
            <w:r w:rsidRPr="00CC67FC">
              <w:rPr>
                <w:rFonts w:cs="Times New Roman"/>
                <w:szCs w:val="24"/>
              </w:rPr>
              <w:t xml:space="preserve">2. Neaktuálnosť údajov v KN zo strany štátu - Odstrániť z KN tie LV, na ktorých nie je uvedený predmet vlastníctva, pretože bol medzinárodnou zmluvou vymenený za iné nehnuteľnosti s iným štátom. Štát zbytočne takéto údaje udržuje a dokonca digitalizuje, a to aj v prípadoch, keď je </w:t>
            </w:r>
            <w:r w:rsidRPr="00CC67FC">
              <w:rPr>
                <w:rFonts w:cs="Times New Roman"/>
                <w:szCs w:val="24"/>
              </w:rPr>
              <w:lastRenderedPageBreak/>
              <w:t xml:space="preserve">jednoznačne známe, že vlastnícky vzťah zanikol. Príklad: LV 2746, kú. Devínska Nová Ves - podľa vyhl. č. 95/1975Zb. o Zmluve medzi Československou socialistickou republikou a Rakúskou republikou o spoločných štátnych hraniciach, zamieňané nehnuteľnosti (140 ha a 160 ha) pripadli druhému štátu, teda ČSSR alebo Rakúska republika. </w:t>
            </w:r>
          </w:p>
        </w:tc>
        <w:tc>
          <w:tcPr>
            <w:tcW w:w="2145" w:type="pct"/>
            <w:tcBorders>
              <w:top w:val="outset" w:sz="6" w:space="0" w:color="000000"/>
              <w:left w:val="outset" w:sz="6" w:space="0" w:color="000000"/>
              <w:bottom w:val="outset" w:sz="6" w:space="0" w:color="000000"/>
              <w:right w:val="outset" w:sz="6" w:space="0" w:color="000000"/>
            </w:tcBorders>
          </w:tcPr>
          <w:p w14:paraId="3DADC9CC" w14:textId="5421C478" w:rsidR="00955BC8" w:rsidRPr="00CC67FC" w:rsidRDefault="002737C4" w:rsidP="006210F5">
            <w:pPr>
              <w:spacing w:after="0" w:line="240" w:lineRule="auto"/>
              <w:ind w:right="113"/>
              <w:jc w:val="both"/>
              <w:rPr>
                <w:rFonts w:cs="Times New Roman"/>
                <w:szCs w:val="24"/>
                <w:u w:val="single"/>
              </w:rPr>
            </w:pPr>
            <w:r w:rsidRPr="00CC67FC">
              <w:rPr>
                <w:rFonts w:cs="Times New Roman"/>
                <w:szCs w:val="24"/>
                <w:u w:val="single"/>
              </w:rPr>
              <w:lastRenderedPageBreak/>
              <w:t xml:space="preserve">Vyhodnotenie </w:t>
            </w:r>
            <w:r w:rsidR="00BA21FC">
              <w:rPr>
                <w:rFonts w:cs="Times New Roman"/>
                <w:szCs w:val="24"/>
                <w:u w:val="single"/>
              </w:rPr>
              <w:t xml:space="preserve">- </w:t>
            </w:r>
            <w:r w:rsidRPr="00CC67FC">
              <w:rPr>
                <w:rFonts w:cs="Times New Roman"/>
                <w:szCs w:val="24"/>
                <w:u w:val="single"/>
              </w:rPr>
              <w:t>neakceptovaný návrh.</w:t>
            </w:r>
          </w:p>
          <w:p w14:paraId="04E53279" w14:textId="77777777" w:rsidR="00955BC8" w:rsidRPr="00CC67FC" w:rsidRDefault="00955BC8" w:rsidP="006210F5">
            <w:pPr>
              <w:spacing w:after="0" w:line="240" w:lineRule="auto"/>
              <w:ind w:left="113" w:right="113"/>
              <w:jc w:val="both"/>
              <w:rPr>
                <w:rFonts w:cs="Times New Roman"/>
                <w:szCs w:val="24"/>
                <w:u w:val="single"/>
              </w:rPr>
            </w:pPr>
          </w:p>
          <w:p w14:paraId="4F236542" w14:textId="77777777" w:rsidR="00955BC8" w:rsidRPr="00CC67FC" w:rsidRDefault="00955BC8" w:rsidP="006210F5">
            <w:pPr>
              <w:spacing w:after="0" w:line="240" w:lineRule="auto"/>
              <w:jc w:val="both"/>
              <w:rPr>
                <w:rFonts w:cs="Times New Roman"/>
                <w:szCs w:val="24"/>
              </w:rPr>
            </w:pPr>
            <w:r w:rsidRPr="00CC67FC">
              <w:rPr>
                <w:rFonts w:cs="Times New Roman"/>
                <w:szCs w:val="24"/>
              </w:rPr>
              <w:t>Uvedený návrh už v súčasnosti spĺňa § 27 katastrálneho zákona. Okresné úrady prostredníctvom Úradu pre geodéziu, kartografiu a kataster Slovenskej republiky (ďalej len „ÚGKK SR“)  oznamujú Ministerstvu spravodlivosti Slovenskej republiky  a Colnému úradu Slovenskej republiky, že verejnou listinou alebo inou listinou by mohol byť porušený zákon (ide napr. o osvedčenie o vydržaní práva, porušenie zákazu drobenia poľnohospodárskej alebo lesnej pôdy, porušenie zákazu platieb v hotovosti).</w:t>
            </w:r>
          </w:p>
          <w:p w14:paraId="52F9E1A6" w14:textId="77777777" w:rsidR="002737C4" w:rsidRPr="00CC67FC" w:rsidRDefault="002737C4" w:rsidP="006210F5">
            <w:pPr>
              <w:spacing w:after="0" w:line="240" w:lineRule="auto"/>
              <w:ind w:left="113" w:right="113"/>
              <w:jc w:val="both"/>
              <w:rPr>
                <w:rFonts w:cs="Times New Roman"/>
                <w:szCs w:val="24"/>
              </w:rPr>
            </w:pPr>
          </w:p>
          <w:p w14:paraId="37D9F175" w14:textId="4B559F97" w:rsidR="00955BC8" w:rsidRPr="00CC67FC" w:rsidRDefault="00955BC8" w:rsidP="006210F5">
            <w:pPr>
              <w:spacing w:after="0" w:line="240" w:lineRule="auto"/>
              <w:jc w:val="both"/>
              <w:rPr>
                <w:rFonts w:cs="Times New Roman"/>
                <w:szCs w:val="24"/>
              </w:rPr>
            </w:pPr>
          </w:p>
          <w:p w14:paraId="2ED844E4" w14:textId="5A0A7BAE" w:rsidR="00955BC8" w:rsidRPr="00CC67FC" w:rsidRDefault="00955BC8" w:rsidP="006210F5">
            <w:pPr>
              <w:spacing w:after="0" w:line="240" w:lineRule="auto"/>
              <w:jc w:val="both"/>
              <w:rPr>
                <w:rFonts w:cs="Times New Roman"/>
                <w:szCs w:val="24"/>
              </w:rPr>
            </w:pPr>
          </w:p>
          <w:p w14:paraId="5F37AB42" w14:textId="77777777" w:rsidR="005A3376" w:rsidRPr="00CC67FC" w:rsidRDefault="005A3376" w:rsidP="006210F5">
            <w:pPr>
              <w:spacing w:after="0" w:line="240" w:lineRule="auto"/>
              <w:jc w:val="both"/>
              <w:rPr>
                <w:rFonts w:cs="Times New Roman"/>
                <w:szCs w:val="24"/>
              </w:rPr>
            </w:pPr>
          </w:p>
          <w:p w14:paraId="5FD9137E" w14:textId="3865E603" w:rsidR="00955BC8" w:rsidRPr="00CC67FC" w:rsidRDefault="00955BC8" w:rsidP="006210F5">
            <w:pPr>
              <w:spacing w:after="0" w:line="240" w:lineRule="auto"/>
              <w:ind w:right="113"/>
              <w:jc w:val="both"/>
              <w:rPr>
                <w:rFonts w:cs="Times New Roman"/>
                <w:szCs w:val="24"/>
                <w:u w:val="single"/>
              </w:rPr>
            </w:pPr>
            <w:r w:rsidRPr="00CC67FC">
              <w:rPr>
                <w:rFonts w:cs="Times New Roman"/>
                <w:szCs w:val="24"/>
                <w:u w:val="single"/>
              </w:rPr>
              <w:t xml:space="preserve">Vyhodnotenie </w:t>
            </w:r>
            <w:r w:rsidR="00BA21FC">
              <w:rPr>
                <w:rFonts w:cs="Times New Roman"/>
                <w:szCs w:val="24"/>
                <w:u w:val="single"/>
              </w:rPr>
              <w:t>-</w:t>
            </w:r>
            <w:r w:rsidRPr="00CC67FC">
              <w:rPr>
                <w:rFonts w:cs="Times New Roman"/>
                <w:szCs w:val="24"/>
                <w:u w:val="single"/>
              </w:rPr>
              <w:t xml:space="preserve"> neakceptovaný návrh.</w:t>
            </w:r>
          </w:p>
          <w:p w14:paraId="636DE6C3" w14:textId="2B9C6893" w:rsidR="00955BC8" w:rsidRPr="00CC67FC" w:rsidRDefault="00955BC8" w:rsidP="006210F5">
            <w:pPr>
              <w:spacing w:after="0" w:line="240" w:lineRule="auto"/>
              <w:jc w:val="both"/>
              <w:rPr>
                <w:rFonts w:cs="Times New Roman"/>
                <w:szCs w:val="24"/>
              </w:rPr>
            </w:pPr>
          </w:p>
          <w:p w14:paraId="703E694A" w14:textId="77777777" w:rsidR="00955BC8" w:rsidRPr="00CC67FC" w:rsidRDefault="00955BC8" w:rsidP="006210F5">
            <w:pPr>
              <w:spacing w:after="0" w:line="240" w:lineRule="auto"/>
              <w:jc w:val="both"/>
              <w:rPr>
                <w:rFonts w:cs="Times New Roman"/>
                <w:szCs w:val="24"/>
              </w:rPr>
            </w:pPr>
            <w:r w:rsidRPr="00CC67FC">
              <w:rPr>
                <w:rFonts w:cs="Times New Roman"/>
                <w:szCs w:val="24"/>
              </w:rPr>
              <w:t>ÚGKK SR má za to, že súčasná právna úprava je postačujúca.</w:t>
            </w:r>
          </w:p>
          <w:p w14:paraId="1EAE87C6" w14:textId="7F6A805A" w:rsidR="00955BC8" w:rsidRPr="00CC67FC" w:rsidRDefault="00955BC8" w:rsidP="006210F5">
            <w:pPr>
              <w:spacing w:after="0" w:line="240" w:lineRule="auto"/>
              <w:ind w:right="113"/>
              <w:jc w:val="both"/>
              <w:rPr>
                <w:rFonts w:cs="Times New Roman"/>
                <w:szCs w:val="24"/>
              </w:rPr>
            </w:pPr>
          </w:p>
          <w:p w14:paraId="33CB072A" w14:textId="188885CD" w:rsidR="005A3376" w:rsidRPr="00CC67FC" w:rsidRDefault="005A3376" w:rsidP="006210F5">
            <w:pPr>
              <w:spacing w:after="0" w:line="240" w:lineRule="auto"/>
              <w:ind w:right="113"/>
              <w:jc w:val="both"/>
              <w:rPr>
                <w:rFonts w:cs="Times New Roman"/>
                <w:szCs w:val="24"/>
              </w:rPr>
            </w:pPr>
          </w:p>
          <w:p w14:paraId="2E7F8461" w14:textId="736BA6AE" w:rsidR="005A3376" w:rsidRPr="00CC67FC" w:rsidRDefault="005A3376" w:rsidP="006210F5">
            <w:pPr>
              <w:spacing w:after="0" w:line="240" w:lineRule="auto"/>
              <w:ind w:right="113"/>
              <w:jc w:val="both"/>
              <w:rPr>
                <w:rFonts w:cs="Times New Roman"/>
                <w:szCs w:val="24"/>
              </w:rPr>
            </w:pPr>
          </w:p>
          <w:p w14:paraId="35D9CBBD" w14:textId="34EDA995" w:rsidR="005A3376" w:rsidRPr="00CC67FC" w:rsidRDefault="005A3376" w:rsidP="006210F5">
            <w:pPr>
              <w:spacing w:after="0" w:line="240" w:lineRule="auto"/>
              <w:ind w:right="113"/>
              <w:jc w:val="both"/>
              <w:rPr>
                <w:rFonts w:cs="Times New Roman"/>
                <w:szCs w:val="24"/>
              </w:rPr>
            </w:pPr>
          </w:p>
          <w:p w14:paraId="786181F6" w14:textId="0CBA5636" w:rsidR="005A3376" w:rsidRPr="00CC67FC" w:rsidRDefault="005A3376" w:rsidP="006210F5">
            <w:pPr>
              <w:spacing w:after="0" w:line="240" w:lineRule="auto"/>
              <w:ind w:right="113"/>
              <w:jc w:val="both"/>
              <w:rPr>
                <w:rFonts w:cs="Times New Roman"/>
                <w:szCs w:val="24"/>
                <w:u w:val="single"/>
              </w:rPr>
            </w:pPr>
            <w:r w:rsidRPr="00CC67FC">
              <w:rPr>
                <w:rFonts w:cs="Times New Roman"/>
                <w:szCs w:val="24"/>
                <w:u w:val="single"/>
              </w:rPr>
              <w:t xml:space="preserve">Vyhodnotenie </w:t>
            </w:r>
            <w:r w:rsidR="00BA21FC">
              <w:rPr>
                <w:rFonts w:cs="Times New Roman"/>
                <w:szCs w:val="24"/>
                <w:u w:val="single"/>
              </w:rPr>
              <w:t>-</w:t>
            </w:r>
            <w:r w:rsidRPr="00CC67FC">
              <w:rPr>
                <w:rFonts w:cs="Times New Roman"/>
                <w:szCs w:val="24"/>
                <w:u w:val="single"/>
              </w:rPr>
              <w:t xml:space="preserve"> neakceptovaný návrh.</w:t>
            </w:r>
          </w:p>
          <w:p w14:paraId="3D338FAA" w14:textId="3F51A472" w:rsidR="005A3376" w:rsidRPr="00CC67FC" w:rsidRDefault="005A3376" w:rsidP="006210F5">
            <w:pPr>
              <w:spacing w:after="0" w:line="240" w:lineRule="auto"/>
              <w:jc w:val="both"/>
              <w:rPr>
                <w:rFonts w:cs="Times New Roman"/>
                <w:szCs w:val="24"/>
              </w:rPr>
            </w:pPr>
          </w:p>
          <w:p w14:paraId="7E1B482B" w14:textId="77777777" w:rsidR="005A3376" w:rsidRPr="00CC67FC" w:rsidRDefault="005A3376" w:rsidP="006210F5">
            <w:pPr>
              <w:spacing w:after="0" w:line="240" w:lineRule="auto"/>
              <w:jc w:val="both"/>
              <w:rPr>
                <w:rFonts w:cs="Times New Roman"/>
                <w:szCs w:val="24"/>
              </w:rPr>
            </w:pPr>
            <w:r w:rsidRPr="00CC67FC">
              <w:rPr>
                <w:rFonts w:cs="Times New Roman"/>
                <w:szCs w:val="24"/>
              </w:rPr>
              <w:t>Ak sa preukáže opak, okresný úrad automaticky údaje v zátvorkách po ROEPe vymaže. V prípade, ak výmaz nebol uskutočnený, ide skôr o ojedinelý prípad, ktorý nie je potrebné upravovať priamo v katastrálnom zákone.</w:t>
            </w:r>
          </w:p>
          <w:p w14:paraId="432B295B" w14:textId="77777777" w:rsidR="005A3376" w:rsidRPr="00CC67FC" w:rsidRDefault="005A3376" w:rsidP="006210F5">
            <w:pPr>
              <w:spacing w:after="0" w:line="240" w:lineRule="auto"/>
              <w:ind w:right="113"/>
              <w:jc w:val="both"/>
              <w:rPr>
                <w:rFonts w:cs="Times New Roman"/>
                <w:szCs w:val="24"/>
                <w:u w:val="single"/>
              </w:rPr>
            </w:pPr>
          </w:p>
          <w:p w14:paraId="022189A8" w14:textId="026C889F" w:rsidR="005A3376" w:rsidRPr="00CC67FC" w:rsidRDefault="005A3376" w:rsidP="006210F5">
            <w:pPr>
              <w:spacing w:after="0" w:line="240" w:lineRule="auto"/>
              <w:ind w:right="113"/>
              <w:jc w:val="both"/>
              <w:rPr>
                <w:rFonts w:cs="Times New Roman"/>
                <w:szCs w:val="24"/>
                <w:u w:val="single"/>
              </w:rPr>
            </w:pPr>
            <w:r w:rsidRPr="00CC67FC">
              <w:rPr>
                <w:rFonts w:cs="Times New Roman"/>
                <w:szCs w:val="24"/>
                <w:u w:val="single"/>
              </w:rPr>
              <w:lastRenderedPageBreak/>
              <w:t xml:space="preserve">Vyhodnotenie </w:t>
            </w:r>
            <w:r w:rsidR="00BA21FC">
              <w:rPr>
                <w:rFonts w:cs="Times New Roman"/>
                <w:szCs w:val="24"/>
                <w:u w:val="single"/>
              </w:rPr>
              <w:t>-</w:t>
            </w:r>
            <w:r w:rsidRPr="00CC67FC">
              <w:rPr>
                <w:rFonts w:cs="Times New Roman"/>
                <w:szCs w:val="24"/>
                <w:u w:val="single"/>
              </w:rPr>
              <w:t xml:space="preserve"> neakceptovaný návrh.</w:t>
            </w:r>
          </w:p>
          <w:p w14:paraId="25666084" w14:textId="77777777" w:rsidR="005A3376" w:rsidRPr="00CC67FC" w:rsidRDefault="005A3376" w:rsidP="006210F5">
            <w:pPr>
              <w:spacing w:after="0" w:line="240" w:lineRule="auto"/>
              <w:jc w:val="both"/>
              <w:rPr>
                <w:rFonts w:cs="Times New Roman"/>
                <w:szCs w:val="24"/>
              </w:rPr>
            </w:pPr>
          </w:p>
          <w:p w14:paraId="17F2DA3D" w14:textId="01FC9B0A" w:rsidR="005A3376" w:rsidRPr="00CC67FC" w:rsidRDefault="005A3376" w:rsidP="006210F5">
            <w:pPr>
              <w:spacing w:after="0" w:line="240" w:lineRule="auto"/>
              <w:jc w:val="both"/>
              <w:rPr>
                <w:rFonts w:cs="Times New Roman"/>
                <w:szCs w:val="24"/>
              </w:rPr>
            </w:pPr>
            <w:r w:rsidRPr="00CC67FC">
              <w:rPr>
                <w:rFonts w:cs="Times New Roman"/>
                <w:szCs w:val="24"/>
              </w:rPr>
              <w:t>V prípade, ak dochádza k zmene vlastníckeho práva, je okresný úrad podľa § 37 katastrálneho zákona  povinný informovať o zmene vlastníckeho práva. Vyrozumenie o zápise poznámky považuje ÚGKK SR za nadbytočné, nakoľko osoba, ktorá je zapísaná v katastri nehnuteľností, je účastníkom súdneho konania.</w:t>
            </w:r>
          </w:p>
          <w:p w14:paraId="52D48960" w14:textId="0C0276A4" w:rsidR="005A3376" w:rsidRPr="00CC67FC" w:rsidRDefault="005A3376" w:rsidP="006210F5">
            <w:pPr>
              <w:spacing w:after="0" w:line="240" w:lineRule="auto"/>
              <w:jc w:val="both"/>
              <w:rPr>
                <w:rFonts w:cs="Times New Roman"/>
                <w:szCs w:val="24"/>
              </w:rPr>
            </w:pPr>
          </w:p>
          <w:p w14:paraId="558E3683" w14:textId="77777777" w:rsidR="005A3376" w:rsidRPr="00CC67FC" w:rsidRDefault="005A3376" w:rsidP="006210F5">
            <w:pPr>
              <w:spacing w:after="0" w:line="240" w:lineRule="auto"/>
              <w:jc w:val="both"/>
              <w:rPr>
                <w:rFonts w:cs="Times New Roman"/>
                <w:szCs w:val="24"/>
              </w:rPr>
            </w:pPr>
          </w:p>
          <w:p w14:paraId="54A37BE9" w14:textId="2DD8B4D5" w:rsidR="005A3376" w:rsidRPr="00CC67FC" w:rsidRDefault="00BA21FC" w:rsidP="006210F5">
            <w:pPr>
              <w:spacing w:after="0" w:line="240" w:lineRule="auto"/>
              <w:ind w:right="113"/>
              <w:jc w:val="both"/>
              <w:rPr>
                <w:rFonts w:cs="Times New Roman"/>
                <w:szCs w:val="24"/>
                <w:u w:val="single"/>
              </w:rPr>
            </w:pPr>
            <w:r>
              <w:rPr>
                <w:rFonts w:cs="Times New Roman"/>
                <w:szCs w:val="24"/>
                <w:u w:val="single"/>
              </w:rPr>
              <w:t xml:space="preserve">Vyhodnotenie - </w:t>
            </w:r>
            <w:r w:rsidR="005A3376" w:rsidRPr="00CC67FC">
              <w:rPr>
                <w:rFonts w:cs="Times New Roman"/>
                <w:szCs w:val="24"/>
                <w:u w:val="single"/>
              </w:rPr>
              <w:t>neakceptovaný návrh.</w:t>
            </w:r>
          </w:p>
          <w:p w14:paraId="7232C2FA" w14:textId="77777777" w:rsidR="005A3376" w:rsidRPr="00CC67FC" w:rsidRDefault="005A3376" w:rsidP="006210F5">
            <w:pPr>
              <w:pStyle w:val="Normlnywebov"/>
              <w:jc w:val="both"/>
            </w:pPr>
          </w:p>
          <w:p w14:paraId="7BB08C34" w14:textId="0BF93354" w:rsidR="005A3376" w:rsidRPr="00CC67FC" w:rsidRDefault="005A3376" w:rsidP="006210F5">
            <w:pPr>
              <w:pStyle w:val="Normlnywebov"/>
              <w:jc w:val="both"/>
            </w:pPr>
            <w:r w:rsidRPr="00CC67FC">
              <w:t>Navrhovaná právna úprava by mala byť predmetom úpravy v stavebných predpisoch. Je vecou stavebných úradov, či bol predchádzajúci súhlas na stavbu udelený príslušným subjektom podľa ZoE.</w:t>
            </w:r>
          </w:p>
          <w:p w14:paraId="6C0796DF" w14:textId="77777777" w:rsidR="005A3376" w:rsidRPr="00CC67FC" w:rsidRDefault="005A3376" w:rsidP="006210F5">
            <w:pPr>
              <w:spacing w:after="0" w:line="240" w:lineRule="auto"/>
              <w:ind w:right="113"/>
              <w:jc w:val="both"/>
              <w:rPr>
                <w:rFonts w:cs="Times New Roman"/>
                <w:szCs w:val="24"/>
              </w:rPr>
            </w:pPr>
          </w:p>
          <w:p w14:paraId="09A1B1A3" w14:textId="77777777" w:rsidR="005F2A46" w:rsidRPr="00CC67FC" w:rsidRDefault="005F2A46" w:rsidP="006210F5">
            <w:pPr>
              <w:spacing w:after="0" w:line="240" w:lineRule="auto"/>
              <w:ind w:right="113"/>
              <w:jc w:val="both"/>
              <w:rPr>
                <w:rFonts w:cs="Times New Roman"/>
                <w:szCs w:val="24"/>
              </w:rPr>
            </w:pPr>
          </w:p>
          <w:p w14:paraId="5B2366A3" w14:textId="77777777" w:rsidR="005F2A46" w:rsidRPr="00CC67FC" w:rsidRDefault="005F2A46" w:rsidP="006210F5">
            <w:pPr>
              <w:spacing w:after="0" w:line="240" w:lineRule="auto"/>
              <w:ind w:right="113"/>
              <w:jc w:val="both"/>
              <w:rPr>
                <w:rFonts w:cs="Times New Roman"/>
                <w:szCs w:val="24"/>
              </w:rPr>
            </w:pPr>
          </w:p>
          <w:p w14:paraId="73EAACB5" w14:textId="77777777" w:rsidR="005F2A46" w:rsidRPr="00CC67FC" w:rsidRDefault="005F2A46" w:rsidP="006210F5">
            <w:pPr>
              <w:spacing w:after="0" w:line="240" w:lineRule="auto"/>
              <w:ind w:right="113"/>
              <w:jc w:val="both"/>
              <w:rPr>
                <w:rFonts w:cs="Times New Roman"/>
                <w:szCs w:val="24"/>
              </w:rPr>
            </w:pPr>
          </w:p>
          <w:p w14:paraId="4BB710AE" w14:textId="77777777" w:rsidR="005F2A46" w:rsidRPr="00CC67FC" w:rsidRDefault="005F2A46" w:rsidP="006210F5">
            <w:pPr>
              <w:spacing w:after="0" w:line="240" w:lineRule="auto"/>
              <w:ind w:right="113"/>
              <w:jc w:val="both"/>
              <w:rPr>
                <w:rFonts w:cs="Times New Roman"/>
                <w:szCs w:val="24"/>
              </w:rPr>
            </w:pPr>
          </w:p>
          <w:p w14:paraId="5E4046FA" w14:textId="77777777" w:rsidR="005F2A46" w:rsidRPr="00CC67FC" w:rsidRDefault="005F2A46" w:rsidP="006210F5">
            <w:pPr>
              <w:spacing w:after="0" w:line="240" w:lineRule="auto"/>
              <w:ind w:right="113"/>
              <w:jc w:val="both"/>
              <w:rPr>
                <w:rFonts w:cs="Times New Roman"/>
                <w:szCs w:val="24"/>
              </w:rPr>
            </w:pPr>
          </w:p>
          <w:p w14:paraId="06529844" w14:textId="77777777" w:rsidR="005F2A46" w:rsidRPr="00CC67FC" w:rsidRDefault="005F2A46" w:rsidP="006210F5">
            <w:pPr>
              <w:spacing w:after="0" w:line="240" w:lineRule="auto"/>
              <w:ind w:right="113"/>
              <w:jc w:val="both"/>
              <w:rPr>
                <w:rFonts w:cs="Times New Roman"/>
                <w:szCs w:val="24"/>
              </w:rPr>
            </w:pPr>
          </w:p>
          <w:p w14:paraId="1B0F7DDD" w14:textId="77777777" w:rsidR="005F2A46" w:rsidRPr="00CC67FC" w:rsidRDefault="005F2A46" w:rsidP="006210F5">
            <w:pPr>
              <w:spacing w:after="0" w:line="240" w:lineRule="auto"/>
              <w:ind w:right="113"/>
              <w:jc w:val="both"/>
              <w:rPr>
                <w:rFonts w:cs="Times New Roman"/>
                <w:szCs w:val="24"/>
              </w:rPr>
            </w:pPr>
          </w:p>
          <w:p w14:paraId="14A3905E" w14:textId="77777777" w:rsidR="005F2A46" w:rsidRPr="00CC67FC" w:rsidRDefault="005F2A46" w:rsidP="006210F5">
            <w:pPr>
              <w:spacing w:after="0" w:line="240" w:lineRule="auto"/>
              <w:ind w:right="113"/>
              <w:jc w:val="both"/>
              <w:rPr>
                <w:rFonts w:cs="Times New Roman"/>
                <w:szCs w:val="24"/>
              </w:rPr>
            </w:pPr>
          </w:p>
          <w:p w14:paraId="12C5BC60" w14:textId="77777777" w:rsidR="005F2A46" w:rsidRPr="00CC67FC" w:rsidRDefault="005F2A46" w:rsidP="006210F5">
            <w:pPr>
              <w:spacing w:after="0" w:line="240" w:lineRule="auto"/>
              <w:ind w:right="113"/>
              <w:jc w:val="both"/>
              <w:rPr>
                <w:rFonts w:cs="Times New Roman"/>
                <w:szCs w:val="24"/>
              </w:rPr>
            </w:pPr>
          </w:p>
          <w:p w14:paraId="328DBD78" w14:textId="77777777" w:rsidR="005F2A46" w:rsidRPr="00CC67FC" w:rsidRDefault="005F2A46" w:rsidP="006210F5">
            <w:pPr>
              <w:spacing w:after="0" w:line="240" w:lineRule="auto"/>
              <w:ind w:right="113"/>
              <w:jc w:val="both"/>
              <w:rPr>
                <w:rFonts w:cs="Times New Roman"/>
                <w:szCs w:val="24"/>
              </w:rPr>
            </w:pPr>
          </w:p>
          <w:p w14:paraId="73502485" w14:textId="77777777" w:rsidR="005F2A46" w:rsidRPr="00CC67FC" w:rsidRDefault="005F2A46" w:rsidP="006210F5">
            <w:pPr>
              <w:spacing w:after="0" w:line="240" w:lineRule="auto"/>
              <w:ind w:right="113"/>
              <w:jc w:val="both"/>
              <w:rPr>
                <w:rFonts w:cs="Times New Roman"/>
                <w:szCs w:val="24"/>
              </w:rPr>
            </w:pPr>
          </w:p>
          <w:p w14:paraId="1AE6619D" w14:textId="77777777" w:rsidR="005F2A46" w:rsidRPr="00CC67FC" w:rsidRDefault="005F2A46" w:rsidP="006210F5">
            <w:pPr>
              <w:spacing w:after="0" w:line="240" w:lineRule="auto"/>
              <w:ind w:right="113"/>
              <w:jc w:val="both"/>
              <w:rPr>
                <w:rFonts w:cs="Times New Roman"/>
                <w:szCs w:val="24"/>
              </w:rPr>
            </w:pPr>
          </w:p>
          <w:p w14:paraId="7F4A7FD5" w14:textId="77777777" w:rsidR="005F2A46" w:rsidRPr="00CC67FC" w:rsidRDefault="005F2A46" w:rsidP="006210F5">
            <w:pPr>
              <w:spacing w:after="0" w:line="240" w:lineRule="auto"/>
              <w:ind w:right="113"/>
              <w:jc w:val="both"/>
              <w:rPr>
                <w:rFonts w:cs="Times New Roman"/>
                <w:szCs w:val="24"/>
              </w:rPr>
            </w:pPr>
          </w:p>
          <w:p w14:paraId="540B1E93" w14:textId="77777777" w:rsidR="005F2A46" w:rsidRPr="00CC67FC" w:rsidRDefault="005F2A46" w:rsidP="006210F5">
            <w:pPr>
              <w:spacing w:after="0" w:line="240" w:lineRule="auto"/>
              <w:ind w:right="113"/>
              <w:jc w:val="both"/>
              <w:rPr>
                <w:rFonts w:cs="Times New Roman"/>
                <w:szCs w:val="24"/>
              </w:rPr>
            </w:pPr>
          </w:p>
          <w:p w14:paraId="767D6473" w14:textId="77777777" w:rsidR="005F2A46" w:rsidRPr="00CC67FC" w:rsidRDefault="005F2A46" w:rsidP="006210F5">
            <w:pPr>
              <w:spacing w:after="0" w:line="240" w:lineRule="auto"/>
              <w:ind w:right="113"/>
              <w:jc w:val="both"/>
              <w:rPr>
                <w:rFonts w:cs="Times New Roman"/>
                <w:szCs w:val="24"/>
              </w:rPr>
            </w:pPr>
          </w:p>
          <w:p w14:paraId="5A574593" w14:textId="77777777" w:rsidR="005F2A46" w:rsidRPr="00CC67FC" w:rsidRDefault="005F2A46" w:rsidP="006210F5">
            <w:pPr>
              <w:spacing w:after="0" w:line="240" w:lineRule="auto"/>
              <w:ind w:right="113"/>
              <w:jc w:val="both"/>
              <w:rPr>
                <w:rFonts w:cs="Times New Roman"/>
                <w:szCs w:val="24"/>
              </w:rPr>
            </w:pPr>
          </w:p>
          <w:p w14:paraId="24F2DAAF" w14:textId="77777777" w:rsidR="005F2A46" w:rsidRPr="00CC67FC" w:rsidRDefault="005F2A46" w:rsidP="006210F5">
            <w:pPr>
              <w:spacing w:after="0" w:line="240" w:lineRule="auto"/>
              <w:ind w:right="113"/>
              <w:jc w:val="both"/>
              <w:rPr>
                <w:rFonts w:cs="Times New Roman"/>
                <w:szCs w:val="24"/>
              </w:rPr>
            </w:pPr>
          </w:p>
          <w:p w14:paraId="4BD50A0E" w14:textId="77777777" w:rsidR="005F2A46" w:rsidRPr="00CC67FC" w:rsidRDefault="005F2A46" w:rsidP="006210F5">
            <w:pPr>
              <w:spacing w:after="0" w:line="240" w:lineRule="auto"/>
              <w:ind w:right="113"/>
              <w:jc w:val="both"/>
              <w:rPr>
                <w:rFonts w:cs="Times New Roman"/>
                <w:szCs w:val="24"/>
              </w:rPr>
            </w:pPr>
          </w:p>
          <w:p w14:paraId="0CF31C11" w14:textId="77777777" w:rsidR="005F2A46" w:rsidRPr="00CC67FC" w:rsidRDefault="005F2A46" w:rsidP="006210F5">
            <w:pPr>
              <w:spacing w:after="0" w:line="240" w:lineRule="auto"/>
              <w:ind w:right="113"/>
              <w:jc w:val="both"/>
              <w:rPr>
                <w:rFonts w:cs="Times New Roman"/>
                <w:szCs w:val="24"/>
              </w:rPr>
            </w:pPr>
          </w:p>
          <w:p w14:paraId="7455D50B" w14:textId="77777777" w:rsidR="005F2A46" w:rsidRPr="00CC67FC" w:rsidRDefault="005F2A46" w:rsidP="006210F5">
            <w:pPr>
              <w:spacing w:after="0" w:line="240" w:lineRule="auto"/>
              <w:ind w:right="113"/>
              <w:jc w:val="both"/>
              <w:rPr>
                <w:rFonts w:cs="Times New Roman"/>
                <w:szCs w:val="24"/>
              </w:rPr>
            </w:pPr>
          </w:p>
          <w:p w14:paraId="24A0B3F1" w14:textId="77777777" w:rsidR="005F2A46" w:rsidRPr="00CC67FC" w:rsidRDefault="005F2A46" w:rsidP="006210F5">
            <w:pPr>
              <w:spacing w:after="0" w:line="240" w:lineRule="auto"/>
              <w:ind w:right="113"/>
              <w:jc w:val="both"/>
              <w:rPr>
                <w:rFonts w:cs="Times New Roman"/>
                <w:szCs w:val="24"/>
              </w:rPr>
            </w:pPr>
          </w:p>
          <w:p w14:paraId="3DF1E43D" w14:textId="77777777" w:rsidR="005F2A46" w:rsidRPr="00CC67FC" w:rsidRDefault="005F2A46" w:rsidP="006210F5">
            <w:pPr>
              <w:spacing w:after="0" w:line="240" w:lineRule="auto"/>
              <w:ind w:right="113"/>
              <w:jc w:val="both"/>
              <w:rPr>
                <w:rFonts w:cs="Times New Roman"/>
                <w:szCs w:val="24"/>
              </w:rPr>
            </w:pPr>
          </w:p>
          <w:p w14:paraId="5A31204E" w14:textId="77777777" w:rsidR="005F2A46" w:rsidRPr="00CC67FC" w:rsidRDefault="005F2A46" w:rsidP="006210F5">
            <w:pPr>
              <w:spacing w:after="0" w:line="240" w:lineRule="auto"/>
              <w:ind w:right="113"/>
              <w:jc w:val="both"/>
              <w:rPr>
                <w:rFonts w:cs="Times New Roman"/>
                <w:szCs w:val="24"/>
              </w:rPr>
            </w:pPr>
          </w:p>
          <w:p w14:paraId="3F2215B4" w14:textId="77777777" w:rsidR="005F2A46" w:rsidRPr="00CC67FC" w:rsidRDefault="005F2A46" w:rsidP="006210F5">
            <w:pPr>
              <w:spacing w:after="0" w:line="240" w:lineRule="auto"/>
              <w:ind w:right="113"/>
              <w:jc w:val="both"/>
              <w:rPr>
                <w:rFonts w:cs="Times New Roman"/>
                <w:szCs w:val="24"/>
              </w:rPr>
            </w:pPr>
          </w:p>
          <w:p w14:paraId="5DE000A8" w14:textId="77777777" w:rsidR="005F2A46" w:rsidRPr="00CC67FC" w:rsidRDefault="005F2A46" w:rsidP="006210F5">
            <w:pPr>
              <w:spacing w:after="0" w:line="240" w:lineRule="auto"/>
              <w:ind w:right="113"/>
              <w:jc w:val="both"/>
              <w:rPr>
                <w:rFonts w:cs="Times New Roman"/>
                <w:szCs w:val="24"/>
              </w:rPr>
            </w:pPr>
          </w:p>
          <w:p w14:paraId="0166DC25" w14:textId="77777777" w:rsidR="005F2A46" w:rsidRPr="00CC67FC" w:rsidRDefault="005F2A46" w:rsidP="006210F5">
            <w:pPr>
              <w:spacing w:after="0" w:line="240" w:lineRule="auto"/>
              <w:ind w:right="113"/>
              <w:jc w:val="both"/>
              <w:rPr>
                <w:rFonts w:cs="Times New Roman"/>
                <w:szCs w:val="24"/>
              </w:rPr>
            </w:pPr>
          </w:p>
          <w:p w14:paraId="4F51F2A8" w14:textId="77777777" w:rsidR="005F2A46" w:rsidRPr="00CC67FC" w:rsidRDefault="005F2A46" w:rsidP="006210F5">
            <w:pPr>
              <w:spacing w:after="0" w:line="240" w:lineRule="auto"/>
              <w:ind w:right="113"/>
              <w:jc w:val="both"/>
              <w:rPr>
                <w:rFonts w:cs="Times New Roman"/>
                <w:szCs w:val="24"/>
              </w:rPr>
            </w:pPr>
          </w:p>
          <w:p w14:paraId="7F83413A" w14:textId="77777777" w:rsidR="005F2A46" w:rsidRPr="00CC67FC" w:rsidRDefault="005F2A46" w:rsidP="006210F5">
            <w:pPr>
              <w:spacing w:after="0" w:line="240" w:lineRule="auto"/>
              <w:ind w:right="113"/>
              <w:jc w:val="both"/>
              <w:rPr>
                <w:rFonts w:cs="Times New Roman"/>
                <w:szCs w:val="24"/>
              </w:rPr>
            </w:pPr>
          </w:p>
          <w:p w14:paraId="7C65A4CA" w14:textId="77777777" w:rsidR="005F2A46" w:rsidRPr="00CC67FC" w:rsidRDefault="005F2A46" w:rsidP="006210F5">
            <w:pPr>
              <w:spacing w:after="0" w:line="240" w:lineRule="auto"/>
              <w:ind w:right="113"/>
              <w:jc w:val="both"/>
              <w:rPr>
                <w:rFonts w:cs="Times New Roman"/>
                <w:szCs w:val="24"/>
              </w:rPr>
            </w:pPr>
          </w:p>
          <w:p w14:paraId="17088341" w14:textId="77777777" w:rsidR="005F2A46" w:rsidRPr="00CC67FC" w:rsidRDefault="005F2A46" w:rsidP="006210F5">
            <w:pPr>
              <w:spacing w:after="0" w:line="240" w:lineRule="auto"/>
              <w:ind w:right="113"/>
              <w:jc w:val="both"/>
              <w:rPr>
                <w:rFonts w:cs="Times New Roman"/>
                <w:szCs w:val="24"/>
              </w:rPr>
            </w:pPr>
          </w:p>
          <w:p w14:paraId="2205ECF9" w14:textId="77777777" w:rsidR="005F2A46" w:rsidRPr="00CC67FC" w:rsidRDefault="005F2A46" w:rsidP="006210F5">
            <w:pPr>
              <w:spacing w:after="0" w:line="240" w:lineRule="auto"/>
              <w:ind w:right="113"/>
              <w:jc w:val="both"/>
              <w:rPr>
                <w:rFonts w:cs="Times New Roman"/>
                <w:szCs w:val="24"/>
              </w:rPr>
            </w:pPr>
          </w:p>
          <w:p w14:paraId="7475CB5B" w14:textId="77777777" w:rsidR="005F2A46" w:rsidRPr="00CC67FC" w:rsidRDefault="005F2A46" w:rsidP="006210F5">
            <w:pPr>
              <w:spacing w:after="0" w:line="240" w:lineRule="auto"/>
              <w:ind w:right="113"/>
              <w:jc w:val="both"/>
              <w:rPr>
                <w:rFonts w:cs="Times New Roman"/>
                <w:szCs w:val="24"/>
              </w:rPr>
            </w:pPr>
          </w:p>
          <w:p w14:paraId="52273336" w14:textId="77777777" w:rsidR="005F2A46" w:rsidRPr="00CC67FC" w:rsidRDefault="005F2A46" w:rsidP="006210F5">
            <w:pPr>
              <w:spacing w:after="0" w:line="240" w:lineRule="auto"/>
              <w:ind w:right="113"/>
              <w:jc w:val="both"/>
              <w:rPr>
                <w:rFonts w:cs="Times New Roman"/>
                <w:szCs w:val="24"/>
              </w:rPr>
            </w:pPr>
          </w:p>
          <w:p w14:paraId="135558C7" w14:textId="77777777" w:rsidR="005F2A46" w:rsidRPr="00CC67FC" w:rsidRDefault="005F2A46" w:rsidP="006210F5">
            <w:pPr>
              <w:spacing w:after="0" w:line="240" w:lineRule="auto"/>
              <w:ind w:right="113"/>
              <w:jc w:val="both"/>
              <w:rPr>
                <w:rFonts w:cs="Times New Roman"/>
                <w:szCs w:val="24"/>
              </w:rPr>
            </w:pPr>
          </w:p>
          <w:p w14:paraId="62EFE9C9" w14:textId="77777777" w:rsidR="005F2A46" w:rsidRPr="00CC67FC" w:rsidRDefault="005F2A46" w:rsidP="006210F5">
            <w:pPr>
              <w:spacing w:after="0" w:line="240" w:lineRule="auto"/>
              <w:ind w:right="113"/>
              <w:jc w:val="both"/>
              <w:rPr>
                <w:rFonts w:cs="Times New Roman"/>
                <w:szCs w:val="24"/>
              </w:rPr>
            </w:pPr>
          </w:p>
          <w:p w14:paraId="4CF5A441" w14:textId="77777777" w:rsidR="005F2A46" w:rsidRPr="00CC67FC" w:rsidRDefault="005F2A46" w:rsidP="006210F5">
            <w:pPr>
              <w:spacing w:after="0" w:line="240" w:lineRule="auto"/>
              <w:ind w:right="113"/>
              <w:jc w:val="both"/>
              <w:rPr>
                <w:rFonts w:cs="Times New Roman"/>
                <w:szCs w:val="24"/>
              </w:rPr>
            </w:pPr>
          </w:p>
          <w:p w14:paraId="4E7DD882" w14:textId="77777777" w:rsidR="005F2A46" w:rsidRPr="00CC67FC" w:rsidRDefault="005F2A46" w:rsidP="006210F5">
            <w:pPr>
              <w:spacing w:after="0" w:line="240" w:lineRule="auto"/>
              <w:ind w:right="113"/>
              <w:jc w:val="both"/>
              <w:rPr>
                <w:rFonts w:cs="Times New Roman"/>
                <w:szCs w:val="24"/>
              </w:rPr>
            </w:pPr>
          </w:p>
          <w:p w14:paraId="57F22B32" w14:textId="77777777" w:rsidR="005F2A46" w:rsidRPr="00CC67FC" w:rsidRDefault="005F2A46" w:rsidP="006210F5">
            <w:pPr>
              <w:spacing w:after="0" w:line="240" w:lineRule="auto"/>
              <w:ind w:right="113"/>
              <w:jc w:val="both"/>
              <w:rPr>
                <w:rFonts w:cs="Times New Roman"/>
                <w:szCs w:val="24"/>
              </w:rPr>
            </w:pPr>
          </w:p>
          <w:p w14:paraId="40ADFA77" w14:textId="77777777" w:rsidR="005F2A46" w:rsidRPr="00CC67FC" w:rsidRDefault="005F2A46" w:rsidP="006210F5">
            <w:pPr>
              <w:spacing w:after="0" w:line="240" w:lineRule="auto"/>
              <w:ind w:right="113"/>
              <w:jc w:val="both"/>
              <w:rPr>
                <w:rFonts w:cs="Times New Roman"/>
                <w:szCs w:val="24"/>
              </w:rPr>
            </w:pPr>
          </w:p>
          <w:p w14:paraId="20E5B900" w14:textId="77777777" w:rsidR="005F2A46" w:rsidRPr="00CC67FC" w:rsidRDefault="005F2A46" w:rsidP="006210F5">
            <w:pPr>
              <w:spacing w:after="0" w:line="240" w:lineRule="auto"/>
              <w:ind w:right="113"/>
              <w:jc w:val="both"/>
              <w:rPr>
                <w:rFonts w:cs="Times New Roman"/>
                <w:szCs w:val="24"/>
              </w:rPr>
            </w:pPr>
          </w:p>
          <w:p w14:paraId="3915C5DD" w14:textId="77777777" w:rsidR="005F2A46" w:rsidRPr="00CC67FC" w:rsidRDefault="005F2A46" w:rsidP="006210F5">
            <w:pPr>
              <w:spacing w:after="0" w:line="240" w:lineRule="auto"/>
              <w:ind w:right="113"/>
              <w:jc w:val="both"/>
              <w:rPr>
                <w:rFonts w:cs="Times New Roman"/>
                <w:szCs w:val="24"/>
              </w:rPr>
            </w:pPr>
          </w:p>
          <w:p w14:paraId="18277FD0" w14:textId="77777777" w:rsidR="005F2A46" w:rsidRPr="00CC67FC" w:rsidRDefault="005F2A46" w:rsidP="006210F5">
            <w:pPr>
              <w:spacing w:after="0" w:line="240" w:lineRule="auto"/>
              <w:ind w:right="113"/>
              <w:jc w:val="both"/>
              <w:rPr>
                <w:rFonts w:cs="Times New Roman"/>
                <w:szCs w:val="24"/>
              </w:rPr>
            </w:pPr>
          </w:p>
          <w:p w14:paraId="4FFA62CD" w14:textId="77777777" w:rsidR="005F2A46" w:rsidRPr="00CC67FC" w:rsidRDefault="005F2A46" w:rsidP="006210F5">
            <w:pPr>
              <w:spacing w:after="0" w:line="240" w:lineRule="auto"/>
              <w:ind w:right="113"/>
              <w:jc w:val="both"/>
              <w:rPr>
                <w:rFonts w:cs="Times New Roman"/>
                <w:szCs w:val="24"/>
              </w:rPr>
            </w:pPr>
          </w:p>
          <w:p w14:paraId="73C32E2C" w14:textId="77777777" w:rsidR="005F2A46" w:rsidRPr="00CC67FC" w:rsidRDefault="005F2A46" w:rsidP="006210F5">
            <w:pPr>
              <w:spacing w:after="0" w:line="240" w:lineRule="auto"/>
              <w:ind w:right="113"/>
              <w:jc w:val="both"/>
              <w:rPr>
                <w:rFonts w:cs="Times New Roman"/>
                <w:szCs w:val="24"/>
              </w:rPr>
            </w:pPr>
          </w:p>
          <w:p w14:paraId="75650FDE" w14:textId="77777777" w:rsidR="005F2A46" w:rsidRPr="00CC67FC" w:rsidRDefault="005F2A46" w:rsidP="006210F5">
            <w:pPr>
              <w:spacing w:after="0" w:line="240" w:lineRule="auto"/>
              <w:ind w:right="113"/>
              <w:jc w:val="both"/>
              <w:rPr>
                <w:rFonts w:cs="Times New Roman"/>
                <w:szCs w:val="24"/>
              </w:rPr>
            </w:pPr>
          </w:p>
          <w:p w14:paraId="73D9E9D6" w14:textId="77777777" w:rsidR="005F2A46" w:rsidRPr="00CC67FC" w:rsidRDefault="005F2A46" w:rsidP="006210F5">
            <w:pPr>
              <w:spacing w:after="0" w:line="240" w:lineRule="auto"/>
              <w:ind w:right="113"/>
              <w:jc w:val="both"/>
              <w:rPr>
                <w:rFonts w:cs="Times New Roman"/>
                <w:szCs w:val="24"/>
              </w:rPr>
            </w:pPr>
          </w:p>
          <w:p w14:paraId="21258736" w14:textId="77777777" w:rsidR="005F2A46" w:rsidRPr="00CC67FC" w:rsidRDefault="005F2A46" w:rsidP="006210F5">
            <w:pPr>
              <w:spacing w:after="0" w:line="240" w:lineRule="auto"/>
              <w:ind w:right="113"/>
              <w:jc w:val="both"/>
              <w:rPr>
                <w:rFonts w:cs="Times New Roman"/>
                <w:szCs w:val="24"/>
              </w:rPr>
            </w:pPr>
          </w:p>
          <w:p w14:paraId="76FD332E" w14:textId="77777777" w:rsidR="005F2A46" w:rsidRPr="00CC67FC" w:rsidRDefault="005F2A46" w:rsidP="006210F5">
            <w:pPr>
              <w:spacing w:after="0" w:line="240" w:lineRule="auto"/>
              <w:ind w:right="113"/>
              <w:jc w:val="both"/>
              <w:rPr>
                <w:rFonts w:cs="Times New Roman"/>
                <w:szCs w:val="24"/>
              </w:rPr>
            </w:pPr>
          </w:p>
          <w:p w14:paraId="6065C29E" w14:textId="77777777" w:rsidR="005F2A46" w:rsidRPr="00CC67FC" w:rsidRDefault="005F2A46" w:rsidP="006210F5">
            <w:pPr>
              <w:spacing w:after="0" w:line="240" w:lineRule="auto"/>
              <w:ind w:right="113"/>
              <w:jc w:val="both"/>
              <w:rPr>
                <w:rFonts w:cs="Times New Roman"/>
                <w:szCs w:val="24"/>
              </w:rPr>
            </w:pPr>
          </w:p>
          <w:p w14:paraId="12E5F65D" w14:textId="77777777" w:rsidR="005F2A46" w:rsidRPr="00CC67FC" w:rsidRDefault="005F2A46" w:rsidP="006210F5">
            <w:pPr>
              <w:spacing w:after="0" w:line="240" w:lineRule="auto"/>
              <w:ind w:right="113"/>
              <w:jc w:val="both"/>
              <w:rPr>
                <w:rFonts w:cs="Times New Roman"/>
                <w:szCs w:val="24"/>
              </w:rPr>
            </w:pPr>
          </w:p>
          <w:p w14:paraId="22CA71F4" w14:textId="77777777" w:rsidR="005F2A46" w:rsidRPr="00CC67FC" w:rsidRDefault="005F2A46" w:rsidP="006210F5">
            <w:pPr>
              <w:spacing w:after="0" w:line="240" w:lineRule="auto"/>
              <w:ind w:right="113"/>
              <w:jc w:val="both"/>
              <w:rPr>
                <w:rFonts w:cs="Times New Roman"/>
                <w:szCs w:val="24"/>
              </w:rPr>
            </w:pPr>
          </w:p>
          <w:p w14:paraId="3F984664" w14:textId="77777777" w:rsidR="005F2A46" w:rsidRPr="00CC67FC" w:rsidRDefault="005F2A46" w:rsidP="006210F5">
            <w:pPr>
              <w:spacing w:after="0" w:line="240" w:lineRule="auto"/>
              <w:ind w:right="113"/>
              <w:jc w:val="both"/>
              <w:rPr>
                <w:rFonts w:cs="Times New Roman"/>
                <w:szCs w:val="24"/>
              </w:rPr>
            </w:pPr>
          </w:p>
          <w:p w14:paraId="6EDEFBCB" w14:textId="77777777" w:rsidR="005F2A46" w:rsidRPr="00CC67FC" w:rsidRDefault="005F2A46" w:rsidP="006210F5">
            <w:pPr>
              <w:spacing w:after="0" w:line="240" w:lineRule="auto"/>
              <w:ind w:right="113"/>
              <w:jc w:val="both"/>
              <w:rPr>
                <w:rFonts w:cs="Times New Roman"/>
                <w:szCs w:val="24"/>
              </w:rPr>
            </w:pPr>
          </w:p>
          <w:p w14:paraId="139B1931" w14:textId="77777777" w:rsidR="005F2A46" w:rsidRPr="00CC67FC" w:rsidRDefault="005F2A46" w:rsidP="006210F5">
            <w:pPr>
              <w:spacing w:after="0" w:line="240" w:lineRule="auto"/>
              <w:ind w:right="113"/>
              <w:jc w:val="both"/>
              <w:rPr>
                <w:rFonts w:cs="Times New Roman"/>
                <w:szCs w:val="24"/>
              </w:rPr>
            </w:pPr>
          </w:p>
          <w:p w14:paraId="2E29BCC6" w14:textId="77777777" w:rsidR="005F2A46" w:rsidRPr="00CC67FC" w:rsidRDefault="005F2A46" w:rsidP="006210F5">
            <w:pPr>
              <w:spacing w:after="0" w:line="240" w:lineRule="auto"/>
              <w:ind w:right="113"/>
              <w:jc w:val="both"/>
              <w:rPr>
                <w:rFonts w:cs="Times New Roman"/>
                <w:szCs w:val="24"/>
              </w:rPr>
            </w:pPr>
          </w:p>
          <w:p w14:paraId="0BE9FFDC" w14:textId="77777777" w:rsidR="005F2A46" w:rsidRPr="00CC67FC" w:rsidRDefault="005F2A46" w:rsidP="006210F5">
            <w:pPr>
              <w:spacing w:after="0" w:line="240" w:lineRule="auto"/>
              <w:ind w:right="113"/>
              <w:jc w:val="both"/>
              <w:rPr>
                <w:rFonts w:cs="Times New Roman"/>
                <w:szCs w:val="24"/>
              </w:rPr>
            </w:pPr>
          </w:p>
          <w:p w14:paraId="095A1A8E" w14:textId="77777777" w:rsidR="005F2A46" w:rsidRPr="00CC67FC" w:rsidRDefault="005F2A46" w:rsidP="006210F5">
            <w:pPr>
              <w:spacing w:after="0" w:line="240" w:lineRule="auto"/>
              <w:ind w:right="113"/>
              <w:jc w:val="both"/>
              <w:rPr>
                <w:rFonts w:cs="Times New Roman"/>
                <w:szCs w:val="24"/>
              </w:rPr>
            </w:pPr>
          </w:p>
          <w:p w14:paraId="7925A340" w14:textId="3845CE86" w:rsidR="005F2A46" w:rsidRPr="00CC67FC" w:rsidRDefault="005F2A46" w:rsidP="006210F5">
            <w:pPr>
              <w:spacing w:after="0" w:line="240" w:lineRule="auto"/>
              <w:ind w:right="113"/>
              <w:jc w:val="both"/>
              <w:rPr>
                <w:rFonts w:cs="Times New Roman"/>
                <w:szCs w:val="24"/>
              </w:rPr>
            </w:pPr>
          </w:p>
          <w:p w14:paraId="6910AC17" w14:textId="1F3800BA" w:rsidR="00CC67FC" w:rsidRPr="00CC67FC" w:rsidRDefault="00CC67FC" w:rsidP="006210F5">
            <w:pPr>
              <w:spacing w:after="0" w:line="240" w:lineRule="auto"/>
              <w:ind w:right="113"/>
              <w:jc w:val="both"/>
              <w:rPr>
                <w:rFonts w:cs="Times New Roman"/>
                <w:szCs w:val="24"/>
              </w:rPr>
            </w:pPr>
          </w:p>
          <w:p w14:paraId="4280AC39" w14:textId="36775CCB" w:rsidR="00CC67FC" w:rsidRPr="00CC67FC" w:rsidRDefault="00CC67FC" w:rsidP="006210F5">
            <w:pPr>
              <w:spacing w:after="0" w:line="240" w:lineRule="auto"/>
              <w:ind w:right="113"/>
              <w:jc w:val="both"/>
              <w:rPr>
                <w:rFonts w:cs="Times New Roman"/>
                <w:szCs w:val="24"/>
              </w:rPr>
            </w:pPr>
          </w:p>
          <w:p w14:paraId="1C2FBBB4" w14:textId="77777777" w:rsidR="00CC67FC" w:rsidRPr="00CC67FC" w:rsidRDefault="00CC67FC" w:rsidP="006210F5">
            <w:pPr>
              <w:spacing w:after="0" w:line="240" w:lineRule="auto"/>
              <w:ind w:right="113"/>
              <w:jc w:val="both"/>
              <w:rPr>
                <w:rFonts w:cs="Times New Roman"/>
                <w:szCs w:val="24"/>
              </w:rPr>
            </w:pPr>
          </w:p>
          <w:p w14:paraId="008A7BA6" w14:textId="77777777" w:rsidR="005F2A46" w:rsidRPr="00CC67FC" w:rsidRDefault="005F2A46" w:rsidP="006210F5">
            <w:pPr>
              <w:spacing w:after="0" w:line="240" w:lineRule="auto"/>
              <w:ind w:right="113"/>
              <w:jc w:val="both"/>
              <w:rPr>
                <w:rFonts w:cs="Times New Roman"/>
                <w:szCs w:val="24"/>
              </w:rPr>
            </w:pPr>
          </w:p>
          <w:p w14:paraId="4A828BD8" w14:textId="475036A6" w:rsidR="005F2A46" w:rsidRPr="00CC67FC" w:rsidRDefault="00BA21FC" w:rsidP="006210F5">
            <w:pPr>
              <w:spacing w:after="0" w:line="240" w:lineRule="auto"/>
              <w:ind w:right="113"/>
              <w:jc w:val="both"/>
              <w:rPr>
                <w:rFonts w:cs="Times New Roman"/>
                <w:szCs w:val="24"/>
                <w:u w:val="single"/>
              </w:rPr>
            </w:pPr>
            <w:r>
              <w:rPr>
                <w:rFonts w:cs="Times New Roman"/>
                <w:szCs w:val="24"/>
                <w:u w:val="single"/>
              </w:rPr>
              <w:t xml:space="preserve">Vyhodnotenie - </w:t>
            </w:r>
            <w:r w:rsidR="005F2A46" w:rsidRPr="00CC67FC">
              <w:rPr>
                <w:rFonts w:cs="Times New Roman"/>
                <w:szCs w:val="24"/>
                <w:u w:val="single"/>
              </w:rPr>
              <w:t>neakceptovaný návrh.</w:t>
            </w:r>
          </w:p>
          <w:p w14:paraId="759037AD" w14:textId="77777777" w:rsidR="005F2A46" w:rsidRPr="00CC67FC" w:rsidRDefault="005F2A46" w:rsidP="006210F5">
            <w:pPr>
              <w:spacing w:after="0" w:line="240" w:lineRule="auto"/>
              <w:jc w:val="both"/>
              <w:rPr>
                <w:rFonts w:cs="Times New Roman"/>
                <w:szCs w:val="24"/>
              </w:rPr>
            </w:pPr>
          </w:p>
          <w:p w14:paraId="1A86A915" w14:textId="41D077C9" w:rsidR="005F2A46" w:rsidRPr="00CC67FC" w:rsidRDefault="005F2A46" w:rsidP="006210F5">
            <w:pPr>
              <w:spacing w:after="0" w:line="240" w:lineRule="auto"/>
              <w:jc w:val="both"/>
              <w:rPr>
                <w:rFonts w:cs="Times New Roman"/>
                <w:szCs w:val="24"/>
              </w:rPr>
            </w:pPr>
            <w:r w:rsidRPr="00CC67FC">
              <w:rPr>
                <w:rFonts w:cs="Times New Roman"/>
                <w:szCs w:val="24"/>
              </w:rPr>
              <w:t>Uvedený návrh je nad rámec úpravy v katastrálnom zákone. Podmienky elektronickej komunikácie upravujú osobitné právne predpisy, ktorým gestorom nie je ÚGKK SR.</w:t>
            </w:r>
          </w:p>
          <w:p w14:paraId="00BF7522" w14:textId="41A6223E" w:rsidR="005F2A46" w:rsidRPr="00CC67FC" w:rsidRDefault="005F2A46" w:rsidP="006210F5">
            <w:pPr>
              <w:spacing w:after="0" w:line="240" w:lineRule="auto"/>
              <w:ind w:right="113"/>
              <w:jc w:val="both"/>
              <w:rPr>
                <w:rFonts w:cs="Times New Roman"/>
                <w:szCs w:val="24"/>
              </w:rPr>
            </w:pPr>
          </w:p>
          <w:p w14:paraId="1D7C82DD" w14:textId="77777777" w:rsidR="00CC67FC" w:rsidRPr="00CC67FC" w:rsidRDefault="00CC67FC" w:rsidP="006210F5">
            <w:pPr>
              <w:spacing w:after="0" w:line="240" w:lineRule="auto"/>
              <w:ind w:right="113"/>
              <w:jc w:val="both"/>
              <w:rPr>
                <w:rFonts w:cs="Times New Roman"/>
                <w:szCs w:val="24"/>
              </w:rPr>
            </w:pPr>
          </w:p>
          <w:p w14:paraId="2186CB81" w14:textId="5D75073F" w:rsidR="005F2A46" w:rsidRPr="00CC67FC" w:rsidRDefault="00BA21FC" w:rsidP="006210F5">
            <w:pPr>
              <w:spacing w:after="0" w:line="240" w:lineRule="auto"/>
              <w:ind w:right="113"/>
              <w:jc w:val="both"/>
              <w:rPr>
                <w:rFonts w:cs="Times New Roman"/>
                <w:szCs w:val="24"/>
                <w:u w:val="single"/>
              </w:rPr>
            </w:pPr>
            <w:r>
              <w:rPr>
                <w:rFonts w:cs="Times New Roman"/>
                <w:szCs w:val="24"/>
                <w:u w:val="single"/>
              </w:rPr>
              <w:t xml:space="preserve">Vyhodnotenie - </w:t>
            </w:r>
            <w:r w:rsidR="005F2A46" w:rsidRPr="00CC67FC">
              <w:rPr>
                <w:rFonts w:cs="Times New Roman"/>
                <w:szCs w:val="24"/>
                <w:u w:val="single"/>
              </w:rPr>
              <w:t>neakceptovaný návrh.</w:t>
            </w:r>
          </w:p>
          <w:p w14:paraId="7AC4BACA" w14:textId="77777777" w:rsidR="005F2A46" w:rsidRPr="00CC67FC" w:rsidRDefault="005F2A46" w:rsidP="006210F5">
            <w:pPr>
              <w:spacing w:after="0" w:line="240" w:lineRule="auto"/>
              <w:ind w:right="113"/>
              <w:jc w:val="both"/>
              <w:rPr>
                <w:rFonts w:cs="Times New Roman"/>
                <w:szCs w:val="24"/>
              </w:rPr>
            </w:pPr>
          </w:p>
          <w:p w14:paraId="664B89D3" w14:textId="71BDC278" w:rsidR="005F2A46" w:rsidRPr="00CC67FC" w:rsidRDefault="005F2A46" w:rsidP="006210F5">
            <w:pPr>
              <w:spacing w:after="0" w:line="240" w:lineRule="auto"/>
              <w:ind w:right="113"/>
              <w:jc w:val="both"/>
              <w:rPr>
                <w:rFonts w:cs="Times New Roman"/>
                <w:szCs w:val="24"/>
              </w:rPr>
            </w:pPr>
            <w:r w:rsidRPr="00CC67FC">
              <w:rPr>
                <w:rFonts w:cs="Times New Roman"/>
                <w:szCs w:val="24"/>
              </w:rPr>
              <w:t xml:space="preserve">Okresné úrady priebežne aktualizujú  údaje katastra nehnuteľností. Avšak mnohé neaktuálne údaje nie je v kompetencii okresného úradu </w:t>
            </w:r>
            <w:r w:rsidRPr="00CC67FC">
              <w:rPr>
                <w:rFonts w:cs="Times New Roman"/>
                <w:szCs w:val="24"/>
              </w:rPr>
              <w:lastRenderedPageBreak/>
              <w:t>odstrániť bez predloženia relevantnej verejnej alebo inej listiny.</w:t>
            </w:r>
          </w:p>
        </w:tc>
      </w:tr>
      <w:tr w:rsidR="00CC67FC" w:rsidRPr="00CC67FC" w14:paraId="68ABECAB" w14:textId="77777777" w:rsidTr="00881659">
        <w:trPr>
          <w:jc w:val="center"/>
        </w:trPr>
        <w:tc>
          <w:tcPr>
            <w:tcW w:w="610" w:type="pct"/>
            <w:tcBorders>
              <w:top w:val="outset" w:sz="6" w:space="0" w:color="000000"/>
              <w:left w:val="outset" w:sz="6" w:space="0" w:color="000000"/>
              <w:bottom w:val="outset" w:sz="6" w:space="0" w:color="000000"/>
              <w:right w:val="outset" w:sz="6" w:space="0" w:color="000000"/>
            </w:tcBorders>
            <w:hideMark/>
          </w:tcPr>
          <w:p w14:paraId="621D4A57" w14:textId="1D66A07B" w:rsidR="002737C4" w:rsidRPr="00CC67FC" w:rsidRDefault="005F2A46" w:rsidP="006210F5">
            <w:pPr>
              <w:spacing w:after="0" w:line="240" w:lineRule="auto"/>
              <w:jc w:val="center"/>
              <w:rPr>
                <w:rFonts w:cs="Times New Roman"/>
                <w:b/>
                <w:bCs/>
                <w:szCs w:val="24"/>
              </w:rPr>
            </w:pPr>
            <w:r w:rsidRPr="00CC67FC">
              <w:rPr>
                <w:rFonts w:cs="Times New Roman"/>
                <w:b/>
                <w:bCs/>
                <w:szCs w:val="24"/>
              </w:rPr>
              <w:lastRenderedPageBreak/>
              <w:t>Slovenská advokátska komora</w:t>
            </w:r>
          </w:p>
        </w:tc>
        <w:tc>
          <w:tcPr>
            <w:tcW w:w="2245" w:type="pct"/>
            <w:tcBorders>
              <w:top w:val="outset" w:sz="6" w:space="0" w:color="000000"/>
              <w:left w:val="outset" w:sz="6" w:space="0" w:color="000000"/>
              <w:bottom w:val="outset" w:sz="6" w:space="0" w:color="000000"/>
              <w:right w:val="outset" w:sz="6" w:space="0" w:color="000000"/>
            </w:tcBorders>
            <w:vAlign w:val="center"/>
            <w:hideMark/>
          </w:tcPr>
          <w:p w14:paraId="18B9C3A6" w14:textId="1934F459" w:rsidR="002737C4" w:rsidRPr="00CC67FC" w:rsidRDefault="005F2A46" w:rsidP="00B87981">
            <w:pPr>
              <w:spacing w:after="0" w:line="240" w:lineRule="auto"/>
              <w:jc w:val="both"/>
              <w:rPr>
                <w:rFonts w:cs="Times New Roman"/>
                <w:szCs w:val="24"/>
              </w:rPr>
            </w:pPr>
            <w:r w:rsidRPr="00CC67FC">
              <w:rPr>
                <w:rFonts w:cs="Times New Roman"/>
                <w:szCs w:val="24"/>
              </w:rPr>
              <w:t>Navrhujeme inšpirovať sa pri zefektívňovaní Elektronického systému katastra nehnuteľností (ESKN) architektonickými princípmi, ktoré boli ako východiská použité v rámci materiálu „LP/2020/647 Návrh opatrení k efektívnemu fungovaniu obchodného registra“, a to najmä transparentnosť (bezpečnostný princíp), modulárnosť (aplikačný princíp), orientácia na služby (biznis princíp), jednoduchá navigácia (biznis princíp), prístupnosť (biznis princíp), uniformita (biznis princíp), transparentný prístup (biznis princíp), okamžité vybavenie (biznis princíp), služby ako situácie (biznis princíp), kvalita a spoľahlivosť (biznis princíp), otvorenosť údajov (dátový princíp), spoločné používanie aplikácií (aplikačný princíp), otvorené API (aplikačný princíp), princíp one-stop-shop, ako aj odbúravanie byrokracie pre užívateľov - prepojenie databáz, aby informácie, ktoré sú inak dostupné a zmenené v referenčnom registri (RPO, RFO, RO a pod.), sa automaticky premietli aj v katastri nehnuteľností (zmena obchodného mena, zmena sídla, zmena bydliska, zmena priezviska a pod.), bez nutnosti osobitným konaním tieto meniť.</w:t>
            </w:r>
          </w:p>
        </w:tc>
        <w:tc>
          <w:tcPr>
            <w:tcW w:w="2145" w:type="pct"/>
            <w:tcBorders>
              <w:top w:val="outset" w:sz="6" w:space="0" w:color="000000"/>
              <w:left w:val="outset" w:sz="6" w:space="0" w:color="000000"/>
              <w:bottom w:val="outset" w:sz="6" w:space="0" w:color="000000"/>
              <w:right w:val="outset" w:sz="6" w:space="0" w:color="000000"/>
            </w:tcBorders>
          </w:tcPr>
          <w:p w14:paraId="2698B7EB" w14:textId="77777777" w:rsidR="005F2A46" w:rsidRPr="00CC67FC" w:rsidRDefault="002737C4" w:rsidP="006210F5">
            <w:pPr>
              <w:spacing w:after="0" w:line="240" w:lineRule="auto"/>
              <w:ind w:right="113"/>
              <w:jc w:val="both"/>
              <w:rPr>
                <w:rFonts w:cs="Times New Roman"/>
                <w:szCs w:val="24"/>
                <w:lang w:eastAsia="sk-SK"/>
              </w:rPr>
            </w:pPr>
            <w:r w:rsidRPr="00CC67FC">
              <w:rPr>
                <w:rFonts w:cs="Times New Roman"/>
                <w:szCs w:val="24"/>
                <w:u w:val="single"/>
              </w:rPr>
              <w:t>Vyhodnotenie - neakceptovaný návrh.</w:t>
            </w:r>
          </w:p>
          <w:p w14:paraId="2997124E" w14:textId="77777777" w:rsidR="005F2A46" w:rsidRPr="00CC67FC" w:rsidRDefault="005F2A46" w:rsidP="006210F5">
            <w:pPr>
              <w:spacing w:after="0" w:line="240" w:lineRule="auto"/>
              <w:ind w:right="113"/>
              <w:jc w:val="both"/>
              <w:rPr>
                <w:rFonts w:cs="Times New Roman"/>
                <w:szCs w:val="24"/>
              </w:rPr>
            </w:pPr>
          </w:p>
          <w:p w14:paraId="069B2DEB" w14:textId="728669D5" w:rsidR="002737C4" w:rsidRPr="00CC67FC" w:rsidRDefault="005F2A46" w:rsidP="006210F5">
            <w:pPr>
              <w:spacing w:after="0" w:line="240" w:lineRule="auto"/>
              <w:ind w:right="113"/>
              <w:jc w:val="both"/>
              <w:rPr>
                <w:rFonts w:cs="Times New Roman"/>
                <w:szCs w:val="24"/>
                <w:lang w:eastAsia="sk-SK"/>
              </w:rPr>
            </w:pPr>
            <w:r w:rsidRPr="00CC67FC">
              <w:rPr>
                <w:rFonts w:cs="Times New Roman"/>
                <w:szCs w:val="24"/>
              </w:rPr>
              <w:t>Vzhľadom na nedokončené funkcionality v module Centrálneho systému katastra nehnuteľností (CSKN) projektu Elektronické služby katastra nehnuteľností v súčasnosti nie je možné zrealizovať kompletnú architektonickú zmenu systému CSKN tak, ako je to navrhované. V ďalšom rozvoji informačného systému ÚGKK SR plánuje prepojenie databáz iných informačných systémov.</w:t>
            </w:r>
          </w:p>
          <w:p w14:paraId="0A3D31CB" w14:textId="77777777" w:rsidR="002737C4" w:rsidRPr="00CC67FC" w:rsidRDefault="002737C4" w:rsidP="006210F5">
            <w:pPr>
              <w:spacing w:after="0" w:line="240" w:lineRule="auto"/>
              <w:rPr>
                <w:rFonts w:cs="Times New Roman"/>
                <w:szCs w:val="24"/>
              </w:rPr>
            </w:pPr>
          </w:p>
        </w:tc>
      </w:tr>
      <w:tr w:rsidR="00CC67FC" w:rsidRPr="00CC67FC" w14:paraId="097A12D4" w14:textId="77777777" w:rsidTr="00881659">
        <w:trPr>
          <w:jc w:val="center"/>
        </w:trPr>
        <w:tc>
          <w:tcPr>
            <w:tcW w:w="610" w:type="pct"/>
            <w:tcBorders>
              <w:top w:val="outset" w:sz="6" w:space="0" w:color="000000"/>
              <w:left w:val="outset" w:sz="6" w:space="0" w:color="000000"/>
              <w:bottom w:val="outset" w:sz="6" w:space="0" w:color="000000"/>
              <w:right w:val="outset" w:sz="6" w:space="0" w:color="000000"/>
            </w:tcBorders>
          </w:tcPr>
          <w:p w14:paraId="38522930" w14:textId="080DF7BF" w:rsidR="005F2A46" w:rsidRPr="00CC67FC" w:rsidRDefault="005F2A46" w:rsidP="006210F5">
            <w:pPr>
              <w:spacing w:after="0" w:line="240" w:lineRule="auto"/>
              <w:jc w:val="center"/>
              <w:rPr>
                <w:rFonts w:cs="Times New Roman"/>
                <w:b/>
                <w:bCs/>
                <w:szCs w:val="24"/>
              </w:rPr>
            </w:pPr>
            <w:r w:rsidRPr="00CC67FC">
              <w:rPr>
                <w:rFonts w:cs="Times New Roman"/>
                <w:b/>
                <w:bCs/>
                <w:szCs w:val="24"/>
              </w:rPr>
              <w:t>Slovenská advokátska komora</w:t>
            </w:r>
          </w:p>
        </w:tc>
        <w:tc>
          <w:tcPr>
            <w:tcW w:w="2245" w:type="pct"/>
            <w:tcBorders>
              <w:top w:val="outset" w:sz="6" w:space="0" w:color="000000"/>
              <w:left w:val="outset" w:sz="6" w:space="0" w:color="000000"/>
              <w:bottom w:val="outset" w:sz="6" w:space="0" w:color="000000"/>
              <w:right w:val="outset" w:sz="6" w:space="0" w:color="000000"/>
            </w:tcBorders>
            <w:vAlign w:val="center"/>
          </w:tcPr>
          <w:p w14:paraId="17CDC1F6" w14:textId="77777777" w:rsidR="006210F5" w:rsidRPr="00CC67FC" w:rsidRDefault="006210F5" w:rsidP="006210F5">
            <w:pPr>
              <w:spacing w:after="0" w:line="240" w:lineRule="auto"/>
              <w:jc w:val="both"/>
              <w:rPr>
                <w:rFonts w:cs="Times New Roman"/>
                <w:szCs w:val="24"/>
              </w:rPr>
            </w:pPr>
            <w:r w:rsidRPr="00CC67FC">
              <w:rPr>
                <w:rFonts w:cs="Times New Roman"/>
                <w:szCs w:val="24"/>
              </w:rPr>
              <w:t xml:space="preserve">Navrhujeme rozšíriť funkcionality o možnosť vyhľadávania podľa kľúča záložných práv, resp. vecných bremien, a to z pohľadu osôb záložných veriteľov a oprávnených z vecného bremena. V súvislosti so zefektívnením sporovej a nesporovej agendy sú tieto práva (ak by boli ľahšie dohľadateľné) spôsobilé viesť k rýchlemu a efektívne uspokojenie veriteľov pri oprávnenom vymáhaní pohľadávky. </w:t>
            </w:r>
          </w:p>
          <w:p w14:paraId="4302EF74" w14:textId="77777777" w:rsidR="005F2A46" w:rsidRPr="00CC67FC" w:rsidRDefault="005F2A46" w:rsidP="006210F5">
            <w:pPr>
              <w:spacing w:after="0" w:line="240" w:lineRule="auto"/>
              <w:jc w:val="both"/>
              <w:rPr>
                <w:rFonts w:cs="Times New Roman"/>
                <w:szCs w:val="24"/>
              </w:rPr>
            </w:pPr>
          </w:p>
        </w:tc>
        <w:tc>
          <w:tcPr>
            <w:tcW w:w="2145" w:type="pct"/>
            <w:tcBorders>
              <w:top w:val="outset" w:sz="6" w:space="0" w:color="000000"/>
              <w:left w:val="outset" w:sz="6" w:space="0" w:color="000000"/>
              <w:bottom w:val="outset" w:sz="6" w:space="0" w:color="000000"/>
              <w:right w:val="outset" w:sz="6" w:space="0" w:color="000000"/>
            </w:tcBorders>
          </w:tcPr>
          <w:p w14:paraId="3C03A344" w14:textId="77777777" w:rsidR="00CC67FC" w:rsidRPr="00CC67FC" w:rsidRDefault="00CC67FC" w:rsidP="00CC67FC">
            <w:pPr>
              <w:spacing w:after="0" w:line="240" w:lineRule="auto"/>
              <w:ind w:right="113"/>
              <w:jc w:val="both"/>
              <w:rPr>
                <w:rFonts w:cs="Times New Roman"/>
                <w:szCs w:val="24"/>
                <w:lang w:eastAsia="sk-SK"/>
              </w:rPr>
            </w:pPr>
            <w:r w:rsidRPr="00CC67FC">
              <w:rPr>
                <w:rFonts w:cs="Times New Roman"/>
                <w:szCs w:val="24"/>
                <w:u w:val="single"/>
              </w:rPr>
              <w:t>Vyhodnotenie - neakceptovaný návrh.</w:t>
            </w:r>
          </w:p>
          <w:p w14:paraId="23EDF6B3" w14:textId="77777777" w:rsidR="00CC67FC" w:rsidRPr="00CC67FC" w:rsidRDefault="00CC67FC" w:rsidP="006210F5">
            <w:pPr>
              <w:spacing w:after="0" w:line="240" w:lineRule="auto"/>
              <w:ind w:right="113"/>
              <w:jc w:val="both"/>
              <w:rPr>
                <w:rFonts w:cs="Times New Roman"/>
                <w:szCs w:val="24"/>
              </w:rPr>
            </w:pPr>
          </w:p>
          <w:p w14:paraId="62A906E3" w14:textId="3AB09918" w:rsidR="005F2A46" w:rsidRPr="00CC67FC" w:rsidRDefault="006210F5" w:rsidP="006210F5">
            <w:pPr>
              <w:spacing w:after="0" w:line="240" w:lineRule="auto"/>
              <w:ind w:right="113"/>
              <w:jc w:val="both"/>
              <w:rPr>
                <w:rFonts w:cs="Times New Roman"/>
                <w:szCs w:val="24"/>
                <w:u w:val="single"/>
              </w:rPr>
            </w:pPr>
            <w:r w:rsidRPr="00CC67FC">
              <w:rPr>
                <w:rFonts w:cs="Times New Roman"/>
                <w:szCs w:val="24"/>
              </w:rPr>
              <w:t>ÚGKK SR v súčasnosti pracuje na novom údajovom modeli údajov katastra nehnuteľností, v rámci ktorého sa už uvedenou požiadavkou zaoberá. V súčasnej dobe nie sú údaje o záložných právach alebo vecných bremenách vedené v štruktúrovanej podobe, ktorá by umožňovala vyhľadávať podľa zvoleného kritéria.</w:t>
            </w:r>
          </w:p>
        </w:tc>
      </w:tr>
      <w:tr w:rsidR="00CC67FC" w:rsidRPr="00CC67FC" w14:paraId="5CC53DD7" w14:textId="77777777" w:rsidTr="00881659">
        <w:trPr>
          <w:jc w:val="center"/>
        </w:trPr>
        <w:tc>
          <w:tcPr>
            <w:tcW w:w="610" w:type="pct"/>
            <w:tcBorders>
              <w:top w:val="outset" w:sz="6" w:space="0" w:color="000000"/>
              <w:left w:val="outset" w:sz="6" w:space="0" w:color="000000"/>
              <w:bottom w:val="outset" w:sz="6" w:space="0" w:color="000000"/>
              <w:right w:val="outset" w:sz="6" w:space="0" w:color="000000"/>
            </w:tcBorders>
          </w:tcPr>
          <w:p w14:paraId="451C54D5" w14:textId="2E19BDDB" w:rsidR="005F2A46" w:rsidRPr="00CC67FC" w:rsidRDefault="005F2A46" w:rsidP="006210F5">
            <w:pPr>
              <w:spacing w:after="0" w:line="240" w:lineRule="auto"/>
              <w:jc w:val="center"/>
              <w:rPr>
                <w:rFonts w:cs="Times New Roman"/>
                <w:b/>
                <w:bCs/>
                <w:szCs w:val="24"/>
              </w:rPr>
            </w:pPr>
            <w:r w:rsidRPr="00CC67FC">
              <w:rPr>
                <w:rFonts w:cs="Times New Roman"/>
                <w:b/>
                <w:bCs/>
                <w:szCs w:val="24"/>
              </w:rPr>
              <w:lastRenderedPageBreak/>
              <w:t>Slovenská advokátska komora</w:t>
            </w:r>
          </w:p>
        </w:tc>
        <w:tc>
          <w:tcPr>
            <w:tcW w:w="2245" w:type="pct"/>
            <w:tcBorders>
              <w:top w:val="outset" w:sz="6" w:space="0" w:color="000000"/>
              <w:left w:val="outset" w:sz="6" w:space="0" w:color="000000"/>
              <w:bottom w:val="outset" w:sz="6" w:space="0" w:color="000000"/>
              <w:right w:val="outset" w:sz="6" w:space="0" w:color="000000"/>
            </w:tcBorders>
            <w:vAlign w:val="center"/>
          </w:tcPr>
          <w:p w14:paraId="6AEF4AA4" w14:textId="7B32867F" w:rsidR="005F2A46" w:rsidRPr="00CC67FC" w:rsidRDefault="006210F5" w:rsidP="00B87981">
            <w:pPr>
              <w:spacing w:after="0" w:line="240" w:lineRule="auto"/>
              <w:jc w:val="both"/>
              <w:rPr>
                <w:rFonts w:cs="Times New Roman"/>
                <w:szCs w:val="24"/>
              </w:rPr>
            </w:pPr>
            <w:r w:rsidRPr="00CC67FC">
              <w:rPr>
                <w:rFonts w:cs="Times New Roman"/>
                <w:szCs w:val="24"/>
              </w:rPr>
              <w:t>Navrhujeme zaoberať sa tým, že v súčasnosti sa zabezpečovacie opatrenia nariadené súdom v zmysle CSP zapisujú záznamom a zároveň sa na ne vzťahuje priorita zápisu podľa § 42 ods. 1 katastrálneho zákona, čo v praxi predstavuje prekážku realizácie zabezpečovacieho opatrenia zo strany veriteľov. Odporúčame, aby sa zabezpečovacie opatrenia nariadené súdom zapisovali ako záznam, avšak v rovnakých lehotách, ako neodkladné opatrenia, ktoré sa zapisujú poznámkou.</w:t>
            </w:r>
          </w:p>
        </w:tc>
        <w:tc>
          <w:tcPr>
            <w:tcW w:w="2145" w:type="pct"/>
            <w:tcBorders>
              <w:top w:val="outset" w:sz="6" w:space="0" w:color="000000"/>
              <w:left w:val="outset" w:sz="6" w:space="0" w:color="000000"/>
              <w:bottom w:val="outset" w:sz="6" w:space="0" w:color="000000"/>
              <w:right w:val="outset" w:sz="6" w:space="0" w:color="000000"/>
            </w:tcBorders>
          </w:tcPr>
          <w:p w14:paraId="21247D10" w14:textId="581B29A6" w:rsidR="005F2A46" w:rsidRPr="00CC67FC" w:rsidRDefault="00BA21FC" w:rsidP="006210F5">
            <w:pPr>
              <w:spacing w:after="0" w:line="240" w:lineRule="auto"/>
              <w:ind w:right="113"/>
              <w:jc w:val="both"/>
              <w:rPr>
                <w:rFonts w:cs="Times New Roman"/>
                <w:szCs w:val="24"/>
                <w:lang w:eastAsia="sk-SK"/>
              </w:rPr>
            </w:pPr>
            <w:r>
              <w:rPr>
                <w:rFonts w:cs="Times New Roman"/>
                <w:szCs w:val="24"/>
                <w:u w:val="single"/>
              </w:rPr>
              <w:t xml:space="preserve">Vyhodnotenie - </w:t>
            </w:r>
            <w:r w:rsidR="005F2A46" w:rsidRPr="00CC67FC">
              <w:rPr>
                <w:rFonts w:cs="Times New Roman"/>
                <w:szCs w:val="24"/>
                <w:u w:val="single"/>
              </w:rPr>
              <w:t>akceptovaný návrh.</w:t>
            </w:r>
          </w:p>
          <w:p w14:paraId="6D20AAF7" w14:textId="77777777" w:rsidR="00CC67FC" w:rsidRPr="00CC67FC" w:rsidRDefault="00CC67FC" w:rsidP="006210F5">
            <w:pPr>
              <w:spacing w:after="0" w:line="240" w:lineRule="auto"/>
              <w:ind w:right="113"/>
              <w:jc w:val="both"/>
              <w:rPr>
                <w:rFonts w:cs="Times New Roman"/>
                <w:szCs w:val="24"/>
              </w:rPr>
            </w:pPr>
          </w:p>
          <w:p w14:paraId="790F588E" w14:textId="3D652A9D" w:rsidR="005F2A46" w:rsidRPr="00CC67FC" w:rsidRDefault="006210F5" w:rsidP="006210F5">
            <w:pPr>
              <w:spacing w:after="0" w:line="240" w:lineRule="auto"/>
              <w:ind w:right="113"/>
              <w:jc w:val="both"/>
              <w:rPr>
                <w:rFonts w:cs="Times New Roman"/>
                <w:szCs w:val="24"/>
                <w:u w:val="single"/>
              </w:rPr>
            </w:pPr>
            <w:r w:rsidRPr="00CC67FC">
              <w:rPr>
                <w:rFonts w:cs="Times New Roman"/>
                <w:szCs w:val="24"/>
              </w:rPr>
              <w:t>Návrh akceptovaný a bude zapracovaný do novely katastrálneho zákona.</w:t>
            </w:r>
          </w:p>
        </w:tc>
      </w:tr>
      <w:tr w:rsidR="00CC67FC" w:rsidRPr="00CC67FC" w14:paraId="4727F3F8" w14:textId="77777777" w:rsidTr="00881659">
        <w:trPr>
          <w:jc w:val="center"/>
        </w:trPr>
        <w:tc>
          <w:tcPr>
            <w:tcW w:w="610" w:type="pct"/>
            <w:tcBorders>
              <w:top w:val="outset" w:sz="6" w:space="0" w:color="000000"/>
              <w:left w:val="outset" w:sz="6" w:space="0" w:color="000000"/>
              <w:bottom w:val="outset" w:sz="6" w:space="0" w:color="000000"/>
              <w:right w:val="outset" w:sz="6" w:space="0" w:color="000000"/>
            </w:tcBorders>
          </w:tcPr>
          <w:p w14:paraId="178F3691" w14:textId="6EE6EE4E" w:rsidR="005F2A46" w:rsidRPr="00CC67FC" w:rsidRDefault="005F2A46" w:rsidP="006210F5">
            <w:pPr>
              <w:spacing w:after="0" w:line="240" w:lineRule="auto"/>
              <w:jc w:val="center"/>
              <w:rPr>
                <w:rFonts w:cs="Times New Roman"/>
                <w:b/>
                <w:bCs/>
                <w:szCs w:val="24"/>
              </w:rPr>
            </w:pPr>
            <w:r w:rsidRPr="00CC67FC">
              <w:rPr>
                <w:rFonts w:cs="Times New Roman"/>
                <w:b/>
                <w:bCs/>
                <w:szCs w:val="24"/>
              </w:rPr>
              <w:t>Slovenská advokátska komora</w:t>
            </w:r>
          </w:p>
        </w:tc>
        <w:tc>
          <w:tcPr>
            <w:tcW w:w="2245" w:type="pct"/>
            <w:tcBorders>
              <w:top w:val="outset" w:sz="6" w:space="0" w:color="000000"/>
              <w:left w:val="outset" w:sz="6" w:space="0" w:color="000000"/>
              <w:bottom w:val="outset" w:sz="6" w:space="0" w:color="000000"/>
              <w:right w:val="outset" w:sz="6" w:space="0" w:color="000000"/>
            </w:tcBorders>
            <w:vAlign w:val="center"/>
          </w:tcPr>
          <w:p w14:paraId="6C2D1D02" w14:textId="28FD773B" w:rsidR="005F2A46" w:rsidRPr="00CC67FC" w:rsidRDefault="006210F5" w:rsidP="006210F5">
            <w:pPr>
              <w:spacing w:after="0" w:line="240" w:lineRule="auto"/>
              <w:jc w:val="both"/>
              <w:rPr>
                <w:rFonts w:cs="Times New Roman"/>
                <w:szCs w:val="24"/>
              </w:rPr>
            </w:pPr>
            <w:r w:rsidRPr="00CC67FC">
              <w:rPr>
                <w:rFonts w:cs="Times New Roman"/>
                <w:szCs w:val="24"/>
              </w:rPr>
              <w:t xml:space="preserve">Slovenská advokátska komora podporuje zámer zvýšiť konzistentnosť právnej úpravy katastrálneho konania a podporiť elektronizáciu postupov a využívania elektronických služieb vo vzťahu ku katastru nehnuteľností. Navrhujeme, aby podobne ako správcom konkurznej podstaty, bol advokátom umožnený prístup cez stránky katastra a vyhľadávanie v katastri nehnuteľností cez všetky katastrálne územia na celom Slovensku z jedného bodu. Týmto krokom by došlo k značnému zefektívneniu sporovej a nesporovej agendy, zrýchleniu služby a odbremeneniu katastrálneho úradu, ako aj zjednoteniu aplikačnej praxe s posilneniu ochrany práv a oprávnených záujmov účastníkov občiansko-právnych vzťahov. </w:t>
            </w:r>
          </w:p>
        </w:tc>
        <w:tc>
          <w:tcPr>
            <w:tcW w:w="2145" w:type="pct"/>
            <w:tcBorders>
              <w:top w:val="outset" w:sz="6" w:space="0" w:color="000000"/>
              <w:left w:val="outset" w:sz="6" w:space="0" w:color="000000"/>
              <w:bottom w:val="outset" w:sz="6" w:space="0" w:color="000000"/>
              <w:right w:val="outset" w:sz="6" w:space="0" w:color="000000"/>
            </w:tcBorders>
          </w:tcPr>
          <w:p w14:paraId="1C77B58E" w14:textId="77777777" w:rsidR="005F2A46" w:rsidRPr="00CC67FC" w:rsidRDefault="005F2A46" w:rsidP="006210F5">
            <w:pPr>
              <w:spacing w:after="0" w:line="240" w:lineRule="auto"/>
              <w:ind w:right="113"/>
              <w:jc w:val="both"/>
              <w:rPr>
                <w:rFonts w:cs="Times New Roman"/>
                <w:szCs w:val="24"/>
                <w:lang w:eastAsia="sk-SK"/>
              </w:rPr>
            </w:pPr>
            <w:r w:rsidRPr="00CC67FC">
              <w:rPr>
                <w:rFonts w:cs="Times New Roman"/>
                <w:szCs w:val="24"/>
                <w:u w:val="single"/>
              </w:rPr>
              <w:t>Vyhodnotenie - neakceptovaný návrh.</w:t>
            </w:r>
          </w:p>
          <w:p w14:paraId="2DEE805E" w14:textId="77777777" w:rsidR="00CC67FC" w:rsidRPr="00CC67FC" w:rsidRDefault="00CC67FC" w:rsidP="006210F5">
            <w:pPr>
              <w:spacing w:after="0" w:line="240" w:lineRule="auto"/>
              <w:ind w:right="113"/>
              <w:jc w:val="both"/>
              <w:rPr>
                <w:rFonts w:cs="Times New Roman"/>
                <w:szCs w:val="24"/>
              </w:rPr>
            </w:pPr>
          </w:p>
          <w:p w14:paraId="19BEC8BF" w14:textId="3A38BE6F" w:rsidR="005F2A46" w:rsidRPr="00CC67FC" w:rsidRDefault="006210F5" w:rsidP="006210F5">
            <w:pPr>
              <w:spacing w:after="0" w:line="240" w:lineRule="auto"/>
              <w:ind w:right="113"/>
              <w:jc w:val="both"/>
              <w:rPr>
                <w:rFonts w:cs="Times New Roman"/>
                <w:szCs w:val="24"/>
                <w:u w:val="single"/>
              </w:rPr>
            </w:pPr>
            <w:r w:rsidRPr="00CC67FC">
              <w:rPr>
                <w:rFonts w:cs="Times New Roman"/>
                <w:szCs w:val="24"/>
              </w:rPr>
              <w:t>Advokát má iné postavenie ako správca konkurznej podstaty. Pri advokátoch chýba právny základ na poskytovanie údajov katastra nehnuteľností vo všeobecnosti. Zároveň je potrebné rešpektovať právnu úpravu ochrany osobných údajov, ktorá výslovne uvádza, na akom právnom základe môžu byť tieto údaje ďalej spracúvané.</w:t>
            </w:r>
          </w:p>
        </w:tc>
      </w:tr>
      <w:tr w:rsidR="00CC67FC" w:rsidRPr="00CC67FC" w14:paraId="6D9A9A1C" w14:textId="77777777" w:rsidTr="00881659">
        <w:trPr>
          <w:jc w:val="center"/>
        </w:trPr>
        <w:tc>
          <w:tcPr>
            <w:tcW w:w="610" w:type="pct"/>
            <w:tcBorders>
              <w:top w:val="outset" w:sz="6" w:space="0" w:color="000000"/>
              <w:left w:val="outset" w:sz="6" w:space="0" w:color="000000"/>
              <w:bottom w:val="outset" w:sz="6" w:space="0" w:color="000000"/>
              <w:right w:val="outset" w:sz="6" w:space="0" w:color="000000"/>
            </w:tcBorders>
          </w:tcPr>
          <w:p w14:paraId="77F998C4" w14:textId="22FFB531" w:rsidR="005F2A46" w:rsidRPr="00CC67FC" w:rsidRDefault="005F2A46" w:rsidP="006210F5">
            <w:pPr>
              <w:spacing w:after="0" w:line="240" w:lineRule="auto"/>
              <w:jc w:val="center"/>
              <w:rPr>
                <w:rFonts w:cs="Times New Roman"/>
                <w:b/>
                <w:bCs/>
                <w:szCs w:val="24"/>
              </w:rPr>
            </w:pPr>
            <w:r w:rsidRPr="00CC67FC">
              <w:rPr>
                <w:rFonts w:cs="Times New Roman"/>
                <w:b/>
                <w:bCs/>
                <w:szCs w:val="24"/>
              </w:rPr>
              <w:t>Slovenská advokátska komora</w:t>
            </w:r>
          </w:p>
        </w:tc>
        <w:tc>
          <w:tcPr>
            <w:tcW w:w="2245" w:type="pct"/>
            <w:tcBorders>
              <w:top w:val="outset" w:sz="6" w:space="0" w:color="000000"/>
              <w:left w:val="outset" w:sz="6" w:space="0" w:color="000000"/>
              <w:bottom w:val="outset" w:sz="6" w:space="0" w:color="000000"/>
              <w:right w:val="outset" w:sz="6" w:space="0" w:color="000000"/>
            </w:tcBorders>
            <w:vAlign w:val="center"/>
          </w:tcPr>
          <w:p w14:paraId="3D668679" w14:textId="0CEA6072" w:rsidR="005F2A46" w:rsidRPr="00CC67FC" w:rsidRDefault="006210F5" w:rsidP="00B87981">
            <w:pPr>
              <w:spacing w:after="0" w:line="240" w:lineRule="auto"/>
              <w:jc w:val="both"/>
              <w:rPr>
                <w:rFonts w:cs="Times New Roman"/>
                <w:szCs w:val="24"/>
              </w:rPr>
            </w:pPr>
            <w:r w:rsidRPr="00CC67FC">
              <w:rPr>
                <w:rFonts w:cs="Times New Roman"/>
                <w:szCs w:val="24"/>
              </w:rPr>
              <w:t>V rámci efektívnejšieho narábania s informáciami z katastra v prípade preukázania právneho záujmu by bolo vhodné sprístupniť a zelektronizovať aj zbierku listín, do ktorej by bolo možné nahliadať aj elektronicky, a to účastníkmi resp. ich právnymi zástupcami (advokátmi). Zefektívnil by sa prístup k informáciám a ochrana tretích osôb v súvislosti s posudzovaním priebehu vlastníckeho práva do určitého času spätne tak, aby sa dokázalo najmä pri veľkých investíciách dostatočne predvídateľne identifikovať riziko problému pri prevode (nadobudnutie od nevlastníka, nevzniknutie vlastníckeho práva, duplicita vlastníctva a pod.).</w:t>
            </w:r>
          </w:p>
        </w:tc>
        <w:tc>
          <w:tcPr>
            <w:tcW w:w="2145" w:type="pct"/>
            <w:tcBorders>
              <w:top w:val="outset" w:sz="6" w:space="0" w:color="000000"/>
              <w:left w:val="outset" w:sz="6" w:space="0" w:color="000000"/>
              <w:bottom w:val="outset" w:sz="6" w:space="0" w:color="000000"/>
              <w:right w:val="outset" w:sz="6" w:space="0" w:color="000000"/>
            </w:tcBorders>
          </w:tcPr>
          <w:p w14:paraId="3A2389D5" w14:textId="77777777" w:rsidR="005F2A46" w:rsidRPr="00CC67FC" w:rsidRDefault="005F2A46" w:rsidP="006210F5">
            <w:pPr>
              <w:spacing w:after="0" w:line="240" w:lineRule="auto"/>
              <w:ind w:right="113"/>
              <w:jc w:val="both"/>
              <w:rPr>
                <w:rFonts w:cs="Times New Roman"/>
                <w:szCs w:val="24"/>
                <w:lang w:eastAsia="sk-SK"/>
              </w:rPr>
            </w:pPr>
            <w:r w:rsidRPr="00CC67FC">
              <w:rPr>
                <w:rFonts w:cs="Times New Roman"/>
                <w:szCs w:val="24"/>
                <w:u w:val="single"/>
              </w:rPr>
              <w:t>Vyhodnotenie - neakceptovaný návrh.</w:t>
            </w:r>
          </w:p>
          <w:p w14:paraId="54239EB1" w14:textId="77777777" w:rsidR="00CC67FC" w:rsidRPr="00CC67FC" w:rsidRDefault="00CC67FC" w:rsidP="006210F5">
            <w:pPr>
              <w:spacing w:after="0" w:line="240" w:lineRule="auto"/>
              <w:ind w:right="113"/>
              <w:jc w:val="both"/>
              <w:rPr>
                <w:rFonts w:cs="Times New Roman"/>
                <w:szCs w:val="24"/>
              </w:rPr>
            </w:pPr>
          </w:p>
          <w:p w14:paraId="21419FC2" w14:textId="28FB84D5" w:rsidR="005F2A46" w:rsidRPr="00CC67FC" w:rsidRDefault="006210F5" w:rsidP="006210F5">
            <w:pPr>
              <w:spacing w:after="0" w:line="240" w:lineRule="auto"/>
              <w:ind w:right="113"/>
              <w:jc w:val="both"/>
              <w:rPr>
                <w:rFonts w:cs="Times New Roman"/>
                <w:szCs w:val="24"/>
                <w:u w:val="single"/>
              </w:rPr>
            </w:pPr>
            <w:r w:rsidRPr="00CC67FC">
              <w:rPr>
                <w:rFonts w:cs="Times New Roman"/>
                <w:szCs w:val="24"/>
              </w:rPr>
              <w:t>Digitalizácia zbierky listín je plánovanou aktivitou. Nakoľko spravovanie Informačného systému katastra nehnuteľností na okresnej úrovni by malo v pomerne krátkom čase prejsť na nový systém, momentálne digitalizácia zbierky listín prichádza do úvahy až po spustení nového systému. Je potrebné rešpektovať všetky ustanovenia osobitných právnych predpisov, ako napr. ochranu bankového tajomstva, osobných údajov, obchodného tajomstva, povinnosť mlčanlivosti, a to aj pri poskytovaní listín uložených v zbierke listín.</w:t>
            </w:r>
          </w:p>
        </w:tc>
      </w:tr>
      <w:tr w:rsidR="00CC67FC" w:rsidRPr="00CC67FC" w14:paraId="1D1391FD" w14:textId="77777777" w:rsidTr="00881659">
        <w:trPr>
          <w:jc w:val="center"/>
        </w:trPr>
        <w:tc>
          <w:tcPr>
            <w:tcW w:w="610" w:type="pct"/>
            <w:tcBorders>
              <w:top w:val="outset" w:sz="6" w:space="0" w:color="000000"/>
              <w:left w:val="outset" w:sz="6" w:space="0" w:color="000000"/>
              <w:bottom w:val="outset" w:sz="6" w:space="0" w:color="000000"/>
              <w:right w:val="outset" w:sz="6" w:space="0" w:color="000000"/>
            </w:tcBorders>
          </w:tcPr>
          <w:p w14:paraId="5566E40D" w14:textId="61F918A3" w:rsidR="005F2A46" w:rsidRPr="00CC67FC" w:rsidRDefault="005F2A46" w:rsidP="006210F5">
            <w:pPr>
              <w:spacing w:after="0" w:line="240" w:lineRule="auto"/>
              <w:jc w:val="center"/>
              <w:rPr>
                <w:rFonts w:cs="Times New Roman"/>
                <w:b/>
                <w:bCs/>
                <w:szCs w:val="24"/>
              </w:rPr>
            </w:pPr>
            <w:r w:rsidRPr="00CC67FC">
              <w:rPr>
                <w:rFonts w:cs="Times New Roman"/>
                <w:b/>
                <w:bCs/>
                <w:szCs w:val="24"/>
              </w:rPr>
              <w:lastRenderedPageBreak/>
              <w:t>Slovenská advokátska komora</w:t>
            </w:r>
          </w:p>
        </w:tc>
        <w:tc>
          <w:tcPr>
            <w:tcW w:w="2245" w:type="pct"/>
            <w:tcBorders>
              <w:top w:val="outset" w:sz="6" w:space="0" w:color="000000"/>
              <w:left w:val="outset" w:sz="6" w:space="0" w:color="000000"/>
              <w:bottom w:val="outset" w:sz="6" w:space="0" w:color="000000"/>
              <w:right w:val="outset" w:sz="6" w:space="0" w:color="000000"/>
            </w:tcBorders>
            <w:vAlign w:val="center"/>
          </w:tcPr>
          <w:p w14:paraId="37CD23F8" w14:textId="77777777" w:rsidR="006210F5" w:rsidRPr="00CC67FC" w:rsidRDefault="006210F5" w:rsidP="006210F5">
            <w:pPr>
              <w:spacing w:after="0" w:line="240" w:lineRule="auto"/>
              <w:jc w:val="both"/>
              <w:rPr>
                <w:rFonts w:cs="Times New Roman"/>
                <w:szCs w:val="24"/>
              </w:rPr>
            </w:pPr>
            <w:r w:rsidRPr="00CC67FC">
              <w:rPr>
                <w:rFonts w:cs="Times New Roman"/>
                <w:szCs w:val="24"/>
              </w:rPr>
              <w:t>Vo vzťahu k stotožneniu plomby vyznačenej na liste vlastníctva o prebiehajúcom konaní s podaným návrhom na vklad alebo vykonaniu záznamu či vyznačeniu poznámky elektronicky, vznikajú v praxi problémy s jednoznačnou identifikáciu. Napríklad banky nevedia jednoznačne identifikovať vkladové konanie o záložnom práve v prospech banky, aby mohlo dôjsť k čerpaniu hypotekárneho úveru (v papierovom svete sa porovná číslo plomby na pečiatke na návrhu na vklad s plombou na liste vlastníctva na kastaterportáli alebo na portáli skgeodesy). Riešením by mohlo byť napr. (automatizované) zasielanie informatívneho výpisu z LV s vyznačenou plombou do elektronickej schránky / e-mailu).</w:t>
            </w:r>
          </w:p>
          <w:p w14:paraId="6747A761" w14:textId="77777777" w:rsidR="005F2A46" w:rsidRPr="00CC67FC" w:rsidRDefault="005F2A46" w:rsidP="006210F5">
            <w:pPr>
              <w:spacing w:after="0" w:line="240" w:lineRule="auto"/>
              <w:jc w:val="both"/>
              <w:rPr>
                <w:rFonts w:cs="Times New Roman"/>
                <w:szCs w:val="24"/>
              </w:rPr>
            </w:pPr>
          </w:p>
        </w:tc>
        <w:tc>
          <w:tcPr>
            <w:tcW w:w="2145" w:type="pct"/>
            <w:tcBorders>
              <w:top w:val="outset" w:sz="6" w:space="0" w:color="000000"/>
              <w:left w:val="outset" w:sz="6" w:space="0" w:color="000000"/>
              <w:bottom w:val="outset" w:sz="6" w:space="0" w:color="000000"/>
              <w:right w:val="outset" w:sz="6" w:space="0" w:color="000000"/>
            </w:tcBorders>
          </w:tcPr>
          <w:p w14:paraId="05D3F3D5" w14:textId="2AC2FC65" w:rsidR="005F2A46" w:rsidRDefault="005F2A46" w:rsidP="006210F5">
            <w:pPr>
              <w:spacing w:after="0" w:line="240" w:lineRule="auto"/>
              <w:ind w:right="113"/>
              <w:jc w:val="both"/>
              <w:rPr>
                <w:rFonts w:cs="Times New Roman"/>
                <w:szCs w:val="24"/>
                <w:u w:val="single"/>
              </w:rPr>
            </w:pPr>
            <w:r w:rsidRPr="00CC67FC">
              <w:rPr>
                <w:rFonts w:cs="Times New Roman"/>
                <w:szCs w:val="24"/>
                <w:u w:val="single"/>
              </w:rPr>
              <w:t>Vyhodnotenie - neakceptovaný návrh.</w:t>
            </w:r>
          </w:p>
          <w:p w14:paraId="155979D9" w14:textId="77777777" w:rsidR="009C1606" w:rsidRPr="00CC67FC" w:rsidRDefault="009C1606" w:rsidP="006210F5">
            <w:pPr>
              <w:spacing w:after="0" w:line="240" w:lineRule="auto"/>
              <w:ind w:right="113"/>
              <w:jc w:val="both"/>
              <w:rPr>
                <w:rFonts w:cs="Times New Roman"/>
                <w:szCs w:val="24"/>
                <w:lang w:eastAsia="sk-SK"/>
              </w:rPr>
            </w:pPr>
          </w:p>
          <w:p w14:paraId="42ED1A37" w14:textId="1310410D" w:rsidR="005F2A46" w:rsidRPr="00CC67FC" w:rsidRDefault="006210F5" w:rsidP="006210F5">
            <w:pPr>
              <w:spacing w:after="0" w:line="240" w:lineRule="auto"/>
              <w:ind w:right="113"/>
              <w:jc w:val="both"/>
              <w:rPr>
                <w:rFonts w:cs="Times New Roman"/>
                <w:szCs w:val="24"/>
                <w:u w:val="single"/>
              </w:rPr>
            </w:pPr>
            <w:r w:rsidRPr="00CC67FC">
              <w:rPr>
                <w:rFonts w:cs="Times New Roman"/>
                <w:szCs w:val="24"/>
              </w:rPr>
              <w:t>Informačný systém katastra nehnuteľností v súčasnosti nevie uvedenú požiadavku zabezpečiť. Uvedená požiadavka môže byť realizovaná až po dokončení Centrálneho systému katastra nehnuteľností.</w:t>
            </w:r>
          </w:p>
        </w:tc>
      </w:tr>
      <w:tr w:rsidR="00CC67FC" w:rsidRPr="00CC67FC" w14:paraId="371DF3FC" w14:textId="77777777" w:rsidTr="00881659">
        <w:trPr>
          <w:jc w:val="center"/>
        </w:trPr>
        <w:tc>
          <w:tcPr>
            <w:tcW w:w="610" w:type="pct"/>
            <w:tcBorders>
              <w:top w:val="outset" w:sz="6" w:space="0" w:color="000000"/>
              <w:left w:val="outset" w:sz="6" w:space="0" w:color="000000"/>
              <w:bottom w:val="outset" w:sz="6" w:space="0" w:color="000000"/>
              <w:right w:val="outset" w:sz="6" w:space="0" w:color="000000"/>
            </w:tcBorders>
          </w:tcPr>
          <w:p w14:paraId="3282EBA9" w14:textId="3A4C8B7D" w:rsidR="005F2A46" w:rsidRPr="00CC67FC" w:rsidRDefault="005F2A46" w:rsidP="006210F5">
            <w:pPr>
              <w:spacing w:after="0" w:line="240" w:lineRule="auto"/>
              <w:jc w:val="center"/>
              <w:rPr>
                <w:rFonts w:cs="Times New Roman"/>
                <w:b/>
                <w:bCs/>
                <w:szCs w:val="24"/>
              </w:rPr>
            </w:pPr>
            <w:r w:rsidRPr="00CC67FC">
              <w:rPr>
                <w:rFonts w:cs="Times New Roman"/>
                <w:b/>
                <w:bCs/>
                <w:szCs w:val="24"/>
              </w:rPr>
              <w:t>SPPK</w:t>
            </w:r>
          </w:p>
        </w:tc>
        <w:tc>
          <w:tcPr>
            <w:tcW w:w="2245" w:type="pct"/>
            <w:tcBorders>
              <w:top w:val="outset" w:sz="6" w:space="0" w:color="000000"/>
              <w:left w:val="outset" w:sz="6" w:space="0" w:color="000000"/>
              <w:bottom w:val="outset" w:sz="6" w:space="0" w:color="000000"/>
              <w:right w:val="outset" w:sz="6" w:space="0" w:color="000000"/>
            </w:tcBorders>
            <w:vAlign w:val="center"/>
          </w:tcPr>
          <w:p w14:paraId="4A4DB2D6" w14:textId="32267E82" w:rsidR="00CC67FC" w:rsidRDefault="00CC67FC" w:rsidP="00CC67FC">
            <w:pPr>
              <w:spacing w:after="0" w:line="240" w:lineRule="auto"/>
              <w:jc w:val="both"/>
              <w:rPr>
                <w:rFonts w:cs="Times New Roman"/>
                <w:szCs w:val="24"/>
              </w:rPr>
            </w:pPr>
            <w:r w:rsidRPr="00CC67FC">
              <w:rPr>
                <w:rFonts w:cs="Times New Roman"/>
                <w:szCs w:val="24"/>
              </w:rPr>
              <w:t xml:space="preserve">Novou právnou úpravou navrhujeme prepojiť databázu katastra nehnuteľností s databázou registra obyvateľov s cieľom znížiť administratívnu zaťaženosť a zabezpečiť, aby v katastri nehnuteľností boli zapísané vždy aktuálne údaje o mene, priezvisku a adrese bydliska vlastníka. Častým javom je totiž to, že rovnaká osoba je evidovaná ako vlastník viacerých spoluvlastníckych podielov nadobudnutých postupne (napr. viacerými dedičskými konaniami), pričom však má uvedené rôzne adresy bydliska alebo rôzne priezvisko (napr. za slobodna a za vydata), aj keď ide o tú istú osobu. Neaktuálnosť údajov je prekážkou zlúčenia viacerých podielov vlastníka do jedného. Rovnako sú v praxi časté prípady neaktuálnych údajov o vlastníkovi nehnuteľností, ako je adresa jeho pobytu, v dôsledku čoho sa doručovaná zásielka vráti z dôvodu „adresát neznámy“. Ak vlastník nahlási zmenu trvalého pobytu matrike (t.j. štátu), je legitímne očakávať, že sa táto zmena prejaví aj v ostatných evidenciách vedených štátom, teda aj v katastri nehnuteľností. Pre odstránenie problémov s nedoručiteľnými návrhmi nájomných zmlúv či iných právnych úkonov navrhujeme „prepojiť“ databázu registra </w:t>
            </w:r>
            <w:r w:rsidRPr="00CC67FC">
              <w:rPr>
                <w:rFonts w:cs="Times New Roman"/>
                <w:szCs w:val="24"/>
              </w:rPr>
              <w:lastRenderedPageBreak/>
              <w:t xml:space="preserve">obyvateľov a databázou katastra nehnuteľností tak, aby v katastri nehnuteľností bola vždy aktuálna adresa vlastníka. Týmto sa zároveň posilní postavenie vlastníka v tom zmysle, že prípady nedoručiteľných zásielok sa budú v praxi vyskytovať menej často. </w:t>
            </w:r>
          </w:p>
          <w:p w14:paraId="09D01EE4" w14:textId="77777777" w:rsidR="00BA21FC" w:rsidRPr="00CC67FC" w:rsidRDefault="00BA21FC" w:rsidP="00CC67FC">
            <w:pPr>
              <w:spacing w:after="0" w:line="240" w:lineRule="auto"/>
              <w:jc w:val="both"/>
              <w:rPr>
                <w:rFonts w:cs="Times New Roman"/>
                <w:szCs w:val="24"/>
              </w:rPr>
            </w:pPr>
          </w:p>
          <w:p w14:paraId="0A90BAD4" w14:textId="654754F0" w:rsidR="00CC67FC" w:rsidRDefault="00CC67FC" w:rsidP="00CC67FC">
            <w:pPr>
              <w:spacing w:after="0" w:line="240" w:lineRule="auto"/>
              <w:jc w:val="both"/>
              <w:rPr>
                <w:rFonts w:cs="Times New Roman"/>
                <w:szCs w:val="24"/>
              </w:rPr>
            </w:pPr>
            <w:r w:rsidRPr="00CC67FC">
              <w:rPr>
                <w:rFonts w:cs="Times New Roman"/>
                <w:szCs w:val="24"/>
              </w:rPr>
              <w:t xml:space="preserve">Vzhľadom na prípravu Návrhu zákona o registri užívacích vzťahov k poľnohospodárskym pozemkom, ktorú zahájilo Ministerstvo pôdohospodárstva a rozvoja vidieka SR dňa 25.02.2021 (viď predbežnú informáciu evidovanú v IS SLOV-LEX pod číslom legislatívneho procesu PI/2021/48), súčasne navrhujeme vysporiadať sa aj s otázkou prepojenia databázy katastra nehnuteľností s plánovaným novým registrom užívacích vzťahov k poľnohospodárskym pozemkom, predovšetkým s cieľom znížiť ďalšiu administratívnu zaťaž. </w:t>
            </w:r>
          </w:p>
          <w:p w14:paraId="7C927AF0" w14:textId="77777777" w:rsidR="00BA21FC" w:rsidRPr="00CC67FC" w:rsidRDefault="00BA21FC" w:rsidP="00CC67FC">
            <w:pPr>
              <w:spacing w:after="0" w:line="240" w:lineRule="auto"/>
              <w:jc w:val="both"/>
              <w:rPr>
                <w:rFonts w:cs="Times New Roman"/>
                <w:szCs w:val="24"/>
              </w:rPr>
            </w:pPr>
          </w:p>
          <w:p w14:paraId="4D5E3E2E" w14:textId="781FC20B" w:rsidR="00CC67FC" w:rsidRDefault="00CC67FC" w:rsidP="00CC67FC">
            <w:pPr>
              <w:spacing w:after="0" w:line="240" w:lineRule="auto"/>
              <w:jc w:val="both"/>
              <w:rPr>
                <w:rFonts w:cs="Times New Roman"/>
                <w:szCs w:val="24"/>
              </w:rPr>
            </w:pPr>
            <w:r w:rsidRPr="00CC67FC">
              <w:rPr>
                <w:rFonts w:cs="Times New Roman"/>
                <w:szCs w:val="24"/>
              </w:rPr>
              <w:t xml:space="preserve">Taktiež považujeme za potrebné zabezpečiť budúcou právnou úpravou povinnosť zápisu údajov o správe a nakladaní Slovenského pozemkového fondu do katastra nehnuteľností. Evidencia pozemkov, ktoré fond spravuje (t.j. pozemky vo vlastníctve SR) a s ktorými nakladá (t.j. pozemky neznámych vlastníkov) by mala byť transparentná a verejná. Správa fondu by mala byť povinne zapísaná v katastri nehnuteľností vo vzťahu ku všetkým pozemkom, ktoré fond spravuje a s ktorými nakladá. V súčasnosti je v katastri zapísaná správa fondu iba pri časti pozemkov v jeho správe a nakladaní. Čo fond v skutočnosti spravuje vedie iba v svojom internom systéme. </w:t>
            </w:r>
          </w:p>
          <w:p w14:paraId="75640A3E" w14:textId="77777777" w:rsidR="00BA21FC" w:rsidRPr="00CC67FC" w:rsidRDefault="00BA21FC" w:rsidP="00CC67FC">
            <w:pPr>
              <w:spacing w:after="0" w:line="240" w:lineRule="auto"/>
              <w:jc w:val="both"/>
              <w:rPr>
                <w:rFonts w:cs="Times New Roman"/>
                <w:szCs w:val="24"/>
              </w:rPr>
            </w:pPr>
          </w:p>
          <w:p w14:paraId="1988810F" w14:textId="35234F42" w:rsidR="00CC67FC" w:rsidRDefault="00CC67FC" w:rsidP="00CC67FC">
            <w:pPr>
              <w:spacing w:after="0" w:line="240" w:lineRule="auto"/>
              <w:jc w:val="both"/>
              <w:rPr>
                <w:rFonts w:cs="Times New Roman"/>
                <w:szCs w:val="24"/>
              </w:rPr>
            </w:pPr>
            <w:r w:rsidRPr="00CC67FC">
              <w:rPr>
                <w:rFonts w:cs="Times New Roman"/>
                <w:szCs w:val="24"/>
              </w:rPr>
              <w:t xml:space="preserve">Pokiaľ ide o právnu úpravu vedenia evidencie pozemkov podľa § 14 zákona č. 504/2003 Z. z. a evidencie nájomných zmlúv v katastri nehnuteľností podľa § 1 zákona č. 162/1995, je z praktických dôvodov potrebná zmena obsahových náležitostí zmlúv spôsobilých na zápis nájomného práva k pozemkom do katastra nehnuteľností, a to tak, aby obsahom </w:t>
            </w:r>
            <w:r w:rsidRPr="00CC67FC">
              <w:rPr>
                <w:rFonts w:cs="Times New Roman"/>
                <w:szCs w:val="24"/>
              </w:rPr>
              <w:lastRenderedPageBreak/>
              <w:t xml:space="preserve">nájomnej zmluvy nebolo rodné číslo ako náležitosť potrebná pre zápis nájmu do katastra nehnuteľností (§ 42 ods. 2 zákona č. 162/1995 Z. z.). Pri zápise nájomných práv k pozemkom do katastra nehnuteľností nie je nevyhnutné požadovať rovnakú ochranu ako pri zápise vlastníckeho práva. Rodné číslo nie je verejne dostupný údaj, preto ho poľnohospodár môže získať len od vlastníka, ktorý ho mnohokrát nechce poskytnúť. Máme za to, že rodné číslo ako údaj citlivej povahy požívajúci osobitnú ochranu v zmysle GDPR nie je potrebný na účely zápisu nájomného práva k pozemkom, nakoľko pre identifikáciu osoby sú postačujúce osobné údaje v rozsahu meno, priezvisko, dátum narodenia a miesto trvalého pobytu, ktorých poskytnutie má menej invazívne účinky na súkromie jednotlivca. </w:t>
            </w:r>
          </w:p>
          <w:p w14:paraId="26A45AF0" w14:textId="77777777" w:rsidR="00BA21FC" w:rsidRPr="00CC67FC" w:rsidRDefault="00BA21FC" w:rsidP="00CC67FC">
            <w:pPr>
              <w:spacing w:after="0" w:line="240" w:lineRule="auto"/>
              <w:jc w:val="both"/>
              <w:rPr>
                <w:rFonts w:cs="Times New Roman"/>
                <w:szCs w:val="24"/>
              </w:rPr>
            </w:pPr>
          </w:p>
          <w:p w14:paraId="63978C3B" w14:textId="328E544C" w:rsidR="005F2A46" w:rsidRPr="00CC67FC" w:rsidRDefault="00CC67FC" w:rsidP="00CC67FC">
            <w:pPr>
              <w:spacing w:after="0" w:line="240" w:lineRule="auto"/>
              <w:jc w:val="both"/>
              <w:rPr>
                <w:rFonts w:cs="Times New Roman"/>
                <w:szCs w:val="24"/>
              </w:rPr>
            </w:pPr>
            <w:r w:rsidRPr="00CC67FC">
              <w:rPr>
                <w:rFonts w:cs="Times New Roman"/>
                <w:szCs w:val="24"/>
              </w:rPr>
              <w:t xml:space="preserve">Taktiež považujeme za potrebné rozšíriť okruhu osôb, ktorým sa poskytujú údaje a služby katastra nehnuteľností s oslobodením od úhrady. Navrhujeme rozšíriť okruh osôb, ktorým sa poskytujú údaje a elektronické služby katastra podľa § 69 ods. 9, 11 a 12 zákona č. 162/1995 Z. z. s oslobodením od úhrady za ich poskytnutie, a to o osoby povinné viesť evidenciu podľa § 14 zákona č. 504/2003 v prípade, ak sa poskytovanie údajov a elektronických služieb vzťahuje na katastrálne územia, v ktorých tieto osoby vykonávajú poľnohospodársku činnosť. Riadne vedenie evidencie pozemkov, ktoré má poľnohospodár prenajaté, ktoré vlastní a ktoré obhospodaruje prispieva k usporiadaniu právnych a užívacích vzťahov k pôde, transparentnosti právnych titulov k pôde, jasným a prehľadným vzťahov k pôde (pre potreby PPA a okresných úradov, pozemkový a lesný odbor) a predchádzaniu možných nezrovnalostí či podvodov pri poskytovaní dotácií v poľnohospodárstve. Na to, aby poľnohospodár mohol efektívne viesť evidenciu, potrebuje mať k dispozícii vždy aktuálne údaje katastra, podobne ako napr. geodeti, exekútori alebo znalci. Tento prístup by mal byť bezodplatný, keďže </w:t>
            </w:r>
            <w:r w:rsidRPr="00CC67FC">
              <w:rPr>
                <w:rFonts w:cs="Times New Roman"/>
                <w:szCs w:val="24"/>
              </w:rPr>
              <w:lastRenderedPageBreak/>
              <w:t xml:space="preserve">plnenie evidenčnej povinnosti sleduje prevažne verejnoprávny záujem. V súčasnosti komplikovaný proces uzavretia zmluvy o poskytovaní údajov katastra s ÚGKK, ktorý je navyše spoplatnený, nie je efektívny, pretože neposkytuje údaje "on-line", ale údaje, ktoré sú aktuálne iba k okamihu ich poskytnutia, čo značí, že už na druhý deň nie sú aktuálne. Z tohto dôvodu nie je súčasný model pre poľnohospodárov efektívny a preto sa nevyužíva v takom potenciáli, ako je žiadúci (poľnohospodár by si musel "kupovať" údaje katastra takpovediac denne, čo však pochopiteľne nerobí a kupuje ich sporadicky, čo môže viesť k neaktuálnosti evidencie ním obhospodarovaných pozemkov). Oslobodenie poľnohospodárov od odplaty za poskytnutie údajov a služieb katastra tak má dopad na verejné financie len zanedbateľný. Pri príprave návrhu navrhujeme zaoberať sa aj otázkou oslobodenia od správneho poplatku za návrh na začatie konania o povolení vkladu práva k nehnuteľnosti do katastra nehnuteľností v prípade zmeny vlastníka/spoluvlastníka poľnohospodárskych pozemkov malých výmer, v prípade ktorých sú náklady spojené so zápisom vlastníckeho práva do katastra nehnuteľností vyššie ako samotná hodnota prevádzaného pozemku. Navrhovaná zmena môže prispieť k zníženiu súčasnej rozdrobenosti pozemkov. </w:t>
            </w:r>
          </w:p>
        </w:tc>
        <w:tc>
          <w:tcPr>
            <w:tcW w:w="2145" w:type="pct"/>
            <w:tcBorders>
              <w:top w:val="outset" w:sz="6" w:space="0" w:color="000000"/>
              <w:left w:val="outset" w:sz="6" w:space="0" w:color="000000"/>
              <w:bottom w:val="outset" w:sz="6" w:space="0" w:color="000000"/>
              <w:right w:val="outset" w:sz="6" w:space="0" w:color="000000"/>
            </w:tcBorders>
          </w:tcPr>
          <w:p w14:paraId="196C1EC1" w14:textId="7566EF79" w:rsidR="005F2A46" w:rsidRPr="00CC67FC" w:rsidRDefault="005F2A46" w:rsidP="00CC67FC">
            <w:pPr>
              <w:spacing w:after="0" w:line="240" w:lineRule="auto"/>
              <w:ind w:right="113"/>
              <w:jc w:val="both"/>
              <w:rPr>
                <w:rFonts w:cs="Times New Roman"/>
                <w:szCs w:val="24"/>
                <w:lang w:eastAsia="sk-SK"/>
              </w:rPr>
            </w:pPr>
            <w:r w:rsidRPr="00CC67FC">
              <w:rPr>
                <w:rFonts w:cs="Times New Roman"/>
                <w:szCs w:val="24"/>
                <w:u w:val="single"/>
              </w:rPr>
              <w:lastRenderedPageBreak/>
              <w:t>Vyhodnotenie - akceptovaný návrh.</w:t>
            </w:r>
          </w:p>
          <w:p w14:paraId="772678C5" w14:textId="7F80ABE6" w:rsidR="00CC67FC" w:rsidRPr="00CC67FC" w:rsidRDefault="00CC67FC" w:rsidP="00CC67FC">
            <w:pPr>
              <w:spacing w:after="0" w:line="240" w:lineRule="auto"/>
              <w:jc w:val="both"/>
              <w:rPr>
                <w:rFonts w:cs="Times New Roman"/>
                <w:szCs w:val="24"/>
              </w:rPr>
            </w:pPr>
          </w:p>
          <w:p w14:paraId="19F41468" w14:textId="36601B28" w:rsidR="00CC67FC" w:rsidRPr="00CC67FC" w:rsidRDefault="00CC67FC" w:rsidP="00CC67FC">
            <w:pPr>
              <w:spacing w:after="0" w:line="240" w:lineRule="auto"/>
              <w:jc w:val="both"/>
              <w:rPr>
                <w:rFonts w:cs="Times New Roman"/>
                <w:szCs w:val="24"/>
              </w:rPr>
            </w:pPr>
            <w:r w:rsidRPr="00CC67FC">
              <w:rPr>
                <w:rFonts w:cs="Times New Roman"/>
                <w:szCs w:val="24"/>
              </w:rPr>
              <w:t xml:space="preserve">ÚGKK SR súhlasí s integráciou s informačnými systémami verejnej správy. Avšak ani takéto prepojenie nie je zárukou jednoznačnosti, nakoľko údaje katastra nie sú 100 % stotožnené, a tak nie je vždy možné priradiť jednoznačný identifikátor ku konkrétnej osobe (napr. pokiaľ osoba nemá evidované rodné číslo). Prepojenie informačných systémov a komunikácia medzi nimi je plánovanou aktivitou. Toto prepojenie je súčasťou nového údajového modelu a nových väzieb obsiahnutých v ňom. </w:t>
            </w:r>
          </w:p>
          <w:p w14:paraId="1FFEA5B9" w14:textId="5DB4C063" w:rsidR="00CC67FC" w:rsidRPr="00CC67FC" w:rsidRDefault="00CC67FC" w:rsidP="00CC67FC">
            <w:pPr>
              <w:spacing w:after="0" w:line="240" w:lineRule="auto"/>
              <w:jc w:val="both"/>
              <w:rPr>
                <w:rFonts w:cs="Times New Roman"/>
                <w:szCs w:val="24"/>
              </w:rPr>
            </w:pPr>
          </w:p>
          <w:p w14:paraId="7A456B61" w14:textId="50A750DC" w:rsidR="00CC67FC" w:rsidRPr="00CC67FC" w:rsidRDefault="00CC67FC" w:rsidP="00CC67FC">
            <w:pPr>
              <w:spacing w:after="0" w:line="240" w:lineRule="auto"/>
              <w:jc w:val="both"/>
              <w:rPr>
                <w:rFonts w:cs="Times New Roman"/>
                <w:szCs w:val="24"/>
              </w:rPr>
            </w:pPr>
          </w:p>
          <w:p w14:paraId="3DD5E056" w14:textId="1EE00557" w:rsidR="00CC67FC" w:rsidRPr="00CC67FC" w:rsidRDefault="00CC67FC" w:rsidP="00CC67FC">
            <w:pPr>
              <w:spacing w:after="0" w:line="240" w:lineRule="auto"/>
              <w:jc w:val="both"/>
              <w:rPr>
                <w:rFonts w:cs="Times New Roman"/>
                <w:szCs w:val="24"/>
              </w:rPr>
            </w:pPr>
          </w:p>
          <w:p w14:paraId="13399C3F" w14:textId="53DD8474" w:rsidR="00CC67FC" w:rsidRPr="00CC67FC" w:rsidRDefault="00CC67FC" w:rsidP="00CC67FC">
            <w:pPr>
              <w:spacing w:after="0" w:line="240" w:lineRule="auto"/>
              <w:jc w:val="both"/>
              <w:rPr>
                <w:rFonts w:cs="Times New Roman"/>
                <w:szCs w:val="24"/>
              </w:rPr>
            </w:pPr>
          </w:p>
          <w:p w14:paraId="742F373F" w14:textId="69B7425D" w:rsidR="00CC67FC" w:rsidRPr="00CC67FC" w:rsidRDefault="00CC67FC" w:rsidP="00CC67FC">
            <w:pPr>
              <w:spacing w:after="0" w:line="240" w:lineRule="auto"/>
              <w:jc w:val="both"/>
              <w:rPr>
                <w:rFonts w:cs="Times New Roman"/>
                <w:szCs w:val="24"/>
              </w:rPr>
            </w:pPr>
          </w:p>
          <w:p w14:paraId="3679EAF6" w14:textId="15A9C85E" w:rsidR="00CC67FC" w:rsidRPr="00CC67FC" w:rsidRDefault="00CC67FC" w:rsidP="00CC67FC">
            <w:pPr>
              <w:spacing w:after="0" w:line="240" w:lineRule="auto"/>
              <w:jc w:val="both"/>
              <w:rPr>
                <w:rFonts w:cs="Times New Roman"/>
                <w:szCs w:val="24"/>
              </w:rPr>
            </w:pPr>
          </w:p>
          <w:p w14:paraId="2D788867" w14:textId="44E9D767" w:rsidR="00CC67FC" w:rsidRPr="00CC67FC" w:rsidRDefault="00CC67FC" w:rsidP="00CC67FC">
            <w:pPr>
              <w:spacing w:after="0" w:line="240" w:lineRule="auto"/>
              <w:jc w:val="both"/>
              <w:rPr>
                <w:rFonts w:cs="Times New Roman"/>
                <w:szCs w:val="24"/>
              </w:rPr>
            </w:pPr>
          </w:p>
          <w:p w14:paraId="59F950C6" w14:textId="495F339D" w:rsidR="00CC67FC" w:rsidRPr="00CC67FC" w:rsidRDefault="00CC67FC" w:rsidP="00CC67FC">
            <w:pPr>
              <w:spacing w:after="0" w:line="240" w:lineRule="auto"/>
              <w:jc w:val="both"/>
              <w:rPr>
                <w:rFonts w:cs="Times New Roman"/>
                <w:szCs w:val="24"/>
              </w:rPr>
            </w:pPr>
          </w:p>
          <w:p w14:paraId="644BD97C" w14:textId="316A7B62" w:rsidR="00CC67FC" w:rsidRPr="00CC67FC" w:rsidRDefault="00CC67FC" w:rsidP="00CC67FC">
            <w:pPr>
              <w:spacing w:after="0" w:line="240" w:lineRule="auto"/>
              <w:jc w:val="both"/>
              <w:rPr>
                <w:rFonts w:cs="Times New Roman"/>
                <w:szCs w:val="24"/>
              </w:rPr>
            </w:pPr>
          </w:p>
          <w:p w14:paraId="5D0C313F" w14:textId="14E5CC1E" w:rsidR="00CC67FC" w:rsidRPr="00CC67FC" w:rsidRDefault="00CC67FC" w:rsidP="00CC67FC">
            <w:pPr>
              <w:spacing w:after="0" w:line="240" w:lineRule="auto"/>
              <w:jc w:val="both"/>
              <w:rPr>
                <w:rFonts w:cs="Times New Roman"/>
                <w:szCs w:val="24"/>
              </w:rPr>
            </w:pPr>
          </w:p>
          <w:p w14:paraId="4ED468F9" w14:textId="194E1A6B" w:rsidR="00CC67FC" w:rsidRPr="00CC67FC" w:rsidRDefault="00CC67FC" w:rsidP="00CC67FC">
            <w:pPr>
              <w:spacing w:after="0" w:line="240" w:lineRule="auto"/>
              <w:jc w:val="both"/>
              <w:rPr>
                <w:rFonts w:cs="Times New Roman"/>
                <w:szCs w:val="24"/>
              </w:rPr>
            </w:pPr>
          </w:p>
          <w:p w14:paraId="645828E0" w14:textId="06989294" w:rsidR="00CC67FC" w:rsidRPr="00CC67FC" w:rsidRDefault="00CC67FC" w:rsidP="00CC67FC">
            <w:pPr>
              <w:spacing w:after="0" w:line="240" w:lineRule="auto"/>
              <w:jc w:val="both"/>
              <w:rPr>
                <w:rFonts w:cs="Times New Roman"/>
                <w:szCs w:val="24"/>
              </w:rPr>
            </w:pPr>
          </w:p>
          <w:p w14:paraId="263BE493" w14:textId="1A40FE95" w:rsidR="00CC67FC" w:rsidRPr="00CC67FC" w:rsidRDefault="00CC67FC" w:rsidP="00CC67FC">
            <w:pPr>
              <w:spacing w:after="0" w:line="240" w:lineRule="auto"/>
              <w:jc w:val="both"/>
              <w:rPr>
                <w:rFonts w:cs="Times New Roman"/>
                <w:szCs w:val="24"/>
              </w:rPr>
            </w:pPr>
          </w:p>
          <w:p w14:paraId="7F791418" w14:textId="77777777" w:rsidR="00BA21FC" w:rsidRDefault="00BA21FC" w:rsidP="00CC67FC">
            <w:pPr>
              <w:spacing w:after="0" w:line="240" w:lineRule="auto"/>
              <w:jc w:val="both"/>
              <w:rPr>
                <w:rFonts w:cs="Times New Roman"/>
                <w:szCs w:val="24"/>
              </w:rPr>
            </w:pPr>
          </w:p>
          <w:p w14:paraId="2CE94675" w14:textId="77777777" w:rsidR="00BA21FC" w:rsidRDefault="00BA21FC" w:rsidP="00CC67FC">
            <w:pPr>
              <w:spacing w:after="0" w:line="240" w:lineRule="auto"/>
              <w:jc w:val="both"/>
              <w:rPr>
                <w:rFonts w:cs="Times New Roman"/>
                <w:szCs w:val="24"/>
              </w:rPr>
            </w:pPr>
          </w:p>
          <w:p w14:paraId="170F3B97" w14:textId="77777777" w:rsidR="00BA21FC" w:rsidRDefault="00BA21FC" w:rsidP="00CC67FC">
            <w:pPr>
              <w:spacing w:after="0" w:line="240" w:lineRule="auto"/>
              <w:jc w:val="both"/>
              <w:rPr>
                <w:rFonts w:cs="Times New Roman"/>
                <w:szCs w:val="24"/>
              </w:rPr>
            </w:pPr>
          </w:p>
          <w:p w14:paraId="3A6690B2" w14:textId="77777777" w:rsidR="00BA21FC" w:rsidRDefault="00BA21FC" w:rsidP="00CC67FC">
            <w:pPr>
              <w:spacing w:after="0" w:line="240" w:lineRule="auto"/>
              <w:jc w:val="both"/>
              <w:rPr>
                <w:rFonts w:cs="Times New Roman"/>
                <w:szCs w:val="24"/>
              </w:rPr>
            </w:pPr>
          </w:p>
          <w:p w14:paraId="03EDEB63" w14:textId="77777777" w:rsidR="00BA21FC" w:rsidRDefault="00BA21FC" w:rsidP="00CC67FC">
            <w:pPr>
              <w:spacing w:after="0" w:line="240" w:lineRule="auto"/>
              <w:jc w:val="both"/>
              <w:rPr>
                <w:rFonts w:cs="Times New Roman"/>
                <w:szCs w:val="24"/>
              </w:rPr>
            </w:pPr>
          </w:p>
          <w:p w14:paraId="3C04E092" w14:textId="77777777" w:rsidR="00BA21FC" w:rsidRDefault="00BA21FC" w:rsidP="00CC67FC">
            <w:pPr>
              <w:spacing w:after="0" w:line="240" w:lineRule="auto"/>
              <w:jc w:val="both"/>
              <w:rPr>
                <w:rFonts w:cs="Times New Roman"/>
                <w:szCs w:val="24"/>
              </w:rPr>
            </w:pPr>
          </w:p>
          <w:p w14:paraId="2C34058F" w14:textId="77777777" w:rsidR="00BA21FC" w:rsidRDefault="00BA21FC" w:rsidP="00CC67FC">
            <w:pPr>
              <w:spacing w:after="0" w:line="240" w:lineRule="auto"/>
              <w:jc w:val="both"/>
              <w:rPr>
                <w:rFonts w:cs="Times New Roman"/>
                <w:szCs w:val="24"/>
              </w:rPr>
            </w:pPr>
          </w:p>
          <w:p w14:paraId="39956E2D" w14:textId="77777777" w:rsidR="00BA21FC" w:rsidRDefault="00BA21FC" w:rsidP="00CC67FC">
            <w:pPr>
              <w:spacing w:after="0" w:line="240" w:lineRule="auto"/>
              <w:jc w:val="both"/>
              <w:rPr>
                <w:rFonts w:cs="Times New Roman"/>
                <w:szCs w:val="24"/>
              </w:rPr>
            </w:pPr>
          </w:p>
          <w:p w14:paraId="61EC1509" w14:textId="77777777" w:rsidR="00BA21FC" w:rsidRDefault="00BA21FC" w:rsidP="00CC67FC">
            <w:pPr>
              <w:spacing w:after="0" w:line="240" w:lineRule="auto"/>
              <w:jc w:val="both"/>
              <w:rPr>
                <w:rFonts w:cs="Times New Roman"/>
                <w:szCs w:val="24"/>
              </w:rPr>
            </w:pPr>
          </w:p>
          <w:p w14:paraId="10C255E1" w14:textId="77777777" w:rsidR="00BA21FC" w:rsidRDefault="00BA21FC" w:rsidP="00CC67FC">
            <w:pPr>
              <w:spacing w:after="0" w:line="240" w:lineRule="auto"/>
              <w:jc w:val="both"/>
              <w:rPr>
                <w:rFonts w:cs="Times New Roman"/>
                <w:szCs w:val="24"/>
              </w:rPr>
            </w:pPr>
          </w:p>
          <w:p w14:paraId="3BEA6D43" w14:textId="1EA0708D" w:rsidR="00BA21FC" w:rsidRPr="00CC67FC" w:rsidRDefault="00BA21FC" w:rsidP="00BA21FC">
            <w:pPr>
              <w:spacing w:after="0" w:line="240" w:lineRule="auto"/>
              <w:ind w:right="113"/>
              <w:jc w:val="both"/>
              <w:rPr>
                <w:rFonts w:cs="Times New Roman"/>
                <w:szCs w:val="24"/>
                <w:lang w:eastAsia="sk-SK"/>
              </w:rPr>
            </w:pPr>
            <w:r w:rsidRPr="00CC67FC">
              <w:rPr>
                <w:rFonts w:cs="Times New Roman"/>
                <w:szCs w:val="24"/>
                <w:u w:val="single"/>
              </w:rPr>
              <w:t>Vyhodnotenie - akceptovaný návrh.</w:t>
            </w:r>
          </w:p>
          <w:p w14:paraId="597FE497" w14:textId="6F15BAFA" w:rsidR="00CC67FC" w:rsidRPr="00CC67FC" w:rsidRDefault="00CC67FC" w:rsidP="00CC67FC">
            <w:pPr>
              <w:spacing w:after="0" w:line="240" w:lineRule="auto"/>
              <w:jc w:val="both"/>
              <w:rPr>
                <w:rFonts w:cs="Times New Roman"/>
                <w:szCs w:val="24"/>
              </w:rPr>
            </w:pPr>
          </w:p>
          <w:p w14:paraId="1A7153A4" w14:textId="77777777" w:rsidR="00CC67FC" w:rsidRPr="00CC67FC" w:rsidRDefault="00CC67FC" w:rsidP="00CC67FC">
            <w:pPr>
              <w:spacing w:after="0" w:line="240" w:lineRule="auto"/>
              <w:jc w:val="both"/>
              <w:rPr>
                <w:rFonts w:cs="Times New Roman"/>
                <w:szCs w:val="24"/>
              </w:rPr>
            </w:pPr>
            <w:r w:rsidRPr="00CC67FC">
              <w:rPr>
                <w:rFonts w:cs="Times New Roman"/>
                <w:szCs w:val="24"/>
              </w:rPr>
              <w:t>ÚGKK SR súhlasí s návrhom. Pokiaľ budú splnené podmienky na integráciu, jednotlivé informačné systémy budú prepojené. Prepojenie IS a komunikácia medzi IS je plánovanou aktivitou. Toto prepojenie je súčasťou nového údajového modelu a nových väzieb obsiahnutých v ňom. ÚGKK SR zároveň uvádza, že register užívacích práv patrí do kompetencie Ministerstva pôdohospodárstva a rozvoja vidieka Slovenskej republiky.</w:t>
            </w:r>
          </w:p>
          <w:p w14:paraId="4A7350E7" w14:textId="77777777" w:rsidR="00CC67FC" w:rsidRPr="00CC67FC" w:rsidRDefault="00CC67FC" w:rsidP="00CC67FC">
            <w:pPr>
              <w:spacing w:after="0" w:line="240" w:lineRule="auto"/>
              <w:jc w:val="both"/>
              <w:rPr>
                <w:rFonts w:cs="Times New Roman"/>
                <w:szCs w:val="24"/>
              </w:rPr>
            </w:pPr>
          </w:p>
          <w:p w14:paraId="136AE436" w14:textId="77777777" w:rsidR="00BA21FC" w:rsidRPr="00CC67FC" w:rsidRDefault="00BA21FC" w:rsidP="00BA21FC">
            <w:pPr>
              <w:spacing w:after="0" w:line="240" w:lineRule="auto"/>
              <w:ind w:right="113"/>
              <w:jc w:val="both"/>
              <w:rPr>
                <w:rFonts w:cs="Times New Roman"/>
                <w:szCs w:val="24"/>
                <w:lang w:eastAsia="sk-SK"/>
              </w:rPr>
            </w:pPr>
            <w:r w:rsidRPr="00CC67FC">
              <w:rPr>
                <w:rFonts w:cs="Times New Roman"/>
                <w:szCs w:val="24"/>
                <w:u w:val="single"/>
              </w:rPr>
              <w:t>Vyhodnotenie - neakceptovaný návrh.</w:t>
            </w:r>
          </w:p>
          <w:p w14:paraId="6025C8AB" w14:textId="570D9FD6" w:rsidR="00CC67FC" w:rsidRPr="00CC67FC" w:rsidRDefault="00CC67FC" w:rsidP="00CC67FC">
            <w:pPr>
              <w:spacing w:after="0" w:line="240" w:lineRule="auto"/>
              <w:jc w:val="both"/>
              <w:rPr>
                <w:rFonts w:cs="Times New Roman"/>
                <w:szCs w:val="24"/>
              </w:rPr>
            </w:pPr>
          </w:p>
          <w:p w14:paraId="24903020" w14:textId="77777777" w:rsidR="00CC67FC" w:rsidRPr="00CC67FC" w:rsidRDefault="00CC67FC" w:rsidP="00CC67FC">
            <w:pPr>
              <w:spacing w:after="0" w:line="240" w:lineRule="auto"/>
              <w:jc w:val="both"/>
              <w:rPr>
                <w:rFonts w:cs="Times New Roman"/>
                <w:szCs w:val="24"/>
              </w:rPr>
            </w:pPr>
            <w:r w:rsidRPr="00CC67FC">
              <w:rPr>
                <w:rFonts w:cs="Times New Roman"/>
                <w:szCs w:val="24"/>
              </w:rPr>
              <w:t>Zápisy v katastri nehnuteľností sa vykonávajú na základe ohlásených a zistených zmien. Je povinnosťou Slovenského pozemkového fondu (ďalej len „SPF“) dbať na to, aby všetky údaje o správe SPF boli riadne evidované v katastri. Orgán katastra nemôže z úradnej povinnosti vyznačovať údaje o správe SPF, nakoľko musí byť jednoznačne preukázané verejnými a inými listinami, ktoré orgán katastra nemá k dispozícii, že správcom nehnuteľného majetku je  SPF.</w:t>
            </w:r>
          </w:p>
          <w:p w14:paraId="5DD39526" w14:textId="77777777" w:rsidR="00CC67FC" w:rsidRPr="00CC67FC" w:rsidRDefault="00CC67FC" w:rsidP="00CC67FC">
            <w:pPr>
              <w:spacing w:after="0" w:line="240" w:lineRule="auto"/>
              <w:jc w:val="both"/>
              <w:rPr>
                <w:rFonts w:cs="Times New Roman"/>
                <w:szCs w:val="24"/>
              </w:rPr>
            </w:pPr>
          </w:p>
          <w:p w14:paraId="3BE702E0" w14:textId="77777777" w:rsidR="00CC67FC" w:rsidRPr="00CC67FC" w:rsidRDefault="00CC67FC" w:rsidP="00CC67FC">
            <w:pPr>
              <w:spacing w:after="0" w:line="240" w:lineRule="auto"/>
              <w:jc w:val="both"/>
              <w:rPr>
                <w:rFonts w:cs="Times New Roman"/>
                <w:szCs w:val="24"/>
              </w:rPr>
            </w:pPr>
          </w:p>
          <w:p w14:paraId="4B4808BE" w14:textId="77777777" w:rsidR="00BA21FC" w:rsidRDefault="00BA21FC" w:rsidP="00CC67FC">
            <w:pPr>
              <w:spacing w:after="0" w:line="240" w:lineRule="auto"/>
              <w:jc w:val="both"/>
              <w:rPr>
                <w:rFonts w:cs="Times New Roman"/>
                <w:szCs w:val="24"/>
              </w:rPr>
            </w:pPr>
          </w:p>
          <w:p w14:paraId="1BD379B2" w14:textId="77777777" w:rsidR="00BA21FC" w:rsidRPr="00CC67FC" w:rsidRDefault="00BA21FC" w:rsidP="00BA21FC">
            <w:pPr>
              <w:spacing w:after="0" w:line="240" w:lineRule="auto"/>
              <w:ind w:right="113"/>
              <w:jc w:val="both"/>
              <w:rPr>
                <w:rFonts w:cs="Times New Roman"/>
                <w:szCs w:val="24"/>
                <w:lang w:eastAsia="sk-SK"/>
              </w:rPr>
            </w:pPr>
            <w:r w:rsidRPr="00CC67FC">
              <w:rPr>
                <w:rFonts w:cs="Times New Roman"/>
                <w:szCs w:val="24"/>
                <w:u w:val="single"/>
              </w:rPr>
              <w:t>Vyhodnotenie - neakceptovaný návrh.</w:t>
            </w:r>
          </w:p>
          <w:p w14:paraId="3846FC1F" w14:textId="18915301" w:rsidR="00CC67FC" w:rsidRPr="00CC67FC" w:rsidRDefault="00CC67FC" w:rsidP="00CC67FC">
            <w:pPr>
              <w:spacing w:after="0" w:line="240" w:lineRule="auto"/>
              <w:jc w:val="both"/>
              <w:rPr>
                <w:rFonts w:cs="Times New Roman"/>
                <w:szCs w:val="24"/>
              </w:rPr>
            </w:pPr>
            <w:r w:rsidRPr="00CC67FC">
              <w:rPr>
                <w:rFonts w:cs="Times New Roman"/>
                <w:szCs w:val="24"/>
              </w:rPr>
              <w:t xml:space="preserve"> </w:t>
            </w:r>
          </w:p>
          <w:p w14:paraId="1642F54D" w14:textId="3FFED8E2" w:rsidR="00CC67FC" w:rsidRPr="00CC67FC" w:rsidRDefault="00CC67FC" w:rsidP="00CC67FC">
            <w:pPr>
              <w:spacing w:after="0" w:line="240" w:lineRule="auto"/>
              <w:jc w:val="both"/>
              <w:rPr>
                <w:rFonts w:cs="Times New Roman"/>
                <w:szCs w:val="24"/>
              </w:rPr>
            </w:pPr>
            <w:r w:rsidRPr="00CC67FC">
              <w:rPr>
                <w:rFonts w:cs="Times New Roman"/>
                <w:szCs w:val="24"/>
              </w:rPr>
              <w:t xml:space="preserve">Údaj o rodnom čísle je potrebný, vzhľadom na skutočnosť, že fyzická osoba, ktorá uzatvára nájomnú zmluvu, musí byť jednoznačne identifikovaná (vlastník pozemku a prenajímateľ), aby bolo možné preukázať, že nájomnú zmluvu naozaj uzatvoril vlastník </w:t>
            </w:r>
            <w:r w:rsidRPr="00CC67FC">
              <w:rPr>
                <w:rFonts w:cs="Times New Roman"/>
                <w:szCs w:val="24"/>
              </w:rPr>
              <w:lastRenderedPageBreak/>
              <w:t>nehnuteľnosti. Ak by absentoval údaj o rodnom čísle, v praxi by mohlo dôjsť k zneužitiu údajov vlastníka nehnuteľnosti a k sfalšovaniu údajov napr. z dôvodu získania dotácií.</w:t>
            </w:r>
          </w:p>
          <w:p w14:paraId="2ED3345D" w14:textId="003311E8" w:rsidR="00CC67FC" w:rsidRPr="00CC67FC" w:rsidRDefault="00CC67FC" w:rsidP="00CC67FC">
            <w:pPr>
              <w:spacing w:after="0" w:line="240" w:lineRule="auto"/>
              <w:jc w:val="both"/>
              <w:rPr>
                <w:rFonts w:cs="Times New Roman"/>
                <w:szCs w:val="24"/>
              </w:rPr>
            </w:pPr>
          </w:p>
          <w:p w14:paraId="42429CE4" w14:textId="207C13F7" w:rsidR="00CC67FC" w:rsidRPr="00CC67FC" w:rsidRDefault="00CC67FC" w:rsidP="00CC67FC">
            <w:pPr>
              <w:spacing w:after="0" w:line="240" w:lineRule="auto"/>
              <w:jc w:val="both"/>
              <w:rPr>
                <w:rFonts w:cs="Times New Roman"/>
                <w:szCs w:val="24"/>
              </w:rPr>
            </w:pPr>
          </w:p>
          <w:p w14:paraId="53169F8E" w14:textId="4F9A2089" w:rsidR="00CC67FC" w:rsidRPr="00CC67FC" w:rsidRDefault="00CC67FC" w:rsidP="00CC67FC">
            <w:pPr>
              <w:spacing w:after="0" w:line="240" w:lineRule="auto"/>
              <w:jc w:val="both"/>
              <w:rPr>
                <w:rFonts w:cs="Times New Roman"/>
                <w:szCs w:val="24"/>
              </w:rPr>
            </w:pPr>
          </w:p>
          <w:p w14:paraId="66DF1384" w14:textId="3D47D7C8" w:rsidR="00CC67FC" w:rsidRPr="00CC67FC" w:rsidRDefault="00CC67FC" w:rsidP="00CC67FC">
            <w:pPr>
              <w:spacing w:after="0" w:line="240" w:lineRule="auto"/>
              <w:jc w:val="both"/>
              <w:rPr>
                <w:rFonts w:cs="Times New Roman"/>
                <w:szCs w:val="24"/>
              </w:rPr>
            </w:pPr>
          </w:p>
          <w:p w14:paraId="082DD945" w14:textId="25065A6A" w:rsidR="00CC67FC" w:rsidRPr="00CC67FC" w:rsidRDefault="00CC67FC" w:rsidP="00CC67FC">
            <w:pPr>
              <w:spacing w:after="0" w:line="240" w:lineRule="auto"/>
              <w:jc w:val="both"/>
              <w:rPr>
                <w:rFonts w:cs="Times New Roman"/>
                <w:szCs w:val="24"/>
              </w:rPr>
            </w:pPr>
          </w:p>
          <w:p w14:paraId="7FC7588A" w14:textId="1777BDD7" w:rsidR="00CC67FC" w:rsidRPr="00CC67FC" w:rsidRDefault="00CC67FC" w:rsidP="00CC67FC">
            <w:pPr>
              <w:spacing w:after="0" w:line="240" w:lineRule="auto"/>
              <w:jc w:val="both"/>
              <w:rPr>
                <w:rFonts w:cs="Times New Roman"/>
                <w:szCs w:val="24"/>
              </w:rPr>
            </w:pPr>
          </w:p>
          <w:p w14:paraId="67BA94CE" w14:textId="23A42DB3" w:rsidR="00CC67FC" w:rsidRPr="00CC67FC" w:rsidRDefault="00CC67FC" w:rsidP="00CC67FC">
            <w:pPr>
              <w:spacing w:after="0" w:line="240" w:lineRule="auto"/>
              <w:jc w:val="both"/>
              <w:rPr>
                <w:rFonts w:cs="Times New Roman"/>
                <w:szCs w:val="24"/>
              </w:rPr>
            </w:pPr>
          </w:p>
          <w:p w14:paraId="6C7A045E" w14:textId="77A58C6F" w:rsidR="00CC67FC" w:rsidRPr="00CC67FC" w:rsidRDefault="00CC67FC" w:rsidP="00CC67FC">
            <w:pPr>
              <w:spacing w:after="0" w:line="240" w:lineRule="auto"/>
              <w:jc w:val="both"/>
              <w:rPr>
                <w:rFonts w:cs="Times New Roman"/>
                <w:szCs w:val="24"/>
              </w:rPr>
            </w:pPr>
          </w:p>
          <w:p w14:paraId="25096E0B" w14:textId="33DBD7F7" w:rsidR="00CC67FC" w:rsidRPr="00CC67FC" w:rsidRDefault="00CC67FC" w:rsidP="00CC67FC">
            <w:pPr>
              <w:spacing w:after="0" w:line="240" w:lineRule="auto"/>
              <w:jc w:val="both"/>
              <w:rPr>
                <w:rFonts w:cs="Times New Roman"/>
                <w:szCs w:val="24"/>
              </w:rPr>
            </w:pPr>
          </w:p>
          <w:p w14:paraId="13F8E6E4" w14:textId="65EF65BB" w:rsidR="00CC67FC" w:rsidRPr="00CC67FC" w:rsidRDefault="00CC67FC" w:rsidP="00CC67FC">
            <w:pPr>
              <w:spacing w:after="0" w:line="240" w:lineRule="auto"/>
              <w:jc w:val="both"/>
              <w:rPr>
                <w:rFonts w:cs="Times New Roman"/>
                <w:szCs w:val="24"/>
              </w:rPr>
            </w:pPr>
          </w:p>
          <w:p w14:paraId="2C1EAE25" w14:textId="51528A79" w:rsidR="00CC67FC" w:rsidRPr="00CC67FC" w:rsidRDefault="00CC67FC" w:rsidP="00CC67FC">
            <w:pPr>
              <w:spacing w:after="0" w:line="240" w:lineRule="auto"/>
              <w:jc w:val="both"/>
              <w:rPr>
                <w:rFonts w:cs="Times New Roman"/>
                <w:szCs w:val="24"/>
              </w:rPr>
            </w:pPr>
          </w:p>
          <w:p w14:paraId="669735EC" w14:textId="231E69E7" w:rsidR="00CC67FC" w:rsidRPr="00CC67FC" w:rsidRDefault="00CC67FC" w:rsidP="00CC67FC">
            <w:pPr>
              <w:spacing w:after="0" w:line="240" w:lineRule="auto"/>
              <w:jc w:val="both"/>
              <w:rPr>
                <w:rFonts w:cs="Times New Roman"/>
                <w:szCs w:val="24"/>
              </w:rPr>
            </w:pPr>
          </w:p>
          <w:p w14:paraId="60D1914B" w14:textId="12834967" w:rsidR="00CC67FC" w:rsidRPr="00CC67FC" w:rsidRDefault="00CC67FC" w:rsidP="00CC67FC">
            <w:pPr>
              <w:spacing w:after="0" w:line="240" w:lineRule="auto"/>
              <w:jc w:val="both"/>
              <w:rPr>
                <w:rFonts w:cs="Times New Roman"/>
                <w:szCs w:val="24"/>
              </w:rPr>
            </w:pPr>
          </w:p>
          <w:p w14:paraId="51A3A485" w14:textId="1141A98A" w:rsidR="00CC67FC" w:rsidRPr="00CC67FC" w:rsidRDefault="00CC67FC" w:rsidP="00CC67FC">
            <w:pPr>
              <w:spacing w:after="0" w:line="240" w:lineRule="auto"/>
              <w:jc w:val="both"/>
              <w:rPr>
                <w:rFonts w:cs="Times New Roman"/>
                <w:szCs w:val="24"/>
              </w:rPr>
            </w:pPr>
          </w:p>
          <w:p w14:paraId="187505B0" w14:textId="77777777" w:rsidR="00BA21FC" w:rsidRDefault="00BA21FC" w:rsidP="00CC67FC">
            <w:pPr>
              <w:spacing w:after="0" w:line="240" w:lineRule="auto"/>
              <w:jc w:val="both"/>
              <w:rPr>
                <w:rFonts w:cs="Times New Roman"/>
                <w:szCs w:val="24"/>
              </w:rPr>
            </w:pPr>
          </w:p>
          <w:p w14:paraId="031BE6BF" w14:textId="77777777" w:rsidR="00BA21FC" w:rsidRDefault="00BA21FC" w:rsidP="00CC67FC">
            <w:pPr>
              <w:spacing w:after="0" w:line="240" w:lineRule="auto"/>
              <w:jc w:val="both"/>
              <w:rPr>
                <w:rFonts w:cs="Times New Roman"/>
                <w:szCs w:val="24"/>
              </w:rPr>
            </w:pPr>
          </w:p>
          <w:p w14:paraId="4565CE15" w14:textId="77777777" w:rsidR="00BA21FC" w:rsidRPr="00CC67FC" w:rsidRDefault="00BA21FC" w:rsidP="00BA21FC">
            <w:pPr>
              <w:spacing w:after="0" w:line="240" w:lineRule="auto"/>
              <w:ind w:right="113"/>
              <w:jc w:val="both"/>
              <w:rPr>
                <w:rFonts w:cs="Times New Roman"/>
                <w:szCs w:val="24"/>
                <w:lang w:eastAsia="sk-SK"/>
              </w:rPr>
            </w:pPr>
            <w:r w:rsidRPr="00CC67FC">
              <w:rPr>
                <w:rFonts w:cs="Times New Roman"/>
                <w:szCs w:val="24"/>
                <w:u w:val="single"/>
              </w:rPr>
              <w:t>Vyhodnotenie - neakceptovaný návrh.</w:t>
            </w:r>
          </w:p>
          <w:p w14:paraId="52793C08" w14:textId="5083287D" w:rsidR="00CC67FC" w:rsidRPr="00CC67FC" w:rsidRDefault="00CC67FC" w:rsidP="00CC67FC">
            <w:pPr>
              <w:spacing w:after="0" w:line="240" w:lineRule="auto"/>
              <w:jc w:val="both"/>
              <w:rPr>
                <w:rFonts w:cs="Times New Roman"/>
                <w:szCs w:val="24"/>
              </w:rPr>
            </w:pPr>
            <w:r w:rsidRPr="00CC67FC">
              <w:rPr>
                <w:rFonts w:cs="Times New Roman"/>
                <w:szCs w:val="24"/>
              </w:rPr>
              <w:t xml:space="preserve"> </w:t>
            </w:r>
          </w:p>
          <w:p w14:paraId="1F11DE37" w14:textId="1000EC14" w:rsidR="00CC67FC" w:rsidRPr="00CC67FC" w:rsidRDefault="00CC67FC" w:rsidP="00CC67FC">
            <w:pPr>
              <w:spacing w:after="0" w:line="240" w:lineRule="auto"/>
              <w:jc w:val="both"/>
              <w:rPr>
                <w:rFonts w:cs="Times New Roman"/>
                <w:szCs w:val="24"/>
              </w:rPr>
            </w:pPr>
            <w:r w:rsidRPr="00CC67FC">
              <w:rPr>
                <w:rFonts w:cs="Times New Roman"/>
                <w:szCs w:val="24"/>
              </w:rPr>
              <w:t>V súlade s uznesením vlády Slovenskej republiky  nie je možné predkladať do legislatívneho procesu právne predpisy, ktoré by mali dopad na štátny rozpočet. Navyše rovnaké podmienky by mali platiť pre každého vlastníka nehnuteľnosti, bez ohľadu na to, či vlastní poľnohospodársku alebo inú pôdu.</w:t>
            </w:r>
          </w:p>
          <w:p w14:paraId="47EBAB78" w14:textId="77777777" w:rsidR="005F2A46" w:rsidRPr="00CC67FC" w:rsidRDefault="005F2A46" w:rsidP="00CC67FC">
            <w:pPr>
              <w:spacing w:after="0" w:line="240" w:lineRule="auto"/>
              <w:ind w:right="113"/>
              <w:jc w:val="both"/>
              <w:rPr>
                <w:rFonts w:cs="Times New Roman"/>
                <w:szCs w:val="24"/>
                <w:u w:val="single"/>
              </w:rPr>
            </w:pPr>
          </w:p>
        </w:tc>
      </w:tr>
      <w:tr w:rsidR="00CC67FC" w:rsidRPr="00CC67FC" w14:paraId="12909DBE" w14:textId="77777777" w:rsidTr="009F5103">
        <w:trPr>
          <w:jc w:val="center"/>
        </w:trPr>
        <w:tc>
          <w:tcPr>
            <w:tcW w:w="610" w:type="pct"/>
            <w:tcBorders>
              <w:top w:val="outset" w:sz="6" w:space="0" w:color="000000"/>
              <w:left w:val="outset" w:sz="6" w:space="0" w:color="000000"/>
              <w:bottom w:val="outset" w:sz="6" w:space="0" w:color="000000"/>
              <w:right w:val="outset" w:sz="6" w:space="0" w:color="000000"/>
            </w:tcBorders>
          </w:tcPr>
          <w:p w14:paraId="3B9057F5" w14:textId="2F9B8802" w:rsidR="005F2A46" w:rsidRPr="00CC67FC" w:rsidRDefault="005F2A46" w:rsidP="006210F5">
            <w:pPr>
              <w:spacing w:after="0" w:line="240" w:lineRule="auto"/>
              <w:jc w:val="center"/>
              <w:rPr>
                <w:rFonts w:cs="Times New Roman"/>
                <w:b/>
                <w:bCs/>
                <w:szCs w:val="24"/>
              </w:rPr>
            </w:pPr>
            <w:r w:rsidRPr="00CC67FC">
              <w:rPr>
                <w:rFonts w:cs="Times New Roman"/>
                <w:b/>
                <w:bCs/>
                <w:szCs w:val="24"/>
              </w:rPr>
              <w:lastRenderedPageBreak/>
              <w:t>VSD, a.s.</w:t>
            </w:r>
          </w:p>
        </w:tc>
        <w:tc>
          <w:tcPr>
            <w:tcW w:w="2245" w:type="pct"/>
            <w:tcBorders>
              <w:top w:val="outset" w:sz="6" w:space="0" w:color="000000"/>
              <w:left w:val="outset" w:sz="6" w:space="0" w:color="000000"/>
              <w:bottom w:val="outset" w:sz="6" w:space="0" w:color="000000"/>
              <w:right w:val="outset" w:sz="6" w:space="0" w:color="000000"/>
            </w:tcBorders>
          </w:tcPr>
          <w:p w14:paraId="18E92CFB" w14:textId="77777777" w:rsidR="006210F5" w:rsidRPr="00CC67FC" w:rsidRDefault="006210F5" w:rsidP="00CC67FC">
            <w:pPr>
              <w:spacing w:after="0" w:line="240" w:lineRule="auto"/>
              <w:jc w:val="both"/>
              <w:rPr>
                <w:rFonts w:cs="Times New Roman"/>
                <w:szCs w:val="24"/>
              </w:rPr>
            </w:pPr>
            <w:r w:rsidRPr="00CC67FC">
              <w:rPr>
                <w:rFonts w:cs="Times New Roman"/>
                <w:szCs w:val="24"/>
              </w:rPr>
              <w:t>Navrhujeme posilniť kompetencie katastrálnych orgánov v rozsahu podávania súdnych návrhov na určenie vlastníckeho práva v prípade zistenia duplicitného vlastníctva k evidovaným nehnuteľnostiam v rámci konaní o prešetrovaní zmien údajov katastra alebo konaní o oprave chýb v katastrálnom operáte vedených príslušným katastrálnym orgánom.</w:t>
            </w:r>
          </w:p>
          <w:p w14:paraId="2B8B1B36" w14:textId="77777777" w:rsidR="005F2A46" w:rsidRPr="00CC67FC" w:rsidRDefault="005F2A46" w:rsidP="00CC67FC">
            <w:pPr>
              <w:spacing w:after="0" w:line="240" w:lineRule="auto"/>
              <w:jc w:val="both"/>
              <w:rPr>
                <w:rFonts w:cs="Times New Roman"/>
                <w:szCs w:val="24"/>
              </w:rPr>
            </w:pPr>
          </w:p>
        </w:tc>
        <w:tc>
          <w:tcPr>
            <w:tcW w:w="2145" w:type="pct"/>
            <w:tcBorders>
              <w:top w:val="outset" w:sz="6" w:space="0" w:color="000000"/>
              <w:left w:val="outset" w:sz="6" w:space="0" w:color="000000"/>
              <w:bottom w:val="outset" w:sz="6" w:space="0" w:color="000000"/>
              <w:right w:val="outset" w:sz="6" w:space="0" w:color="000000"/>
            </w:tcBorders>
          </w:tcPr>
          <w:p w14:paraId="4D2A5EFA" w14:textId="77777777" w:rsidR="005F2A46" w:rsidRPr="00CC67FC" w:rsidRDefault="005F2A46" w:rsidP="00CC67FC">
            <w:pPr>
              <w:spacing w:after="0" w:line="240" w:lineRule="auto"/>
              <w:ind w:right="113"/>
              <w:jc w:val="both"/>
              <w:rPr>
                <w:rFonts w:cs="Times New Roman"/>
                <w:szCs w:val="24"/>
                <w:lang w:eastAsia="sk-SK"/>
              </w:rPr>
            </w:pPr>
            <w:r w:rsidRPr="00CC67FC">
              <w:rPr>
                <w:rFonts w:cs="Times New Roman"/>
                <w:szCs w:val="24"/>
                <w:u w:val="single"/>
              </w:rPr>
              <w:t>Vyhodnotenie - neakceptovaný návrh.</w:t>
            </w:r>
          </w:p>
          <w:p w14:paraId="4DBEFD8D" w14:textId="77777777" w:rsidR="009F5103" w:rsidRPr="00CC67FC" w:rsidRDefault="009F5103" w:rsidP="00CC67FC">
            <w:pPr>
              <w:spacing w:after="0" w:line="240" w:lineRule="auto"/>
              <w:ind w:right="113"/>
              <w:jc w:val="both"/>
              <w:rPr>
                <w:rFonts w:cs="Times New Roman"/>
                <w:szCs w:val="24"/>
              </w:rPr>
            </w:pPr>
          </w:p>
          <w:p w14:paraId="129FABDB" w14:textId="244387D7" w:rsidR="005F2A46" w:rsidRPr="00CC67FC" w:rsidRDefault="006210F5" w:rsidP="00CC67FC">
            <w:pPr>
              <w:spacing w:after="0" w:line="240" w:lineRule="auto"/>
              <w:ind w:right="113"/>
              <w:jc w:val="both"/>
              <w:rPr>
                <w:rFonts w:cs="Times New Roman"/>
                <w:szCs w:val="24"/>
                <w:u w:val="single"/>
              </w:rPr>
            </w:pPr>
            <w:r w:rsidRPr="00CC67FC">
              <w:rPr>
                <w:rFonts w:cs="Times New Roman"/>
                <w:szCs w:val="24"/>
              </w:rPr>
              <w:t>Kto je účastníkom súdneho konania upravuje zákon č. 160/2015 Z. z. Civilný sporový poriadok v znení neskorších predpisov. Odstránenie duplicitného vlastníctva by malo byť predovšetkým v záujme dotknutých osôb. Kataster nehnuteľností je predovšetkým evidenčným orgánom, ktorý vykonáva zápisy na základe predložených verejných a iných listín.</w:t>
            </w:r>
          </w:p>
        </w:tc>
      </w:tr>
      <w:tr w:rsidR="00CC67FC" w:rsidRPr="00CC67FC" w14:paraId="37B761DD" w14:textId="77777777" w:rsidTr="00881659">
        <w:trPr>
          <w:jc w:val="center"/>
        </w:trPr>
        <w:tc>
          <w:tcPr>
            <w:tcW w:w="610" w:type="pct"/>
            <w:tcBorders>
              <w:top w:val="outset" w:sz="6" w:space="0" w:color="000000"/>
              <w:left w:val="outset" w:sz="6" w:space="0" w:color="000000"/>
              <w:bottom w:val="outset" w:sz="6" w:space="0" w:color="000000"/>
              <w:right w:val="outset" w:sz="6" w:space="0" w:color="000000"/>
            </w:tcBorders>
          </w:tcPr>
          <w:p w14:paraId="3B2DC3E7" w14:textId="7228F670" w:rsidR="005F2A46" w:rsidRPr="00CC67FC" w:rsidRDefault="005F2A46" w:rsidP="006210F5">
            <w:pPr>
              <w:spacing w:after="0" w:line="240" w:lineRule="auto"/>
              <w:jc w:val="center"/>
              <w:rPr>
                <w:rFonts w:cs="Times New Roman"/>
                <w:b/>
                <w:bCs/>
                <w:szCs w:val="24"/>
              </w:rPr>
            </w:pPr>
            <w:r w:rsidRPr="00CC67FC">
              <w:rPr>
                <w:rFonts w:cs="Times New Roman"/>
                <w:b/>
                <w:bCs/>
                <w:szCs w:val="24"/>
              </w:rPr>
              <w:t>VSD, a.s.</w:t>
            </w:r>
          </w:p>
        </w:tc>
        <w:tc>
          <w:tcPr>
            <w:tcW w:w="2245" w:type="pct"/>
            <w:tcBorders>
              <w:top w:val="outset" w:sz="6" w:space="0" w:color="000000"/>
              <w:left w:val="outset" w:sz="6" w:space="0" w:color="000000"/>
              <w:bottom w:val="outset" w:sz="6" w:space="0" w:color="000000"/>
              <w:right w:val="outset" w:sz="6" w:space="0" w:color="000000"/>
            </w:tcBorders>
            <w:vAlign w:val="center"/>
          </w:tcPr>
          <w:p w14:paraId="65C14A2F" w14:textId="267D5B7C" w:rsidR="005F2A46" w:rsidRPr="00CC67FC" w:rsidRDefault="006210F5" w:rsidP="00CC67FC">
            <w:pPr>
              <w:spacing w:after="0" w:line="240" w:lineRule="auto"/>
              <w:jc w:val="both"/>
              <w:rPr>
                <w:rFonts w:cs="Times New Roman"/>
                <w:szCs w:val="24"/>
              </w:rPr>
            </w:pPr>
            <w:r w:rsidRPr="00CC67FC">
              <w:rPr>
                <w:rFonts w:cs="Times New Roman"/>
                <w:szCs w:val="24"/>
              </w:rPr>
              <w:t xml:space="preserve">V novej právnej úprave navrhujeme upraviť oblasť vysporiadania sa so zákonnými vecnými bremenami, ktoré sa nezapisovali do katastra nehnuteľností. </w:t>
            </w:r>
            <w:r w:rsidRPr="00CC67FC">
              <w:rPr>
                <w:rFonts w:cs="Times New Roman"/>
                <w:szCs w:val="24"/>
              </w:rPr>
              <w:lastRenderedPageBreak/>
              <w:t>Jedná sa o vecné práva – práva zodpovedajúce vecným bremenám, ktoré vznikli ex lege - z právnej úpravy platnej a účinnej na úseku katastra pred prijatím súčasne platnej právnej úpravy, napr. vecné bremená, ktoré vznikli na základe zákona č. 79/1957 Zb. o výrobe, rozvode a spotrebe elektriny v prospech vlastníkov inžinierskych sietí. S ohľadom na pretrvávajúcu existenciu týchto vecných práv a inštitút katastra nehnuteľností, ktorý má postavenie jedinečného informačného systému v SR evidujúceho právne vzťahy k nehnuteľnostiam, je žiaduce zaviesť spôsob zápisu informácií o týchto právach do katastra nehnuteľností, s využitím údajov poskytnutých zo strany vlastníkov a prevádzkovateľov verejných inžinierskych sietí, ktorí disponujú dátami geometrického určenia umiestnenia týchto sietí v ich geografických informačných systémoch, získaných pravidelným a aktualizovaným zberom dát. Navrhované riešenie podporuje zosúladenie evidencie právnych vzťahov k nehnuteľnostiam založených v minulosti, ktoré pretrvávajú do súčasnosti, ako je to pri vecných právach vznikajúcich už za účinnosti platných právnych predpisov na úseku katastra v súčasnosti. Navrhované riešenie tiež ponúka možnosť scelenia údajov o existujúcich inžinierskych sieťach v ich celkovom priebehu.</w:t>
            </w:r>
          </w:p>
        </w:tc>
        <w:tc>
          <w:tcPr>
            <w:tcW w:w="2145" w:type="pct"/>
            <w:tcBorders>
              <w:top w:val="outset" w:sz="6" w:space="0" w:color="000000"/>
              <w:left w:val="outset" w:sz="6" w:space="0" w:color="000000"/>
              <w:bottom w:val="outset" w:sz="6" w:space="0" w:color="000000"/>
              <w:right w:val="outset" w:sz="6" w:space="0" w:color="000000"/>
            </w:tcBorders>
          </w:tcPr>
          <w:p w14:paraId="5D4EE317" w14:textId="5610946C" w:rsidR="005F2A46" w:rsidRPr="00CC67FC" w:rsidRDefault="005F2A46" w:rsidP="00CC67FC">
            <w:pPr>
              <w:spacing w:after="0" w:line="240" w:lineRule="auto"/>
              <w:ind w:right="113"/>
              <w:jc w:val="both"/>
              <w:rPr>
                <w:rFonts w:cs="Times New Roman"/>
                <w:szCs w:val="24"/>
                <w:u w:val="single"/>
              </w:rPr>
            </w:pPr>
            <w:r w:rsidRPr="00CC67FC">
              <w:rPr>
                <w:rFonts w:cs="Times New Roman"/>
                <w:szCs w:val="24"/>
                <w:u w:val="single"/>
              </w:rPr>
              <w:lastRenderedPageBreak/>
              <w:t>Vyhodnotenie - neakceptovaný návrh.</w:t>
            </w:r>
          </w:p>
          <w:p w14:paraId="56677E3A" w14:textId="77777777" w:rsidR="009F5103" w:rsidRPr="00CC67FC" w:rsidRDefault="009F5103" w:rsidP="00CC67FC">
            <w:pPr>
              <w:spacing w:after="0" w:line="240" w:lineRule="auto"/>
              <w:ind w:right="113"/>
              <w:jc w:val="both"/>
              <w:rPr>
                <w:rFonts w:cs="Times New Roman"/>
                <w:szCs w:val="24"/>
              </w:rPr>
            </w:pPr>
          </w:p>
          <w:p w14:paraId="551AC727" w14:textId="7F7F6C37" w:rsidR="006210F5" w:rsidRPr="00CC67FC" w:rsidRDefault="006210F5" w:rsidP="00CC67FC">
            <w:pPr>
              <w:spacing w:after="0" w:line="240" w:lineRule="auto"/>
              <w:ind w:right="113"/>
              <w:jc w:val="both"/>
              <w:rPr>
                <w:rFonts w:cs="Times New Roman"/>
                <w:szCs w:val="24"/>
                <w:lang w:eastAsia="sk-SK"/>
              </w:rPr>
            </w:pPr>
            <w:r w:rsidRPr="00CC67FC">
              <w:rPr>
                <w:rFonts w:cs="Times New Roman"/>
                <w:szCs w:val="24"/>
              </w:rPr>
              <w:t xml:space="preserve">Súčasná právna úprava jednoznačne umožňuje zápis takého vecného </w:t>
            </w:r>
            <w:r w:rsidRPr="00CC67FC">
              <w:rPr>
                <w:rFonts w:cs="Times New Roman"/>
                <w:szCs w:val="24"/>
              </w:rPr>
              <w:lastRenderedPageBreak/>
              <w:t>bremena, a to aj v tom prípade, že zákon, na základe ktorého toto vecné bremeno bolo zriadené, ustanovoval, že sa toto vecné bremeno nezapisuje do verejnej evidencie katastra nehnuteľností. Zákonné vecné bremená sa do katastra zapisujú (bez ohľadu na to, či ide o vecné bremeno zriadené podľa zákona č. 79/1957 Zb. o výrobe, rozvode a spotrebe elektriny (elektrizačný zákon) v znení neskorších predpisov alebo podľa súčasne platného zákona) na základe žiadosti a príslušných listín, ktoré preukazujú vznik a existenciu tohto vecného bremena.</w:t>
            </w:r>
          </w:p>
          <w:p w14:paraId="4347E20A" w14:textId="77777777" w:rsidR="005F2A46" w:rsidRPr="00CC67FC" w:rsidRDefault="005F2A46" w:rsidP="00CC67FC">
            <w:pPr>
              <w:spacing w:after="0" w:line="240" w:lineRule="auto"/>
              <w:ind w:right="113"/>
              <w:jc w:val="both"/>
              <w:rPr>
                <w:rFonts w:cs="Times New Roman"/>
                <w:szCs w:val="24"/>
                <w:u w:val="single"/>
              </w:rPr>
            </w:pPr>
          </w:p>
        </w:tc>
      </w:tr>
      <w:tr w:rsidR="00CC67FC" w:rsidRPr="00CC67FC" w14:paraId="4026903F" w14:textId="77777777" w:rsidTr="00BA21FC">
        <w:trPr>
          <w:jc w:val="center"/>
        </w:trPr>
        <w:tc>
          <w:tcPr>
            <w:tcW w:w="610" w:type="pct"/>
            <w:tcBorders>
              <w:top w:val="outset" w:sz="6" w:space="0" w:color="000000"/>
              <w:left w:val="outset" w:sz="6" w:space="0" w:color="000000"/>
              <w:bottom w:val="outset" w:sz="6" w:space="0" w:color="000000"/>
              <w:right w:val="outset" w:sz="6" w:space="0" w:color="000000"/>
            </w:tcBorders>
          </w:tcPr>
          <w:p w14:paraId="4B9FC8D1" w14:textId="10BD060C" w:rsidR="005F2A46" w:rsidRPr="00CC67FC" w:rsidRDefault="005F2A46" w:rsidP="006210F5">
            <w:pPr>
              <w:spacing w:after="0" w:line="240" w:lineRule="auto"/>
              <w:jc w:val="center"/>
              <w:rPr>
                <w:rFonts w:cs="Times New Roman"/>
                <w:b/>
                <w:bCs/>
                <w:szCs w:val="24"/>
              </w:rPr>
            </w:pPr>
            <w:r w:rsidRPr="00CC67FC">
              <w:rPr>
                <w:rFonts w:cs="Times New Roman"/>
                <w:b/>
                <w:bCs/>
                <w:szCs w:val="24"/>
              </w:rPr>
              <w:lastRenderedPageBreak/>
              <w:t>VSD, a.s.</w:t>
            </w:r>
          </w:p>
        </w:tc>
        <w:tc>
          <w:tcPr>
            <w:tcW w:w="2245" w:type="pct"/>
            <w:tcBorders>
              <w:top w:val="outset" w:sz="6" w:space="0" w:color="000000"/>
              <w:left w:val="outset" w:sz="6" w:space="0" w:color="000000"/>
              <w:bottom w:val="outset" w:sz="6" w:space="0" w:color="000000"/>
              <w:right w:val="outset" w:sz="6" w:space="0" w:color="000000"/>
            </w:tcBorders>
          </w:tcPr>
          <w:p w14:paraId="14364AC2" w14:textId="5E013496" w:rsidR="006210F5" w:rsidRDefault="006210F5" w:rsidP="006210F5">
            <w:pPr>
              <w:spacing w:after="0" w:line="240" w:lineRule="auto"/>
              <w:jc w:val="both"/>
              <w:rPr>
                <w:rFonts w:cs="Times New Roman"/>
                <w:szCs w:val="24"/>
              </w:rPr>
            </w:pPr>
            <w:r w:rsidRPr="00CC67FC">
              <w:rPr>
                <w:rFonts w:cs="Times New Roman"/>
                <w:szCs w:val="24"/>
              </w:rPr>
              <w:t xml:space="preserve">Z dôvodu vyvstávajúcej potreby zefektívnenia procesov týkajúcich sa návrhových konaní navrhujeme zjednodušiť/upraviť : • preukazovanie splnenia podmienky zverejnenia zmluvy, v prípadoch uzatvárania zmlúv, ktorých účinnosť je viazaná na zverejnenie podľa zákona č. 211/2000 Z.z., a to iba uvedením dátumu a miesta zverejnenia zmluvy v návrhovej listine • </w:t>
            </w:r>
          </w:p>
          <w:p w14:paraId="6F4B4CB6" w14:textId="77777777" w:rsidR="0019090F" w:rsidRPr="00CC67FC" w:rsidRDefault="0019090F" w:rsidP="006210F5">
            <w:pPr>
              <w:spacing w:after="0" w:line="240" w:lineRule="auto"/>
              <w:jc w:val="both"/>
              <w:rPr>
                <w:rFonts w:cs="Times New Roman"/>
                <w:szCs w:val="24"/>
              </w:rPr>
            </w:pPr>
          </w:p>
          <w:p w14:paraId="1190CF79" w14:textId="0ECB28DB" w:rsidR="006210F5" w:rsidRDefault="006210F5" w:rsidP="006210F5">
            <w:pPr>
              <w:spacing w:after="0" w:line="240" w:lineRule="auto"/>
              <w:jc w:val="both"/>
              <w:rPr>
                <w:rFonts w:cs="Times New Roman"/>
                <w:szCs w:val="24"/>
              </w:rPr>
            </w:pPr>
            <w:r w:rsidRPr="00CC67FC">
              <w:rPr>
                <w:rFonts w:cs="Times New Roman"/>
                <w:szCs w:val="24"/>
              </w:rPr>
              <w:t xml:space="preserve">pri zápise práv k pozemkom pod objektmi technického charakteru malého rozsahu (napr. prefabrikované kioskové trafostanice) tieto nezapisovať ako pozemky s budovou (či už označenou súpisným číslom alebo bez súpisného čísla), ale ako pozemky s kódom spôsobu </w:t>
            </w:r>
            <w:r w:rsidRPr="00CC67FC">
              <w:rPr>
                <w:rFonts w:cs="Times New Roman"/>
                <w:szCs w:val="24"/>
              </w:rPr>
              <w:lastRenderedPageBreak/>
              <w:t xml:space="preserve">využitia pozemku 25 „pozemok, na ktorom je postavená ostatná inžinierska stavba a jej súčasti“, bez mapovej značky „budova murovaná“ </w:t>
            </w:r>
          </w:p>
          <w:p w14:paraId="22EB05EB" w14:textId="77777777" w:rsidR="0019090F" w:rsidRPr="00CC67FC" w:rsidRDefault="0019090F" w:rsidP="006210F5">
            <w:pPr>
              <w:spacing w:after="0" w:line="240" w:lineRule="auto"/>
              <w:jc w:val="both"/>
              <w:rPr>
                <w:rFonts w:cs="Times New Roman"/>
                <w:szCs w:val="24"/>
              </w:rPr>
            </w:pPr>
          </w:p>
          <w:p w14:paraId="68253E8C" w14:textId="224B9E4A" w:rsidR="006210F5" w:rsidRDefault="006210F5" w:rsidP="006210F5">
            <w:pPr>
              <w:spacing w:after="0" w:line="240" w:lineRule="auto"/>
              <w:jc w:val="both"/>
              <w:rPr>
                <w:rFonts w:cs="Times New Roman"/>
                <w:szCs w:val="24"/>
              </w:rPr>
            </w:pPr>
            <w:r w:rsidRPr="00CC67FC">
              <w:rPr>
                <w:rFonts w:cs="Times New Roman"/>
                <w:szCs w:val="24"/>
              </w:rPr>
              <w:t>• zavedenie alternatívnych spôsobov podpisovania návrhových listín elektronickými formami komunikácie • zjednodušenie formulárov zamýšľaných návrhov na vklad, redukcia požadovaných polí formulára, ponechanie iba polí týkajúcich sa nehnuteľnosti, ktorá má byť dotknutá vykonaným zápisom a polí pre identifikáciu iba navrhovateľa • zavedenie osobitného formulára pre zamýšľaný návrh na záznam, a to so skrátenou lehotou na vybavenie takejto návrhovej listiny</w:t>
            </w:r>
          </w:p>
          <w:p w14:paraId="4A042F16" w14:textId="2E1B7DA5" w:rsidR="0019090F" w:rsidRDefault="0019090F" w:rsidP="006210F5">
            <w:pPr>
              <w:spacing w:after="0" w:line="240" w:lineRule="auto"/>
              <w:jc w:val="both"/>
              <w:rPr>
                <w:rFonts w:cs="Times New Roman"/>
                <w:szCs w:val="24"/>
              </w:rPr>
            </w:pPr>
          </w:p>
          <w:p w14:paraId="6FAFEE64" w14:textId="025D4A33" w:rsidR="0019090F" w:rsidRDefault="0019090F" w:rsidP="006210F5">
            <w:pPr>
              <w:spacing w:after="0" w:line="240" w:lineRule="auto"/>
              <w:jc w:val="both"/>
              <w:rPr>
                <w:rFonts w:cs="Times New Roman"/>
                <w:szCs w:val="24"/>
              </w:rPr>
            </w:pPr>
          </w:p>
          <w:p w14:paraId="4FF4392E" w14:textId="7ED355A7" w:rsidR="0019090F" w:rsidRDefault="0019090F" w:rsidP="006210F5">
            <w:pPr>
              <w:spacing w:after="0" w:line="240" w:lineRule="auto"/>
              <w:jc w:val="both"/>
              <w:rPr>
                <w:rFonts w:cs="Times New Roman"/>
                <w:szCs w:val="24"/>
              </w:rPr>
            </w:pPr>
          </w:p>
          <w:p w14:paraId="0C89D6CA" w14:textId="4A52CE02" w:rsidR="0019090F" w:rsidRDefault="0019090F" w:rsidP="006210F5">
            <w:pPr>
              <w:spacing w:after="0" w:line="240" w:lineRule="auto"/>
              <w:jc w:val="both"/>
              <w:rPr>
                <w:rFonts w:cs="Times New Roman"/>
                <w:szCs w:val="24"/>
              </w:rPr>
            </w:pPr>
          </w:p>
          <w:p w14:paraId="65B5F54C" w14:textId="7D01F207" w:rsidR="0019090F" w:rsidRDefault="0019090F" w:rsidP="006210F5">
            <w:pPr>
              <w:spacing w:after="0" w:line="240" w:lineRule="auto"/>
              <w:jc w:val="both"/>
              <w:rPr>
                <w:rFonts w:cs="Times New Roman"/>
                <w:szCs w:val="24"/>
              </w:rPr>
            </w:pPr>
          </w:p>
          <w:p w14:paraId="4EAEDF98" w14:textId="25BB1FBC" w:rsidR="0019090F" w:rsidRDefault="0019090F" w:rsidP="006210F5">
            <w:pPr>
              <w:spacing w:after="0" w:line="240" w:lineRule="auto"/>
              <w:jc w:val="both"/>
              <w:rPr>
                <w:rFonts w:cs="Times New Roman"/>
                <w:szCs w:val="24"/>
              </w:rPr>
            </w:pPr>
          </w:p>
          <w:p w14:paraId="16BD3761" w14:textId="08008B0D" w:rsidR="0019090F" w:rsidRDefault="0019090F" w:rsidP="006210F5">
            <w:pPr>
              <w:spacing w:after="0" w:line="240" w:lineRule="auto"/>
              <w:jc w:val="both"/>
              <w:rPr>
                <w:rFonts w:cs="Times New Roman"/>
                <w:szCs w:val="24"/>
              </w:rPr>
            </w:pPr>
          </w:p>
          <w:p w14:paraId="17E32859" w14:textId="77777777" w:rsidR="0019090F" w:rsidRPr="00CC67FC" w:rsidRDefault="0019090F" w:rsidP="006210F5">
            <w:pPr>
              <w:spacing w:after="0" w:line="240" w:lineRule="auto"/>
              <w:jc w:val="both"/>
              <w:rPr>
                <w:rFonts w:cs="Times New Roman"/>
                <w:szCs w:val="24"/>
              </w:rPr>
            </w:pPr>
          </w:p>
          <w:p w14:paraId="57D80F05" w14:textId="77777777" w:rsidR="0019090F" w:rsidRDefault="006210F5" w:rsidP="006210F5">
            <w:pPr>
              <w:spacing w:after="0" w:line="240" w:lineRule="auto"/>
              <w:jc w:val="both"/>
              <w:rPr>
                <w:rFonts w:cs="Times New Roman"/>
                <w:szCs w:val="24"/>
              </w:rPr>
            </w:pPr>
            <w:r w:rsidRPr="00CC67FC">
              <w:rPr>
                <w:rFonts w:cs="Times New Roman"/>
                <w:szCs w:val="24"/>
              </w:rPr>
              <w:t>• skrátenie lehôt pre vykonanie záznamu zo 60 na 30 dní pri papierovom podaní návrhu</w:t>
            </w:r>
          </w:p>
          <w:p w14:paraId="0295728E" w14:textId="223CDCEE" w:rsidR="006210F5" w:rsidRDefault="006210F5" w:rsidP="006210F5">
            <w:pPr>
              <w:spacing w:after="0" w:line="240" w:lineRule="auto"/>
              <w:jc w:val="both"/>
              <w:rPr>
                <w:rFonts w:cs="Times New Roman"/>
                <w:szCs w:val="24"/>
              </w:rPr>
            </w:pPr>
            <w:r w:rsidRPr="00CC67FC">
              <w:rPr>
                <w:rFonts w:cs="Times New Roman"/>
                <w:szCs w:val="24"/>
              </w:rPr>
              <w:t xml:space="preserve"> </w:t>
            </w:r>
          </w:p>
          <w:p w14:paraId="13F46B3F" w14:textId="7D0E4DDB" w:rsidR="0019090F" w:rsidRDefault="0019090F" w:rsidP="006210F5">
            <w:pPr>
              <w:spacing w:after="0" w:line="240" w:lineRule="auto"/>
              <w:jc w:val="both"/>
              <w:rPr>
                <w:rFonts w:cs="Times New Roman"/>
                <w:szCs w:val="24"/>
              </w:rPr>
            </w:pPr>
          </w:p>
          <w:p w14:paraId="28CDC286" w14:textId="05FD84D3" w:rsidR="0019090F" w:rsidRDefault="0019090F" w:rsidP="006210F5">
            <w:pPr>
              <w:spacing w:after="0" w:line="240" w:lineRule="auto"/>
              <w:jc w:val="both"/>
              <w:rPr>
                <w:rFonts w:cs="Times New Roman"/>
                <w:szCs w:val="24"/>
              </w:rPr>
            </w:pPr>
          </w:p>
          <w:p w14:paraId="69DD56C3" w14:textId="638A8ADB" w:rsidR="0019090F" w:rsidRDefault="0019090F" w:rsidP="006210F5">
            <w:pPr>
              <w:spacing w:after="0" w:line="240" w:lineRule="auto"/>
              <w:jc w:val="both"/>
              <w:rPr>
                <w:rFonts w:cs="Times New Roman"/>
                <w:szCs w:val="24"/>
              </w:rPr>
            </w:pPr>
          </w:p>
          <w:p w14:paraId="54FDE081" w14:textId="53DB87C5" w:rsidR="0019090F" w:rsidRDefault="0019090F" w:rsidP="006210F5">
            <w:pPr>
              <w:spacing w:after="0" w:line="240" w:lineRule="auto"/>
              <w:jc w:val="both"/>
              <w:rPr>
                <w:rFonts w:cs="Times New Roman"/>
                <w:szCs w:val="24"/>
              </w:rPr>
            </w:pPr>
          </w:p>
          <w:p w14:paraId="27F4641D" w14:textId="7C622FCC" w:rsidR="0019090F" w:rsidRDefault="0019090F" w:rsidP="006210F5">
            <w:pPr>
              <w:spacing w:after="0" w:line="240" w:lineRule="auto"/>
              <w:jc w:val="both"/>
              <w:rPr>
                <w:rFonts w:cs="Times New Roman"/>
                <w:szCs w:val="24"/>
              </w:rPr>
            </w:pPr>
          </w:p>
          <w:p w14:paraId="5DD096A0" w14:textId="718B7A90" w:rsidR="0019090F" w:rsidRDefault="0019090F" w:rsidP="006210F5">
            <w:pPr>
              <w:spacing w:after="0" w:line="240" w:lineRule="auto"/>
              <w:jc w:val="both"/>
              <w:rPr>
                <w:rFonts w:cs="Times New Roman"/>
                <w:szCs w:val="24"/>
              </w:rPr>
            </w:pPr>
          </w:p>
          <w:p w14:paraId="0EE9CF97" w14:textId="47F6B108" w:rsidR="0019090F" w:rsidRDefault="0019090F" w:rsidP="006210F5">
            <w:pPr>
              <w:spacing w:after="0" w:line="240" w:lineRule="auto"/>
              <w:jc w:val="both"/>
              <w:rPr>
                <w:rFonts w:cs="Times New Roman"/>
                <w:szCs w:val="24"/>
              </w:rPr>
            </w:pPr>
          </w:p>
          <w:p w14:paraId="5DF24E94" w14:textId="6A52D4E8" w:rsidR="0019090F" w:rsidRDefault="0019090F" w:rsidP="006210F5">
            <w:pPr>
              <w:spacing w:after="0" w:line="240" w:lineRule="auto"/>
              <w:jc w:val="both"/>
              <w:rPr>
                <w:rFonts w:cs="Times New Roman"/>
                <w:szCs w:val="24"/>
              </w:rPr>
            </w:pPr>
          </w:p>
          <w:p w14:paraId="06BEC6B0" w14:textId="6BE74FCC" w:rsidR="0019090F" w:rsidRDefault="0019090F" w:rsidP="006210F5">
            <w:pPr>
              <w:spacing w:after="0" w:line="240" w:lineRule="auto"/>
              <w:jc w:val="both"/>
              <w:rPr>
                <w:rFonts w:cs="Times New Roman"/>
                <w:szCs w:val="24"/>
              </w:rPr>
            </w:pPr>
          </w:p>
          <w:p w14:paraId="23ED39B3" w14:textId="3A91D36C" w:rsidR="0019090F" w:rsidRDefault="0019090F" w:rsidP="006210F5">
            <w:pPr>
              <w:spacing w:after="0" w:line="240" w:lineRule="auto"/>
              <w:jc w:val="both"/>
              <w:rPr>
                <w:rFonts w:cs="Times New Roman"/>
                <w:szCs w:val="24"/>
              </w:rPr>
            </w:pPr>
          </w:p>
          <w:p w14:paraId="0768BB04" w14:textId="703AC7BF" w:rsidR="0019090F" w:rsidRDefault="0019090F" w:rsidP="006210F5">
            <w:pPr>
              <w:spacing w:after="0" w:line="240" w:lineRule="auto"/>
              <w:jc w:val="both"/>
              <w:rPr>
                <w:rFonts w:cs="Times New Roman"/>
                <w:szCs w:val="24"/>
              </w:rPr>
            </w:pPr>
          </w:p>
          <w:p w14:paraId="1A0DE38C" w14:textId="268FA2E2" w:rsidR="0019090F" w:rsidRDefault="0019090F" w:rsidP="006210F5">
            <w:pPr>
              <w:spacing w:after="0" w:line="240" w:lineRule="auto"/>
              <w:jc w:val="both"/>
              <w:rPr>
                <w:rFonts w:cs="Times New Roman"/>
                <w:szCs w:val="24"/>
              </w:rPr>
            </w:pPr>
          </w:p>
          <w:p w14:paraId="6F687BD6" w14:textId="5DEA615B" w:rsidR="0019090F" w:rsidRDefault="0019090F" w:rsidP="006210F5">
            <w:pPr>
              <w:spacing w:after="0" w:line="240" w:lineRule="auto"/>
              <w:jc w:val="both"/>
              <w:rPr>
                <w:rFonts w:cs="Times New Roman"/>
                <w:szCs w:val="24"/>
              </w:rPr>
            </w:pPr>
          </w:p>
          <w:p w14:paraId="03A5D015" w14:textId="2E3984C7" w:rsidR="0019090F" w:rsidRDefault="0019090F" w:rsidP="006210F5">
            <w:pPr>
              <w:spacing w:after="0" w:line="240" w:lineRule="auto"/>
              <w:jc w:val="both"/>
              <w:rPr>
                <w:rFonts w:cs="Times New Roman"/>
                <w:szCs w:val="24"/>
              </w:rPr>
            </w:pPr>
          </w:p>
          <w:p w14:paraId="6FA7A30D" w14:textId="1E985CDA" w:rsidR="0019090F" w:rsidRDefault="0019090F" w:rsidP="006210F5">
            <w:pPr>
              <w:spacing w:after="0" w:line="240" w:lineRule="auto"/>
              <w:jc w:val="both"/>
              <w:rPr>
                <w:rFonts w:cs="Times New Roman"/>
                <w:szCs w:val="24"/>
              </w:rPr>
            </w:pPr>
          </w:p>
          <w:p w14:paraId="562EE412" w14:textId="2A4E77DB" w:rsidR="0019090F" w:rsidRDefault="0019090F" w:rsidP="006210F5">
            <w:pPr>
              <w:spacing w:after="0" w:line="240" w:lineRule="auto"/>
              <w:jc w:val="both"/>
              <w:rPr>
                <w:rFonts w:cs="Times New Roman"/>
                <w:szCs w:val="24"/>
              </w:rPr>
            </w:pPr>
          </w:p>
          <w:p w14:paraId="1F58CB47" w14:textId="77777777" w:rsidR="0019090F" w:rsidRPr="00CC67FC" w:rsidRDefault="0019090F" w:rsidP="006210F5">
            <w:pPr>
              <w:spacing w:after="0" w:line="240" w:lineRule="auto"/>
              <w:jc w:val="both"/>
              <w:rPr>
                <w:rFonts w:cs="Times New Roman"/>
                <w:szCs w:val="24"/>
              </w:rPr>
            </w:pPr>
          </w:p>
          <w:p w14:paraId="22777876" w14:textId="77777777" w:rsidR="006210F5" w:rsidRPr="00CC67FC" w:rsidRDefault="006210F5" w:rsidP="006210F5">
            <w:pPr>
              <w:spacing w:after="0" w:line="240" w:lineRule="auto"/>
              <w:jc w:val="both"/>
              <w:rPr>
                <w:rFonts w:cs="Times New Roman"/>
                <w:szCs w:val="24"/>
              </w:rPr>
            </w:pPr>
            <w:r w:rsidRPr="00CC67FC">
              <w:rPr>
                <w:rFonts w:cs="Times New Roman"/>
                <w:szCs w:val="24"/>
              </w:rPr>
              <w:t xml:space="preserve">• výmaz neexistujúcich vedení z geografického systému katastra nehnuteľností, a to na základe prehlásenia vlastníka predmetného vedenia </w:t>
            </w:r>
          </w:p>
          <w:p w14:paraId="4BE7D0B1" w14:textId="77777777" w:rsidR="005F2A46" w:rsidRPr="00CC67FC" w:rsidRDefault="005F2A46" w:rsidP="006210F5">
            <w:pPr>
              <w:spacing w:after="0" w:line="240" w:lineRule="auto"/>
              <w:jc w:val="both"/>
              <w:rPr>
                <w:rFonts w:cs="Times New Roman"/>
                <w:szCs w:val="24"/>
              </w:rPr>
            </w:pPr>
          </w:p>
        </w:tc>
        <w:tc>
          <w:tcPr>
            <w:tcW w:w="2145" w:type="pct"/>
            <w:tcBorders>
              <w:top w:val="outset" w:sz="6" w:space="0" w:color="000000"/>
              <w:left w:val="outset" w:sz="6" w:space="0" w:color="000000"/>
              <w:bottom w:val="outset" w:sz="6" w:space="0" w:color="000000"/>
              <w:right w:val="outset" w:sz="6" w:space="0" w:color="000000"/>
            </w:tcBorders>
          </w:tcPr>
          <w:p w14:paraId="703B214F" w14:textId="77777777" w:rsidR="0019090F" w:rsidRDefault="0019090F" w:rsidP="0019090F">
            <w:pPr>
              <w:spacing w:after="0" w:line="240" w:lineRule="auto"/>
              <w:ind w:right="113"/>
              <w:jc w:val="both"/>
              <w:rPr>
                <w:rFonts w:cs="Times New Roman"/>
                <w:szCs w:val="24"/>
                <w:u w:val="single"/>
              </w:rPr>
            </w:pPr>
            <w:r w:rsidRPr="00CC67FC">
              <w:rPr>
                <w:rFonts w:cs="Times New Roman"/>
                <w:szCs w:val="24"/>
                <w:u w:val="single"/>
              </w:rPr>
              <w:lastRenderedPageBreak/>
              <w:t>Vyhodnotenie - neakceptovaný návrh.</w:t>
            </w:r>
          </w:p>
          <w:p w14:paraId="4E3AC630" w14:textId="7E0754FA" w:rsidR="0019090F" w:rsidRPr="00CC67FC" w:rsidRDefault="0019090F" w:rsidP="0019090F">
            <w:pPr>
              <w:spacing w:after="0" w:line="240" w:lineRule="auto"/>
              <w:jc w:val="both"/>
              <w:rPr>
                <w:rFonts w:cs="Times New Roman"/>
                <w:szCs w:val="24"/>
              </w:rPr>
            </w:pPr>
            <w:r w:rsidRPr="00CC67FC">
              <w:rPr>
                <w:rFonts w:cs="Times New Roman"/>
                <w:szCs w:val="24"/>
              </w:rPr>
              <w:t xml:space="preserve"> </w:t>
            </w:r>
          </w:p>
          <w:p w14:paraId="3FD20245" w14:textId="609E328A" w:rsidR="0019090F" w:rsidRDefault="0019090F" w:rsidP="0019090F">
            <w:pPr>
              <w:spacing w:after="0" w:line="240" w:lineRule="auto"/>
              <w:jc w:val="both"/>
              <w:rPr>
                <w:rFonts w:cs="Times New Roman"/>
                <w:szCs w:val="24"/>
              </w:rPr>
            </w:pPr>
            <w:r w:rsidRPr="00CC67FC">
              <w:rPr>
                <w:rFonts w:cs="Times New Roman"/>
                <w:szCs w:val="24"/>
              </w:rPr>
              <w:t>Aktuálne platné znenie  katastrálneho zákona takúto úpravu obsahuje, a to v § 24 ods. 1 písm. h).</w:t>
            </w:r>
          </w:p>
          <w:p w14:paraId="3005CEF8" w14:textId="4F106789" w:rsidR="0019090F" w:rsidRDefault="0019090F" w:rsidP="0019090F">
            <w:pPr>
              <w:spacing w:after="0" w:line="240" w:lineRule="auto"/>
              <w:jc w:val="both"/>
              <w:rPr>
                <w:rFonts w:cs="Times New Roman"/>
                <w:szCs w:val="24"/>
              </w:rPr>
            </w:pPr>
          </w:p>
          <w:p w14:paraId="4360C591" w14:textId="757CCA25" w:rsidR="0019090F" w:rsidRDefault="0019090F" w:rsidP="0019090F">
            <w:pPr>
              <w:spacing w:after="0" w:line="240" w:lineRule="auto"/>
              <w:jc w:val="both"/>
              <w:rPr>
                <w:rFonts w:cs="Times New Roman"/>
                <w:szCs w:val="24"/>
              </w:rPr>
            </w:pPr>
          </w:p>
          <w:p w14:paraId="4F63EA0C" w14:textId="1AF2EEC2" w:rsidR="0019090F" w:rsidRDefault="0019090F" w:rsidP="0019090F">
            <w:pPr>
              <w:spacing w:after="0" w:line="240" w:lineRule="auto"/>
              <w:jc w:val="both"/>
              <w:rPr>
                <w:rFonts w:cs="Times New Roman"/>
                <w:szCs w:val="24"/>
              </w:rPr>
            </w:pPr>
          </w:p>
          <w:p w14:paraId="74BE4F5B" w14:textId="03BF6AA5" w:rsidR="0019090F" w:rsidRDefault="0019090F" w:rsidP="0019090F">
            <w:pPr>
              <w:spacing w:after="0" w:line="240" w:lineRule="auto"/>
              <w:jc w:val="both"/>
              <w:rPr>
                <w:rFonts w:cs="Times New Roman"/>
                <w:szCs w:val="24"/>
              </w:rPr>
            </w:pPr>
          </w:p>
          <w:p w14:paraId="616AF63C" w14:textId="140E8BEA" w:rsidR="0019090F" w:rsidRDefault="0019090F" w:rsidP="0019090F">
            <w:pPr>
              <w:spacing w:after="0" w:line="240" w:lineRule="auto"/>
              <w:jc w:val="both"/>
              <w:rPr>
                <w:rFonts w:cs="Times New Roman"/>
                <w:szCs w:val="24"/>
              </w:rPr>
            </w:pPr>
          </w:p>
          <w:p w14:paraId="0D1A3B52" w14:textId="73CCED30" w:rsidR="0019090F" w:rsidRDefault="0019090F" w:rsidP="0019090F">
            <w:pPr>
              <w:spacing w:after="0" w:line="240" w:lineRule="auto"/>
              <w:jc w:val="both"/>
              <w:rPr>
                <w:rFonts w:cs="Times New Roman"/>
                <w:szCs w:val="24"/>
              </w:rPr>
            </w:pPr>
          </w:p>
          <w:p w14:paraId="01381964" w14:textId="77777777" w:rsidR="0019090F" w:rsidRDefault="0019090F" w:rsidP="0019090F">
            <w:pPr>
              <w:spacing w:after="0" w:line="240" w:lineRule="auto"/>
              <w:ind w:right="113"/>
              <w:jc w:val="both"/>
              <w:rPr>
                <w:rFonts w:cs="Times New Roman"/>
                <w:szCs w:val="24"/>
                <w:u w:val="single"/>
              </w:rPr>
            </w:pPr>
            <w:r w:rsidRPr="00CC67FC">
              <w:rPr>
                <w:rFonts w:cs="Times New Roman"/>
                <w:szCs w:val="24"/>
                <w:u w:val="single"/>
              </w:rPr>
              <w:t>Vyhodnotenie - neakceptovaný návrh.</w:t>
            </w:r>
          </w:p>
          <w:p w14:paraId="62D8F8EA" w14:textId="77777777" w:rsidR="0019090F" w:rsidRDefault="0019090F" w:rsidP="0019090F">
            <w:pPr>
              <w:spacing w:after="0" w:line="240" w:lineRule="auto"/>
              <w:jc w:val="both"/>
              <w:rPr>
                <w:rFonts w:cs="Times New Roman"/>
                <w:szCs w:val="24"/>
              </w:rPr>
            </w:pPr>
            <w:r w:rsidRPr="00CC67FC">
              <w:rPr>
                <w:rFonts w:cs="Times New Roman"/>
                <w:szCs w:val="24"/>
              </w:rPr>
              <w:t xml:space="preserve"> </w:t>
            </w:r>
          </w:p>
          <w:p w14:paraId="301C6A59" w14:textId="5483E444" w:rsidR="0019090F" w:rsidRPr="00CC67FC" w:rsidRDefault="0019090F" w:rsidP="0019090F">
            <w:pPr>
              <w:spacing w:after="0" w:line="240" w:lineRule="auto"/>
              <w:jc w:val="both"/>
              <w:rPr>
                <w:rFonts w:cs="Times New Roman"/>
                <w:szCs w:val="24"/>
              </w:rPr>
            </w:pPr>
            <w:r w:rsidRPr="00CC67FC">
              <w:rPr>
                <w:rFonts w:cs="Times New Roman"/>
                <w:szCs w:val="24"/>
              </w:rPr>
              <w:t xml:space="preserve">V prípade, ak by ÚGKK SR akceptoval navrhovaný postup, mal by byť predmetom vnútorného predpisu a nie priamo katastrálneho zákona. </w:t>
            </w:r>
          </w:p>
          <w:p w14:paraId="17B44612" w14:textId="67C8A1D2" w:rsidR="0019090F" w:rsidRDefault="0019090F" w:rsidP="0019090F">
            <w:pPr>
              <w:spacing w:after="0" w:line="240" w:lineRule="auto"/>
              <w:jc w:val="both"/>
              <w:rPr>
                <w:rFonts w:cs="Times New Roman"/>
                <w:szCs w:val="24"/>
              </w:rPr>
            </w:pPr>
          </w:p>
          <w:p w14:paraId="16F4D2CD" w14:textId="0D293F3A" w:rsidR="0019090F" w:rsidRDefault="0019090F" w:rsidP="0019090F">
            <w:pPr>
              <w:spacing w:after="0" w:line="240" w:lineRule="auto"/>
              <w:jc w:val="both"/>
              <w:rPr>
                <w:rFonts w:cs="Times New Roman"/>
                <w:szCs w:val="24"/>
              </w:rPr>
            </w:pPr>
          </w:p>
          <w:p w14:paraId="026B3B0A" w14:textId="77777777" w:rsidR="0019090F" w:rsidRPr="00CC67FC" w:rsidRDefault="0019090F" w:rsidP="0019090F">
            <w:pPr>
              <w:spacing w:after="0" w:line="240" w:lineRule="auto"/>
              <w:jc w:val="both"/>
              <w:rPr>
                <w:rFonts w:cs="Times New Roman"/>
                <w:szCs w:val="24"/>
              </w:rPr>
            </w:pPr>
          </w:p>
          <w:p w14:paraId="489AF9DD" w14:textId="7EC01DA4" w:rsidR="0019090F" w:rsidRDefault="0019090F" w:rsidP="006210F5">
            <w:pPr>
              <w:spacing w:after="0" w:line="240" w:lineRule="auto"/>
              <w:ind w:right="113"/>
              <w:jc w:val="both"/>
              <w:rPr>
                <w:rFonts w:cs="Times New Roman"/>
                <w:szCs w:val="24"/>
                <w:u w:val="single"/>
              </w:rPr>
            </w:pPr>
          </w:p>
          <w:p w14:paraId="2B3E1A16" w14:textId="77777777" w:rsidR="007A1942" w:rsidRDefault="007A1942" w:rsidP="006210F5">
            <w:pPr>
              <w:spacing w:after="0" w:line="240" w:lineRule="auto"/>
              <w:ind w:right="113"/>
              <w:jc w:val="both"/>
              <w:rPr>
                <w:rFonts w:cs="Times New Roman"/>
                <w:szCs w:val="24"/>
                <w:u w:val="single"/>
              </w:rPr>
            </w:pPr>
          </w:p>
          <w:p w14:paraId="1937629B" w14:textId="77777777" w:rsidR="0019090F" w:rsidRDefault="0019090F" w:rsidP="006210F5">
            <w:pPr>
              <w:spacing w:after="0" w:line="240" w:lineRule="auto"/>
              <w:ind w:right="113"/>
              <w:jc w:val="both"/>
              <w:rPr>
                <w:rFonts w:cs="Times New Roman"/>
                <w:szCs w:val="24"/>
                <w:u w:val="single"/>
              </w:rPr>
            </w:pPr>
          </w:p>
          <w:p w14:paraId="32DF0CA4" w14:textId="30431989" w:rsidR="005F2A46" w:rsidRDefault="005F2A46" w:rsidP="006210F5">
            <w:pPr>
              <w:spacing w:after="0" w:line="240" w:lineRule="auto"/>
              <w:ind w:right="113"/>
              <w:jc w:val="both"/>
              <w:rPr>
                <w:rFonts w:cs="Times New Roman"/>
                <w:szCs w:val="24"/>
                <w:u w:val="single"/>
              </w:rPr>
            </w:pPr>
            <w:r w:rsidRPr="00CC67FC">
              <w:rPr>
                <w:rFonts w:cs="Times New Roman"/>
                <w:szCs w:val="24"/>
                <w:u w:val="single"/>
              </w:rPr>
              <w:t>Vyhodnotenie - neakceptovaný návrh.</w:t>
            </w:r>
          </w:p>
          <w:p w14:paraId="1527957D" w14:textId="7E96958B" w:rsidR="0019090F" w:rsidRDefault="0019090F" w:rsidP="006210F5">
            <w:pPr>
              <w:spacing w:after="0" w:line="240" w:lineRule="auto"/>
              <w:ind w:right="113"/>
              <w:jc w:val="both"/>
              <w:rPr>
                <w:rFonts w:cs="Times New Roman"/>
                <w:szCs w:val="24"/>
                <w:lang w:eastAsia="sk-SK"/>
              </w:rPr>
            </w:pPr>
          </w:p>
          <w:p w14:paraId="73923879" w14:textId="7551C028" w:rsidR="0019090F" w:rsidRPr="00CC67FC" w:rsidRDefault="0019090F" w:rsidP="0019090F">
            <w:pPr>
              <w:spacing w:after="0" w:line="240" w:lineRule="auto"/>
              <w:jc w:val="both"/>
              <w:rPr>
                <w:rFonts w:cs="Times New Roman"/>
                <w:szCs w:val="24"/>
              </w:rPr>
            </w:pPr>
            <w:r w:rsidRPr="00CC67FC">
              <w:rPr>
                <w:rFonts w:cs="Times New Roman"/>
                <w:szCs w:val="24"/>
              </w:rPr>
              <w:t>Elektronické podpisovanie je v gescii Národného bezpečnostného úradu  v kontexte zákona č. 272/2016 Z. z. o dôveryhodných službách v znení neskorších predpisov. Novelou katastrálneho zákona sa navrhuje, aby bola vypustená možnosť podať</w:t>
            </w:r>
            <w:r w:rsidR="009C1606">
              <w:rPr>
                <w:rFonts w:cs="Times New Roman"/>
                <w:szCs w:val="24"/>
              </w:rPr>
              <w:t xml:space="preserve"> oznámenie o návrhu na vklad. </w:t>
            </w:r>
            <w:r w:rsidRPr="00CC67FC">
              <w:rPr>
                <w:rFonts w:cs="Times New Roman"/>
                <w:szCs w:val="24"/>
              </w:rPr>
              <w:t>Obsah jednotlivých formulárov nie je predmetom úpravy katastrálneho zákona. Tento bude upravený v podzákonnom právnom predpise. Nakoľko sa navrhuje zrušiť možnosť podať oznámenie o návrhu na vklad, nie je účelné zaviesť osobitný zamýšľaný formulár na podanie návrhu na vykonanie záznamu.</w:t>
            </w:r>
          </w:p>
          <w:p w14:paraId="71F3FBEA" w14:textId="3B989B16" w:rsidR="0019090F" w:rsidRDefault="0019090F" w:rsidP="006210F5">
            <w:pPr>
              <w:spacing w:after="0" w:line="240" w:lineRule="auto"/>
              <w:ind w:right="113"/>
              <w:jc w:val="both"/>
              <w:rPr>
                <w:rFonts w:cs="Times New Roman"/>
                <w:szCs w:val="24"/>
                <w:lang w:eastAsia="sk-SK"/>
              </w:rPr>
            </w:pPr>
          </w:p>
          <w:p w14:paraId="68825EE0" w14:textId="22189BDB" w:rsidR="0019090F" w:rsidRDefault="0019090F" w:rsidP="006210F5">
            <w:pPr>
              <w:spacing w:after="0" w:line="240" w:lineRule="auto"/>
              <w:ind w:right="113"/>
              <w:jc w:val="both"/>
              <w:rPr>
                <w:rFonts w:cs="Times New Roman"/>
                <w:szCs w:val="24"/>
                <w:lang w:eastAsia="sk-SK"/>
              </w:rPr>
            </w:pPr>
          </w:p>
          <w:p w14:paraId="3692DAE5" w14:textId="51C29C99" w:rsidR="0019090F" w:rsidRPr="0019090F" w:rsidRDefault="0019090F" w:rsidP="0019090F">
            <w:pPr>
              <w:spacing w:after="0" w:line="240" w:lineRule="auto"/>
              <w:ind w:right="113"/>
              <w:jc w:val="both"/>
              <w:rPr>
                <w:rFonts w:cs="Times New Roman"/>
                <w:szCs w:val="24"/>
                <w:u w:val="single"/>
              </w:rPr>
            </w:pPr>
            <w:r w:rsidRPr="0019090F">
              <w:rPr>
                <w:rFonts w:cs="Times New Roman"/>
                <w:szCs w:val="24"/>
                <w:u w:val="single"/>
              </w:rPr>
              <w:t xml:space="preserve">Vyhodnotenie </w:t>
            </w:r>
            <w:r w:rsidR="009C1606">
              <w:rPr>
                <w:rFonts w:cs="Times New Roman"/>
                <w:szCs w:val="24"/>
                <w:u w:val="single"/>
              </w:rPr>
              <w:t>-</w:t>
            </w:r>
            <w:r w:rsidRPr="0019090F">
              <w:rPr>
                <w:rFonts w:cs="Times New Roman"/>
                <w:szCs w:val="24"/>
                <w:u w:val="single"/>
              </w:rPr>
              <w:t xml:space="preserve"> </w:t>
            </w:r>
            <w:r w:rsidR="009C1606">
              <w:rPr>
                <w:rFonts w:cs="Times New Roman"/>
                <w:szCs w:val="24"/>
                <w:u w:val="single"/>
              </w:rPr>
              <w:t xml:space="preserve">čiastočne </w:t>
            </w:r>
            <w:r w:rsidRPr="0019090F">
              <w:rPr>
                <w:rFonts w:cs="Times New Roman"/>
                <w:szCs w:val="24"/>
                <w:u w:val="single"/>
              </w:rPr>
              <w:t>akceptovaný návrh.</w:t>
            </w:r>
          </w:p>
          <w:p w14:paraId="349635F6" w14:textId="11C098B1" w:rsidR="0019090F" w:rsidRPr="0019090F" w:rsidRDefault="0019090F" w:rsidP="0019090F">
            <w:pPr>
              <w:pStyle w:val="Normlnywebov"/>
              <w:jc w:val="both"/>
              <w:rPr>
                <w:rFonts w:eastAsiaTheme="minorHAnsi"/>
              </w:rPr>
            </w:pPr>
          </w:p>
          <w:p w14:paraId="74D8A24F" w14:textId="5DB98F5C" w:rsidR="0019090F" w:rsidRPr="007A1942" w:rsidRDefault="0019090F" w:rsidP="007A1942">
            <w:pPr>
              <w:spacing w:after="0" w:line="240" w:lineRule="auto"/>
              <w:jc w:val="both"/>
              <w:rPr>
                <w:rFonts w:ascii="Times" w:hAnsi="Times" w:cs="Times"/>
                <w:sz w:val="25"/>
                <w:szCs w:val="25"/>
              </w:rPr>
            </w:pPr>
            <w:r w:rsidRPr="0019090F">
              <w:rPr>
                <w:rFonts w:ascii="Times" w:hAnsi="Times" w:cs="Times"/>
                <w:szCs w:val="24"/>
              </w:rPr>
              <w:t>Zákonom č. 212/2018 Z. z., ktorým sa mení a dopĺňa zákon Národnej rady Slovenskej republiky č. 162/1995 Z. z. o katastri nehnuteľností a o zápise vlastníckych práv k nehnuteľnostiam (katastrálny zákon) v znení neskorších predpisov a ktorým sa menia a dopĺňajú niektoré zákony došlo pri podaní návrhu na vykonanie záznamu k skrát</w:t>
            </w:r>
            <w:r w:rsidR="00B87981">
              <w:rPr>
                <w:rFonts w:ascii="Times" w:hAnsi="Times" w:cs="Times"/>
                <w:szCs w:val="24"/>
              </w:rPr>
              <w:t>eniu lehoty zo 60 dní na 30 dní</w:t>
            </w:r>
            <w:r w:rsidRPr="0019090F">
              <w:rPr>
                <w:rFonts w:ascii="Times" w:hAnsi="Times" w:cs="Times"/>
                <w:szCs w:val="24"/>
              </w:rPr>
              <w:t xml:space="preserve">, ak je návrh podaný v elektronickej podobe. ÚGKK SR navrhuje v novele katastrálneho zákona zaviesť rýchlostný príplatok za účelom </w:t>
            </w:r>
            <w:r w:rsidRPr="007A1942">
              <w:rPr>
                <w:rFonts w:ascii="Times" w:hAnsi="Times" w:cs="Times"/>
                <w:szCs w:val="24"/>
              </w:rPr>
              <w:t>vykonania záznamu v skrátenej lehote</w:t>
            </w:r>
            <w:r w:rsidRPr="007A1942">
              <w:rPr>
                <w:rFonts w:ascii="Times" w:hAnsi="Times" w:cs="Times"/>
                <w:sz w:val="25"/>
                <w:szCs w:val="25"/>
              </w:rPr>
              <w:t>.</w:t>
            </w:r>
          </w:p>
          <w:p w14:paraId="24AE8B54" w14:textId="77777777" w:rsidR="0019090F" w:rsidRPr="007A1942" w:rsidRDefault="0019090F" w:rsidP="007A1942">
            <w:pPr>
              <w:pStyle w:val="Normlnywebov"/>
              <w:jc w:val="both"/>
            </w:pPr>
          </w:p>
          <w:p w14:paraId="0D1F430F" w14:textId="36493B3A" w:rsidR="005F2A46" w:rsidRDefault="005F2A46" w:rsidP="0019090F">
            <w:pPr>
              <w:spacing w:after="0" w:line="240" w:lineRule="auto"/>
              <w:jc w:val="both"/>
              <w:rPr>
                <w:rFonts w:cs="Times New Roman"/>
                <w:szCs w:val="24"/>
                <w:u w:val="single"/>
              </w:rPr>
            </w:pPr>
          </w:p>
          <w:p w14:paraId="3271E920" w14:textId="77777777" w:rsidR="007A1942" w:rsidRPr="007A1942" w:rsidRDefault="007A1942" w:rsidP="0019090F">
            <w:pPr>
              <w:spacing w:after="0" w:line="240" w:lineRule="auto"/>
              <w:jc w:val="both"/>
              <w:rPr>
                <w:rFonts w:cs="Times New Roman"/>
                <w:szCs w:val="24"/>
                <w:u w:val="single"/>
              </w:rPr>
            </w:pPr>
          </w:p>
          <w:p w14:paraId="1FD42D5F" w14:textId="3424C6D7" w:rsidR="0019090F" w:rsidRPr="007A1942" w:rsidRDefault="0019090F" w:rsidP="0019090F">
            <w:pPr>
              <w:spacing w:after="0" w:line="240" w:lineRule="auto"/>
              <w:ind w:right="113"/>
              <w:jc w:val="both"/>
              <w:rPr>
                <w:rFonts w:cs="Times New Roman"/>
                <w:szCs w:val="24"/>
                <w:u w:val="single"/>
              </w:rPr>
            </w:pPr>
            <w:r w:rsidRPr="007A1942">
              <w:rPr>
                <w:rFonts w:cs="Times New Roman"/>
                <w:szCs w:val="24"/>
                <w:u w:val="single"/>
              </w:rPr>
              <w:t>Vyhodnotenie - neakceptovaný návrh.</w:t>
            </w:r>
          </w:p>
          <w:p w14:paraId="29DD5BF2" w14:textId="77777777" w:rsidR="0019090F" w:rsidRPr="007A1942" w:rsidRDefault="0019090F" w:rsidP="0019090F">
            <w:pPr>
              <w:pStyle w:val="Normlnywebov"/>
              <w:jc w:val="both"/>
              <w:rPr>
                <w:rFonts w:eastAsiaTheme="minorHAnsi"/>
              </w:rPr>
            </w:pPr>
          </w:p>
          <w:p w14:paraId="173DFD2E" w14:textId="6C99F8EB" w:rsidR="0019090F" w:rsidRPr="007A1942" w:rsidRDefault="0019090F" w:rsidP="007A1942">
            <w:pPr>
              <w:pStyle w:val="Normlnywebov"/>
              <w:jc w:val="both"/>
            </w:pPr>
            <w:r w:rsidRPr="0019090F">
              <w:t xml:space="preserve">V katastri nehnuteľností sa neevidujú inžinierske siete. Vedenia boli predmetom mapovania v minulosti </w:t>
            </w:r>
            <w:r w:rsidRPr="0019090F">
              <w:lastRenderedPageBreak/>
              <w:t>a takto môžu byť obsahom katastrálnej mapy. V súčasnosti sa nové vedenia do katastra nehnuteľností nezapisujú, zapisujú sa vecné bremená, ktoré vyplývajú z práva uloženia príslušnej inžinierskej siete a to buď ako zákonné vecné bremená alebo zmluvné vecné bremená.</w:t>
            </w:r>
            <w:r w:rsidR="009C1606">
              <w:t xml:space="preserve"> </w:t>
            </w:r>
            <w:r w:rsidRPr="0019090F">
              <w:t>Výmaz neexistujúceho vedenia je možný na základe listiny a technického podkladu, ktorým môže byť zjednodušený operát geometrického plánu.</w:t>
            </w:r>
            <w:r w:rsidR="009C1606">
              <w:t xml:space="preserve"> </w:t>
            </w:r>
            <w:r w:rsidRPr="0019090F">
              <w:t>Máme za to, že túto problematiku nie je potrebné upraviť v zákone, postačuje úprava v  predpise nižšej právnej sily.</w:t>
            </w:r>
          </w:p>
        </w:tc>
      </w:tr>
    </w:tbl>
    <w:p w14:paraId="26A3579B" w14:textId="77777777" w:rsidR="002737C4" w:rsidRPr="00CC67FC" w:rsidRDefault="002737C4" w:rsidP="006210F5">
      <w:pPr>
        <w:spacing w:after="0" w:line="240" w:lineRule="auto"/>
        <w:rPr>
          <w:rFonts w:cs="Times New Roman"/>
          <w:szCs w:val="24"/>
        </w:rPr>
      </w:pPr>
    </w:p>
    <w:p w14:paraId="35FBB25B" w14:textId="77777777" w:rsidR="00342546" w:rsidRPr="00CC67FC" w:rsidRDefault="00342546" w:rsidP="007C7148">
      <w:pPr>
        <w:spacing w:after="0" w:line="240" w:lineRule="auto"/>
        <w:jc w:val="both"/>
        <w:rPr>
          <w:rFonts w:cs="Times New Roman"/>
          <w:szCs w:val="24"/>
        </w:rPr>
      </w:pPr>
    </w:p>
    <w:p w14:paraId="04835FFD" w14:textId="50FFFDF5" w:rsidR="00F53295" w:rsidRPr="003F6EB3" w:rsidRDefault="00F53295" w:rsidP="007C7148">
      <w:pPr>
        <w:spacing w:after="0" w:line="240" w:lineRule="auto"/>
        <w:jc w:val="both"/>
        <w:rPr>
          <w:rFonts w:cs="Calibri"/>
          <w:szCs w:val="24"/>
        </w:rPr>
      </w:pPr>
      <w:r w:rsidRPr="003F6EB3">
        <w:rPr>
          <w:rFonts w:cs="Calibri"/>
          <w:szCs w:val="24"/>
        </w:rPr>
        <w:t xml:space="preserve">Ministerstvo hospodárstva Slovenskej republiky rozhodlo podľa bodu 5.4. písm. b) Jednotnej metodiky </w:t>
      </w:r>
      <w:r w:rsidR="00AB1A01" w:rsidRPr="003F6EB3">
        <w:rPr>
          <w:rFonts w:cs="Calibri"/>
          <w:szCs w:val="24"/>
        </w:rPr>
        <w:t>na posudzovanie vybraných vplyvov</w:t>
      </w:r>
      <w:r w:rsidRPr="003F6EB3">
        <w:rPr>
          <w:rFonts w:cs="Calibri"/>
          <w:szCs w:val="24"/>
        </w:rPr>
        <w:t xml:space="preserve">, že je potrebné vykonať konzultácie s podnikateľskými subjektmi. </w:t>
      </w:r>
    </w:p>
    <w:p w14:paraId="07BE8A42" w14:textId="77777777" w:rsidR="007C7148" w:rsidRPr="005976CF" w:rsidRDefault="007C7148" w:rsidP="007C7148">
      <w:pPr>
        <w:spacing w:after="0" w:line="240" w:lineRule="auto"/>
        <w:jc w:val="both"/>
        <w:rPr>
          <w:rFonts w:cs="Calibri"/>
          <w:szCs w:val="24"/>
          <w:highlight w:val="yellow"/>
        </w:rPr>
      </w:pPr>
    </w:p>
    <w:p w14:paraId="29953A15" w14:textId="3AE5B95B" w:rsidR="00E759F5" w:rsidRPr="006610FC" w:rsidRDefault="007C7148" w:rsidP="007C7148">
      <w:pPr>
        <w:spacing w:after="0" w:line="240" w:lineRule="auto"/>
        <w:jc w:val="both"/>
        <w:rPr>
          <w:rFonts w:cs="Calibri"/>
          <w:szCs w:val="24"/>
        </w:rPr>
      </w:pPr>
      <w:r w:rsidRPr="006610FC">
        <w:rPr>
          <w:rFonts w:cs="Calibri"/>
          <w:szCs w:val="24"/>
        </w:rPr>
        <w:t>Úrad geodézi</w:t>
      </w:r>
      <w:r w:rsidR="0065306A" w:rsidRPr="006610FC">
        <w:rPr>
          <w:rFonts w:cs="Calibri"/>
          <w:szCs w:val="24"/>
        </w:rPr>
        <w:t>e</w:t>
      </w:r>
      <w:r w:rsidRPr="006610FC">
        <w:rPr>
          <w:rFonts w:cs="Calibri"/>
          <w:szCs w:val="24"/>
        </w:rPr>
        <w:t>, kartografi</w:t>
      </w:r>
      <w:r w:rsidR="0065306A" w:rsidRPr="006610FC">
        <w:rPr>
          <w:rFonts w:cs="Calibri"/>
          <w:szCs w:val="24"/>
        </w:rPr>
        <w:t>e</w:t>
      </w:r>
      <w:r w:rsidRPr="006610FC">
        <w:rPr>
          <w:rFonts w:cs="Calibri"/>
          <w:szCs w:val="24"/>
        </w:rPr>
        <w:t xml:space="preserve"> a katastr</w:t>
      </w:r>
      <w:r w:rsidR="0065306A" w:rsidRPr="006610FC">
        <w:rPr>
          <w:rFonts w:cs="Calibri"/>
          <w:szCs w:val="24"/>
        </w:rPr>
        <w:t>a</w:t>
      </w:r>
      <w:r w:rsidRPr="006610FC">
        <w:rPr>
          <w:rFonts w:cs="Calibri"/>
          <w:szCs w:val="24"/>
        </w:rPr>
        <w:t xml:space="preserve"> Slovenskej republiky zverejnil informáciu o začatí konzultácií s podnikateľskými subjektmi dňa </w:t>
      </w:r>
      <w:r w:rsidR="00455A6F">
        <w:rPr>
          <w:rFonts w:cs="Calibri"/>
          <w:szCs w:val="24"/>
        </w:rPr>
        <w:t>18. októbra 2021.</w:t>
      </w:r>
    </w:p>
    <w:p w14:paraId="0257B03D" w14:textId="77777777" w:rsidR="007C7148" w:rsidRPr="006610FC" w:rsidRDefault="007C7148" w:rsidP="007C7148">
      <w:pPr>
        <w:spacing w:after="0" w:line="240" w:lineRule="auto"/>
        <w:jc w:val="both"/>
        <w:rPr>
          <w:rFonts w:cs="Calibri"/>
          <w:szCs w:val="24"/>
        </w:rPr>
      </w:pPr>
    </w:p>
    <w:p w14:paraId="64D97E74" w14:textId="642FCC65" w:rsidR="00875FB4" w:rsidRDefault="007C7148" w:rsidP="007C7148">
      <w:pPr>
        <w:spacing w:after="0" w:line="240" w:lineRule="auto"/>
        <w:jc w:val="both"/>
        <w:rPr>
          <w:rFonts w:cs="Calibri"/>
          <w:szCs w:val="24"/>
        </w:rPr>
      </w:pPr>
      <w:r w:rsidRPr="006610FC">
        <w:rPr>
          <w:rFonts w:cs="Calibri"/>
          <w:szCs w:val="24"/>
        </w:rPr>
        <w:t>O konzultácie prejavili záujem nasledujúce subjekty</w:t>
      </w:r>
      <w:r w:rsidR="006610FC">
        <w:rPr>
          <w:rFonts w:cs="Calibri"/>
          <w:szCs w:val="24"/>
        </w:rPr>
        <w:t>:</w:t>
      </w:r>
      <w:r w:rsidR="00875FB4">
        <w:rPr>
          <w:rFonts w:cs="Calibri"/>
          <w:szCs w:val="24"/>
        </w:rPr>
        <w:t xml:space="preserve"> Asociácia zamestnávateľských zväzov a združení SR, SLOVENSKÝ VODOHOSPODÁRSKY PODNIK, štátny podnik</w:t>
      </w:r>
      <w:r w:rsidR="0082067C">
        <w:rPr>
          <w:rFonts w:cs="Calibri"/>
          <w:szCs w:val="24"/>
        </w:rPr>
        <w:t xml:space="preserve">, </w:t>
      </w:r>
      <w:r w:rsidR="00875FB4">
        <w:rPr>
          <w:rFonts w:cs="Calibri"/>
          <w:szCs w:val="24"/>
        </w:rPr>
        <w:t>Slovenská banková asociácia</w:t>
      </w:r>
      <w:r w:rsidR="0082067C">
        <w:rPr>
          <w:rFonts w:cs="Calibri"/>
          <w:szCs w:val="24"/>
        </w:rPr>
        <w:t xml:space="preserve"> a spoločnosť SKAEGIS, s.r.o</w:t>
      </w:r>
      <w:r w:rsidR="00875FB4">
        <w:rPr>
          <w:rFonts w:cs="Calibri"/>
          <w:szCs w:val="24"/>
        </w:rPr>
        <w:t>.</w:t>
      </w:r>
    </w:p>
    <w:p w14:paraId="6ECEC992" w14:textId="77777777" w:rsidR="00875FB4" w:rsidRDefault="00875FB4" w:rsidP="007C7148">
      <w:pPr>
        <w:spacing w:after="0" w:line="240" w:lineRule="auto"/>
        <w:jc w:val="both"/>
        <w:rPr>
          <w:rFonts w:cs="Calibri"/>
          <w:szCs w:val="24"/>
        </w:rPr>
      </w:pPr>
    </w:p>
    <w:p w14:paraId="3C620773" w14:textId="6D91A7AB" w:rsidR="00AB1A01" w:rsidRPr="00CC67FC" w:rsidRDefault="00AB1A01" w:rsidP="007C7148">
      <w:pPr>
        <w:spacing w:after="0" w:line="240" w:lineRule="auto"/>
        <w:jc w:val="both"/>
        <w:rPr>
          <w:rFonts w:cs="Times New Roman"/>
          <w:szCs w:val="24"/>
        </w:rPr>
      </w:pPr>
      <w:r w:rsidRPr="006610FC">
        <w:rPr>
          <w:rFonts w:cs="Calibri"/>
          <w:szCs w:val="24"/>
        </w:rPr>
        <w:t>Konzultácia s</w:t>
      </w:r>
      <w:r w:rsidR="00C46CF0">
        <w:rPr>
          <w:rFonts w:cs="Calibri"/>
          <w:szCs w:val="24"/>
        </w:rPr>
        <w:t> Asociáciou zamestnávateľských zväzov a združení SR a SLOVENSKÝM VODOHOSPODÁRSKYM SUBJEKTOM</w:t>
      </w:r>
      <w:r w:rsidR="007701F1" w:rsidRPr="006610FC">
        <w:rPr>
          <w:rFonts w:cs="Calibri"/>
          <w:szCs w:val="24"/>
        </w:rPr>
        <w:t xml:space="preserve"> </w:t>
      </w:r>
      <w:r w:rsidRPr="006610FC">
        <w:rPr>
          <w:rFonts w:cs="Calibri"/>
          <w:szCs w:val="24"/>
        </w:rPr>
        <w:t xml:space="preserve">sa po dohode konala </w:t>
      </w:r>
      <w:r w:rsidR="00C46CF0">
        <w:rPr>
          <w:rFonts w:cs="Calibri"/>
          <w:szCs w:val="24"/>
        </w:rPr>
        <w:t>prostredníctvom</w:t>
      </w:r>
      <w:r w:rsidRPr="006610FC">
        <w:rPr>
          <w:rFonts w:cs="Calibri"/>
          <w:szCs w:val="24"/>
        </w:rPr>
        <w:t xml:space="preserve"> </w:t>
      </w:r>
      <w:r w:rsidR="00C46CF0">
        <w:rPr>
          <w:rFonts w:cs="Calibri"/>
          <w:szCs w:val="24"/>
        </w:rPr>
        <w:t xml:space="preserve">on-line </w:t>
      </w:r>
      <w:r w:rsidRPr="006610FC">
        <w:rPr>
          <w:rFonts w:cs="Calibri"/>
          <w:szCs w:val="24"/>
        </w:rPr>
        <w:t>stretnut</w:t>
      </w:r>
      <w:r w:rsidR="00C46CF0">
        <w:rPr>
          <w:rFonts w:cs="Calibri"/>
          <w:szCs w:val="24"/>
        </w:rPr>
        <w:t>ia</w:t>
      </w:r>
      <w:r w:rsidRPr="006610FC">
        <w:rPr>
          <w:rFonts w:cs="Calibri"/>
          <w:szCs w:val="24"/>
        </w:rPr>
        <w:t xml:space="preserve"> dňa </w:t>
      </w:r>
      <w:r w:rsidR="00C46CF0">
        <w:rPr>
          <w:rFonts w:cs="Calibri"/>
          <w:szCs w:val="24"/>
        </w:rPr>
        <w:t>19. januára 2022. Konzultácia so Slovenskou bankovou asociáciou sa konala prostredníctvom on - line stretnutia dňa 20. januára 2022</w:t>
      </w:r>
      <w:r w:rsidR="0082067C">
        <w:rPr>
          <w:rFonts w:cs="Calibri"/>
          <w:szCs w:val="24"/>
        </w:rPr>
        <w:t xml:space="preserve"> a konzultácia so spoločnosťou SKEAGIS, s.r.o. prostredníctvom on - line stretnutia dňa 2. februára 2022</w:t>
      </w:r>
      <w:r w:rsidR="00C46CF0">
        <w:rPr>
          <w:rFonts w:cs="Calibri"/>
          <w:szCs w:val="24"/>
        </w:rPr>
        <w:t xml:space="preserve">. </w:t>
      </w:r>
      <w:r w:rsidR="00CE2508">
        <w:rPr>
          <w:rFonts w:cs="Calibri"/>
          <w:szCs w:val="24"/>
        </w:rPr>
        <w:t>Konzultácie so Slovenskou bankovou asociáciou sa následne uskutočnili aj dňa 26.05.2022 a 01.06.2022.</w:t>
      </w:r>
    </w:p>
    <w:p w14:paraId="3E17A8DC" w14:textId="77777777" w:rsidR="00AB1A01" w:rsidRPr="00CC67FC" w:rsidRDefault="00AB1A01" w:rsidP="007C7148">
      <w:pPr>
        <w:spacing w:after="0" w:line="240" w:lineRule="auto"/>
        <w:jc w:val="both"/>
        <w:rPr>
          <w:rFonts w:cs="Times New Roman"/>
          <w:szCs w:val="24"/>
        </w:rPr>
      </w:pPr>
    </w:p>
    <w:sectPr w:rsidR="00AB1A01" w:rsidRPr="00CC67FC" w:rsidSect="00852E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6B9B" w14:textId="77777777" w:rsidR="00864117" w:rsidRDefault="00864117" w:rsidP="00342546">
      <w:pPr>
        <w:spacing w:after="0" w:line="240" w:lineRule="auto"/>
      </w:pPr>
      <w:r>
        <w:separator/>
      </w:r>
    </w:p>
  </w:endnote>
  <w:endnote w:type="continuationSeparator" w:id="0">
    <w:p w14:paraId="0567906E" w14:textId="77777777" w:rsidR="00864117" w:rsidRDefault="00864117" w:rsidP="0034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ACA1" w14:textId="77777777" w:rsidR="00446382" w:rsidRDefault="0044638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697848"/>
      <w:docPartObj>
        <w:docPartGallery w:val="Page Numbers (Bottom of Page)"/>
        <w:docPartUnique/>
      </w:docPartObj>
    </w:sdtPr>
    <w:sdtEndPr/>
    <w:sdtContent>
      <w:p w14:paraId="6B22F7CD" w14:textId="4687F993" w:rsidR="00342546" w:rsidRDefault="00342546">
        <w:pPr>
          <w:pStyle w:val="Pta"/>
          <w:jc w:val="center"/>
        </w:pPr>
        <w:r>
          <w:fldChar w:fldCharType="begin"/>
        </w:r>
        <w:r>
          <w:instrText>PAGE   \* MERGEFORMAT</w:instrText>
        </w:r>
        <w:r>
          <w:fldChar w:fldCharType="separate"/>
        </w:r>
        <w:r w:rsidR="00E668BA">
          <w:rPr>
            <w:noProof/>
          </w:rPr>
          <w:t>13</w:t>
        </w:r>
        <w:r>
          <w:fldChar w:fldCharType="end"/>
        </w:r>
      </w:p>
    </w:sdtContent>
  </w:sdt>
  <w:p w14:paraId="55DDB0EC" w14:textId="77777777" w:rsidR="00342546" w:rsidRDefault="0034254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E0C5" w14:textId="77777777" w:rsidR="00446382" w:rsidRDefault="004463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56F3" w14:textId="77777777" w:rsidR="00864117" w:rsidRDefault="00864117" w:rsidP="00342546">
      <w:pPr>
        <w:spacing w:after="0" w:line="240" w:lineRule="auto"/>
      </w:pPr>
      <w:r>
        <w:separator/>
      </w:r>
    </w:p>
  </w:footnote>
  <w:footnote w:type="continuationSeparator" w:id="0">
    <w:p w14:paraId="1674E5BB" w14:textId="77777777" w:rsidR="00864117" w:rsidRDefault="00864117" w:rsidP="0034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72D0" w14:textId="77777777" w:rsidR="00446382" w:rsidRDefault="0044638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5E12" w14:textId="77777777" w:rsidR="00446382" w:rsidRDefault="0044638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240C" w14:textId="77777777" w:rsidR="00446382" w:rsidRDefault="0044638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C2"/>
    <w:rsid w:val="0003360F"/>
    <w:rsid w:val="00037FBC"/>
    <w:rsid w:val="000C6466"/>
    <w:rsid w:val="001636ED"/>
    <w:rsid w:val="001779C2"/>
    <w:rsid w:val="0019090F"/>
    <w:rsid w:val="001A252C"/>
    <w:rsid w:val="001B2703"/>
    <w:rsid w:val="0022668F"/>
    <w:rsid w:val="00244368"/>
    <w:rsid w:val="002737C4"/>
    <w:rsid w:val="002B4C1F"/>
    <w:rsid w:val="00334DE8"/>
    <w:rsid w:val="00342546"/>
    <w:rsid w:val="003541B7"/>
    <w:rsid w:val="003F6EB3"/>
    <w:rsid w:val="00414E29"/>
    <w:rsid w:val="00446382"/>
    <w:rsid w:val="00455A6F"/>
    <w:rsid w:val="00467352"/>
    <w:rsid w:val="004B2F1C"/>
    <w:rsid w:val="004D1CF0"/>
    <w:rsid w:val="004D596B"/>
    <w:rsid w:val="00524A45"/>
    <w:rsid w:val="005424F8"/>
    <w:rsid w:val="00562080"/>
    <w:rsid w:val="00581988"/>
    <w:rsid w:val="005976CF"/>
    <w:rsid w:val="005A3376"/>
    <w:rsid w:val="005F2A46"/>
    <w:rsid w:val="006210F5"/>
    <w:rsid w:val="0065306A"/>
    <w:rsid w:val="006610FC"/>
    <w:rsid w:val="006A522D"/>
    <w:rsid w:val="006C17E1"/>
    <w:rsid w:val="00721775"/>
    <w:rsid w:val="007563FF"/>
    <w:rsid w:val="007701F1"/>
    <w:rsid w:val="00785307"/>
    <w:rsid w:val="007A1942"/>
    <w:rsid w:val="007C7148"/>
    <w:rsid w:val="008108B3"/>
    <w:rsid w:val="0082067C"/>
    <w:rsid w:val="00852E6F"/>
    <w:rsid w:val="00864117"/>
    <w:rsid w:val="00875FB4"/>
    <w:rsid w:val="00881659"/>
    <w:rsid w:val="00890ABA"/>
    <w:rsid w:val="008A707F"/>
    <w:rsid w:val="008B4539"/>
    <w:rsid w:val="00955BC8"/>
    <w:rsid w:val="00974CC8"/>
    <w:rsid w:val="0098693D"/>
    <w:rsid w:val="009C1606"/>
    <w:rsid w:val="009F5103"/>
    <w:rsid w:val="00A53A74"/>
    <w:rsid w:val="00A82D86"/>
    <w:rsid w:val="00AB1A01"/>
    <w:rsid w:val="00B87981"/>
    <w:rsid w:val="00B9301C"/>
    <w:rsid w:val="00BA2175"/>
    <w:rsid w:val="00BA21FC"/>
    <w:rsid w:val="00BA4543"/>
    <w:rsid w:val="00BB7AC2"/>
    <w:rsid w:val="00C1009D"/>
    <w:rsid w:val="00C12F2A"/>
    <w:rsid w:val="00C46CF0"/>
    <w:rsid w:val="00C849E5"/>
    <w:rsid w:val="00C92637"/>
    <w:rsid w:val="00C9765D"/>
    <w:rsid w:val="00CC67FC"/>
    <w:rsid w:val="00CC7A60"/>
    <w:rsid w:val="00CE2508"/>
    <w:rsid w:val="00D1733D"/>
    <w:rsid w:val="00D311A1"/>
    <w:rsid w:val="00D524A6"/>
    <w:rsid w:val="00D82858"/>
    <w:rsid w:val="00D969DE"/>
    <w:rsid w:val="00DB157C"/>
    <w:rsid w:val="00DD37BE"/>
    <w:rsid w:val="00E06B93"/>
    <w:rsid w:val="00E4039E"/>
    <w:rsid w:val="00E61958"/>
    <w:rsid w:val="00E668BA"/>
    <w:rsid w:val="00E759F5"/>
    <w:rsid w:val="00EA5B2C"/>
    <w:rsid w:val="00EE201D"/>
    <w:rsid w:val="00F53295"/>
    <w:rsid w:val="00F95A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B424"/>
  <w15:docId w15:val="{B1DE0723-4D5E-4B32-94DD-15A0B9D0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7AC2"/>
    <w:rPr>
      <w:rFonts w:ascii="Times New Roman" w:hAnsi="Times New Roman"/>
      <w:sz w:val="24"/>
    </w:rPr>
  </w:style>
  <w:style w:type="paragraph" w:styleId="Nadpis2">
    <w:name w:val="heading 2"/>
    <w:basedOn w:val="Normlny"/>
    <w:next w:val="Normlny"/>
    <w:link w:val="Nadpis2Char"/>
    <w:uiPriority w:val="9"/>
    <w:unhideWhenUsed/>
    <w:qFormat/>
    <w:rsid w:val="00BB7A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B7AC2"/>
    <w:rPr>
      <w:rFonts w:asciiTheme="majorHAnsi" w:eastAsiaTheme="majorEastAsia" w:hAnsiTheme="majorHAnsi" w:cstheme="majorBidi"/>
      <w:color w:val="365F91" w:themeColor="accent1" w:themeShade="BF"/>
      <w:sz w:val="26"/>
      <w:szCs w:val="26"/>
    </w:rPr>
  </w:style>
  <w:style w:type="table" w:styleId="Mriekatabuky">
    <w:name w:val="Table Grid"/>
    <w:basedOn w:val="Normlnatabuka"/>
    <w:uiPriority w:val="59"/>
    <w:rsid w:val="00BB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B7A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B7AC2"/>
    <w:rPr>
      <w:rFonts w:ascii="Tahoma" w:hAnsi="Tahoma" w:cs="Tahoma"/>
      <w:sz w:val="16"/>
      <w:szCs w:val="16"/>
    </w:rPr>
  </w:style>
  <w:style w:type="paragraph" w:styleId="Hlavika">
    <w:name w:val="header"/>
    <w:basedOn w:val="Normlny"/>
    <w:link w:val="HlavikaChar"/>
    <w:uiPriority w:val="99"/>
    <w:unhideWhenUsed/>
    <w:rsid w:val="0034254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42546"/>
    <w:rPr>
      <w:rFonts w:ascii="Times New Roman" w:hAnsi="Times New Roman"/>
      <w:sz w:val="24"/>
    </w:rPr>
  </w:style>
  <w:style w:type="paragraph" w:styleId="Pta">
    <w:name w:val="footer"/>
    <w:basedOn w:val="Normlny"/>
    <w:link w:val="PtaChar"/>
    <w:uiPriority w:val="99"/>
    <w:unhideWhenUsed/>
    <w:rsid w:val="00342546"/>
    <w:pPr>
      <w:tabs>
        <w:tab w:val="center" w:pos="4536"/>
        <w:tab w:val="right" w:pos="9072"/>
      </w:tabs>
      <w:spacing w:after="0" w:line="240" w:lineRule="auto"/>
    </w:pPr>
  </w:style>
  <w:style w:type="character" w:customStyle="1" w:styleId="PtaChar">
    <w:name w:val="Päta Char"/>
    <w:basedOn w:val="Predvolenpsmoodseku"/>
    <w:link w:val="Pta"/>
    <w:uiPriority w:val="99"/>
    <w:rsid w:val="00342546"/>
    <w:rPr>
      <w:rFonts w:ascii="Times New Roman" w:hAnsi="Times New Roman"/>
      <w:sz w:val="24"/>
    </w:rPr>
  </w:style>
  <w:style w:type="paragraph" w:styleId="Normlnywebov">
    <w:name w:val="Normal (Web)"/>
    <w:basedOn w:val="Normlny"/>
    <w:uiPriority w:val="99"/>
    <w:unhideWhenUsed/>
    <w:rsid w:val="005A3376"/>
    <w:pPr>
      <w:spacing w:after="0" w:line="240" w:lineRule="auto"/>
    </w:pPr>
    <w:rPr>
      <w:rFonts w:eastAsia="Calibri" w:cs="Times New Roman"/>
      <w:szCs w:val="24"/>
      <w:lang w:eastAsia="sk-SK"/>
    </w:rPr>
  </w:style>
  <w:style w:type="paragraph" w:styleId="Revzia">
    <w:name w:val="Revision"/>
    <w:hidden/>
    <w:uiPriority w:val="99"/>
    <w:semiHidden/>
    <w:rsid w:val="00C9263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8395">
      <w:bodyDiv w:val="1"/>
      <w:marLeft w:val="0"/>
      <w:marRight w:val="0"/>
      <w:marTop w:val="0"/>
      <w:marBottom w:val="0"/>
      <w:divBdr>
        <w:top w:val="none" w:sz="0" w:space="0" w:color="auto"/>
        <w:left w:val="none" w:sz="0" w:space="0" w:color="auto"/>
        <w:bottom w:val="none" w:sz="0" w:space="0" w:color="auto"/>
        <w:right w:val="none" w:sz="0" w:space="0" w:color="auto"/>
      </w:divBdr>
    </w:div>
    <w:div w:id="1844272110">
      <w:bodyDiv w:val="1"/>
      <w:marLeft w:val="0"/>
      <w:marRight w:val="0"/>
      <w:marTop w:val="0"/>
      <w:marBottom w:val="0"/>
      <w:divBdr>
        <w:top w:val="none" w:sz="0" w:space="0" w:color="auto"/>
        <w:left w:val="none" w:sz="0" w:space="0" w:color="auto"/>
        <w:bottom w:val="none" w:sz="0" w:space="0" w:color="auto"/>
        <w:right w:val="none" w:sz="0" w:space="0" w:color="auto"/>
      </w:divBdr>
    </w:div>
    <w:div w:id="19347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40442194E81441B202D6BF47FB1073" ma:contentTypeVersion="0" ma:contentTypeDescription="Umožňuje vytvoriť nový dokument." ma:contentTypeScope="" ma:versionID="c52dbdecfee6270b5fcc5f30c56cc7ce">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ref="">
    <f:field ref="objname" par="" edit="true" text="08-Správa-o-účasti-verejnosti"/>
    <f:field ref="objsubject" par="" edit="true" text=""/>
    <f:field ref="objcreatedby" par="" text="Blaho, Peter, JUDr."/>
    <f:field ref="objcreatedat" par="" text="20.4.2021 17:22:07"/>
    <f:field ref="objchangedby" par="" text="Administrator, System"/>
    <f:field ref="objmodifiedat" par="" text="20.4.2021 17:22: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9ED01-6AF4-4BEC-B458-651F605BC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E288D7E-0E5B-4EC0-BF4F-1A036BC6004C}">
  <ds:schemaRefs>
    <ds:schemaRef ds:uri="http://schemas.microsoft.com/sharepoint/v3/contenttype/forms"/>
  </ds:schemaRefs>
</ds:datastoreItem>
</file>

<file path=customXml/itemProps4.xml><?xml version="1.0" encoding="utf-8"?>
<ds:datastoreItem xmlns:ds="http://schemas.openxmlformats.org/officeDocument/2006/customXml" ds:itemID="{C9189295-FE1A-4E2C-857F-B058788C0A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4682</Words>
  <Characters>26688</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Bystrík Antalík</dc:creator>
  <cp:lastModifiedBy>Šoltysová Ľubomíra</cp:lastModifiedBy>
  <cp:revision>3</cp:revision>
  <cp:lastPrinted>2021-10-05T06:21:00Z</cp:lastPrinted>
  <dcterms:created xsi:type="dcterms:W3CDTF">2022-06-14T09:13:00Z</dcterms:created>
  <dcterms:modified xsi:type="dcterms:W3CDTF">2022-06-14T09:20:00Z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0x0101008240442194E81441B202D6BF47FB1073</vt:lpwstr>
  </property>
  <property fmtid="{D5CDD505-2E9C-101B-9397-08002B2CF9AE}" pid="3" name="FSC#SKEDITIONSLOVLEX@103.510:spravaucastverej">
    <vt:lpwstr/>
  </property>
  <property fmtid="{D5CDD505-2E9C-101B-9397-08002B2CF9AE}" pid="4" name="FSC#SKEDITIONSLOVLEX@103.510:typpredpis">
    <vt:lpwstr>Zákon</vt:lpwstr>
  </property>
  <property fmtid="{D5CDD505-2E9C-101B-9397-08002B2CF9AE}" pid="5" name="FSC#SKEDITIONSLOVLEX@103.510:aktualnyrok">
    <vt:lpwstr>2021</vt:lpwstr>
  </property>
  <property fmtid="{D5CDD505-2E9C-101B-9397-08002B2CF9AE}" pid="6" name="FSC#SKEDITIONSLOVLEX@103.510:cisloparlamenttlac">
    <vt:lpwstr/>
  </property>
  <property fmtid="{D5CDD505-2E9C-101B-9397-08002B2CF9AE}" pid="7" name="FSC#SKEDITIONSLOVLEX@103.510:stavpredpis">
    <vt:lpwstr>Vyhodnotenie medzirezortného pripomienkového konania</vt:lpwstr>
  </property>
  <property fmtid="{D5CDD505-2E9C-101B-9397-08002B2CF9AE}" pid="8" name="FSC#SKEDITIONSLOVLEX@103.510:povodpredpis">
    <vt:lpwstr>Slovlex (eLeg)</vt:lpwstr>
  </property>
  <property fmtid="{D5CDD505-2E9C-101B-9397-08002B2CF9AE}" pid="9" name="FSC#SKEDITIONSLOVLEX@103.510:legoblast">
    <vt:lpwstr>Správne právo</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JUDr. Peter Blaho</vt:lpwstr>
  </property>
  <property fmtid="{D5CDD505-2E9C-101B-9397-08002B2CF9AE}" pid="13" name="FSC#SKEDITIONSLOVLEX@103.510:zodppredkladatel">
    <vt:lpwstr>Ing. Ján Rudolf</vt:lpwstr>
  </property>
  <property fmtid="{D5CDD505-2E9C-101B-9397-08002B2CF9AE}" pid="14" name="FSC#SKEDITIONSLOVLEX@103.510:dalsipredkladatel">
    <vt:lpwstr/>
  </property>
  <property fmtid="{D5CDD505-2E9C-101B-9397-08002B2CF9AE}" pid="15" name="FSC#SKEDITIONSLOVLEX@103.510:nazovpredpis">
    <vt:lpwstr>, ktorým sa mení a dopĺňa zákon č. 218/2013 Z. z. o núdzových zásobách ropy a ropných výrobkov a o riešení stavu ropnej núdze a o zmene a doplnení niektorých zákonov v znení neskorších predpisov </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Správa štátnych hmotných rezerv Slovenskej republiky (Úrad vlády Slovenskej republiky, odbor legislatívy ostatných ústredných orgánov štátnej správy)</vt:lpwstr>
  </property>
  <property fmtid="{D5CDD505-2E9C-101B-9397-08002B2CF9AE}" pid="21" name="FSC#SKEDITIONSLOVLEX@103.510:pripomienkovatelia">
    <vt:lpwstr>Správa štátnych hmotných rezerv Slovenskej republiky (Úrad vlády Slovenskej republiky, odbor legislatívy ostatných ústredných orgánov štátnej správy), Správa štátnych hmotných rezerv Slovenskej republiky (Úrad vlády Slovenskej republiky, odbor legislatívy</vt:lpwstr>
  </property>
  <property fmtid="{D5CDD505-2E9C-101B-9397-08002B2CF9AE}" pid="22" name="FSC#SKEDITIONSLOVLEX@103.510:autorpredpis">
    <vt:lpwstr/>
  </property>
  <property fmtid="{D5CDD505-2E9C-101B-9397-08002B2CF9AE}" pid="23" name="FSC#SKEDITIONSLOVLEX@103.510:podnetpredpis">
    <vt:lpwstr>bod C.1. uznesenia vlády Slovenskej republiky č. 547 z 9. septembra 2020</vt:lpwstr>
  </property>
  <property fmtid="{D5CDD505-2E9C-101B-9397-08002B2CF9AE}" pid="24" name="FSC#SKEDITIONSLOVLEX@103.510:plnynazovpredpis">
    <vt:lpwstr> Zákon, ktorým sa mení a dopĺňa zákon č. 218/2013 Z. z. o núdzových zásobách ropy a ropných výrobkov a o riešení stavu ropnej núdze a o zmene a doplnení niektorých zákonov v znení neskorších predpisov </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SŠHR-2021/0577-PRED-1</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LP/2021/182</vt:lpwstr>
  </property>
  <property fmtid="{D5CDD505-2E9C-101B-9397-08002B2CF9AE}" pid="38" name="FSC#SKEDITIONSLOVLEX@103.510:typsprievdok">
    <vt:lpwstr>Správa o účasti verejnosti</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
  </property>
  <property fmtid="{D5CDD505-2E9C-101B-9397-08002B2CF9AE}" pid="47" name="FSC#SKEDITIONSLOVLEX@103.510:AttrStrListDocPropPrimarnePravoEU">
    <vt:lpwstr/>
  </property>
  <property fmtid="{D5CDD505-2E9C-101B-9397-08002B2CF9AE}" pid="48" name="FSC#SKEDITIONSLOVLEX@103.510:AttrStrListDocPropSekundarneLegPravoPO">
    <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
  </property>
  <property fmtid="{D5CDD505-2E9C-101B-9397-08002B2CF9AE}" pid="53" name="FSC#SKEDITIONSLOVLEX@103.510:AttrStrListDocPropLehotaPrebratieSmernice">
    <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
  </property>
  <property fmtid="{D5CDD505-2E9C-101B-9397-08002B2CF9AE}" pid="56" name="FSC#SKEDITIONSLOVLEX@103.510:AttrStrListDocPropInfoUzPreberanePP">
    <vt:lpwstr/>
  </property>
  <property fmtid="{D5CDD505-2E9C-101B-9397-08002B2CF9AE}" pid="57" name="FSC#SKEDITIONSLOVLEX@103.510:AttrStrListDocPropStupenZlucitelnostiPP">
    <vt:lpwstr/>
  </property>
  <property fmtid="{D5CDD505-2E9C-101B-9397-08002B2CF9AE}" pid="58" name="FSC#SKEDITIONSLOVLEX@103.510:AttrStrListDocPropGestorSpolupRezorty">
    <vt:lpwstr/>
  </property>
  <property fmtid="{D5CDD505-2E9C-101B-9397-08002B2CF9AE}" pid="59" name="FSC#SKEDITIONSLOVLEX@103.510:AttrDateDocPropZaciatokPKK">
    <vt:lpwstr/>
  </property>
  <property fmtid="{D5CDD505-2E9C-101B-9397-08002B2CF9AE}" pid="60" name="FSC#SKEDITIONSLOVLEX@103.510:AttrDateDocPropUkonceniePKK">
    <vt:lpwstr/>
  </property>
  <property fmtid="{D5CDD505-2E9C-101B-9397-08002B2CF9AE}" pid="61" name="FSC#SKEDITIONSLOVLEX@103.510:AttrStrDocPropVplyvRozpocetVS">
    <vt:lpwstr/>
  </property>
  <property fmtid="{D5CDD505-2E9C-101B-9397-08002B2CF9AE}" pid="62" name="FSC#SKEDITIONSLOVLEX@103.510:AttrStrDocPropVplyvPodnikatelskeProstr">
    <vt:lpwstr/>
  </property>
  <property fmtid="{D5CDD505-2E9C-101B-9397-08002B2CF9AE}" pid="63" name="FSC#SKEDITIONSLOVLEX@103.510:AttrStrDocPropVplyvSocialny">
    <vt:lpwstr/>
  </property>
  <property fmtid="{D5CDD505-2E9C-101B-9397-08002B2CF9AE}" pid="64" name="FSC#SKEDITIONSLOVLEX@103.510:AttrStrDocPropVplyvNaZivotProstr">
    <vt:lpwstr/>
  </property>
  <property fmtid="{D5CDD505-2E9C-101B-9397-08002B2CF9AE}" pid="65" name="FSC#SKEDITIONSLOVLEX@103.510:AttrStrDocPropVplyvNaInformatizaciu">
    <vt:lpwstr/>
  </property>
  <property fmtid="{D5CDD505-2E9C-101B-9397-08002B2CF9AE}" pid="66" name="FSC#SKEDITIONSLOVLEX@103.510:AttrStrListDocPropPoznamkaVplyv">
    <vt:lpwstr/>
  </property>
  <property fmtid="{D5CDD505-2E9C-101B-9397-08002B2CF9AE}" pid="67" name="FSC#SKEDITIONSLOVLEX@103.510:AttrStrListDocPropAltRiesenia">
    <vt:lpwstr/>
  </property>
  <property fmtid="{D5CDD505-2E9C-101B-9397-08002B2CF9AE}" pid="68" name="FSC#SKEDITIONSLOVLEX@103.510:AttrStrListDocPropStanoviskoGest">
    <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
  </property>
  <property fmtid="{D5CDD505-2E9C-101B-9397-08002B2CF9AE}" pid="138" name="FSC#SKEDITIONSLOVLEX@103.510:AttrStrListDocPropUznesenieNaVedomie">
    <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predseda Správy štátnych hmotných rezerv</vt:lpwstr>
  </property>
  <property fmtid="{D5CDD505-2E9C-101B-9397-08002B2CF9AE}" pid="143" name="FSC#SKEDITIONSLOVLEX@103.510:funkciaZodpPredAkuzativ">
    <vt:lpwstr>predsedu Správy štátnych hmotných rezerv</vt:lpwstr>
  </property>
  <property fmtid="{D5CDD505-2E9C-101B-9397-08002B2CF9AE}" pid="144" name="FSC#SKEDITIONSLOVLEX@103.510:funkciaZodpPredDativ">
    <vt:lpwstr>predsedovi Správy štátnych hmotných rezerv</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Ing. Ján Rudolf_x000d_
predseda Správy štátnych hmotných rezerv</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
  </property>
  <property fmtid="{D5CDD505-2E9C-101B-9397-08002B2CF9AE}" pid="151" name="FSC#SKEDITIONSLOVLEX@103.510:vytvorenedna">
    <vt:lpwstr>20. 4. 2021</vt:lpwstr>
  </property>
  <property fmtid="{D5CDD505-2E9C-101B-9397-08002B2CF9AE}" pid="152" name="FSC#COOSYSTEM@1.1:Container">
    <vt:lpwstr>COO.2145.1000.3.4330887</vt:lpwstr>
  </property>
  <property fmtid="{D5CDD505-2E9C-101B-9397-08002B2CF9AE}" pid="153" name="FSC#FSCFOLIO@1.1001:docpropproject">
    <vt:lpwstr/>
  </property>
</Properties>
</file>