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EC2DD" w14:textId="77777777" w:rsidR="00162365" w:rsidRPr="0054151E" w:rsidRDefault="00162365" w:rsidP="00162365">
      <w:pPr>
        <w:jc w:val="center"/>
        <w:rPr>
          <w:b/>
          <w:color w:val="000000"/>
        </w:rPr>
      </w:pPr>
      <w:r w:rsidRPr="0054151E">
        <w:rPr>
          <w:b/>
          <w:color w:val="000000"/>
        </w:rPr>
        <w:t>Návrh</w:t>
      </w:r>
    </w:p>
    <w:p w14:paraId="2C9648EA" w14:textId="77777777" w:rsidR="00162365" w:rsidRPr="0054151E" w:rsidRDefault="00162365" w:rsidP="00162365">
      <w:pPr>
        <w:jc w:val="center"/>
        <w:rPr>
          <w:b/>
          <w:caps/>
          <w:color w:val="000000"/>
        </w:rPr>
      </w:pPr>
    </w:p>
    <w:p w14:paraId="1C780E6E" w14:textId="77777777" w:rsidR="00162365" w:rsidRPr="0054151E" w:rsidRDefault="00162365" w:rsidP="00162365">
      <w:pPr>
        <w:jc w:val="center"/>
        <w:rPr>
          <w:b/>
          <w:caps/>
          <w:color w:val="000000"/>
        </w:rPr>
      </w:pPr>
      <w:r w:rsidRPr="0054151E">
        <w:rPr>
          <w:b/>
          <w:caps/>
          <w:color w:val="000000"/>
        </w:rPr>
        <w:t>NariadeniE vlády</w:t>
      </w:r>
    </w:p>
    <w:p w14:paraId="44CE4822" w14:textId="77777777" w:rsidR="00162365" w:rsidRPr="0054151E" w:rsidRDefault="00162365" w:rsidP="00162365">
      <w:pPr>
        <w:jc w:val="center"/>
        <w:rPr>
          <w:b/>
          <w:caps/>
          <w:color w:val="000000"/>
        </w:rPr>
      </w:pPr>
    </w:p>
    <w:p w14:paraId="38B226B4" w14:textId="77777777" w:rsidR="00162365" w:rsidRPr="0054151E" w:rsidRDefault="00162365" w:rsidP="00162365">
      <w:pPr>
        <w:jc w:val="center"/>
        <w:rPr>
          <w:b/>
          <w:color w:val="000000"/>
        </w:rPr>
      </w:pPr>
      <w:r w:rsidRPr="0054151E">
        <w:rPr>
          <w:b/>
          <w:color w:val="000000"/>
        </w:rPr>
        <w:t xml:space="preserve"> Slovenskej republiky</w:t>
      </w:r>
    </w:p>
    <w:p w14:paraId="2583A5E1" w14:textId="77777777" w:rsidR="00162365" w:rsidRPr="0054151E" w:rsidRDefault="00162365" w:rsidP="00162365">
      <w:pPr>
        <w:jc w:val="center"/>
        <w:rPr>
          <w:b/>
          <w:color w:val="000000"/>
        </w:rPr>
      </w:pPr>
    </w:p>
    <w:p w14:paraId="467F5E16" w14:textId="0A245591" w:rsidR="00162365" w:rsidRPr="0054151E" w:rsidRDefault="00A37472" w:rsidP="00162365">
      <w:pPr>
        <w:jc w:val="center"/>
        <w:rPr>
          <w:b/>
          <w:color w:val="000000"/>
        </w:rPr>
      </w:pPr>
      <w:r w:rsidRPr="00687513">
        <w:rPr>
          <w:color w:val="000000"/>
        </w:rPr>
        <w:t>z   ............. 20</w:t>
      </w:r>
      <w:r w:rsidR="004F46CE" w:rsidRPr="00687513">
        <w:rPr>
          <w:color w:val="000000"/>
        </w:rPr>
        <w:t>2</w:t>
      </w:r>
      <w:r w:rsidR="00215F5B" w:rsidRPr="00687513">
        <w:rPr>
          <w:color w:val="000000"/>
        </w:rPr>
        <w:t>2</w:t>
      </w:r>
      <w:r w:rsidR="00162365" w:rsidRPr="0054151E">
        <w:rPr>
          <w:b/>
          <w:color w:val="000000"/>
        </w:rPr>
        <w:t>,</w:t>
      </w:r>
    </w:p>
    <w:p w14:paraId="1F49586C" w14:textId="77777777" w:rsidR="00162365" w:rsidRPr="0054151E" w:rsidRDefault="00162365" w:rsidP="00162365">
      <w:pPr>
        <w:jc w:val="center"/>
        <w:rPr>
          <w:b/>
          <w:color w:val="000000"/>
        </w:rPr>
      </w:pPr>
    </w:p>
    <w:p w14:paraId="5BD1E653" w14:textId="200F6D25" w:rsidR="00162365" w:rsidRPr="0054151E" w:rsidRDefault="00A37472" w:rsidP="00162365">
      <w:pPr>
        <w:jc w:val="center"/>
        <w:rPr>
          <w:b/>
          <w:color w:val="000000"/>
        </w:rPr>
      </w:pPr>
      <w:r w:rsidRPr="0054151E">
        <w:rPr>
          <w:b/>
          <w:color w:val="000000"/>
        </w:rPr>
        <w:t>ktorým sa mení</w:t>
      </w:r>
      <w:r w:rsidR="00162365" w:rsidRPr="0054151E">
        <w:rPr>
          <w:b/>
          <w:color w:val="000000"/>
        </w:rPr>
        <w:t xml:space="preserve"> nariadenie vlády Slovenskej republiky č. 6</w:t>
      </w:r>
      <w:r w:rsidR="00215F5B" w:rsidRPr="0054151E">
        <w:rPr>
          <w:b/>
          <w:color w:val="000000"/>
        </w:rPr>
        <w:t>68</w:t>
      </w:r>
      <w:r w:rsidR="00162365" w:rsidRPr="0054151E">
        <w:rPr>
          <w:b/>
          <w:color w:val="000000"/>
        </w:rPr>
        <w:t>/200</w:t>
      </w:r>
      <w:r w:rsidR="00215F5B" w:rsidRPr="0054151E">
        <w:rPr>
          <w:b/>
          <w:color w:val="000000"/>
        </w:rPr>
        <w:t>4</w:t>
      </w:r>
      <w:r w:rsidR="00162365" w:rsidRPr="0054151E">
        <w:rPr>
          <w:b/>
          <w:color w:val="000000"/>
        </w:rPr>
        <w:t xml:space="preserve"> Z. z.</w:t>
      </w:r>
      <w:r w:rsidR="00215F5B" w:rsidRPr="0054151E">
        <w:t xml:space="preserve"> </w:t>
      </w:r>
      <w:r w:rsidR="00215F5B" w:rsidRPr="0054151E">
        <w:rPr>
          <w:b/>
          <w:color w:val="000000"/>
        </w:rPr>
        <w:t>o rozdeľovaní výnosu dane z príjmov územnej samospráve</w:t>
      </w:r>
      <w:r w:rsidR="00162365" w:rsidRPr="0054151E">
        <w:rPr>
          <w:b/>
          <w:color w:val="000000"/>
        </w:rPr>
        <w:t xml:space="preserve"> v znení neskorších predpisov </w:t>
      </w:r>
    </w:p>
    <w:p w14:paraId="1E7DD5BF" w14:textId="77777777" w:rsidR="00162365" w:rsidRPr="0054151E" w:rsidRDefault="00162365" w:rsidP="00162365">
      <w:pPr>
        <w:rPr>
          <w:color w:val="000000"/>
        </w:rPr>
      </w:pPr>
    </w:p>
    <w:p w14:paraId="5C7DC0D3" w14:textId="77777777" w:rsidR="00162365" w:rsidRPr="0054151E" w:rsidRDefault="00162365" w:rsidP="00162365">
      <w:pPr>
        <w:rPr>
          <w:color w:val="000000"/>
        </w:rPr>
      </w:pPr>
    </w:p>
    <w:p w14:paraId="5F5B4095" w14:textId="4024CFD0" w:rsidR="00162365" w:rsidRPr="0054151E" w:rsidRDefault="00215F5B" w:rsidP="00162365">
      <w:pPr>
        <w:jc w:val="both"/>
        <w:rPr>
          <w:color w:val="000000"/>
        </w:rPr>
      </w:pPr>
      <w:r w:rsidRPr="0054151E">
        <w:rPr>
          <w:color w:val="000000"/>
        </w:rPr>
        <w:t>Vláda Slovenskej republiky podľa § 4 ods. 1 zákona č. 564/2004 Z. z. o rozpočtovom určení výnosu dane z príjmov územnej samospráve a o zmene a doplnení niektorých zákonov nariaďuje:</w:t>
      </w:r>
    </w:p>
    <w:p w14:paraId="4AC97D7A" w14:textId="77777777" w:rsidR="00162365" w:rsidRPr="0054151E" w:rsidRDefault="00162365" w:rsidP="00162365">
      <w:pPr>
        <w:jc w:val="both"/>
        <w:rPr>
          <w:color w:val="000000"/>
        </w:rPr>
      </w:pPr>
    </w:p>
    <w:p w14:paraId="2EDF99FF" w14:textId="77777777" w:rsidR="00162365" w:rsidRPr="0054151E" w:rsidRDefault="00162365" w:rsidP="00162365">
      <w:pPr>
        <w:jc w:val="center"/>
        <w:rPr>
          <w:b/>
          <w:color w:val="000000"/>
        </w:rPr>
      </w:pPr>
      <w:r w:rsidRPr="0054151E">
        <w:rPr>
          <w:b/>
          <w:color w:val="000000"/>
        </w:rPr>
        <w:t>Čl. I</w:t>
      </w:r>
    </w:p>
    <w:p w14:paraId="53239BF6" w14:textId="77777777" w:rsidR="00162365" w:rsidRPr="0054151E" w:rsidRDefault="00162365" w:rsidP="00162365">
      <w:pPr>
        <w:rPr>
          <w:color w:val="000000"/>
        </w:rPr>
      </w:pPr>
    </w:p>
    <w:p w14:paraId="1822FB6B" w14:textId="39AB801D" w:rsidR="00162365" w:rsidRPr="0054151E" w:rsidRDefault="00215F5B" w:rsidP="00162365">
      <w:pPr>
        <w:jc w:val="both"/>
        <w:rPr>
          <w:color w:val="000000"/>
        </w:rPr>
      </w:pPr>
      <w:r w:rsidRPr="0054151E">
        <w:rPr>
          <w:color w:val="000000"/>
        </w:rPr>
        <w:t>Nariadenie vlády Slovenskej republiky č. 668/2004 Z. z. o rozdeľovaní výnosu dane z príjmov územnej samospráve v znení nariadenia vlády Slovenskej republiky č. 519/2006 Z. z., nariadenia vlády Slovenskej republiky č. 623/2007 Z. z., nariadenia vlády Slovenskej republiky č. 412/2008 Z. z., nariadenia vlády Slovenskej republiky č. 276/2010 Z. z., nariadenia vlády Slovenskej republiky č. 531/2010 Z. z., nariadenia vlády Slovenskej republiky č. 415/2012 Z. z., nariadenia vlády Slovenskej republiky č. 417/2014 Z. z., nariadenia vlády Slovenskej republiky č. 370/2016 Z. z., nariadenia vlády Slovenskej republiky č. 356/2017 Z. z. a nariadenia vlády Slovenskej republiky č. 363/2020 Z. z. sa mení takto:</w:t>
      </w:r>
    </w:p>
    <w:p w14:paraId="1114038D" w14:textId="77777777" w:rsidR="003F23B4" w:rsidRPr="0054151E" w:rsidRDefault="003F23B4" w:rsidP="00162365">
      <w:pPr>
        <w:jc w:val="both"/>
        <w:rPr>
          <w:color w:val="000000"/>
        </w:rPr>
      </w:pPr>
      <w:bookmarkStart w:id="0" w:name="_GoBack"/>
      <w:bookmarkEnd w:id="0"/>
    </w:p>
    <w:p w14:paraId="0268C5D5" w14:textId="77777777" w:rsidR="00A46F15" w:rsidRPr="0054151E" w:rsidRDefault="00A46F15" w:rsidP="00A46F15">
      <w:pPr>
        <w:pStyle w:val="Odsekzoznamu"/>
        <w:jc w:val="both"/>
        <w:rPr>
          <w:color w:val="000000"/>
        </w:rPr>
      </w:pPr>
    </w:p>
    <w:p w14:paraId="7610A4D5" w14:textId="380DF3E7" w:rsidR="007E2063" w:rsidRPr="00F60E33" w:rsidRDefault="007E2063" w:rsidP="00F60E33">
      <w:pPr>
        <w:jc w:val="both"/>
        <w:rPr>
          <w:color w:val="000000"/>
        </w:rPr>
      </w:pPr>
      <w:r w:rsidRPr="00F60E33">
        <w:rPr>
          <w:color w:val="000000"/>
        </w:rPr>
        <w:t>V prílohe č. 3 tab</w:t>
      </w:r>
      <w:r w:rsidR="000A135B">
        <w:rPr>
          <w:color w:val="000000"/>
        </w:rPr>
        <w:t>uľke č. 1 Hodnoty koeficientov</w:t>
      </w:r>
      <w:r w:rsidRPr="00F60E33">
        <w:rPr>
          <w:color w:val="000000"/>
        </w:rPr>
        <w:t xml:space="preserve"> riadk</w:t>
      </w:r>
      <w:r w:rsidR="000A135B">
        <w:rPr>
          <w:color w:val="000000"/>
        </w:rPr>
        <w:t>y</w:t>
      </w:r>
      <w:r w:rsidRPr="00F60E33">
        <w:rPr>
          <w:color w:val="000000"/>
        </w:rPr>
        <w:t xml:space="preserve"> </w:t>
      </w:r>
      <w:r w:rsidR="000A135B">
        <w:rPr>
          <w:color w:val="000000"/>
        </w:rPr>
        <w:t xml:space="preserve">18 </w:t>
      </w:r>
      <w:r w:rsidRPr="00F60E33">
        <w:rPr>
          <w:color w:val="000000"/>
        </w:rPr>
        <w:t>a </w:t>
      </w:r>
      <w:r w:rsidR="000A135B">
        <w:rPr>
          <w:color w:val="000000"/>
        </w:rPr>
        <w:t>19</w:t>
      </w:r>
      <w:r w:rsidRPr="00F60E33">
        <w:rPr>
          <w:color w:val="000000"/>
        </w:rPr>
        <w:t xml:space="preserve"> znejú:</w:t>
      </w:r>
    </w:p>
    <w:p w14:paraId="3952FCBE" w14:textId="07030947" w:rsidR="007E2063" w:rsidRPr="0054151E" w:rsidRDefault="007E2063" w:rsidP="007E2063">
      <w:pPr>
        <w:jc w:val="both"/>
        <w:rPr>
          <w:color w:val="000000"/>
        </w:rPr>
      </w:pPr>
      <w:r w:rsidRPr="0054151E">
        <w:rPr>
          <w:color w:val="000000"/>
        </w:rPr>
        <w:t>„</w:t>
      </w:r>
    </w:p>
    <w:tbl>
      <w:tblPr>
        <w:tblStyle w:val="TableNormal"/>
        <w:tblW w:w="8377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6372"/>
        <w:gridCol w:w="567"/>
        <w:gridCol w:w="567"/>
      </w:tblGrid>
      <w:tr w:rsidR="00757F7D" w:rsidRPr="0054151E" w14:paraId="32F8A49A" w14:textId="46308F0F" w:rsidTr="00757F7D">
        <w:trPr>
          <w:trHeight w:val="25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A63" w14:textId="6B3421B7" w:rsidR="00757F7D" w:rsidRPr="0054151E" w:rsidRDefault="00757F7D" w:rsidP="007E2063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lang w:val="sk-SK" w:eastAsia="sk-SK"/>
              </w:rPr>
            </w:pPr>
            <w:r w:rsidRPr="0054151E">
              <w:rPr>
                <w:rFonts w:eastAsia="Times New Roman" w:cs="Times New Roman"/>
                <w:color w:val="000000"/>
                <w:lang w:val="sk-SK" w:eastAsia="sk-SK"/>
              </w:rPr>
              <w:t>18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122" w14:textId="2905BB38" w:rsidR="00757F7D" w:rsidRPr="0054151E" w:rsidRDefault="00757F7D" w:rsidP="007E2063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lang w:val="sk-SK" w:eastAsia="sk-SK"/>
              </w:rPr>
            </w:pPr>
            <w:r w:rsidRPr="0054151E">
              <w:rPr>
                <w:rFonts w:eastAsia="Times New Roman" w:cs="Times New Roman"/>
                <w:color w:val="000000"/>
                <w:lang w:val="sk-SK" w:eastAsia="sk-SK"/>
              </w:rPr>
              <w:t>Dieťa v centre poradenstva a prevencie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EAC" w14:textId="6D98F9FA" w:rsidR="00757F7D" w:rsidRPr="0054151E" w:rsidRDefault="00757F7D" w:rsidP="00DE152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sk-SK" w:eastAsia="sk-SK"/>
              </w:rPr>
            </w:pPr>
            <w:r>
              <w:rPr>
                <w:rFonts w:eastAsia="Times New Roman" w:cs="Times New Roman"/>
                <w:color w:val="000000"/>
                <w:lang w:val="sk-SK" w:eastAsia="sk-SK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D0A90" w14:textId="77777777" w:rsidR="00757F7D" w:rsidRDefault="00757F7D" w:rsidP="00DE1523">
            <w:pPr>
              <w:jc w:val="center"/>
              <w:rPr>
                <w:color w:val="000000"/>
              </w:rPr>
            </w:pPr>
          </w:p>
        </w:tc>
      </w:tr>
      <w:tr w:rsidR="00757F7D" w:rsidRPr="0054151E" w14:paraId="644812FE" w14:textId="4DE8517D" w:rsidTr="00757F7D">
        <w:trPr>
          <w:trHeight w:val="2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E44" w14:textId="0B217D32" w:rsidR="00757F7D" w:rsidRPr="0054151E" w:rsidRDefault="00757F7D" w:rsidP="007E2063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lang w:val="sk-SK" w:eastAsia="sk-SK"/>
              </w:rPr>
            </w:pPr>
            <w:r w:rsidRPr="0054151E">
              <w:rPr>
                <w:rFonts w:eastAsia="Times New Roman" w:cs="Times New Roman"/>
                <w:color w:val="000000"/>
                <w:lang w:val="sk-SK" w:eastAsia="sk-SK"/>
              </w:rPr>
              <w:t>19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3C5" w14:textId="3F035D2D" w:rsidR="00757F7D" w:rsidRPr="0054151E" w:rsidRDefault="00757F7D" w:rsidP="007E2063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lang w:val="sk-SK" w:eastAsia="sk-SK"/>
              </w:rPr>
            </w:pPr>
            <w:r w:rsidRPr="0054151E">
              <w:rPr>
                <w:rFonts w:eastAsia="Times New Roman" w:cs="Times New Roman"/>
                <w:color w:val="000000"/>
                <w:lang w:val="sk-SK" w:eastAsia="sk-SK"/>
              </w:rPr>
              <w:t>Dieťa v špecializovanom centre poradenstva a prevencie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7D5" w14:textId="22269658" w:rsidR="00757F7D" w:rsidRPr="0054151E" w:rsidRDefault="00757F7D" w:rsidP="00DE152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sk-SK" w:eastAsia="sk-SK"/>
              </w:rPr>
            </w:pPr>
            <w:r>
              <w:rPr>
                <w:rFonts w:eastAsia="Times New Roman" w:cs="Times New Roman"/>
                <w:color w:val="000000"/>
                <w:lang w:val="sk-SK" w:eastAsia="sk-SK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B1461" w14:textId="33D57E69" w:rsidR="00757F7D" w:rsidRDefault="00757F7D" w:rsidP="00757F7D">
            <w:pPr>
              <w:rPr>
                <w:color w:val="000000"/>
              </w:rPr>
            </w:pPr>
            <w:r>
              <w:rPr>
                <w:color w:val="000000"/>
              </w:rPr>
              <w:t>.”</w:t>
            </w:r>
            <w:r w:rsidRPr="0054151E">
              <w:rPr>
                <w:color w:val="000000"/>
              </w:rPr>
              <w:t>.</w:t>
            </w:r>
          </w:p>
        </w:tc>
      </w:tr>
      <w:tr w:rsidR="00757F7D" w:rsidRPr="0054151E" w14:paraId="13F675F6" w14:textId="13F2AAAB" w:rsidTr="00757F7D">
        <w:trPr>
          <w:trHeight w:val="252"/>
        </w:trPr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8C622" w14:textId="77777777" w:rsidR="00757F7D" w:rsidRPr="0054151E" w:rsidRDefault="00757F7D" w:rsidP="007E2063">
            <w:pPr>
              <w:jc w:val="both"/>
              <w:rPr>
                <w:color w:val="00000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C66A" w14:textId="77777777" w:rsidR="00757F7D" w:rsidRPr="0054151E" w:rsidRDefault="00757F7D" w:rsidP="007E2063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F4826" w14:textId="0DE0EE5C" w:rsidR="00757F7D" w:rsidRPr="0054151E" w:rsidRDefault="00757F7D" w:rsidP="00757F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14:paraId="0FE9B5F7" w14:textId="77777777" w:rsidR="00757F7D" w:rsidRDefault="00757F7D" w:rsidP="00DE15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8A17EB" w14:textId="439E8808" w:rsidR="00757F7D" w:rsidRDefault="00757F7D" w:rsidP="00757F7D">
            <w:pPr>
              <w:jc w:val="both"/>
              <w:rPr>
                <w:color w:val="000000"/>
              </w:rPr>
            </w:pPr>
          </w:p>
        </w:tc>
      </w:tr>
    </w:tbl>
    <w:p w14:paraId="1B47B69D" w14:textId="5D975AC1" w:rsidR="00162365" w:rsidRPr="0054151E" w:rsidRDefault="00162365" w:rsidP="00162365">
      <w:pPr>
        <w:jc w:val="center"/>
        <w:rPr>
          <w:b/>
          <w:color w:val="000000"/>
        </w:rPr>
      </w:pPr>
      <w:r w:rsidRPr="0054151E">
        <w:rPr>
          <w:b/>
          <w:color w:val="000000"/>
        </w:rPr>
        <w:t>Čl. II</w:t>
      </w:r>
    </w:p>
    <w:p w14:paraId="293556F0" w14:textId="77777777" w:rsidR="00162365" w:rsidRPr="0054151E" w:rsidRDefault="00162365" w:rsidP="00162365">
      <w:pPr>
        <w:jc w:val="center"/>
        <w:rPr>
          <w:b/>
          <w:color w:val="000000"/>
        </w:rPr>
      </w:pPr>
    </w:p>
    <w:p w14:paraId="7E550DF9" w14:textId="006CA463" w:rsidR="00162365" w:rsidRPr="0054151E" w:rsidRDefault="00162365" w:rsidP="00162365">
      <w:pPr>
        <w:ind w:firstLine="708"/>
        <w:jc w:val="both"/>
        <w:rPr>
          <w:color w:val="000000"/>
        </w:rPr>
      </w:pPr>
      <w:r w:rsidRPr="0054151E">
        <w:rPr>
          <w:color w:val="000000"/>
        </w:rPr>
        <w:t>Toto nariadenie vl</w:t>
      </w:r>
      <w:r w:rsidR="00E46521" w:rsidRPr="0054151E">
        <w:rPr>
          <w:color w:val="000000"/>
        </w:rPr>
        <w:t xml:space="preserve">ády nadobúda účinnosť </w:t>
      </w:r>
      <w:r w:rsidR="00F87759" w:rsidRPr="0054151E">
        <w:rPr>
          <w:color w:val="000000"/>
        </w:rPr>
        <w:t>1. januára 2023</w:t>
      </w:r>
      <w:r w:rsidR="00F51875" w:rsidRPr="0054151E">
        <w:rPr>
          <w:color w:val="000000"/>
        </w:rPr>
        <w:t>.</w:t>
      </w:r>
    </w:p>
    <w:p w14:paraId="20061307" w14:textId="77777777" w:rsidR="00162365" w:rsidRPr="0054151E" w:rsidRDefault="00162365" w:rsidP="00162365">
      <w:pPr>
        <w:ind w:firstLine="708"/>
        <w:jc w:val="center"/>
        <w:rPr>
          <w:color w:val="000000"/>
        </w:rPr>
      </w:pPr>
    </w:p>
    <w:p w14:paraId="2414B9E7" w14:textId="77777777" w:rsidR="000A2375" w:rsidRPr="0054151E" w:rsidRDefault="000A2375"/>
    <w:sectPr w:rsidR="000A2375" w:rsidRPr="0054151E" w:rsidSect="00B018B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469D2" w14:textId="77777777" w:rsidR="00FF4746" w:rsidRDefault="00FF4746">
      <w:r>
        <w:separator/>
      </w:r>
    </w:p>
  </w:endnote>
  <w:endnote w:type="continuationSeparator" w:id="0">
    <w:p w14:paraId="1E8F00AD" w14:textId="77777777" w:rsidR="00FF4746" w:rsidRDefault="00FF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BA244" w14:textId="77777777" w:rsidR="009704C5" w:rsidRDefault="009704C5" w:rsidP="0016236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BDCD58F" w14:textId="77777777" w:rsidR="009704C5" w:rsidRDefault="009704C5" w:rsidP="0016236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E2E0" w14:textId="77777777" w:rsidR="009704C5" w:rsidRDefault="009704C5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42FCA1C4" w14:textId="77777777" w:rsidR="009704C5" w:rsidRDefault="009704C5" w:rsidP="00162365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D0B2" w14:textId="77777777" w:rsidR="009704C5" w:rsidRDefault="009704C5">
    <w:pPr>
      <w:pStyle w:val="Pta"/>
      <w:jc w:val="right"/>
    </w:pPr>
  </w:p>
  <w:p w14:paraId="7488276F" w14:textId="77777777" w:rsidR="009704C5" w:rsidRDefault="009704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D9C7" w14:textId="77777777" w:rsidR="00FF4746" w:rsidRDefault="00FF4746">
      <w:r>
        <w:separator/>
      </w:r>
    </w:p>
  </w:footnote>
  <w:footnote w:type="continuationSeparator" w:id="0">
    <w:p w14:paraId="5512D880" w14:textId="77777777" w:rsidR="00FF4746" w:rsidRDefault="00FF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E9"/>
    <w:multiLevelType w:val="hybridMultilevel"/>
    <w:tmpl w:val="101666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25ECA"/>
    <w:multiLevelType w:val="hybridMultilevel"/>
    <w:tmpl w:val="0FD6C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B36B3B"/>
    <w:multiLevelType w:val="hybridMultilevel"/>
    <w:tmpl w:val="5A0028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6B663C"/>
    <w:multiLevelType w:val="hybridMultilevel"/>
    <w:tmpl w:val="05584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65"/>
    <w:rsid w:val="00023141"/>
    <w:rsid w:val="000521D8"/>
    <w:rsid w:val="00071DC0"/>
    <w:rsid w:val="000A135B"/>
    <w:rsid w:val="000A2375"/>
    <w:rsid w:val="000A2B07"/>
    <w:rsid w:val="000D1677"/>
    <w:rsid w:val="000E0B36"/>
    <w:rsid w:val="00162365"/>
    <w:rsid w:val="00192CAB"/>
    <w:rsid w:val="001D4808"/>
    <w:rsid w:val="001E10F8"/>
    <w:rsid w:val="0021224C"/>
    <w:rsid w:val="00215F5B"/>
    <w:rsid w:val="00233926"/>
    <w:rsid w:val="00257B60"/>
    <w:rsid w:val="00262CD7"/>
    <w:rsid w:val="002810C0"/>
    <w:rsid w:val="00316E4D"/>
    <w:rsid w:val="00355C75"/>
    <w:rsid w:val="003621F3"/>
    <w:rsid w:val="003C43A6"/>
    <w:rsid w:val="003F23B4"/>
    <w:rsid w:val="003F5F70"/>
    <w:rsid w:val="00407BCF"/>
    <w:rsid w:val="004425DA"/>
    <w:rsid w:val="004638F2"/>
    <w:rsid w:val="004907C5"/>
    <w:rsid w:val="004C2B6A"/>
    <w:rsid w:val="004F46CE"/>
    <w:rsid w:val="0054151E"/>
    <w:rsid w:val="00553245"/>
    <w:rsid w:val="0058082A"/>
    <w:rsid w:val="00583D41"/>
    <w:rsid w:val="00593A73"/>
    <w:rsid w:val="005A3A62"/>
    <w:rsid w:val="00635D23"/>
    <w:rsid w:val="006636E8"/>
    <w:rsid w:val="00663804"/>
    <w:rsid w:val="00676580"/>
    <w:rsid w:val="00687513"/>
    <w:rsid w:val="00695482"/>
    <w:rsid w:val="006F4456"/>
    <w:rsid w:val="006F771E"/>
    <w:rsid w:val="007244F5"/>
    <w:rsid w:val="00727C10"/>
    <w:rsid w:val="007359BF"/>
    <w:rsid w:val="00757F7D"/>
    <w:rsid w:val="007C2AA7"/>
    <w:rsid w:val="007C7CBE"/>
    <w:rsid w:val="007E2063"/>
    <w:rsid w:val="007F0BA7"/>
    <w:rsid w:val="00815AEE"/>
    <w:rsid w:val="00824D29"/>
    <w:rsid w:val="00832E03"/>
    <w:rsid w:val="00864956"/>
    <w:rsid w:val="008B533A"/>
    <w:rsid w:val="008C2906"/>
    <w:rsid w:val="008E517F"/>
    <w:rsid w:val="008F0996"/>
    <w:rsid w:val="008F283B"/>
    <w:rsid w:val="0091641B"/>
    <w:rsid w:val="009172B1"/>
    <w:rsid w:val="0095233A"/>
    <w:rsid w:val="00964011"/>
    <w:rsid w:val="009704C5"/>
    <w:rsid w:val="009705AA"/>
    <w:rsid w:val="00983D50"/>
    <w:rsid w:val="009A7CEE"/>
    <w:rsid w:val="009F13B2"/>
    <w:rsid w:val="009F672B"/>
    <w:rsid w:val="00A37472"/>
    <w:rsid w:val="00A46F15"/>
    <w:rsid w:val="00A64EEA"/>
    <w:rsid w:val="00A873C0"/>
    <w:rsid w:val="00B018B1"/>
    <w:rsid w:val="00B2250F"/>
    <w:rsid w:val="00B313D4"/>
    <w:rsid w:val="00B40139"/>
    <w:rsid w:val="00B47698"/>
    <w:rsid w:val="00B63E97"/>
    <w:rsid w:val="00B777F7"/>
    <w:rsid w:val="00B97094"/>
    <w:rsid w:val="00BC000A"/>
    <w:rsid w:val="00C30CF8"/>
    <w:rsid w:val="00C60C43"/>
    <w:rsid w:val="00CB10D9"/>
    <w:rsid w:val="00CB5656"/>
    <w:rsid w:val="00CD3792"/>
    <w:rsid w:val="00CF1BF1"/>
    <w:rsid w:val="00CF3E15"/>
    <w:rsid w:val="00D3324D"/>
    <w:rsid w:val="00D54187"/>
    <w:rsid w:val="00DD1EB2"/>
    <w:rsid w:val="00DD4D7F"/>
    <w:rsid w:val="00DE1523"/>
    <w:rsid w:val="00DE55FC"/>
    <w:rsid w:val="00E003A0"/>
    <w:rsid w:val="00E46257"/>
    <w:rsid w:val="00E46521"/>
    <w:rsid w:val="00E64210"/>
    <w:rsid w:val="00E66C4E"/>
    <w:rsid w:val="00E67A83"/>
    <w:rsid w:val="00EA402B"/>
    <w:rsid w:val="00ED1F1F"/>
    <w:rsid w:val="00ED5BF4"/>
    <w:rsid w:val="00EF002F"/>
    <w:rsid w:val="00F103E5"/>
    <w:rsid w:val="00F51875"/>
    <w:rsid w:val="00F60E33"/>
    <w:rsid w:val="00F87759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98D66"/>
  <w15:chartTrackingRefBased/>
  <w15:docId w15:val="{01242730-A7D5-4E22-9A7F-7DADD9F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2365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6236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62365"/>
    <w:rPr>
      <w:rFonts w:ascii="Times New Roman" w:hAnsi="Times New Roman"/>
      <w:sz w:val="24"/>
      <w:szCs w:val="24"/>
    </w:rPr>
  </w:style>
  <w:style w:type="character" w:styleId="slostrany">
    <w:name w:val="page number"/>
    <w:uiPriority w:val="99"/>
    <w:rsid w:val="00162365"/>
    <w:rPr>
      <w:rFonts w:cs="Times New Roman"/>
    </w:rPr>
  </w:style>
  <w:style w:type="character" w:customStyle="1" w:styleId="openingquote1">
    <w:name w:val="openingquote1"/>
    <w:rsid w:val="00162365"/>
    <w:rPr>
      <w:rFonts w:cs="Times New Roman"/>
    </w:rPr>
  </w:style>
  <w:style w:type="character" w:customStyle="1" w:styleId="novelachangeheader1">
    <w:name w:val="novelachangeheader1"/>
    <w:rsid w:val="00162365"/>
    <w:rPr>
      <w:rFonts w:ascii="Times New Roman" w:hAnsi="Times New Roman" w:cs="Times New Roman"/>
    </w:rPr>
  </w:style>
  <w:style w:type="character" w:styleId="Zvraznenie">
    <w:name w:val="Emphasis"/>
    <w:uiPriority w:val="20"/>
    <w:qFormat/>
    <w:rsid w:val="00192CAB"/>
    <w:rPr>
      <w:i/>
      <w:iCs/>
    </w:rPr>
  </w:style>
  <w:style w:type="paragraph" w:styleId="Textbubliny">
    <w:name w:val="Balloon Text"/>
    <w:basedOn w:val="Normlny"/>
    <w:link w:val="TextbublinyChar"/>
    <w:rsid w:val="00DD4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4D7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621F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3621F3"/>
    <w:rPr>
      <w:color w:val="800080"/>
      <w:u w:val="single"/>
    </w:rPr>
  </w:style>
  <w:style w:type="paragraph" w:customStyle="1" w:styleId="msonormal0">
    <w:name w:val="msonormal"/>
    <w:basedOn w:val="Normlny"/>
    <w:rsid w:val="003621F3"/>
    <w:pPr>
      <w:spacing w:before="100" w:beforeAutospacing="1" w:after="100" w:afterAutospacing="1"/>
    </w:pPr>
  </w:style>
  <w:style w:type="paragraph" w:customStyle="1" w:styleId="xl63">
    <w:name w:val="xl63"/>
    <w:basedOn w:val="Normlny"/>
    <w:rsid w:val="003621F3"/>
    <w:pPr>
      <w:spacing w:before="100" w:beforeAutospacing="1" w:after="100" w:afterAutospacing="1"/>
    </w:pPr>
  </w:style>
  <w:style w:type="paragraph" w:customStyle="1" w:styleId="xl64">
    <w:name w:val="xl64"/>
    <w:basedOn w:val="Normlny"/>
    <w:rsid w:val="00362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lny"/>
    <w:rsid w:val="00362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y"/>
    <w:rsid w:val="00362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3621F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362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lny"/>
    <w:rsid w:val="00362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lny"/>
    <w:rsid w:val="00362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lny"/>
    <w:rsid w:val="00362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lny"/>
    <w:rsid w:val="00362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lny"/>
    <w:rsid w:val="00362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lny"/>
    <w:rsid w:val="00362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CF3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Odsekzoznamu">
    <w:name w:val="List Paragraph"/>
    <w:basedOn w:val="Normlny"/>
    <w:uiPriority w:val="34"/>
    <w:qFormat/>
    <w:rsid w:val="003F23B4"/>
    <w:pPr>
      <w:ind w:left="720"/>
      <w:contextualSpacing/>
    </w:pPr>
  </w:style>
  <w:style w:type="character" w:styleId="Odkaznakomentr">
    <w:name w:val="annotation reference"/>
    <w:basedOn w:val="Predvolenpsmoodseku"/>
    <w:rsid w:val="006F771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F77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F771E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6F77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F771E"/>
    <w:rPr>
      <w:rFonts w:ascii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E206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E2063"/>
    <w:pPr>
      <w:widowControl w:val="0"/>
      <w:autoSpaceDE w:val="0"/>
      <w:autoSpaceDN w:val="0"/>
      <w:spacing w:before="20" w:line="211" w:lineRule="exact"/>
      <w:ind w:left="39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2_vlastnymat"/>
    <f:field ref="objsubject" par="" edit="true" text=""/>
    <f:field ref="objcreatedby" par="" text="Ivankovičová, Jana, JUDr."/>
    <f:field ref="objcreatedat" par="" text="10.7.2019 18:38:05"/>
    <f:field ref="objchangedby" par="" text="Administrator, System"/>
    <f:field ref="objmodifiedat" par="" text="10.7.2019 18:38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Tokárová Zuzana</dc:creator>
  <cp:keywords/>
  <dc:description/>
  <cp:lastModifiedBy>Lipnicky Milan</cp:lastModifiedBy>
  <cp:revision>6</cp:revision>
  <cp:lastPrinted>2022-09-13T15:36:00Z</cp:lastPrinted>
  <dcterms:created xsi:type="dcterms:W3CDTF">2022-09-13T15:37:00Z</dcterms:created>
  <dcterms:modified xsi:type="dcterms:W3CDTF">2022-11-16T14:46:00Z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návrhu&amp;nbsp;&amp;nbsp;nariadenia vlády Slovenskej republiky, ktorým sa mení &amp;nbsp;&amp;nbsp;nariadenie vlády Slovenskej republiky č. 630/2008 Z. z., ktorým sa ustanovujú podrobnosti rozpisu finančných prostriedkov zo štátneho roz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Ivankovičová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4 ods. 13 a § 7 ods. 9 zákona č. 597/2003 Z. z. o financovaní základných škôl, stredných škôl a školských zariadení v znení neskorších predpisov, zákon č. .../2019, ktorým sa mení a dopĺňa zákon č. 553/2003 Z. z. o odmeňovaní niektorých zamestnancov pri</vt:lpwstr>
  </property>
  <property fmtid="{D5CDD505-2E9C-101B-9397-08002B2CF9AE}" pid="23" name="FSC#SKEDITIONSLOVLEX@103.510:plnynazovpredpis">
    <vt:lpwstr> Nariadenie vlády  Slovenskej republiky,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2019/12707-A1810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LP/2019/534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&amp;quot;Times&amp;quot;,serif; font-size: 10pt;"&gt;Materiál priamo nepredpokladá vplyv na rozpočet verejnej správy, pretože vplyvy už boli zahrnuté do vplyvov na rozpočet verejnej správy spojených so zmena</vt:lpwstr>
  </property>
  <property fmtid="{D5CDD505-2E9C-101B-9397-08002B2CF9AE}" pid="66" name="FSC#SKEDITIONSLOVLEX@103.510:AttrStrListDocPropAltRiesenia">
    <vt:lpwstr>Alternatívnym riešením je nulový variant, t. j. neprijatie právneho predpisu, čo by znamenalo, rozpor s prijatou novelou zákona č. 553/2003 Z. z. o odmeňovaní niektorých zamestnancov pri výkone práce vo verejnom záujme a o zmene a doplnení niektorých záko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na základe novely zákona č. 553/2003 Z. z. o&amp;nbsp;odmeňovaní niektorých zamestnancov pri výkone práce vo verejnom záujme a&amp;nbsp;o&amp;nbsp;zmene a&amp;nbsp;doplnení niektorých zákonov v&amp;nb</vt:lpwstr>
  </property>
  <property fmtid="{D5CDD505-2E9C-101B-9397-08002B2CF9AE}" pid="150" name="FSC#SKEDITIONSLOVLEX@103.510:vytvorenedna">
    <vt:lpwstr>10. 7. 2019</vt:lpwstr>
  </property>
  <property fmtid="{D5CDD505-2E9C-101B-9397-08002B2CF9AE}" pid="151" name="FSC#COOSYSTEM@1.1:Container">
    <vt:lpwstr>COO.2145.1000.3.3484727</vt:lpwstr>
  </property>
  <property fmtid="{D5CDD505-2E9C-101B-9397-08002B2CF9AE}" pid="152" name="FSC#FSCFOLIO@1.1001:docpropproject">
    <vt:lpwstr/>
  </property>
</Properties>
</file>