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CB4A6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B4A6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CB4A6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CB4A68" w:rsidRDefault="001B23B7" w:rsidP="001B23B7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CB4A6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CB4A6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CB4A6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CB4A6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CB4A6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CB4A68" w:rsidRDefault="00954E9C" w:rsidP="0020643B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Nariadenie vlády Slovenskej republiky, ktorým sa ustanovujú pravidlá poskytovania podpory na neprojektové </w:t>
            </w:r>
            <w:r w:rsidR="004602B4" w:rsidRPr="00CB4A68">
              <w:rPr>
                <w:rFonts w:ascii="Times New Roman" w:eastAsia="Times New Roman" w:hAnsi="Times New Roman" w:cs="Times New Roman"/>
                <w:lang w:eastAsia="sk-SK"/>
              </w:rPr>
              <w:t>opatrenia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Strategického plánu spoločnej poľnohospodárskej politiky</w:t>
            </w:r>
          </w:p>
        </w:tc>
      </w:tr>
      <w:tr w:rsidR="001B23B7" w:rsidRPr="00CB4A6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CB4A6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CB4A6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CB4A68" w:rsidRDefault="00954E9C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Ministerstvo pôdohospodárstva a rozvoja vidieka Slovenskej republiky</w:t>
            </w:r>
          </w:p>
        </w:tc>
      </w:tr>
      <w:tr w:rsidR="001B23B7" w:rsidRPr="00CB4A6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CB4A6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CB4A6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CB4A6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CB4A68" w:rsidRDefault="00954E9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CB4A6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CB4A6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CB4A6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CB4A6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CB4A6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B4A68" w:rsidRDefault="00410F58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október 2022</w:t>
            </w:r>
          </w:p>
        </w:tc>
      </w:tr>
      <w:tr w:rsidR="001B23B7" w:rsidRPr="00CB4A6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CB4A6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B4A68" w:rsidRDefault="005E7EF1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november</w:t>
            </w:r>
            <w:r w:rsidR="00410F58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2022</w:t>
            </w:r>
          </w:p>
        </w:tc>
      </w:tr>
      <w:tr w:rsidR="001B23B7" w:rsidRPr="00CB4A6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D2313B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B4A68" w:rsidRDefault="001B23B7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CB4A6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CB4A68" w:rsidRDefault="00357959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december</w:t>
            </w:r>
            <w:r w:rsidR="00024714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2022</w:t>
            </w:r>
          </w:p>
        </w:tc>
      </w:tr>
      <w:tr w:rsidR="001B23B7" w:rsidRPr="00CB4A6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CB4A6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CB4A6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9F1" w:rsidRPr="00CB4A68" w:rsidRDefault="005E59F1" w:rsidP="00357959">
            <w:pPr>
              <w:jc w:val="both"/>
              <w:rPr>
                <w:rFonts w:ascii="Times New Roman" w:hAnsi="Times New Roman" w:cs="Times New Roman"/>
              </w:rPr>
            </w:pPr>
            <w:r w:rsidRPr="00CB4A68">
              <w:rPr>
                <w:rFonts w:ascii="Times New Roman" w:hAnsi="Times New Roman" w:cs="Times New Roman"/>
              </w:rPr>
              <w:t xml:space="preserve">Dôvodom predloženia návrhu nariadenia vlády Slovenskej republiky, ktorým sa ustanovujú pravidlá poskytovania podpory </w:t>
            </w:r>
            <w:r w:rsidR="00371DD4" w:rsidRPr="00CB4A68">
              <w:rPr>
                <w:rFonts w:ascii="Times New Roman" w:hAnsi="Times New Roman" w:cs="Times New Roman"/>
              </w:rPr>
              <w:t xml:space="preserve">na neprojektové </w:t>
            </w:r>
            <w:r w:rsidR="00901483" w:rsidRPr="00CB4A68">
              <w:rPr>
                <w:rFonts w:ascii="Times New Roman" w:hAnsi="Times New Roman" w:cs="Times New Roman"/>
              </w:rPr>
              <w:t>opatrenia</w:t>
            </w:r>
            <w:r w:rsidR="00371DD4" w:rsidRPr="00CB4A68">
              <w:rPr>
                <w:rFonts w:ascii="Times New Roman" w:hAnsi="Times New Roman" w:cs="Times New Roman"/>
              </w:rPr>
              <w:t xml:space="preserve"> Strategického plánu spoločnej poľnohospodárskej politiky</w:t>
            </w:r>
            <w:r w:rsidR="00357959">
              <w:rPr>
                <w:rFonts w:ascii="Times New Roman" w:hAnsi="Times New Roman" w:cs="Times New Roman"/>
              </w:rPr>
              <w:t xml:space="preserve"> (ďalej len „návrh nariadenia vlády“)</w:t>
            </w:r>
            <w:r w:rsidR="00371DD4" w:rsidRPr="00CB4A68">
              <w:rPr>
                <w:rFonts w:ascii="Times New Roman" w:hAnsi="Times New Roman" w:cs="Times New Roman"/>
              </w:rPr>
              <w:t xml:space="preserve"> je </w:t>
            </w:r>
            <w:r w:rsidRPr="00CB4A68">
              <w:rPr>
                <w:rFonts w:ascii="Times New Roman" w:hAnsi="Times New Roman" w:cs="Times New Roman"/>
              </w:rPr>
              <w:t xml:space="preserve">potreba </w:t>
            </w:r>
            <w:r w:rsidR="00371DD4" w:rsidRPr="00CB4A68">
              <w:rPr>
                <w:rFonts w:ascii="Times New Roman" w:hAnsi="Times New Roman" w:cs="Times New Roman"/>
              </w:rPr>
              <w:t>ustanoviť</w:t>
            </w:r>
            <w:r w:rsidRPr="00CB4A68">
              <w:rPr>
                <w:rFonts w:ascii="Times New Roman" w:hAnsi="Times New Roman" w:cs="Times New Roman"/>
              </w:rPr>
              <w:t xml:space="preserve"> podmienky poskytovania podpory </w:t>
            </w:r>
            <w:r w:rsidR="00357959">
              <w:rPr>
                <w:rFonts w:ascii="Times New Roman" w:hAnsi="Times New Roman" w:cs="Times New Roman"/>
              </w:rPr>
              <w:t>na neprojektové opatrenia</w:t>
            </w:r>
            <w:r w:rsidR="00357959" w:rsidRPr="00CB4A68">
              <w:rPr>
                <w:rFonts w:ascii="Times New Roman" w:hAnsi="Times New Roman" w:cs="Times New Roman"/>
              </w:rPr>
              <w:t xml:space="preserve"> Strategick</w:t>
            </w:r>
            <w:r w:rsidR="00357959">
              <w:rPr>
                <w:rFonts w:ascii="Times New Roman" w:hAnsi="Times New Roman" w:cs="Times New Roman"/>
              </w:rPr>
              <w:t>ého</w:t>
            </w:r>
            <w:r w:rsidR="00357959" w:rsidRPr="00CB4A68">
              <w:rPr>
                <w:rFonts w:ascii="Times New Roman" w:hAnsi="Times New Roman" w:cs="Times New Roman"/>
              </w:rPr>
              <w:t xml:space="preserve"> plán</w:t>
            </w:r>
            <w:r w:rsidR="00357959">
              <w:rPr>
                <w:rFonts w:ascii="Times New Roman" w:hAnsi="Times New Roman" w:cs="Times New Roman"/>
              </w:rPr>
              <w:t>u</w:t>
            </w:r>
            <w:r w:rsidR="00357959" w:rsidRPr="00CB4A68">
              <w:rPr>
                <w:rFonts w:ascii="Times New Roman" w:hAnsi="Times New Roman" w:cs="Times New Roman"/>
              </w:rPr>
              <w:t xml:space="preserve"> spoločnej poľnohospodárskej politiky 2023 - 2027,</w:t>
            </w:r>
            <w:r w:rsidR="00357959">
              <w:rPr>
                <w:rFonts w:ascii="Times New Roman" w:hAnsi="Times New Roman" w:cs="Times New Roman"/>
              </w:rPr>
              <w:t xml:space="preserve"> ktoré vychádzajú z</w:t>
            </w:r>
            <w:r w:rsidR="00357959" w:rsidRPr="00CB4A68">
              <w:rPr>
                <w:rFonts w:ascii="Times New Roman" w:hAnsi="Times New Roman" w:cs="Times New Roman"/>
              </w:rPr>
              <w:t xml:space="preserve">  </w:t>
            </w:r>
            <w:r w:rsidR="00357959">
              <w:rPr>
                <w:rFonts w:ascii="Times New Roman" w:hAnsi="Times New Roman" w:cs="Times New Roman"/>
              </w:rPr>
              <w:t>n</w:t>
            </w:r>
            <w:r w:rsidR="00357959" w:rsidRPr="00CB4A68">
              <w:rPr>
                <w:rFonts w:ascii="Times New Roman" w:hAnsi="Times New Roman" w:cs="Times New Roman"/>
              </w:rPr>
              <w:t>ariadenia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</w:t>
            </w:r>
            <w:r w:rsidR="00357959">
              <w:rPr>
                <w:rFonts w:ascii="Times New Roman" w:hAnsi="Times New Roman" w:cs="Times New Roman"/>
              </w:rPr>
              <w:t xml:space="preserve"> (Ú. v. EÚ L 435, 6.12.2021) v platnom znení [ďalej len „nariadenie (EÚ) 2021/2115“]</w:t>
            </w:r>
            <w:r w:rsidR="00357959" w:rsidRPr="00CB4A68">
              <w:rPr>
                <w:rFonts w:ascii="Times New Roman" w:hAnsi="Times New Roman" w:cs="Times New Roman"/>
              </w:rPr>
              <w:t>.</w:t>
            </w:r>
          </w:p>
        </w:tc>
      </w:tr>
      <w:tr w:rsidR="001B23B7" w:rsidRPr="00CB4A6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CB4A6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9F1" w:rsidRPr="00CB4A68" w:rsidRDefault="00357959" w:rsidP="00E665F2">
            <w:pPr>
              <w:pStyle w:val="list0020paragraph"/>
              <w:tabs>
                <w:tab w:val="left" w:pos="567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Cieľom n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>ávrh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u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 xml:space="preserve"> nariadenia vlády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je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 xml:space="preserve"> zabezpeč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iť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 xml:space="preserve"> právn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u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 xml:space="preserve"> istot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u a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 xml:space="preserve"> ochran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u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 xml:space="preserve"> práv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a záujmov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 xml:space="preserve"> poľnohospodárov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>zaruč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iť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 xml:space="preserve"> bezproblémov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é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>, koherentné a efektívne fungovani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 xml:space="preserve"> neprojektových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opatrení </w:t>
            </w:r>
            <w:r w:rsidRPr="00357959">
              <w:rPr>
                <w:sz w:val="22"/>
                <w:szCs w:val="22"/>
              </w:rPr>
              <w:t>Strategického plánu spoločnej poľnohospodárskej politiky</w:t>
            </w:r>
            <w:r w:rsidRPr="00357959">
              <w:rPr>
                <w:rFonts w:eastAsiaTheme="minorHAnsi"/>
                <w:sz w:val="22"/>
                <w:szCs w:val="22"/>
                <w:lang w:eastAsia="en-US"/>
              </w:rPr>
              <w:t xml:space="preserve"> 2023 – 2027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;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n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>ávrh nariadenia vlády</w:t>
            </w:r>
            <w:r w:rsidRPr="00CB4A68" w:rsidDel="00EF19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665F2">
              <w:rPr>
                <w:rFonts w:eastAsiaTheme="minorHAnsi"/>
                <w:sz w:val="22"/>
                <w:szCs w:val="22"/>
                <w:lang w:eastAsia="en-US"/>
              </w:rPr>
              <w:t>vymedzuje</w:t>
            </w:r>
            <w:r w:rsidRPr="00CB4A68">
              <w:rPr>
                <w:rFonts w:eastAsiaTheme="minorHAnsi"/>
                <w:sz w:val="22"/>
                <w:szCs w:val="22"/>
                <w:lang w:eastAsia="en-US"/>
              </w:rPr>
              <w:t> podmienky poskytovania podpory v poľnohospodárstve v intenciách Strategického plánu spoločnej poľnohospodárskej politiky 2023 – 2027.</w:t>
            </w:r>
          </w:p>
        </w:tc>
      </w:tr>
      <w:tr w:rsidR="001B23B7" w:rsidRPr="00CB4A6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4A1099" w:rsidRPr="00CB4A6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99" w:rsidRPr="00CB4A68" w:rsidRDefault="004A1099" w:rsidP="00E665F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B4A68">
              <w:rPr>
                <w:rFonts w:ascii="Times New Roman" w:hAnsi="Times New Roman" w:cs="Times New Roman"/>
              </w:rPr>
              <w:t xml:space="preserve">Prijímatelia podpory </w:t>
            </w:r>
            <w:r w:rsidR="00E665F2">
              <w:rPr>
                <w:rFonts w:ascii="Times New Roman" w:hAnsi="Times New Roman" w:cs="Times New Roman"/>
              </w:rPr>
              <w:t xml:space="preserve">na </w:t>
            </w:r>
            <w:r w:rsidRPr="00CB4A68">
              <w:rPr>
                <w:rFonts w:ascii="Times New Roman" w:hAnsi="Times New Roman" w:cs="Times New Roman"/>
              </w:rPr>
              <w:t>neprojektov</w:t>
            </w:r>
            <w:r w:rsidR="00E665F2">
              <w:rPr>
                <w:rFonts w:ascii="Times New Roman" w:hAnsi="Times New Roman" w:cs="Times New Roman"/>
              </w:rPr>
              <w:t>é</w:t>
            </w:r>
            <w:r w:rsidRPr="00CB4A68">
              <w:rPr>
                <w:rFonts w:ascii="Times New Roman" w:hAnsi="Times New Roman" w:cs="Times New Roman"/>
              </w:rPr>
              <w:t xml:space="preserve"> </w:t>
            </w:r>
            <w:r w:rsidR="006C7EAB" w:rsidRPr="00CB4A68">
              <w:rPr>
                <w:rFonts w:ascii="Times New Roman" w:hAnsi="Times New Roman" w:cs="Times New Roman"/>
              </w:rPr>
              <w:t>opatrenia</w:t>
            </w:r>
            <w:r w:rsidRPr="00CB4A68">
              <w:rPr>
                <w:rFonts w:ascii="Times New Roman" w:hAnsi="Times New Roman" w:cs="Times New Roman"/>
              </w:rPr>
              <w:t xml:space="preserve"> Strategického plánu spoločnej poľnohospodárskej politiky</w:t>
            </w:r>
            <w:r w:rsidR="00E665F2">
              <w:rPr>
                <w:rFonts w:ascii="Times New Roman" w:hAnsi="Times New Roman" w:cs="Times New Roman"/>
              </w:rPr>
              <w:t xml:space="preserve"> 2023 - 2027</w:t>
            </w:r>
            <w:r w:rsidRPr="00CB4A68">
              <w:rPr>
                <w:rFonts w:ascii="Times New Roman" w:hAnsi="Times New Roman" w:cs="Times New Roman"/>
              </w:rPr>
              <w:t>, Pôdohospodárska platobná agentúra, Ministerstvo pôdohospodárstva a rozvoja vidieka Slovenskej republiky</w:t>
            </w:r>
            <w:r w:rsidR="007E1BD8" w:rsidRPr="00CB4A68">
              <w:rPr>
                <w:rFonts w:ascii="Times New Roman" w:hAnsi="Times New Roman" w:cs="Times New Roman"/>
              </w:rPr>
              <w:t>.</w:t>
            </w:r>
          </w:p>
        </w:tc>
      </w:tr>
      <w:tr w:rsidR="004A1099" w:rsidRPr="00CB4A6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4A1099" w:rsidRPr="00CB4A68" w:rsidTr="005E59F1">
        <w:trPr>
          <w:trHeight w:val="43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D5B" w:rsidRPr="00CB4A68" w:rsidRDefault="00D24D5B" w:rsidP="00D24D5B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Alternatíva 0 (zachovanie súčasného stavu): Aplikácia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obsolentných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pravidiel vychádzajúcich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z predchádzajúceho programového obdobia.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F074F2" w:rsidRPr="00CB4A68" w:rsidRDefault="00D24D5B" w:rsidP="00D24D5B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Alternatíva 1: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Prijatie novej právnej úpravy, ktorou sa implementuje </w:t>
            </w:r>
            <w:r>
              <w:rPr>
                <w:rFonts w:ascii="Times New Roman" w:hAnsi="Times New Roman" w:cs="Times New Roman"/>
              </w:rPr>
              <w:t>nariadenie (EÚ) 2021/2115</w:t>
            </w:r>
            <w:r w:rsidR="002064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A1099" w:rsidRPr="00CB4A68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</w:t>
            </w:r>
          </w:p>
        </w:tc>
      </w:tr>
      <w:tr w:rsidR="004A1099" w:rsidRPr="00CB4A6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Vykonávacie predpisy</w:t>
            </w:r>
            <w:bookmarkStart w:id="0" w:name="_GoBack"/>
            <w:bookmarkEnd w:id="0"/>
          </w:p>
        </w:tc>
      </w:tr>
      <w:tr w:rsidR="004A1099" w:rsidRPr="00CB4A6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4A1099" w:rsidRPr="00CB4A68" w:rsidRDefault="00F07C8D" w:rsidP="004A1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</w:sdtPr>
              <w:sdtEndPr/>
              <w:sdtContent>
                <w:r w:rsidR="004A1099"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4A1099"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A1099" w:rsidRPr="00CB4A68" w:rsidRDefault="00F07C8D" w:rsidP="005E59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bdr w:val="single" w:sz="4" w:space="0" w:color="auto"/>
                  <w:lang w:eastAsia="sk-SK"/>
                </w:rPr>
                <w:id w:val="-1594626508"/>
              </w:sdtPr>
              <w:sdtEndPr/>
              <w:sdtContent>
                <w:r w:rsidR="005E59F1" w:rsidRPr="00CB4A68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sdtContent>
            </w:sdt>
            <w:r w:rsidR="004A1099"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4A1099" w:rsidRPr="00CB4A6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A1099" w:rsidRPr="00CB4A6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4A1099" w:rsidRPr="00CB4A6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4A1099" w:rsidRPr="00CB4A68" w:rsidRDefault="004A1099" w:rsidP="004A109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CB4A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CB4A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4A1099" w:rsidRPr="00CB4A6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099" w:rsidRPr="00CB4A68" w:rsidRDefault="004A1099" w:rsidP="004A10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A1099" w:rsidRPr="00CB4A6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4A1099" w:rsidRPr="00CB4A6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99" w:rsidRPr="00CB4A68" w:rsidRDefault="00D24D5B" w:rsidP="00D24D5B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Účelnosť bude preskúma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va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ná priebežne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a to podľa počtu podaných žiadostí o podporu zaslaných Pôdohospodárskej platobnej agentúre a podľa počtu  podporených hektárov v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rámci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 jednotlivých opatren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í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4A1099" w:rsidRPr="00CB4A6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A1099" w:rsidRPr="00CB4A68" w:rsidRDefault="004A1099" w:rsidP="00371D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</w:tc>
      </w:tr>
      <w:tr w:rsidR="004A1099" w:rsidRPr="00CB4A6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4A1099" w:rsidRPr="00CB4A68" w:rsidRDefault="004A1099" w:rsidP="004A109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4A1099" w:rsidRPr="00CB4A68" w:rsidTr="005E59F1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A1099" w:rsidRPr="00CB4A68" w:rsidRDefault="005E59F1" w:rsidP="005E59F1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A1099" w:rsidRPr="00CB4A68" w:rsidRDefault="004A1099" w:rsidP="004A1099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A1099" w:rsidRPr="00CB4A68" w:rsidTr="005E59F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1099" w:rsidRPr="00CB4A68" w:rsidRDefault="005E59F1" w:rsidP="005E59F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A1099" w:rsidRPr="00CB4A68" w:rsidRDefault="004A1099" w:rsidP="004A109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A1099" w:rsidRPr="00CB4A68" w:rsidRDefault="004A1099" w:rsidP="004A1099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A1099" w:rsidRPr="00CB4A68" w:rsidTr="005E59F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A1099" w:rsidRPr="00CB4A68" w:rsidRDefault="005E59F1" w:rsidP="005E59F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4A1099" w:rsidRPr="00CB4A68" w:rsidRDefault="004A1099" w:rsidP="004A109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A1099" w:rsidRPr="00CB4A68" w:rsidRDefault="004A1099" w:rsidP="004A1099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A1099" w:rsidRPr="00CB4A68" w:rsidTr="005E59F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4A1099" w:rsidRPr="00CB4A68" w:rsidRDefault="004A1099" w:rsidP="004A1099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A1099" w:rsidRPr="00CB4A68" w:rsidRDefault="004A1099" w:rsidP="004A109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A1099" w:rsidRPr="00CB4A68" w:rsidRDefault="004A1099" w:rsidP="004A1099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A1099" w:rsidRPr="00CB4A68" w:rsidTr="005E59F1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A1099" w:rsidRPr="00CB4A68" w:rsidRDefault="00734D3E" w:rsidP="00734D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lang w:eastAsia="sk-SK"/>
                  </w:rPr>
                  <w:t>X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A1099" w:rsidRPr="00CB4A68" w:rsidRDefault="004A1099" w:rsidP="004A109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2068143729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4A1099" w:rsidRPr="00CB4A68" w:rsidRDefault="00734D3E" w:rsidP="00734D3E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CB4A68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A1099" w:rsidRPr="00CB4A68" w:rsidRDefault="00734D3E" w:rsidP="00734D3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t>X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A1099" w:rsidRPr="00CB4A68" w:rsidRDefault="004A1099" w:rsidP="004A109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A1099" w:rsidRPr="00CB4A68" w:rsidTr="005E59F1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nil"/>
                  <w:right w:val="nil"/>
                </w:tcBorders>
                <w:vAlign w:val="center"/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A1099" w:rsidRPr="00CB4A68" w:rsidRDefault="004A1099" w:rsidP="004A1099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1099" w:rsidRPr="00CB4A68" w:rsidRDefault="005E59F1" w:rsidP="005E59F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A1099" w:rsidRPr="00CB4A68" w:rsidRDefault="004A1099" w:rsidP="004A1099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4A1099" w:rsidRPr="00CB4A68" w:rsidTr="005E59F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2E2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617331749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4A1099" w:rsidRPr="00CB4A68" w:rsidRDefault="00763436" w:rsidP="005E59F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CB4A68">
                      <w:rPr>
                        <w:rFonts w:ascii="Segoe UI Symbol" w:eastAsia="MS Gothic" w:hAnsi="Segoe UI Symbol" w:cs="Segoe UI Symbol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099" w:rsidRPr="00CB4A68" w:rsidRDefault="004A1099" w:rsidP="004A109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099" w:rsidRPr="00CB4A68" w:rsidRDefault="004A1099" w:rsidP="004A1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099" w:rsidRPr="00CB4A68" w:rsidRDefault="004A1099" w:rsidP="004A1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2012680619"/>
              </w:sdtPr>
              <w:sdtEndPr/>
              <w:sdtContent>
                <w:tc>
                  <w:tcPr>
                    <w:tcW w:w="547" w:type="dxa"/>
                    <w:gridSpan w:val="2"/>
                    <w:tcBorders>
                      <w:top w:val="dotted" w:sz="4" w:space="0" w:color="auto"/>
                      <w:left w:val="nil"/>
                      <w:bottom w:val="single" w:sz="4" w:space="0" w:color="auto"/>
                      <w:right w:val="nil"/>
                    </w:tcBorders>
                    <w:vAlign w:val="center"/>
                  </w:tcPr>
                  <w:p w:rsidR="004A1099" w:rsidRPr="00CB4A68" w:rsidRDefault="00763436" w:rsidP="00763436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CB4A68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t>X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99" w:rsidRPr="00CB4A68" w:rsidRDefault="004A1099" w:rsidP="004A109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A1099" w:rsidRPr="00CB4A68" w:rsidTr="005E59F1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</w:sdtPr>
          <w:sdtEndPr/>
          <w:sdtContent>
            <w:tc>
              <w:tcPr>
                <w:tcW w:w="54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099" w:rsidRPr="00CB4A68" w:rsidRDefault="004A1099" w:rsidP="004A109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A1099" w:rsidRPr="00CB4A68" w:rsidRDefault="00371DD4" w:rsidP="00371DD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lang w:eastAsia="sk-SK"/>
                  </w:rPr>
                  <w:t>x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99" w:rsidRPr="00CB4A68" w:rsidRDefault="004A1099" w:rsidP="004A109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A1099" w:rsidRPr="00CB4A6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A1099" w:rsidRPr="00CB4A68" w:rsidRDefault="00371DD4" w:rsidP="00371DD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099" w:rsidRPr="00CB4A68" w:rsidRDefault="004A1099" w:rsidP="004A109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99" w:rsidRPr="00CB4A68" w:rsidRDefault="004A1099" w:rsidP="004A109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A1099" w:rsidRPr="00CB4A6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099" w:rsidRPr="00CB4A68" w:rsidRDefault="004A1099" w:rsidP="004A109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A1099" w:rsidRPr="00CB4A68" w:rsidRDefault="00371DD4" w:rsidP="00371DD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099" w:rsidRPr="00CB4A68" w:rsidRDefault="004A1099" w:rsidP="004A10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A1099" w:rsidRPr="00CB4A68" w:rsidRDefault="004A1099" w:rsidP="004A109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99" w:rsidRPr="00CB4A68" w:rsidRDefault="004A1099" w:rsidP="004A109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CB4A6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CB4A6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CB4A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CB4A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CB4A6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B4A6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B4A6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B4A6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CB4A6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CB4A6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CB4A6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CB4A6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A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CB4A6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CB4A6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CB4A68" w:rsidRDefault="00371DD4" w:rsidP="00371DD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CB4A6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CB4A6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CB4A6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CB4A6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CB4A6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4A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CB4A6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CB4A6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CB4A68" w:rsidRDefault="00371DD4" w:rsidP="00371DD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CB4A6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CB4A6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CB4A6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CB4A6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CB4A6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CB4A6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CB4A6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CB4A68" w:rsidRDefault="00371DD4" w:rsidP="00371DD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Times New Roman" w:eastAsia="MS Gothic" w:hAnsi="Times New Roman" w:cs="Times New Roman"/>
                    <w:b/>
                    <w:sz w:val="20"/>
                    <w:szCs w:val="20"/>
                    <w:bdr w:val="single" w:sz="4" w:space="0" w:color="auto"/>
                    <w:lang w:eastAsia="sk-SK"/>
                  </w:rPr>
                  <w:t>x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CB4A6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CB4A6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CB4A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CB4A6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CB4A6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CB4A6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CB4A6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C76E2" w:rsidRDefault="005E59F1" w:rsidP="00984969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4A68">
              <w:rPr>
                <w:sz w:val="22"/>
                <w:szCs w:val="22"/>
                <w:lang w:eastAsia="en-US"/>
              </w:rPr>
              <w:t>N</w:t>
            </w:r>
            <w:r w:rsidRPr="00CB4A68">
              <w:rPr>
                <w:sz w:val="22"/>
                <w:szCs w:val="22"/>
              </w:rPr>
              <w:t xml:space="preserve">ávrh nariadenia vlády bude mať negatívny vplyv  na rozpočet verejnej správy, </w:t>
            </w:r>
            <w:r w:rsidRPr="00CB4A68">
              <w:rPr>
                <w:rStyle w:val="Siln"/>
                <w:b w:val="0"/>
                <w:sz w:val="22"/>
                <w:szCs w:val="22"/>
              </w:rPr>
              <w:t xml:space="preserve">ktorý je však rozpočtovo zabezpečený v rámci výdavkov kapitoly </w:t>
            </w:r>
            <w:r w:rsidRPr="00CB4A68">
              <w:rPr>
                <w:sz w:val="22"/>
                <w:szCs w:val="22"/>
              </w:rPr>
              <w:t>Ministerstva pôdohospodárstva a rozvoja vidieka Slovenskej republiky určených na neprojektové podpory v rámci EPFRV</w:t>
            </w:r>
            <w:r w:rsidR="007C76E2">
              <w:rPr>
                <w:sz w:val="22"/>
                <w:szCs w:val="22"/>
              </w:rPr>
              <w:t xml:space="preserve"> 2023-2025</w:t>
            </w:r>
            <w:r w:rsidR="00750A4A">
              <w:rPr>
                <w:sz w:val="22"/>
                <w:szCs w:val="22"/>
              </w:rPr>
              <w:t>.</w:t>
            </w:r>
            <w:r w:rsidRPr="00CB4A68">
              <w:rPr>
                <w:sz w:val="22"/>
                <w:szCs w:val="22"/>
              </w:rPr>
              <w:t xml:space="preserve"> </w:t>
            </w:r>
            <w:r w:rsidR="007C76E2">
              <w:rPr>
                <w:sz w:val="22"/>
                <w:szCs w:val="22"/>
              </w:rPr>
              <w:t>P</w:t>
            </w:r>
            <w:r w:rsidR="008C2FD7" w:rsidRPr="00CB4A68">
              <w:rPr>
                <w:sz w:val="22"/>
                <w:szCs w:val="22"/>
              </w:rPr>
              <w:t>re roky 2026 a 2027 bude zabezpečenie prostriedkov predmetom zostavovania rozpočtu verejnej správy v nasledujúcich rokoch.</w:t>
            </w:r>
            <w:r w:rsidR="007C76E2">
              <w:rPr>
                <w:sz w:val="22"/>
                <w:szCs w:val="22"/>
              </w:rPr>
              <w:t xml:space="preserve"> </w:t>
            </w:r>
            <w:r w:rsidR="009E16A6">
              <w:rPr>
                <w:sz w:val="22"/>
                <w:szCs w:val="22"/>
                <w:lang w:eastAsia="en-US"/>
              </w:rPr>
              <w:t>V n</w:t>
            </w:r>
            <w:r w:rsidR="009E16A6" w:rsidRPr="00CB4A68">
              <w:rPr>
                <w:sz w:val="22"/>
                <w:szCs w:val="22"/>
              </w:rPr>
              <w:t>ávrh</w:t>
            </w:r>
            <w:r w:rsidR="009E16A6">
              <w:rPr>
                <w:sz w:val="22"/>
                <w:szCs w:val="22"/>
              </w:rPr>
              <w:t>u</w:t>
            </w:r>
            <w:r w:rsidR="009E16A6" w:rsidRPr="00CB4A68">
              <w:rPr>
                <w:sz w:val="22"/>
                <w:szCs w:val="22"/>
              </w:rPr>
              <w:t xml:space="preserve"> nariadenia vlády</w:t>
            </w:r>
            <w:r w:rsidR="009E16A6">
              <w:rPr>
                <w:sz w:val="22"/>
                <w:szCs w:val="22"/>
              </w:rPr>
              <w:t xml:space="preserve"> sa uplatňuje mechanizmus znižovania </w:t>
            </w:r>
            <w:r w:rsidR="007C76E2">
              <w:rPr>
                <w:sz w:val="22"/>
                <w:szCs w:val="22"/>
              </w:rPr>
              <w:t>byrokracie</w:t>
            </w:r>
            <w:r w:rsidR="009E16A6">
              <w:rPr>
                <w:sz w:val="22"/>
                <w:szCs w:val="22"/>
              </w:rPr>
              <w:t xml:space="preserve"> a nákladov tým, že sa nevyžaduje </w:t>
            </w:r>
            <w:r w:rsidR="007C76E2">
              <w:rPr>
                <w:sz w:val="22"/>
                <w:szCs w:val="22"/>
              </w:rPr>
              <w:t>od poľnohospodárskych subjektov predkladanie</w:t>
            </w:r>
            <w:r w:rsidR="009E16A6">
              <w:rPr>
                <w:sz w:val="22"/>
                <w:szCs w:val="22"/>
              </w:rPr>
              <w:t xml:space="preserve"> dokladov</w:t>
            </w:r>
            <w:r w:rsidR="007C76E2">
              <w:rPr>
                <w:sz w:val="22"/>
                <w:szCs w:val="22"/>
              </w:rPr>
              <w:t xml:space="preserve"> k žiadosti, ktoré si </w:t>
            </w:r>
            <w:r w:rsidR="009E16A6">
              <w:rPr>
                <w:sz w:val="22"/>
                <w:szCs w:val="22"/>
              </w:rPr>
              <w:t>Pôdo</w:t>
            </w:r>
            <w:r w:rsidR="007C76E2">
              <w:rPr>
                <w:sz w:val="22"/>
                <w:szCs w:val="22"/>
              </w:rPr>
              <w:t>hospodárska platobná agentúra</w:t>
            </w:r>
            <w:r w:rsidR="009E16A6">
              <w:rPr>
                <w:sz w:val="22"/>
                <w:szCs w:val="22"/>
              </w:rPr>
              <w:t xml:space="preserve"> môž</w:t>
            </w:r>
            <w:r w:rsidR="007C76E2">
              <w:rPr>
                <w:sz w:val="22"/>
                <w:szCs w:val="22"/>
              </w:rPr>
              <w:t>e</w:t>
            </w:r>
            <w:r w:rsidR="009E16A6">
              <w:rPr>
                <w:sz w:val="22"/>
                <w:szCs w:val="22"/>
              </w:rPr>
              <w:t xml:space="preserve"> </w:t>
            </w:r>
            <w:r w:rsidR="007C76E2">
              <w:rPr>
                <w:sz w:val="22"/>
                <w:szCs w:val="22"/>
              </w:rPr>
              <w:t>zabezpečiť vo vlastnej kompetencii.</w:t>
            </w:r>
          </w:p>
          <w:p w:rsidR="00984969" w:rsidRPr="00CB4A68" w:rsidRDefault="005E59F1" w:rsidP="00984969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4A68">
              <w:rPr>
                <w:sz w:val="22"/>
                <w:szCs w:val="22"/>
                <w:lang w:eastAsia="en-US"/>
              </w:rPr>
              <w:t>N</w:t>
            </w:r>
            <w:r w:rsidRPr="00CB4A68">
              <w:rPr>
                <w:sz w:val="22"/>
                <w:szCs w:val="22"/>
              </w:rPr>
              <w:t>ávrh nariadenia vlády bude mať pozitívny vplyv na životné prostredie, ktorý bol posudzovaný v rámci Strategického environmentálneho</w:t>
            </w:r>
            <w:r w:rsidR="00423A04" w:rsidRPr="00CB4A68">
              <w:rPr>
                <w:sz w:val="22"/>
                <w:szCs w:val="22"/>
              </w:rPr>
              <w:t xml:space="preserve"> hodnotenia (SEA)</w:t>
            </w:r>
            <w:r w:rsidR="00C4283D" w:rsidRPr="00CB4A68">
              <w:rPr>
                <w:sz w:val="22"/>
                <w:szCs w:val="22"/>
              </w:rPr>
              <w:t xml:space="preserve"> </w:t>
            </w:r>
            <w:r w:rsidR="00423A04" w:rsidRPr="00CB4A68">
              <w:rPr>
                <w:sz w:val="22"/>
                <w:szCs w:val="22"/>
              </w:rPr>
              <w:t xml:space="preserve">podľa zákona č. 24/2006 Z. z. o posudzovaní vplyvov na životné prostredie a o zmene a doplnení niektorých zákonov v znení neskorších predpisov. </w:t>
            </w:r>
            <w:r w:rsidRPr="00CB4A68">
              <w:rPr>
                <w:sz w:val="22"/>
                <w:szCs w:val="22"/>
              </w:rPr>
              <w:t xml:space="preserve">V súčasnom období sa však pozitívny vplyv na životné prostredie nedá vyčísliť, nakoľko </w:t>
            </w:r>
            <w:r w:rsidR="004A76F5">
              <w:rPr>
                <w:sz w:val="22"/>
                <w:szCs w:val="22"/>
              </w:rPr>
              <w:t>opatrenia</w:t>
            </w:r>
            <w:r w:rsidR="004A76F5" w:rsidRPr="00CB4A68">
              <w:rPr>
                <w:sz w:val="22"/>
                <w:szCs w:val="22"/>
              </w:rPr>
              <w:t xml:space="preserve"> sa v súlade s cieľmi Strategického plánu Spoločnej poľnohospodárskej politiky 2023 – 2027</w:t>
            </w:r>
            <w:r w:rsidR="004A76F5">
              <w:rPr>
                <w:sz w:val="22"/>
                <w:szCs w:val="22"/>
              </w:rPr>
              <w:t xml:space="preserve"> do</w:t>
            </w:r>
            <w:r w:rsidR="004A76F5" w:rsidRPr="00CB4A68">
              <w:rPr>
                <w:sz w:val="22"/>
                <w:szCs w:val="22"/>
              </w:rPr>
              <w:t>týka</w:t>
            </w:r>
            <w:r w:rsidR="004A76F5">
              <w:rPr>
                <w:sz w:val="22"/>
                <w:szCs w:val="22"/>
              </w:rPr>
              <w:t>jú</w:t>
            </w:r>
            <w:r w:rsidR="004A76F5" w:rsidRPr="00CB4A68">
              <w:rPr>
                <w:sz w:val="22"/>
                <w:szCs w:val="22"/>
              </w:rPr>
              <w:t xml:space="preserve"> všetkých zložiek životného prostredia</w:t>
            </w:r>
            <w:r w:rsidR="004A76F5">
              <w:rPr>
                <w:sz w:val="22"/>
                <w:szCs w:val="22"/>
              </w:rPr>
              <w:t>, osobitne</w:t>
            </w:r>
            <w:r w:rsidR="004A76F5" w:rsidRPr="00CB4A68">
              <w:rPr>
                <w:sz w:val="22"/>
                <w:szCs w:val="22"/>
              </w:rPr>
              <w:t xml:space="preserve"> vody, pôdy, ovzdušia, ako aj biodiverzity</w:t>
            </w:r>
            <w:r w:rsidR="003317C3">
              <w:rPr>
                <w:sz w:val="22"/>
                <w:szCs w:val="22"/>
              </w:rPr>
              <w:t>.</w:t>
            </w:r>
          </w:p>
          <w:p w:rsidR="0087362A" w:rsidRPr="00CB4A68" w:rsidRDefault="0006700F" w:rsidP="0087362A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4A68">
              <w:rPr>
                <w:sz w:val="22"/>
                <w:szCs w:val="22"/>
              </w:rPr>
              <w:t>Návrh nariadenia vlády bude mať pozitívne vplyvy na podnikateľské prostredie, ktoré spočívajú v možnosti poskytovať podporu poľnohospodárskym subjektom podnikajúcim v</w:t>
            </w:r>
            <w:r w:rsidR="003317C3">
              <w:rPr>
                <w:sz w:val="22"/>
                <w:szCs w:val="22"/>
              </w:rPr>
              <w:t> </w:t>
            </w:r>
            <w:r w:rsidRPr="00CB4A68">
              <w:rPr>
                <w:sz w:val="22"/>
                <w:szCs w:val="22"/>
              </w:rPr>
              <w:t>pôdohospodárstve</w:t>
            </w:r>
            <w:r w:rsidR="003317C3">
              <w:rPr>
                <w:sz w:val="22"/>
                <w:szCs w:val="22"/>
              </w:rPr>
              <w:t>. To zároveň</w:t>
            </w:r>
            <w:r w:rsidRPr="00CB4A68">
              <w:rPr>
                <w:sz w:val="22"/>
                <w:szCs w:val="22"/>
              </w:rPr>
              <w:t xml:space="preserve"> zabezpeč</w:t>
            </w:r>
            <w:r w:rsidR="003317C3">
              <w:rPr>
                <w:sz w:val="22"/>
                <w:szCs w:val="22"/>
              </w:rPr>
              <w:t xml:space="preserve">í, že na </w:t>
            </w:r>
            <w:r w:rsidRPr="00CB4A68">
              <w:rPr>
                <w:sz w:val="22"/>
                <w:szCs w:val="22"/>
              </w:rPr>
              <w:t>poľnohospodárskej pôde</w:t>
            </w:r>
            <w:r w:rsidR="003317C3">
              <w:rPr>
                <w:sz w:val="22"/>
                <w:szCs w:val="22"/>
              </w:rPr>
              <w:t xml:space="preserve"> sa bude hospodáriť</w:t>
            </w:r>
            <w:r w:rsidRPr="00CB4A68">
              <w:rPr>
                <w:sz w:val="22"/>
                <w:szCs w:val="22"/>
              </w:rPr>
              <w:t xml:space="preserve"> spôsobom s priaznivým vplyvom na zložky životného prostredia, čo je v súlade s cieľmi nariadenia (EÚ) 2021/2115</w:t>
            </w:r>
            <w:r w:rsidR="003317C3">
              <w:rPr>
                <w:sz w:val="22"/>
                <w:szCs w:val="22"/>
              </w:rPr>
              <w:t>:</w:t>
            </w:r>
            <w:r w:rsidRPr="00CB4A68">
              <w:rPr>
                <w:sz w:val="22"/>
                <w:szCs w:val="22"/>
              </w:rPr>
              <w:t xml:space="preserve"> orientovať podporu na špecifické ciele zamerané na zmiernenie klimatickej zmeny, udržateľné riadenie prírodných zdrojov, ochranu biodiverzity a dobré životné podmienky zvierat</w:t>
            </w:r>
            <w:r w:rsidR="00B410DD">
              <w:rPr>
                <w:sz w:val="22"/>
                <w:szCs w:val="22"/>
              </w:rPr>
              <w:t>.</w:t>
            </w:r>
            <w:r w:rsidRPr="00CB4A68">
              <w:rPr>
                <w:sz w:val="22"/>
                <w:szCs w:val="22"/>
              </w:rPr>
              <w:t xml:space="preserve"> </w:t>
            </w:r>
          </w:p>
          <w:p w:rsidR="00100210" w:rsidRPr="00CB4A68" w:rsidRDefault="00100210" w:rsidP="00100210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4A68">
              <w:rPr>
                <w:sz w:val="22"/>
                <w:szCs w:val="22"/>
              </w:rPr>
              <w:lastRenderedPageBreak/>
              <w:t xml:space="preserve">Návrh nariadenia vlády zaručuje výšku podpory pre poľnohospodárske subjekty, ktoré príjmu podmienky </w:t>
            </w:r>
            <w:r>
              <w:rPr>
                <w:sz w:val="22"/>
                <w:szCs w:val="22"/>
              </w:rPr>
              <w:t xml:space="preserve">príslušného neprojektového opatrenia </w:t>
            </w:r>
            <w:r w:rsidRPr="00CB4A68">
              <w:rPr>
                <w:sz w:val="22"/>
                <w:szCs w:val="22"/>
              </w:rPr>
              <w:t>Strategického plánu Spoločnej poľnohospodárskej politiky 2023 – 2027. Prijatie záväzkov nie je povinné</w:t>
            </w:r>
            <w:r>
              <w:rPr>
                <w:sz w:val="22"/>
                <w:szCs w:val="22"/>
              </w:rPr>
              <w:t>,</w:t>
            </w:r>
            <w:r w:rsidRPr="00CB4A68">
              <w:rPr>
                <w:sz w:val="22"/>
                <w:szCs w:val="22"/>
              </w:rPr>
              <w:t xml:space="preserve"> ale dobrovoľné</w:t>
            </w:r>
            <w:r>
              <w:rPr>
                <w:sz w:val="22"/>
                <w:szCs w:val="22"/>
              </w:rPr>
              <w:t>.</w:t>
            </w:r>
            <w:r w:rsidRPr="00CB4A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Pri viacročných záväzkoch sa </w:t>
            </w:r>
            <w:r w:rsidRPr="00CB4A68">
              <w:rPr>
                <w:sz w:val="22"/>
                <w:szCs w:val="22"/>
              </w:rPr>
              <w:t xml:space="preserve"> oprávnené poľnohospodárske subjekty zaviažu</w:t>
            </w:r>
            <w:r>
              <w:rPr>
                <w:sz w:val="22"/>
                <w:szCs w:val="22"/>
              </w:rPr>
              <w:t xml:space="preserve"> plniť podmienky príslušného neprojektového opatrenia </w:t>
            </w:r>
            <w:r w:rsidRPr="00CB4A68">
              <w:rPr>
                <w:sz w:val="22"/>
                <w:szCs w:val="22"/>
              </w:rPr>
              <w:t xml:space="preserve">Strategického plánu Spoločnej poľnohospodárskej politiky 2023 – 2027 spravidla </w:t>
            </w:r>
            <w:r>
              <w:rPr>
                <w:sz w:val="22"/>
                <w:szCs w:val="22"/>
              </w:rPr>
              <w:t>počas</w:t>
            </w:r>
            <w:r w:rsidRPr="00CB4A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piatich</w:t>
            </w:r>
            <w:r w:rsidRPr="00CB4A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kalendárnych </w:t>
            </w:r>
            <w:r w:rsidRPr="00CB4A68">
              <w:rPr>
                <w:sz w:val="22"/>
                <w:szCs w:val="22"/>
              </w:rPr>
              <w:t>rokov</w:t>
            </w:r>
            <w:r>
              <w:rPr>
                <w:sz w:val="22"/>
                <w:szCs w:val="22"/>
              </w:rPr>
              <w:t>;</w:t>
            </w:r>
            <w:r w:rsidRPr="00CB4A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CB4A68">
              <w:rPr>
                <w:sz w:val="22"/>
                <w:szCs w:val="22"/>
              </w:rPr>
              <w:t>ri jednoročných záväzkoch je možn</w:t>
            </w:r>
            <w:r>
              <w:rPr>
                <w:sz w:val="22"/>
                <w:szCs w:val="22"/>
              </w:rPr>
              <w:t>é podať</w:t>
            </w:r>
            <w:r w:rsidRPr="00CB4A68">
              <w:rPr>
                <w:sz w:val="22"/>
                <w:szCs w:val="22"/>
              </w:rPr>
              <w:t xml:space="preserve"> opakov</w:t>
            </w:r>
            <w:r>
              <w:rPr>
                <w:sz w:val="22"/>
                <w:szCs w:val="22"/>
              </w:rPr>
              <w:t>anú</w:t>
            </w:r>
            <w:r w:rsidRPr="00CB4A68">
              <w:rPr>
                <w:sz w:val="22"/>
                <w:szCs w:val="22"/>
              </w:rPr>
              <w:t xml:space="preserve"> žiados</w:t>
            </w:r>
            <w:r>
              <w:rPr>
                <w:sz w:val="22"/>
                <w:szCs w:val="22"/>
              </w:rPr>
              <w:t>ť</w:t>
            </w:r>
            <w:r w:rsidRPr="00CB4A68">
              <w:rPr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 </w:t>
            </w:r>
            <w:r w:rsidRPr="00CB4A68">
              <w:rPr>
                <w:sz w:val="22"/>
                <w:szCs w:val="22"/>
              </w:rPr>
              <w:t>podporu</w:t>
            </w:r>
            <w:r>
              <w:rPr>
                <w:sz w:val="22"/>
                <w:szCs w:val="22"/>
              </w:rPr>
              <w:t>.</w:t>
            </w:r>
          </w:p>
          <w:p w:rsidR="00D21B7B" w:rsidRPr="00CB4A68" w:rsidRDefault="00100210" w:rsidP="00F86BE3">
            <w:pPr>
              <w:pStyle w:val="Normlnywebov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CB4A68">
              <w:rPr>
                <w:sz w:val="22"/>
                <w:szCs w:val="22"/>
              </w:rPr>
              <w:t>Nepriame negatívne vplyvy na podnikateľské prostredie predstavuje administratívna náročnosť vyplývajúca z novo zavedených pravidiel</w:t>
            </w:r>
            <w:r>
              <w:rPr>
                <w:sz w:val="22"/>
                <w:szCs w:val="22"/>
              </w:rPr>
              <w:t>;</w:t>
            </w:r>
            <w:r w:rsidRPr="00CB4A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CB4A68">
              <w:rPr>
                <w:sz w:val="22"/>
                <w:szCs w:val="22"/>
              </w:rPr>
              <w:t xml:space="preserve"> tejto súvislosti je však nutné konštatovať, že  </w:t>
            </w:r>
            <w:r>
              <w:rPr>
                <w:sz w:val="22"/>
                <w:szCs w:val="22"/>
              </w:rPr>
              <w:t>plnenie p</w:t>
            </w:r>
            <w:r w:rsidRPr="00CB4A68">
              <w:rPr>
                <w:sz w:val="22"/>
                <w:szCs w:val="22"/>
              </w:rPr>
              <w:t>odmienok  je plne kompenzované platbou, ktorá  bude poľnohospodárskemu subjektu vyplatená po splnení všetkých podmienok, ku ktor</w:t>
            </w:r>
            <w:r>
              <w:rPr>
                <w:sz w:val="22"/>
                <w:szCs w:val="22"/>
              </w:rPr>
              <w:t>ých plneniu</w:t>
            </w:r>
            <w:r w:rsidRPr="00CB4A68">
              <w:rPr>
                <w:sz w:val="22"/>
                <w:szCs w:val="22"/>
              </w:rPr>
              <w:t xml:space="preserve"> sa v žiadosti o podporu zaviazal.</w:t>
            </w:r>
          </w:p>
        </w:tc>
      </w:tr>
      <w:tr w:rsidR="001B23B7" w:rsidRPr="00CB4A6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1B23B7" w:rsidRPr="00CB4A6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594" w:rsidRPr="00CB4A68" w:rsidRDefault="00F07C8D" w:rsidP="00696594">
            <w:pPr>
              <w:widowControl w:val="0"/>
              <w:rPr>
                <w:rFonts w:ascii="Times New Roman" w:hAnsi="Times New Roman" w:cs="Times New Roman"/>
              </w:rPr>
            </w:pPr>
            <w:hyperlink r:id="rId9" w:history="1">
              <w:r w:rsidR="00696594" w:rsidRPr="00CB4A68">
                <w:rPr>
                  <w:rStyle w:val="Hypertextovprepojenie"/>
                  <w:rFonts w:ascii="Times New Roman" w:hAnsi="Times New Roman" w:cs="Times New Roman"/>
                </w:rPr>
                <w:t>zuzana.gergelova@land.gov.sk</w:t>
              </w:r>
            </w:hyperlink>
            <w:r w:rsidR="00696594" w:rsidRPr="00CB4A68">
              <w:rPr>
                <w:rFonts w:ascii="Times New Roman" w:hAnsi="Times New Roman" w:cs="Times New Roman"/>
              </w:rPr>
              <w:t xml:space="preserve">; </w:t>
            </w:r>
          </w:p>
          <w:p w:rsidR="001B23B7" w:rsidRPr="00CB4A68" w:rsidRDefault="00696594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Sekcia rozvoja vidieka a priamych platieb</w:t>
            </w:r>
            <w:r w:rsidR="00751AB2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Ministerstva pôdohospodárstva a rozvoja vidieka SR</w:t>
            </w:r>
          </w:p>
          <w:p w:rsidR="00696594" w:rsidRPr="00CB4A68" w:rsidRDefault="00696594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Telefón</w:t>
            </w:r>
            <w:r w:rsidR="00AA1762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02/592 66</w:t>
            </w:r>
            <w:r w:rsidR="00751AB2" w:rsidRPr="00CB4A6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432</w:t>
            </w:r>
          </w:p>
          <w:p w:rsidR="00751AB2" w:rsidRPr="00CB4A68" w:rsidRDefault="00751AB2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CB4A6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CB4A6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B4A68" w:rsidRDefault="00C42110" w:rsidP="00C42110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Verejná databáza údajov Štatistického úradu Slovenskej republiky</w:t>
            </w:r>
          </w:p>
        </w:tc>
      </w:tr>
      <w:tr w:rsidR="001B23B7" w:rsidRPr="00CB4A6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</w:rPr>
            </w:pPr>
            <w:r w:rsidRPr="00CB4A68">
              <w:rPr>
                <w:rFonts w:ascii="Times New Roman" w:eastAsia="Calibri" w:hAnsi="Times New Roman" w:cs="Times New Roman"/>
              </w:rPr>
              <w:t xml:space="preserve">Stanovisko Komisie na posudzovanie vybraných vplyvov z PPK č. </w:t>
            </w:r>
            <w:r w:rsidR="000F22A3" w:rsidRPr="00CB4A68">
              <w:rPr>
                <w:rFonts w:ascii="Times New Roman" w:eastAsia="Calibri" w:hAnsi="Times New Roman" w:cs="Times New Roman"/>
              </w:rPr>
              <w:t>239/2022</w:t>
            </w:r>
          </w:p>
          <w:p w:rsidR="001B23B7" w:rsidRPr="00CB4A68" w:rsidRDefault="001B23B7" w:rsidP="000800FC">
            <w:pPr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CB4A6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CB4A6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CB4A68" w:rsidRDefault="00F07C8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</w:sdtPr>
                    <w:sdtEndPr/>
                    <w:sdtContent>
                      <w:r w:rsidR="0023360B" w:rsidRPr="00CB4A68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CB4A68" w:rsidRDefault="00F07C8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</w:sdtPr>
                    <w:sdtEndPr/>
                    <w:sdtContent>
                      <w:r w:rsidR="0023360B" w:rsidRPr="00CB4A68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CB4A68" w:rsidRDefault="00F07C8D" w:rsidP="009D361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</w:sdtPr>
                    <w:sdtEndPr/>
                    <w:sdtContent>
                      <w:r w:rsidR="009D3610" w:rsidRPr="00CB4A68">
                        <w:rPr>
                          <w:rFonts w:ascii="Times New Roman" w:eastAsia="MS Gothic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  <w:t>X</w:t>
                      </w:r>
                    </w:sdtContent>
                  </w:sdt>
                  <w:r w:rsidR="0023360B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CB4A6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lang w:eastAsia="sk-SK"/>
              </w:rPr>
              <w:t>II. Pripomienky a návrhy zmien: Komisia uplatňuje k materiálu nasledovné pripomienky a odporúčania:</w:t>
            </w: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lang w:eastAsia="sk-SK"/>
              </w:rPr>
              <w:t>K doložke vybraných vplyvov</w:t>
            </w:r>
          </w:p>
          <w:p w:rsidR="009D3610" w:rsidRPr="00CB4A68" w:rsidRDefault="009D3610" w:rsidP="005F7E84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Komisia odporúča predkladateľovi dopracovať Doložku v bode 5. Alternatívne riešenia</w:t>
            </w:r>
          </w:p>
          <w:p w:rsidR="009D3610" w:rsidRPr="00CB4A68" w:rsidRDefault="009D3610" w:rsidP="005F7E84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Odôvodnenie: V zmysle Jednotnej metodiky na posudzovanie vybraných vplyvov je potrebné doplniť minimálne nulový variant, kde predkladateľ opíše analýzu súčasného stavu, v rámci ktorej sa uvedú dôsledky vyplývajúce z dôvodu absencie právnej úpravy, resp. z dôvodu ich neprijatia.</w:t>
            </w:r>
          </w:p>
          <w:p w:rsidR="009D3610" w:rsidRPr="00CB4A68" w:rsidRDefault="009D3610" w:rsidP="005F7E84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9D3610" w:rsidRPr="00CB4A68" w:rsidRDefault="009D3610" w:rsidP="005F7E84">
            <w:pPr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lang w:eastAsia="sk-SK"/>
              </w:rPr>
              <w:t>K vplyvom na podnikateľské prostredie</w:t>
            </w:r>
          </w:p>
          <w:p w:rsidR="009D3610" w:rsidRPr="00CB4A68" w:rsidRDefault="009D3610" w:rsidP="005F7E84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Komisia žiada predkladateľa v Doložke vybraných vplyvov v časti 9 Vybrané vplyvy materiálu o vyznačenie pozitívnych a negatívnych vplyvov na podnikateľské prostredie a zároveň Komisia žiada predkladateľa o vypracovanie Analýzy vplyvov na podnikateľské prostredie. Mechanizmus znižovania byrokracie a nákladov zostáva vyznačený „áno“ – t. j. uplatňuje sa.</w:t>
            </w:r>
          </w:p>
          <w:p w:rsidR="009D3610" w:rsidRPr="00CB4A68" w:rsidRDefault="009D3610" w:rsidP="005F7E84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Odôvodnenie: Materiál zakladá pozitívne vplyvy v podobe Návrhom nariadenia vlády dôjde k zabezpečeniu právnej istoty, ochrany práv poľnohospodárov a zaručenia bezproblémového, koherentného a efektívneho fungovania neprojektových (vplyv je potrebné kvalitatívne opísať v časti 3.4 Analýzy). Negatívne vplyvy sú v zvýšenej administratívnej záťaži pre dotknuté subjekty napr. § 13 ods. 5 povinnosť zaslania hlásenia o inventarizácií, alebo § 21 ods. 3 povinnosť zaslania hlásenia o naskladnení chovnej budovy do piatich pracovných dní odo dňa naskladnenia na halovej karte. </w:t>
            </w:r>
            <w:r w:rsidR="00EB422B" w:rsidRPr="00CB4A68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K žiadosti podľa prílohy § 10 je potrebné potvrdenie orgánu ochrany prírody, že na lesnom pozemku orgán ochrany prírody nevydal výnimku na výkon činností podľa osobitného predpisu a výpis z evidencie lesných pozemkov, nie staršie ako tri mesiace.</w:t>
            </w:r>
          </w:p>
          <w:p w:rsidR="009D3610" w:rsidRPr="00CB4A68" w:rsidRDefault="009D3610" w:rsidP="005F7E84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V prípade potreby konzultácie pri vypracovaní Analýzy vplyvov na podnikateľské prostredie alebo Kalkulačky nákladov, nás môžete kontaktovať na mailovej adrese 1in2out@mhsr.sk</w:t>
            </w:r>
          </w:p>
          <w:p w:rsidR="009D3610" w:rsidRPr="00CB4A68" w:rsidRDefault="009D3610" w:rsidP="005F7E84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lang w:eastAsia="sk-SK"/>
              </w:rPr>
              <w:t>K vplyvom na rozpočet verejnej správy</w:t>
            </w:r>
          </w:p>
          <w:p w:rsidR="001C193A" w:rsidRPr="00CB4A68" w:rsidRDefault="009D3610" w:rsidP="009D3610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V súvislosti s konštatovaním uvedeným v doložke vybraných vplyvov a obdobným konštatovaním uvedeným v analýze vplyvov na rozpočet verejnej správy, že návrh nariadenia vlády SR bude mať negatívny vplyv na rozpočet verejnej správy, ktorý je rozpočtovo zabezpečený v rámci výdavkov kapitoly MPRV SR určených na neprojektové podpory v rámci Európskeho poľnohospodárskeho 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fondu pre rozvoj vidieka 2023-2027 bez zvýšených požiadaviek na prostriedky štátneho rozpočtu SR, Komisia uvádza, že finančné prostriedky sú zabezpečené v rámci výdavkov kapitoly MPRV SR určené na neprojektové podpory v rámci Európskeho poľnohospodárskeho fondu pre rozvoj vidieka zatiaľ na roky 2023 až 2025. Zabezpečenie prostriedkov na roky 2026 a 2027 bude predmetom zostavovania rozpočtu</w:t>
            </w:r>
            <w:r w:rsidRPr="00CB4A68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verejnej správy v nasledujúcich rokoch. </w:t>
            </w: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V nadväznosti na uvedené je potrebné upresniť text v časti 10. doložky vybraných vplyvov a v časti 2.1.1. analýzy vplyvov na rozpočet verejnej správy.</w:t>
            </w: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III. Záver: Stála pracovná komisia na posudzovanie vybraných vplyvov vyjadruje </w:t>
            </w: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9D3610" w:rsidRPr="00CB4A68" w:rsidRDefault="009D3610" w:rsidP="009D36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nesúhlasné stanovisko</w:t>
            </w: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 materiálom predloženým na predbežné pripomienkové konanie s odporúčaním na jeho dopracovanie podľa pripomienok v bode II.</w:t>
            </w:r>
          </w:p>
          <w:p w:rsidR="009D3610" w:rsidRPr="00CB4A68" w:rsidRDefault="009D3610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FD4D95" w:rsidRPr="00CB4A68" w:rsidRDefault="009D3610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lang w:eastAsia="sk-SK"/>
              </w:rPr>
              <w:t>Vyhodnotenie pripomienok Komisie:</w:t>
            </w:r>
          </w:p>
          <w:p w:rsidR="009D3610" w:rsidRPr="00CB4A68" w:rsidRDefault="009D3610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9D3610" w:rsidRPr="00CB4A68" w:rsidRDefault="009D3610" w:rsidP="009D3610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lang w:eastAsia="sk-SK"/>
              </w:rPr>
              <w:t>K doložke vybraných vplyvov:</w:t>
            </w:r>
          </w:p>
          <w:p w:rsidR="009D3610" w:rsidRPr="00CB4A68" w:rsidRDefault="00964D0D" w:rsidP="009D3610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Pripomienka bola akceptovaná.</w:t>
            </w:r>
            <w:r w:rsidR="002B7874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9D3610" w:rsidRPr="00CB4A68">
              <w:rPr>
                <w:rFonts w:ascii="Times New Roman" w:eastAsia="Times New Roman" w:hAnsi="Times New Roman" w:cs="Times New Roman"/>
                <w:lang w:eastAsia="sk-SK"/>
              </w:rPr>
              <w:t>Doložka v bode 5 bola dopracovaná</w:t>
            </w:r>
            <w:r w:rsidR="001B1C95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o doplnenie alternatív 0 a alternatívy 1. </w:t>
            </w:r>
          </w:p>
          <w:p w:rsidR="009D3610" w:rsidRPr="00CB4A68" w:rsidRDefault="009D3610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1B1C95" w:rsidRPr="00CB4A68" w:rsidRDefault="001B1C95" w:rsidP="001B1C95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lang w:eastAsia="sk-SK"/>
              </w:rPr>
              <w:t>K vplyvom na podnikateľské prostredie:</w:t>
            </w:r>
          </w:p>
          <w:p w:rsidR="001B1C95" w:rsidRPr="00CB4A68" w:rsidRDefault="00BF1D2A" w:rsidP="001B1C95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Pripomienka bola akceptovaná</w:t>
            </w:r>
            <w:r w:rsidR="00964D0D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.</w:t>
            </w:r>
            <w:r w:rsidR="002B7874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1B1C95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V doložke vybraných vplyvov v časti 9 </w:t>
            </w:r>
            <w:r w:rsidR="001B1C95" w:rsidRPr="00BF1D2A">
              <w:rPr>
                <w:rFonts w:ascii="Times New Roman" w:eastAsia="Times New Roman" w:hAnsi="Times New Roman" w:cs="Times New Roman"/>
                <w:lang w:eastAsia="sk-SK"/>
              </w:rPr>
              <w:t xml:space="preserve">Vybrané vplyvy materiálu </w:t>
            </w:r>
            <w:r w:rsidR="001B1C95" w:rsidRPr="00CB4A68">
              <w:rPr>
                <w:rFonts w:ascii="Times New Roman" w:eastAsia="Times New Roman" w:hAnsi="Times New Roman" w:cs="Times New Roman"/>
                <w:lang w:eastAsia="sk-SK"/>
              </w:rPr>
              <w:t>boli vyznačenie pozitívne a negatívne vplyvy na podnikateľské prostredie. Zároveň bola vypracovaná Analýza vplyvov na podnikateľské prostredie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a v časti 3.4 bol</w:t>
            </w:r>
            <w:r w:rsidR="00FD0AA2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doplnený kvalitatívny opis fungovania neprojektových </w:t>
            </w:r>
            <w:r w:rsidR="00BE4A4C">
              <w:rPr>
                <w:rFonts w:ascii="Times New Roman" w:eastAsia="Times New Roman" w:hAnsi="Times New Roman" w:cs="Times New Roman"/>
                <w:lang w:eastAsia="sk-SK"/>
              </w:rPr>
              <w:t>opatrení</w:t>
            </w:r>
            <w:r w:rsidR="00691D67">
              <w:rPr>
                <w:rFonts w:ascii="Times New Roman" w:eastAsia="Times New Roman" w:hAnsi="Times New Roman" w:cs="Times New Roman"/>
                <w:lang w:eastAsia="sk-SK"/>
              </w:rPr>
              <w:t xml:space="preserve"> (intervencií)</w:t>
            </w:r>
            <w:r w:rsidR="00CD3D5D" w:rsidRPr="00CB4A68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:rsidR="009D3610" w:rsidRPr="00CB4A68" w:rsidRDefault="009D3610" w:rsidP="000800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1B1C95" w:rsidRPr="00CB4A68" w:rsidRDefault="001B1C95" w:rsidP="001B1C95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lang w:eastAsia="sk-SK"/>
              </w:rPr>
              <w:t>K vplyvom na rozpočet verejnej správy:</w:t>
            </w:r>
          </w:p>
          <w:p w:rsidR="009D3610" w:rsidRPr="00CB4A68" w:rsidRDefault="001B1C95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Pripomienka bola akceptovaná</w:t>
            </w:r>
            <w:r w:rsidR="00964D0D" w:rsidRPr="00CB4A68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 Analýza vplyvov na rozpočet verejnej správy bola doplnená  v bode 2.1.1. ako aj </w:t>
            </w:r>
            <w:r w:rsidR="00964D0D" w:rsidRPr="00CB4A68">
              <w:rPr>
                <w:rFonts w:ascii="Times New Roman" w:eastAsia="Times New Roman" w:hAnsi="Times New Roman" w:cs="Times New Roman"/>
                <w:lang w:eastAsia="sk-SK"/>
              </w:rPr>
              <w:t xml:space="preserve">informácia </w:t>
            </w:r>
            <w:r w:rsidRPr="00CB4A68">
              <w:rPr>
                <w:rFonts w:ascii="Times New Roman" w:eastAsia="Times New Roman" w:hAnsi="Times New Roman" w:cs="Times New Roman"/>
                <w:lang w:eastAsia="sk-SK"/>
              </w:rPr>
              <w:t>v doložke v bode 10.  </w:t>
            </w:r>
          </w:p>
          <w:p w:rsidR="009D3610" w:rsidRPr="00CB4A68" w:rsidRDefault="009D3610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CB4A6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CB4A6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B4A6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CB4A6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CB4A6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CB4A6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CB4A68" w:rsidRDefault="00F07C8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</w:sdtPr>
                    <w:sdtEndPr/>
                    <w:sdtContent>
                      <w:r w:rsidR="0075197E" w:rsidRPr="00CB4A68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CB4A68" w:rsidRDefault="00F07C8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</w:sdtPr>
                    <w:sdtEndPr/>
                    <w:sdtContent>
                      <w:r w:rsidR="0075197E" w:rsidRPr="00CB4A68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CB4A68" w:rsidRDefault="00F07C8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</w:sdtPr>
                    <w:sdtEndPr/>
                    <w:sdtContent>
                      <w:r w:rsidR="0075197E" w:rsidRPr="00CB4A68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CB4A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CB4A6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CB4A6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CB4A68" w:rsidRDefault="00F07C8D">
      <w:pPr>
        <w:rPr>
          <w:rFonts w:ascii="Times New Roman" w:hAnsi="Times New Roman" w:cs="Times New Roman"/>
        </w:rPr>
      </w:pPr>
    </w:p>
    <w:p w:rsidR="00C16074" w:rsidRPr="00CB4A68" w:rsidRDefault="00A1548E" w:rsidP="005E59F1">
      <w:pPr>
        <w:pStyle w:val="Normlnywebov"/>
        <w:jc w:val="both"/>
        <w:rPr>
          <w:sz w:val="22"/>
          <w:szCs w:val="22"/>
        </w:rPr>
      </w:pPr>
      <w:r w:rsidRPr="00CB4A68">
        <w:rPr>
          <w:sz w:val="22"/>
          <w:szCs w:val="22"/>
          <w:lang w:eastAsia="en-US"/>
        </w:rPr>
        <w:t xml:space="preserve">       </w:t>
      </w:r>
    </w:p>
    <w:sectPr w:rsidR="00C16074" w:rsidRPr="00CB4A68" w:rsidSect="00F07C8D">
      <w:footerReference w:type="default" r:id="rId10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AC" w:rsidRDefault="00ED61AC" w:rsidP="001B23B7">
      <w:pPr>
        <w:spacing w:after="0" w:line="240" w:lineRule="auto"/>
      </w:pPr>
      <w:r>
        <w:separator/>
      </w:r>
    </w:p>
  </w:endnote>
  <w:endnote w:type="continuationSeparator" w:id="0">
    <w:p w:rsidR="00ED61AC" w:rsidRDefault="00ED61AC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375893"/>
      <w:docPartObj>
        <w:docPartGallery w:val="Page Numbers (Bottom of Page)"/>
        <w:docPartUnique/>
      </w:docPartObj>
    </w:sdtPr>
    <w:sdtEndPr/>
    <w:sdtContent>
      <w:p w:rsidR="001B23B7" w:rsidRDefault="00CB4A68" w:rsidP="00F07C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C8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AC" w:rsidRDefault="00ED61AC" w:rsidP="001B23B7">
      <w:pPr>
        <w:spacing w:after="0" w:line="240" w:lineRule="auto"/>
      </w:pPr>
      <w:r>
        <w:separator/>
      </w:r>
    </w:p>
  </w:footnote>
  <w:footnote w:type="continuationSeparator" w:id="0">
    <w:p w:rsidR="00ED61AC" w:rsidRDefault="00ED61AC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6D47"/>
    <w:rsid w:val="0002221E"/>
    <w:rsid w:val="00024714"/>
    <w:rsid w:val="00043706"/>
    <w:rsid w:val="00066870"/>
    <w:rsid w:val="0006700F"/>
    <w:rsid w:val="00084156"/>
    <w:rsid w:val="00097069"/>
    <w:rsid w:val="000B16F8"/>
    <w:rsid w:val="000C58EE"/>
    <w:rsid w:val="000D348F"/>
    <w:rsid w:val="000E1579"/>
    <w:rsid w:val="000F22A3"/>
    <w:rsid w:val="000F2BE9"/>
    <w:rsid w:val="00100210"/>
    <w:rsid w:val="0011331D"/>
    <w:rsid w:val="001B1C95"/>
    <w:rsid w:val="001B23B7"/>
    <w:rsid w:val="001C193A"/>
    <w:rsid w:val="001D407A"/>
    <w:rsid w:val="001E3562"/>
    <w:rsid w:val="00203EE3"/>
    <w:rsid w:val="0020643B"/>
    <w:rsid w:val="0022108F"/>
    <w:rsid w:val="0023360B"/>
    <w:rsid w:val="00243652"/>
    <w:rsid w:val="00297C9D"/>
    <w:rsid w:val="002B7874"/>
    <w:rsid w:val="002C50EE"/>
    <w:rsid w:val="003145AE"/>
    <w:rsid w:val="00320BD6"/>
    <w:rsid w:val="003317C3"/>
    <w:rsid w:val="00357959"/>
    <w:rsid w:val="00371DD4"/>
    <w:rsid w:val="003739DB"/>
    <w:rsid w:val="003A057B"/>
    <w:rsid w:val="003C5DF7"/>
    <w:rsid w:val="003D0DAE"/>
    <w:rsid w:val="003D7B77"/>
    <w:rsid w:val="00410F58"/>
    <w:rsid w:val="00423A04"/>
    <w:rsid w:val="004602B4"/>
    <w:rsid w:val="00462B62"/>
    <w:rsid w:val="0047488C"/>
    <w:rsid w:val="0049476D"/>
    <w:rsid w:val="004A1099"/>
    <w:rsid w:val="004A4383"/>
    <w:rsid w:val="004A76F5"/>
    <w:rsid w:val="004C6831"/>
    <w:rsid w:val="004D6C71"/>
    <w:rsid w:val="004E5903"/>
    <w:rsid w:val="00513984"/>
    <w:rsid w:val="0056249F"/>
    <w:rsid w:val="00591EC6"/>
    <w:rsid w:val="005C65F5"/>
    <w:rsid w:val="005E59F1"/>
    <w:rsid w:val="005E7EF1"/>
    <w:rsid w:val="005F7E84"/>
    <w:rsid w:val="0066456B"/>
    <w:rsid w:val="006651D9"/>
    <w:rsid w:val="0067242D"/>
    <w:rsid w:val="00675EC1"/>
    <w:rsid w:val="00676A40"/>
    <w:rsid w:val="00691D67"/>
    <w:rsid w:val="00696594"/>
    <w:rsid w:val="006C7EAB"/>
    <w:rsid w:val="006E41E5"/>
    <w:rsid w:val="006F678E"/>
    <w:rsid w:val="006F6B62"/>
    <w:rsid w:val="00720322"/>
    <w:rsid w:val="00734D3E"/>
    <w:rsid w:val="00750A4A"/>
    <w:rsid w:val="0075197E"/>
    <w:rsid w:val="00751AB2"/>
    <w:rsid w:val="00761208"/>
    <w:rsid w:val="00763436"/>
    <w:rsid w:val="007B40C1"/>
    <w:rsid w:val="007B714C"/>
    <w:rsid w:val="007C15AD"/>
    <w:rsid w:val="007C76E2"/>
    <w:rsid w:val="007D1DD3"/>
    <w:rsid w:val="007E1BD8"/>
    <w:rsid w:val="00844091"/>
    <w:rsid w:val="0085347D"/>
    <w:rsid w:val="00863ADE"/>
    <w:rsid w:val="00865E81"/>
    <w:rsid w:val="0087362A"/>
    <w:rsid w:val="008801B5"/>
    <w:rsid w:val="008919D6"/>
    <w:rsid w:val="008A5E3E"/>
    <w:rsid w:val="008B0D2E"/>
    <w:rsid w:val="008B222D"/>
    <w:rsid w:val="008C2FD7"/>
    <w:rsid w:val="008C79B7"/>
    <w:rsid w:val="00901483"/>
    <w:rsid w:val="00905EF9"/>
    <w:rsid w:val="0094203C"/>
    <w:rsid w:val="009431E3"/>
    <w:rsid w:val="009475F5"/>
    <w:rsid w:val="00951A4A"/>
    <w:rsid w:val="00954E9C"/>
    <w:rsid w:val="00964D0D"/>
    <w:rsid w:val="009717F5"/>
    <w:rsid w:val="00984969"/>
    <w:rsid w:val="009C424C"/>
    <w:rsid w:val="009D3610"/>
    <w:rsid w:val="009E09F7"/>
    <w:rsid w:val="009E16A6"/>
    <w:rsid w:val="009F4832"/>
    <w:rsid w:val="009F7AB9"/>
    <w:rsid w:val="00A1548E"/>
    <w:rsid w:val="00A33D51"/>
    <w:rsid w:val="00A340BB"/>
    <w:rsid w:val="00A36A39"/>
    <w:rsid w:val="00A5047B"/>
    <w:rsid w:val="00A577EA"/>
    <w:rsid w:val="00A702E8"/>
    <w:rsid w:val="00AA1762"/>
    <w:rsid w:val="00AC30D6"/>
    <w:rsid w:val="00AC5A94"/>
    <w:rsid w:val="00B410DD"/>
    <w:rsid w:val="00B51A81"/>
    <w:rsid w:val="00B547F5"/>
    <w:rsid w:val="00B64B89"/>
    <w:rsid w:val="00B84F87"/>
    <w:rsid w:val="00BA2BF4"/>
    <w:rsid w:val="00BA3F83"/>
    <w:rsid w:val="00BE4A4C"/>
    <w:rsid w:val="00BE5349"/>
    <w:rsid w:val="00BF1D2A"/>
    <w:rsid w:val="00C16074"/>
    <w:rsid w:val="00C42110"/>
    <w:rsid w:val="00C4283D"/>
    <w:rsid w:val="00C512DB"/>
    <w:rsid w:val="00CB4A68"/>
    <w:rsid w:val="00CD3D5D"/>
    <w:rsid w:val="00CE44AA"/>
    <w:rsid w:val="00CE6AAE"/>
    <w:rsid w:val="00CF1A25"/>
    <w:rsid w:val="00D21B7B"/>
    <w:rsid w:val="00D2313B"/>
    <w:rsid w:val="00D24D5B"/>
    <w:rsid w:val="00D50F1E"/>
    <w:rsid w:val="00D650E1"/>
    <w:rsid w:val="00D97E80"/>
    <w:rsid w:val="00DF357C"/>
    <w:rsid w:val="00E337F5"/>
    <w:rsid w:val="00E665F2"/>
    <w:rsid w:val="00EB422B"/>
    <w:rsid w:val="00ED1A70"/>
    <w:rsid w:val="00ED1AC0"/>
    <w:rsid w:val="00ED61AC"/>
    <w:rsid w:val="00F074F2"/>
    <w:rsid w:val="00F07C8D"/>
    <w:rsid w:val="00F45385"/>
    <w:rsid w:val="00F55175"/>
    <w:rsid w:val="00F86BE3"/>
    <w:rsid w:val="00F87681"/>
    <w:rsid w:val="00FA02DB"/>
    <w:rsid w:val="00FA4594"/>
    <w:rsid w:val="00FD0AA2"/>
    <w:rsid w:val="00FD31E0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D7A6"/>
  <w15:docId w15:val="{D5E67C6E-C58C-4EAB-B5AA-A18851B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list0020paragraph">
    <w:name w:val="list_0020paragraph"/>
    <w:basedOn w:val="Normlny"/>
    <w:rsid w:val="00F5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ist0020paragraphchar">
    <w:name w:val="list_0020paragraph__char"/>
    <w:basedOn w:val="Predvolenpsmoodseku"/>
    <w:rsid w:val="00F55175"/>
  </w:style>
  <w:style w:type="character" w:styleId="Hypertextovprepojenie">
    <w:name w:val="Hyperlink"/>
    <w:basedOn w:val="Predvolenpsmoodseku"/>
    <w:uiPriority w:val="99"/>
    <w:unhideWhenUsed/>
    <w:rsid w:val="0069659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C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16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zuzana.gergelova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6. Doložka_vybraných vplyvov" edit="true"/>
    <f:field ref="objsubject" par="" text="" edit="true"/>
    <f:field ref="objcreatedby" par="" text="Gergeľová, Zuzana, Ing."/>
    <f:field ref="objcreatedat" par="" date="2022-11-11T09:27:55" text="11.11.2022 9:27:55"/>
    <f:field ref="objchangedby" par="" text="Gergeľová, Zuzana, Ing."/>
    <f:field ref="objmodifiedat" par="" date="2022-11-11T09:27:56" text="11.11.2022 9:27:56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6. Doložka_vybraných 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580E8BB-A3A7-4B8A-B12B-114EC9EC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Benová Tímea</cp:lastModifiedBy>
  <cp:revision>50</cp:revision>
  <cp:lastPrinted>2022-12-07T06:36:00Z</cp:lastPrinted>
  <dcterms:created xsi:type="dcterms:W3CDTF">2022-10-19T14:39:00Z</dcterms:created>
  <dcterms:modified xsi:type="dcterms:W3CDTF">2022-12-07T06:36:00Z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COO.2296.100.2.2801842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Martin Illáš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11. 11. 2022, 09:27</vt:lpwstr>
  </property>
  <property fmtid="{D5CDD505-2E9C-101B-9397-08002B2CF9AE}" pid="207" name="FSC#SKEDITIONREG@103.510:curruserrolegroup">
    <vt:lpwstr>Odbor legislatívy</vt:lpwstr>
  </property>
  <property fmtid="{D5CDD505-2E9C-101B-9397-08002B2CF9AE}" pid="208" name="FSC#SKEDITIONREG@103.510:currusersubst">
    <vt:lpwstr>Mgr. Roman Nemec</vt:lpwstr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>mailto:eva.ondrisova@land.gov.sk</vt:lpwstr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pôdohospodárstva a rozvoja vidieka Slovenskej republiky</vt:lpwstr>
  </property>
  <property fmtid="{D5CDD505-2E9C-101B-9397-08002B2CF9AE}" pid="217" name="FSC#SKEDITIONREG@103.510:sk_org_ico">
    <vt:lpwstr>00156621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Dobrovičova 12</vt:lpwstr>
  </property>
  <property fmtid="{D5CDD505-2E9C-101B-9397-08002B2CF9AE}" pid="222" name="FSC#SKEDITIONREG@103.510:sk_org_zip">
    <vt:lpwstr>812 66</vt:lpwstr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2">
    <vt:lpwstr/>
  </property>
  <property fmtid="{D5CDD505-2E9C-101B-9397-08002B2CF9AE}" pid="275" name="FSC#SKEDITIONREG@103.510:zaznam_vnut_adresati_3">
    <vt:lpwstr/>
  </property>
  <property fmtid="{D5CDD505-2E9C-101B-9397-08002B2CF9AE}" pid="276" name="FSC#SKEDITIONREG@103.510:zaznam_vnut_adresati_4">
    <vt:lpwstr/>
  </property>
  <property fmtid="{D5CDD505-2E9C-101B-9397-08002B2CF9AE}" pid="277" name="FSC#SKEDITIONREG@103.510:zaznam_vnut_adresati_5">
    <vt:lpwstr/>
  </property>
  <property fmtid="{D5CDD505-2E9C-101B-9397-08002B2CF9AE}" pid="278" name="FSC#SKEDITIONREG@103.510:zaznam_vnut_adresati_6">
    <vt:lpwstr/>
  </property>
  <property fmtid="{D5CDD505-2E9C-101B-9397-08002B2CF9AE}" pid="279" name="FSC#SKEDITIONREG@103.510:zaznam_vnut_adresati_7">
    <vt:lpwstr/>
  </property>
  <property fmtid="{D5CDD505-2E9C-101B-9397-08002B2CF9AE}" pid="280" name="FSC#SKEDITIONREG@103.510:zaznam_vnut_adresati_8">
    <vt:lpwstr/>
  </property>
  <property fmtid="{D5CDD505-2E9C-101B-9397-08002B2CF9AE}" pid="281" name="FSC#SKEDITIONREG@103.510:zaznam_vnut_adresati_9">
    <vt:lpwstr/>
  </property>
  <property fmtid="{D5CDD505-2E9C-101B-9397-08002B2CF9AE}" pid="282" name="FSC#SKEDITIONREG@103.510:zaznam_vnut_adresati_10">
    <vt:lpwstr/>
  </property>
  <property fmtid="{D5CDD505-2E9C-101B-9397-08002B2CF9AE}" pid="283" name="FSC#SKEDITIONREG@103.510:zaznam_vnut_adresati_11">
    <vt:lpwstr/>
  </property>
  <property fmtid="{D5CDD505-2E9C-101B-9397-08002B2CF9AE}" pid="284" name="FSC#SKEDITIONREG@103.510:zaznam_vnut_adresati_12">
    <vt:lpwstr/>
  </property>
  <property fmtid="{D5CDD505-2E9C-101B-9397-08002B2CF9AE}" pid="285" name="FSC#SKEDITIONREG@103.510:zaznam_vnut_adresati_13">
    <vt:lpwstr/>
  </property>
  <property fmtid="{D5CDD505-2E9C-101B-9397-08002B2CF9AE}" pid="286" name="FSC#SKEDITIONREG@103.510:zaznam_vnut_adresati_14">
    <vt:lpwstr/>
  </property>
  <property fmtid="{D5CDD505-2E9C-101B-9397-08002B2CF9AE}" pid="287" name="FSC#SKEDITIONREG@103.510:zaznam_vnut_adresati_15">
    <vt:lpwstr/>
  </property>
  <property fmtid="{D5CDD505-2E9C-101B-9397-08002B2CF9AE}" pid="288" name="FSC#SKEDITIONREG@103.510:zaznam_vnut_adresati_16">
    <vt:lpwstr/>
  </property>
  <property fmtid="{D5CDD505-2E9C-101B-9397-08002B2CF9AE}" pid="289" name="FSC#SKEDITIONREG@103.510:zaznam_vnut_adresati_17">
    <vt:lpwstr/>
  </property>
  <property fmtid="{D5CDD505-2E9C-101B-9397-08002B2CF9AE}" pid="290" name="FSC#SKEDITIONREG@103.510:zaznam_vnut_adresati_18">
    <vt:lpwstr/>
  </property>
  <property fmtid="{D5CDD505-2E9C-101B-9397-08002B2CF9AE}" pid="291" name="FSC#SKEDITIONREG@103.510:zaznam_vnut_adresati_19">
    <vt:lpwstr/>
  </property>
  <property fmtid="{D5CDD505-2E9C-101B-9397-08002B2CF9AE}" pid="292" name="FSC#SKEDITIONREG@103.510:zaznam_vnut_adresati_20">
    <vt:lpwstr/>
  </property>
  <property fmtid="{D5CDD505-2E9C-101B-9397-08002B2CF9AE}" pid="293" name="FSC#SKEDITIONREG@103.510:zaznam_vnut_adresati_21">
    <vt:lpwstr/>
  </property>
  <property fmtid="{D5CDD505-2E9C-101B-9397-08002B2CF9AE}" pid="294" name="FSC#SKEDITIONREG@103.510:zaznam_vnut_adresati_22">
    <vt:lpwstr/>
  </property>
  <property fmtid="{D5CDD505-2E9C-101B-9397-08002B2CF9AE}" pid="295" name="FSC#SKEDITIONREG@103.510:zaznam_vnut_adresati_23">
    <vt:lpwstr/>
  </property>
  <property fmtid="{D5CDD505-2E9C-101B-9397-08002B2CF9AE}" pid="296" name="FSC#SKEDITIONREG@103.510:zaznam_vnut_adresati_24">
    <vt:lpwstr/>
  </property>
  <property fmtid="{D5CDD505-2E9C-101B-9397-08002B2CF9AE}" pid="297" name="FSC#SKEDITIONREG@103.510:zaznam_vnut_adresati_25">
    <vt:lpwstr/>
  </property>
  <property fmtid="{D5CDD505-2E9C-101B-9397-08002B2CF9AE}" pid="298" name="FSC#SKEDITIONREG@103.510:zaznam_vnut_adresati_26">
    <vt:lpwstr/>
  </property>
  <property fmtid="{D5CDD505-2E9C-101B-9397-08002B2CF9AE}" pid="299" name="FSC#SKEDITIONREG@103.510:zaznam_vnut_adresati_27">
    <vt:lpwstr/>
  </property>
  <property fmtid="{D5CDD505-2E9C-101B-9397-08002B2CF9AE}" pid="300" name="FSC#SKEDITIONREG@103.510:zaznam_vnut_adresati_28">
    <vt:lpwstr/>
  </property>
  <property fmtid="{D5CDD505-2E9C-101B-9397-08002B2CF9AE}" pid="301" name="FSC#SKEDITIONREG@103.510:zaznam_vnut_adresati_29">
    <vt:lpwstr/>
  </property>
  <property fmtid="{D5CDD505-2E9C-101B-9397-08002B2CF9AE}" pid="302" name="FSC#SKEDITIONREG@103.510:zaznam_vnut_adresati_30">
    <vt:lpwstr/>
  </property>
  <property fmtid="{D5CDD505-2E9C-101B-9397-08002B2CF9AE}" pid="303" name="FSC#SKEDITIONREG@103.510:zaznam_vnut_adresati_31">
    <vt:lpwstr/>
  </property>
  <property fmtid="{D5CDD505-2E9C-101B-9397-08002B2CF9AE}" pid="304" name="FSC#SKEDITIONREG@103.510:zaznam_vnut_adresati_32">
    <vt:lpwstr/>
  </property>
  <property fmtid="{D5CDD505-2E9C-101B-9397-08002B2CF9AE}" pid="305" name="FSC#SKEDITIONREG@103.510:zaznam_vnut_adresati_33">
    <vt:lpwstr/>
  </property>
  <property fmtid="{D5CDD505-2E9C-101B-9397-08002B2CF9AE}" pid="306" name="FSC#SKEDITIONREG@103.510:zaznam_vnut_adresati_34">
    <vt:lpwstr/>
  </property>
  <property fmtid="{D5CDD505-2E9C-101B-9397-08002B2CF9AE}" pid="307" name="FSC#SKEDITIONREG@103.510:zaznam_vnut_adresati_35">
    <vt:lpwstr/>
  </property>
  <property fmtid="{D5CDD505-2E9C-101B-9397-08002B2CF9AE}" pid="308" name="FSC#SKEDITIONREG@103.510:zaznam_vnut_adresati_36">
    <vt:lpwstr/>
  </property>
  <property fmtid="{D5CDD505-2E9C-101B-9397-08002B2CF9AE}" pid="309" name="FSC#SKEDITIONREG@103.510:zaznam_vnut_adresati_37">
    <vt:lpwstr/>
  </property>
  <property fmtid="{D5CDD505-2E9C-101B-9397-08002B2CF9AE}" pid="310" name="FSC#SKEDITIONREG@103.510:zaznam_vnut_adresati_38">
    <vt:lpwstr/>
  </property>
  <property fmtid="{D5CDD505-2E9C-101B-9397-08002B2CF9AE}" pid="311" name="FSC#SKEDITIONREG@103.510:zaznam_vnut_adresati_39">
    <vt:lpwstr/>
  </property>
  <property fmtid="{D5CDD505-2E9C-101B-9397-08002B2CF9AE}" pid="312" name="FSC#SKEDITIONREG@103.510:zaznam_vnut_adresati_40">
    <vt:lpwstr/>
  </property>
  <property fmtid="{D5CDD505-2E9C-101B-9397-08002B2CF9AE}" pid="313" name="FSC#SKEDITIONREG@103.510:zaznam_vnut_adresati_41">
    <vt:lpwstr/>
  </property>
  <property fmtid="{D5CDD505-2E9C-101B-9397-08002B2CF9AE}" pid="314" name="FSC#SKEDITIONREG@103.510:zaznam_vnut_adresati_42">
    <vt:lpwstr/>
  </property>
  <property fmtid="{D5CDD505-2E9C-101B-9397-08002B2CF9AE}" pid="315" name="FSC#SKEDITIONREG@103.510:zaznam_vnut_adresati_43">
    <vt:lpwstr/>
  </property>
  <property fmtid="{D5CDD505-2E9C-101B-9397-08002B2CF9AE}" pid="316" name="FSC#SKEDITIONREG@103.510:zaznam_vnut_adresati_44">
    <vt:lpwstr/>
  </property>
  <property fmtid="{D5CDD505-2E9C-101B-9397-08002B2CF9AE}" pid="317" name="FSC#SKEDITIONREG@103.510:zaznam_vnut_adresati_45">
    <vt:lpwstr/>
  </property>
  <property fmtid="{D5CDD505-2E9C-101B-9397-08002B2CF9AE}" pid="318" name="FSC#SKEDITIONREG@103.510:zaznam_vnut_adresati_46">
    <vt:lpwstr/>
  </property>
  <property fmtid="{D5CDD505-2E9C-101B-9397-08002B2CF9AE}" pid="319" name="FSC#SKEDITIONREG@103.510:zaznam_vnut_adresati_47">
    <vt:lpwstr/>
  </property>
  <property fmtid="{D5CDD505-2E9C-101B-9397-08002B2CF9AE}" pid="320" name="FSC#SKEDITIONREG@103.510:zaznam_vnut_adresati_48">
    <vt:lpwstr/>
  </property>
  <property fmtid="{D5CDD505-2E9C-101B-9397-08002B2CF9AE}" pid="321" name="FSC#SKEDITIONREG@103.510:zaznam_vnut_adresati_49">
    <vt:lpwstr/>
  </property>
  <property fmtid="{D5CDD505-2E9C-101B-9397-08002B2CF9AE}" pid="322" name="FSC#SKEDITIONREG@103.510:zaznam_vnut_adresati_50">
    <vt:lpwstr/>
  </property>
  <property fmtid="{D5CDD505-2E9C-101B-9397-08002B2CF9AE}" pid="323" name="FSC#SKEDITIONREG@103.510:zaznam_vnut_adresati_51">
    <vt:lpwstr/>
  </property>
  <property fmtid="{D5CDD505-2E9C-101B-9397-08002B2CF9AE}" pid="324" name="FSC#SKEDITIONREG@103.510:zaznam_vnut_adresati_52">
    <vt:lpwstr/>
  </property>
  <property fmtid="{D5CDD505-2E9C-101B-9397-08002B2CF9AE}" pid="325" name="FSC#SKEDITIONREG@103.510:zaznam_vnut_adresati_53">
    <vt:lpwstr/>
  </property>
  <property fmtid="{D5CDD505-2E9C-101B-9397-08002B2CF9AE}" pid="326" name="FSC#SKEDITIONREG@103.510:zaznam_vnut_adresati_54">
    <vt:lpwstr/>
  </property>
  <property fmtid="{D5CDD505-2E9C-101B-9397-08002B2CF9AE}" pid="327" name="FSC#SKEDITIONREG@103.510:zaznam_vnut_adresati_55">
    <vt:lpwstr/>
  </property>
  <property fmtid="{D5CDD505-2E9C-101B-9397-08002B2CF9AE}" pid="328" name="FSC#SKEDITIONREG@103.510:zaznam_vnut_adresati_56">
    <vt:lpwstr/>
  </property>
  <property fmtid="{D5CDD505-2E9C-101B-9397-08002B2CF9AE}" pid="329" name="FSC#SKEDITIONREG@103.510:zaznam_vnut_adresati_57">
    <vt:lpwstr/>
  </property>
  <property fmtid="{D5CDD505-2E9C-101B-9397-08002B2CF9AE}" pid="330" name="FSC#SKEDITIONREG@103.510:zaznam_vnut_adresati_58">
    <vt:lpwstr/>
  </property>
  <property fmtid="{D5CDD505-2E9C-101B-9397-08002B2CF9AE}" pid="331" name="FSC#SKEDITIONREG@103.510:zaznam_vnut_adresati_59">
    <vt:lpwstr/>
  </property>
  <property fmtid="{D5CDD505-2E9C-101B-9397-08002B2CF9AE}" pid="332" name="FSC#SKEDITIONREG@103.510:zaznam_vnut_adresati_60">
    <vt:lpwstr/>
  </property>
  <property fmtid="{D5CDD505-2E9C-101B-9397-08002B2CF9AE}" pid="333" name="FSC#SKEDITIONREG@103.510:zaznam_vnut_adresati_61">
    <vt:lpwstr/>
  </property>
  <property fmtid="{D5CDD505-2E9C-101B-9397-08002B2CF9AE}" pid="334" name="FSC#SKEDITIONREG@103.510:zaznam_vnut_adresati_62">
    <vt:lpwstr/>
  </property>
  <property fmtid="{D5CDD505-2E9C-101B-9397-08002B2CF9AE}" pid="335" name="FSC#SKEDITIONREG@103.510:zaznam_vnut_adresati_63">
    <vt:lpwstr/>
  </property>
  <property fmtid="{D5CDD505-2E9C-101B-9397-08002B2CF9AE}" pid="336" name="FSC#SKEDITIONREG@103.510:zaznam_vnut_adresati_64">
    <vt:lpwstr/>
  </property>
  <property fmtid="{D5CDD505-2E9C-101B-9397-08002B2CF9AE}" pid="337" name="FSC#SKEDITIONREG@103.510:zaznam_vnut_adresati_65">
    <vt:lpwstr/>
  </property>
  <property fmtid="{D5CDD505-2E9C-101B-9397-08002B2CF9AE}" pid="338" name="FSC#SKEDITIONREG@103.510:zaznam_vnut_adresati_66">
    <vt:lpwstr/>
  </property>
  <property fmtid="{D5CDD505-2E9C-101B-9397-08002B2CF9AE}" pid="339" name="FSC#SKEDITIONREG@103.510:zaznam_vnut_adresati_67">
    <vt:lpwstr/>
  </property>
  <property fmtid="{D5CDD505-2E9C-101B-9397-08002B2CF9AE}" pid="340" name="FSC#SKEDITIONREG@103.510:zaznam_vnut_adresati_68">
    <vt:lpwstr/>
  </property>
  <property fmtid="{D5CDD505-2E9C-101B-9397-08002B2CF9AE}" pid="341" name="FSC#SKEDITIONREG@103.510:zaznam_vnut_adresati_69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SKMODSYS@103.500:mdnazov">
    <vt:lpwstr/>
  </property>
  <property fmtid="{D5CDD505-2E9C-101B-9397-08002B2CF9AE}" pid="406" name="FSC#SKMODSYS@103.500:mdfileresp">
    <vt:lpwstr/>
  </property>
  <property fmtid="{D5CDD505-2E9C-101B-9397-08002B2CF9AE}" pid="407" name="FSC#SKMODSYS@103.500:mdfileresporg">
    <vt:lpwstr/>
  </property>
  <property fmtid="{D5CDD505-2E9C-101B-9397-08002B2CF9AE}" pid="408" name="FSC#SKMODSYS@103.500:mdcreateat">
    <vt:lpwstr>11. 11. 2022</vt:lpwstr>
  </property>
  <property fmtid="{D5CDD505-2E9C-101B-9397-08002B2CF9AE}" pid="409" name="FSC#SKCP@103.500:cp_AttrPtrOrgUtvar">
    <vt:lpwstr/>
  </property>
  <property fmtid="{D5CDD505-2E9C-101B-9397-08002B2CF9AE}" pid="410" name="FSC#SKCP@103.500:cp_AttrStrEvCisloCP">
    <vt:lpwstr> </vt:lpwstr>
  </property>
  <property fmtid="{D5CDD505-2E9C-101B-9397-08002B2CF9AE}" pid="411" name="FSC#SKCP@103.500:cp_zamestnanec">
    <vt:lpwstr/>
  </property>
  <property fmtid="{D5CDD505-2E9C-101B-9397-08002B2CF9AE}" pid="412" name="FSC#SKCP@103.500:cpt_miestoRokovania">
    <vt:lpwstr/>
  </property>
  <property fmtid="{D5CDD505-2E9C-101B-9397-08002B2CF9AE}" pid="413" name="FSC#SKCP@103.500:cpt_datumCesty">
    <vt:lpwstr/>
  </property>
  <property fmtid="{D5CDD505-2E9C-101B-9397-08002B2CF9AE}" pid="414" name="FSC#SKCP@103.500:cpt_ucelCesty">
    <vt:lpwstr/>
  </property>
  <property fmtid="{D5CDD505-2E9C-101B-9397-08002B2CF9AE}" pid="415" name="FSC#SKCP@103.500:cpz_miestoRokovania">
    <vt:lpwstr/>
  </property>
  <property fmtid="{D5CDD505-2E9C-101B-9397-08002B2CF9AE}" pid="416" name="FSC#SKCP@103.500:cpz_datumCesty">
    <vt:lpwstr> - </vt:lpwstr>
  </property>
  <property fmtid="{D5CDD505-2E9C-101B-9397-08002B2CF9AE}" pid="417" name="FSC#SKCP@103.500:cpz_ucelCesty">
    <vt:lpwstr/>
  </property>
  <property fmtid="{D5CDD505-2E9C-101B-9397-08002B2CF9AE}" pid="418" name="FSC#SKCP@103.500:cpz_datumVypracovania">
    <vt:lpwstr/>
  </property>
  <property fmtid="{D5CDD505-2E9C-101B-9397-08002B2CF9AE}" pid="419" name="FSC#SKCP@103.500:cpz_datPodpSchv1">
    <vt:lpwstr/>
  </property>
  <property fmtid="{D5CDD505-2E9C-101B-9397-08002B2CF9AE}" pid="420" name="FSC#SKCP@103.500:cpz_datPodpSchv2">
    <vt:lpwstr/>
  </property>
  <property fmtid="{D5CDD505-2E9C-101B-9397-08002B2CF9AE}" pid="421" name="FSC#SKCP@103.500:cpz_datPodpSchv3">
    <vt:lpwstr/>
  </property>
  <property fmtid="{D5CDD505-2E9C-101B-9397-08002B2CF9AE}" pid="422" name="FSC#SKCP@103.500:cpz_PodpSchv1">
    <vt:lpwstr/>
  </property>
  <property fmtid="{D5CDD505-2E9C-101B-9397-08002B2CF9AE}" pid="423" name="FSC#SKCP@103.500:cpz_PodpSchv2">
    <vt:lpwstr/>
  </property>
  <property fmtid="{D5CDD505-2E9C-101B-9397-08002B2CF9AE}" pid="424" name="FSC#SKCP@103.500:cpz_PodpSchv3">
    <vt:lpwstr/>
  </property>
  <property fmtid="{D5CDD505-2E9C-101B-9397-08002B2CF9AE}" pid="425" name="FSC#SKCP@103.500:cpz_Funkcia">
    <vt:lpwstr/>
  </property>
  <property fmtid="{D5CDD505-2E9C-101B-9397-08002B2CF9AE}" pid="426" name="FSC#SKCP@103.500:cp_Spolucestujuci">
    <vt:lpwstr/>
  </property>
  <property fmtid="{D5CDD505-2E9C-101B-9397-08002B2CF9AE}" pid="427" name="FSC#SKNAD@103.500:nad_objname">
    <vt:lpwstr/>
  </property>
  <property fmtid="{D5CDD505-2E9C-101B-9397-08002B2CF9AE}" pid="428" name="FSC#SKNAD@103.500:nad_AttrStrNazov">
    <vt:lpwstr/>
  </property>
  <property fmtid="{D5CDD505-2E9C-101B-9397-08002B2CF9AE}" pid="429" name="FSC#SKNAD@103.500:nad_AttrPtrSpracovatel">
    <vt:lpwstr/>
  </property>
  <property fmtid="{D5CDD505-2E9C-101B-9397-08002B2CF9AE}" pid="430" name="FSC#SKNAD@103.500:nad_AttrPtrGestor1">
    <vt:lpwstr/>
  </property>
  <property fmtid="{D5CDD505-2E9C-101B-9397-08002B2CF9AE}" pid="431" name="FSC#SKNAD@103.500:nad_AttrPtrGestor1Funkcia">
    <vt:lpwstr/>
  </property>
  <property fmtid="{D5CDD505-2E9C-101B-9397-08002B2CF9AE}" pid="432" name="FSC#SKNAD@103.500:nad_AttrPtrGestor1OU">
    <vt:lpwstr/>
  </property>
  <property fmtid="{D5CDD505-2E9C-101B-9397-08002B2CF9AE}" pid="433" name="FSC#SKNAD@103.500:nad_AttrPtrGestor2">
    <vt:lpwstr/>
  </property>
  <property fmtid="{D5CDD505-2E9C-101B-9397-08002B2CF9AE}" pid="434" name="FSC#SKNAD@103.500:nad_AttrPtrGestor2Funkcia">
    <vt:lpwstr/>
  </property>
  <property fmtid="{D5CDD505-2E9C-101B-9397-08002B2CF9AE}" pid="435" name="FSC#SKNAD@103.500:nad_schvalil">
    <vt:lpwstr/>
  </property>
  <property fmtid="{D5CDD505-2E9C-101B-9397-08002B2CF9AE}" pid="436" name="FSC#SKNAD@103.500:nad_schvalilfunkcia">
    <vt:lpwstr/>
  </property>
  <property fmtid="{D5CDD505-2E9C-101B-9397-08002B2CF9AE}" pid="437" name="FSC#SKNAD@103.500:nad_vr">
    <vt:lpwstr/>
  </property>
  <property fmtid="{D5CDD505-2E9C-101B-9397-08002B2CF9AE}" pid="438" name="FSC#SKNAD@103.500:nad_AttrDateDatumPodpisania">
    <vt:lpwstr/>
  </property>
  <property fmtid="{D5CDD505-2E9C-101B-9397-08002B2CF9AE}" pid="439" name="FSC#SKNAD@103.500:nad_pripobjname">
    <vt:lpwstr/>
  </property>
  <property fmtid="{D5CDD505-2E9C-101B-9397-08002B2CF9AE}" pid="440" name="FSC#SKNAD@103.500:nad_pripVytvorilKto">
    <vt:lpwstr/>
  </property>
  <property fmtid="{D5CDD505-2E9C-101B-9397-08002B2CF9AE}" pid="441" name="FSC#SKNAD@103.500:nad_pripVytvorilKedy">
    <vt:lpwstr>11.11.2022, 09:27</vt:lpwstr>
  </property>
  <property fmtid="{D5CDD505-2E9C-101B-9397-08002B2CF9AE}" pid="442" name="FSC#SKNAD@103.500:nad_AttrStrCisloNA">
    <vt:lpwstr/>
  </property>
  <property fmtid="{D5CDD505-2E9C-101B-9397-08002B2CF9AE}" pid="443" name="FSC#SKNAD@103.500:nad_AttrDateUcinnaOd">
    <vt:lpwstr/>
  </property>
  <property fmtid="{D5CDD505-2E9C-101B-9397-08002B2CF9AE}" pid="444" name="FSC#SKNAD@103.500:nad_AttrDateUcinnaDo">
    <vt:lpwstr/>
  </property>
  <property fmtid="{D5CDD505-2E9C-101B-9397-08002B2CF9AE}" pid="445" name="FSC#SKNAD@103.500:nad_AttrPtrPredchadzajuceNA">
    <vt:lpwstr/>
  </property>
  <property fmtid="{D5CDD505-2E9C-101B-9397-08002B2CF9AE}" pid="446" name="FSC#SKNAD@103.500:nad_AttrPtrSpracovatelOU">
    <vt:lpwstr/>
  </property>
  <property fmtid="{D5CDD505-2E9C-101B-9397-08002B2CF9AE}" pid="447" name="FSC#SKNAD@103.500:nad_AttrPtrPatriKNA">
    <vt:lpwstr/>
  </property>
  <property fmtid="{D5CDD505-2E9C-101B-9397-08002B2CF9AE}" pid="448" name="FSC#SKNAD@103.500:nad_AttrIntCisloDodatku">
    <vt:lpwstr/>
  </property>
  <property fmtid="{D5CDD505-2E9C-101B-9397-08002B2CF9AE}" pid="449" name="FSC#SKNAD@103.500:nad_AttrPtrSpracVeduci">
    <vt:lpwstr/>
  </property>
  <property fmtid="{D5CDD505-2E9C-101B-9397-08002B2CF9AE}" pid="450" name="FSC#SKNAD@103.500:nad_AttrPtrSpracVeduciOU">
    <vt:lpwstr/>
  </property>
  <property fmtid="{D5CDD505-2E9C-101B-9397-08002B2CF9AE}" pid="451" name="FSC#SKNAD@103.500:nad_spis">
    <vt:lpwstr/>
  </property>
  <property fmtid="{D5CDD505-2E9C-101B-9397-08002B2CF9AE}" pid="452" name="FSC#SKPUPP@103.500:pupp_riaditelPorady">
    <vt:lpwstr/>
  </property>
  <property fmtid="{D5CDD505-2E9C-101B-9397-08002B2CF9AE}" pid="453" name="FSC#SKPUPP@103.500:pupp_cisloporady">
    <vt:lpwstr/>
  </property>
  <property fmtid="{D5CDD505-2E9C-101B-9397-08002B2CF9AE}" pid="454" name="FSC#SKPUPP@103.500:pupp_konanieOHodine">
    <vt:lpwstr/>
  </property>
  <property fmtid="{D5CDD505-2E9C-101B-9397-08002B2CF9AE}" pid="455" name="FSC#SKPUPP@103.500:pupp_datPorMesiacString">
    <vt:lpwstr/>
  </property>
  <property fmtid="{D5CDD505-2E9C-101B-9397-08002B2CF9AE}" pid="456" name="FSC#SKPUPP@103.500:pupp_datumporady">
    <vt:lpwstr/>
  </property>
  <property fmtid="{D5CDD505-2E9C-101B-9397-08002B2CF9AE}" pid="457" name="FSC#SKPUPP@103.500:pupp_konaniedo">
    <vt:lpwstr/>
  </property>
  <property fmtid="{D5CDD505-2E9C-101B-9397-08002B2CF9AE}" pid="458" name="FSC#SKPUPP@103.500:pupp_konanieod">
    <vt:lpwstr/>
  </property>
  <property fmtid="{D5CDD505-2E9C-101B-9397-08002B2CF9AE}" pid="459" name="FSC#SKPUPP@103.500:pupp_menopp">
    <vt:lpwstr/>
  </property>
  <property fmtid="{D5CDD505-2E9C-101B-9397-08002B2CF9AE}" pid="460" name="FSC#SKPUPP@103.500:pupp_miestokonania">
    <vt:lpwstr/>
  </property>
  <property fmtid="{D5CDD505-2E9C-101B-9397-08002B2CF9AE}" pid="461" name="FSC#SKPUPP@103.500:pupp_temaporady">
    <vt:lpwstr/>
  </property>
  <property fmtid="{D5CDD505-2E9C-101B-9397-08002B2CF9AE}" pid="462" name="FSC#SKPUPP@103.500:pupp_ucastnici">
    <vt:lpwstr/>
  </property>
  <property fmtid="{D5CDD505-2E9C-101B-9397-08002B2CF9AE}" pid="463" name="FSC#SKPUPP@103.500:pupp_ulohy">
    <vt:lpwstr>test</vt:lpwstr>
  </property>
  <property fmtid="{D5CDD505-2E9C-101B-9397-08002B2CF9AE}" pid="464" name="FSC#SKPUPP@103.500:pupp_ucastnici_funkcie">
    <vt:lpwstr/>
  </property>
  <property fmtid="{D5CDD505-2E9C-101B-9397-08002B2CF9AE}" pid="465" name="FSC#SKPUPP@103.500:pupp_nazov_ulohy">
    <vt:lpwstr/>
  </property>
  <property fmtid="{D5CDD505-2E9C-101B-9397-08002B2CF9AE}" pid="466" name="FSC#SKPUPP@103.500:pupp_cislo_ulohy">
    <vt:lpwstr/>
  </property>
  <property fmtid="{D5CDD505-2E9C-101B-9397-08002B2CF9AE}" pid="467" name="FSC#SKPUPP@103.500:pupp_riesitel_ulohy">
    <vt:lpwstr/>
  </property>
  <property fmtid="{D5CDD505-2E9C-101B-9397-08002B2CF9AE}" pid="468" name="FSC#SKPUPP@103.500:pupp_vybavit_ulohy">
    <vt:lpwstr/>
  </property>
  <property fmtid="{D5CDD505-2E9C-101B-9397-08002B2CF9AE}" pid="469" name="FSC#SKPUPP@103.500:pupp_orgutvar">
    <vt:lpwstr/>
  </property>
  <property fmtid="{D5CDD505-2E9C-101B-9397-08002B2CF9AE}" pid="470" name="FSC#COOELAK@1.1001:Subject">
    <vt:lpwstr/>
  </property>
  <property fmtid="{D5CDD505-2E9C-101B-9397-08002B2CF9AE}" pid="471" name="FSC#COOELAK@1.1001:FileReference">
    <vt:lpwstr/>
  </property>
  <property fmtid="{D5CDD505-2E9C-101B-9397-08002B2CF9AE}" pid="472" name="FSC#COOELAK@1.1001:FileRefYear">
    <vt:lpwstr/>
  </property>
  <property fmtid="{D5CDD505-2E9C-101B-9397-08002B2CF9AE}" pid="473" name="FSC#COOELAK@1.1001:FileRefOrdinal">
    <vt:lpwstr/>
  </property>
  <property fmtid="{D5CDD505-2E9C-101B-9397-08002B2CF9AE}" pid="474" name="FSC#COOELAK@1.1001:FileRefOU">
    <vt:lpwstr/>
  </property>
  <property fmtid="{D5CDD505-2E9C-101B-9397-08002B2CF9AE}" pid="475" name="FSC#COOELAK@1.1001:Organization">
    <vt:lpwstr/>
  </property>
  <property fmtid="{D5CDD505-2E9C-101B-9397-08002B2CF9AE}" pid="476" name="FSC#COOELAK@1.1001:Owner">
    <vt:lpwstr>Illáš, Martin, Mgr.</vt:lpwstr>
  </property>
  <property fmtid="{D5CDD505-2E9C-101B-9397-08002B2CF9AE}" pid="477" name="FSC#COOELAK@1.1001:OwnerExtension">
    <vt:lpwstr/>
  </property>
  <property fmtid="{D5CDD505-2E9C-101B-9397-08002B2CF9AE}" pid="478" name="FSC#COOELAK@1.1001:OwnerFaxExtension">
    <vt:lpwstr/>
  </property>
  <property fmtid="{D5CDD505-2E9C-101B-9397-08002B2CF9AE}" pid="479" name="FSC#COOELAK@1.1001:DispatchedBy">
    <vt:lpwstr/>
  </property>
  <property fmtid="{D5CDD505-2E9C-101B-9397-08002B2CF9AE}" pid="480" name="FSC#COOELAK@1.1001:DispatchedAt">
    <vt:lpwstr/>
  </property>
  <property fmtid="{D5CDD505-2E9C-101B-9397-08002B2CF9AE}" pid="481" name="FSC#COOELAK@1.1001:ApprovedBy">
    <vt:lpwstr/>
  </property>
  <property fmtid="{D5CDD505-2E9C-101B-9397-08002B2CF9AE}" pid="482" name="FSC#COOELAK@1.1001:ApprovedAt">
    <vt:lpwstr/>
  </property>
  <property fmtid="{D5CDD505-2E9C-101B-9397-08002B2CF9AE}" pid="483" name="FSC#COOELAK@1.1001:Department">
    <vt:lpwstr>400 (Sekcia legislatívy)</vt:lpwstr>
  </property>
  <property fmtid="{D5CDD505-2E9C-101B-9397-08002B2CF9AE}" pid="484" name="FSC#COOELAK@1.1001:CreatedAt">
    <vt:lpwstr>11.11.2022</vt:lpwstr>
  </property>
  <property fmtid="{D5CDD505-2E9C-101B-9397-08002B2CF9AE}" pid="485" name="FSC#COOELAK@1.1001:OU">
    <vt:lpwstr>400 (Sekcia legislatívy)</vt:lpwstr>
  </property>
  <property fmtid="{D5CDD505-2E9C-101B-9397-08002B2CF9AE}" pid="486" name="FSC#COOELAK@1.1001:Priority">
    <vt:lpwstr> ()</vt:lpwstr>
  </property>
  <property fmtid="{D5CDD505-2E9C-101B-9397-08002B2CF9AE}" pid="487" name="FSC#COOELAK@1.1001:ObjBarCode">
    <vt:lpwstr>*COO.2296.100.2.2801842*</vt:lpwstr>
  </property>
  <property fmtid="{D5CDD505-2E9C-101B-9397-08002B2CF9AE}" pid="488" name="FSC#COOELAK@1.1001:RefBarCode">
    <vt:lpwstr/>
  </property>
  <property fmtid="{D5CDD505-2E9C-101B-9397-08002B2CF9AE}" pid="489" name="FSC#COOELAK@1.1001:FileRefBarCode">
    <vt:lpwstr>**</vt:lpwstr>
  </property>
  <property fmtid="{D5CDD505-2E9C-101B-9397-08002B2CF9AE}" pid="490" name="FSC#COOELAK@1.1001:ExternalRef">
    <vt:lpwstr/>
  </property>
  <property fmtid="{D5CDD505-2E9C-101B-9397-08002B2CF9AE}" pid="491" name="FSC#COOELAK@1.1001:IncomingNumber">
    <vt:lpwstr/>
  </property>
  <property fmtid="{D5CDD505-2E9C-101B-9397-08002B2CF9AE}" pid="492" name="FSC#COOELAK@1.1001:IncomingSubject">
    <vt:lpwstr/>
  </property>
  <property fmtid="{D5CDD505-2E9C-101B-9397-08002B2CF9AE}" pid="493" name="FSC#COOELAK@1.1001:ProcessResponsible">
    <vt:lpwstr/>
  </property>
  <property fmtid="{D5CDD505-2E9C-101B-9397-08002B2CF9AE}" pid="494" name="FSC#COOELAK@1.1001:ProcessResponsiblePhone">
    <vt:lpwstr/>
  </property>
  <property fmtid="{D5CDD505-2E9C-101B-9397-08002B2CF9AE}" pid="495" name="FSC#COOELAK@1.1001:ProcessResponsibleMail">
    <vt:lpwstr/>
  </property>
  <property fmtid="{D5CDD505-2E9C-101B-9397-08002B2CF9AE}" pid="496" name="FSC#COOELAK@1.1001:ProcessResponsibleFax">
    <vt:lpwstr/>
  </property>
  <property fmtid="{D5CDD505-2E9C-101B-9397-08002B2CF9AE}" pid="497" name="FSC#COOELAK@1.1001:ApproverFirstName">
    <vt:lpwstr/>
  </property>
  <property fmtid="{D5CDD505-2E9C-101B-9397-08002B2CF9AE}" pid="498" name="FSC#COOELAK@1.1001:ApproverSurName">
    <vt:lpwstr/>
  </property>
  <property fmtid="{D5CDD505-2E9C-101B-9397-08002B2CF9AE}" pid="499" name="FSC#COOELAK@1.1001:ApproverTitle">
    <vt:lpwstr/>
  </property>
  <property fmtid="{D5CDD505-2E9C-101B-9397-08002B2CF9AE}" pid="500" name="FSC#COOELAK@1.1001:ExternalDate">
    <vt:lpwstr/>
  </property>
  <property fmtid="{D5CDD505-2E9C-101B-9397-08002B2CF9AE}" pid="501" name="FSC#COOELAK@1.1001:SettlementApprovedAt">
    <vt:lpwstr/>
  </property>
  <property fmtid="{D5CDD505-2E9C-101B-9397-08002B2CF9AE}" pid="502" name="FSC#COOELAK@1.1001:BaseNumber">
    <vt:lpwstr/>
  </property>
  <property fmtid="{D5CDD505-2E9C-101B-9397-08002B2CF9AE}" pid="503" name="FSC#COOELAK@1.1001:CurrentUserRolePos">
    <vt:lpwstr>referent 5</vt:lpwstr>
  </property>
  <property fmtid="{D5CDD505-2E9C-101B-9397-08002B2CF9AE}" pid="504" name="FSC#COOELAK@1.1001:CurrentUserEmail">
    <vt:lpwstr>roman.nemec@land.gov.sk</vt:lpwstr>
  </property>
  <property fmtid="{D5CDD505-2E9C-101B-9397-08002B2CF9AE}" pid="505" name="FSC#ELAKGOV@1.1001:PersonalSubjGender">
    <vt:lpwstr/>
  </property>
  <property fmtid="{D5CDD505-2E9C-101B-9397-08002B2CF9AE}" pid="506" name="FSC#ELAKGOV@1.1001:PersonalSubjFirstName">
    <vt:lpwstr/>
  </property>
  <property fmtid="{D5CDD505-2E9C-101B-9397-08002B2CF9AE}" pid="507" name="FSC#ELAKGOV@1.1001:PersonalSubjSurName">
    <vt:lpwstr/>
  </property>
  <property fmtid="{D5CDD505-2E9C-101B-9397-08002B2CF9AE}" pid="508" name="FSC#ELAKGOV@1.1001:PersonalSubjSalutation">
    <vt:lpwstr/>
  </property>
  <property fmtid="{D5CDD505-2E9C-101B-9397-08002B2CF9AE}" pid="509" name="FSC#ELAKGOV@1.1001:PersonalSubjAddress">
    <vt:lpwstr/>
  </property>
  <property fmtid="{D5CDD505-2E9C-101B-9397-08002B2CF9AE}" pid="510" name="FSC#ATSTATECFG@1.1001:Office">
    <vt:lpwstr/>
  </property>
  <property fmtid="{D5CDD505-2E9C-101B-9397-08002B2CF9AE}" pid="511" name="FSC#ATSTATECFG@1.1001:Agent">
    <vt:lpwstr/>
  </property>
  <property fmtid="{D5CDD505-2E9C-101B-9397-08002B2CF9AE}" pid="512" name="FSC#ATSTATECFG@1.1001:AgentPhone">
    <vt:lpwstr/>
  </property>
  <property fmtid="{D5CDD505-2E9C-101B-9397-08002B2CF9AE}" pid="513" name="FSC#ATSTATECFG@1.1001:DepartmentFax">
    <vt:lpwstr/>
  </property>
  <property fmtid="{D5CDD505-2E9C-101B-9397-08002B2CF9AE}" pid="514" name="FSC#ATSTATECFG@1.1001:DepartmentEmail">
    <vt:lpwstr/>
  </property>
  <property fmtid="{D5CDD505-2E9C-101B-9397-08002B2CF9AE}" pid="515" name="FSC#ATSTATECFG@1.1001:SubfileDate">
    <vt:lpwstr/>
  </property>
  <property fmtid="{D5CDD505-2E9C-101B-9397-08002B2CF9AE}" pid="516" name="FSC#ATSTATECFG@1.1001:SubfileSubject">
    <vt:lpwstr/>
  </property>
  <property fmtid="{D5CDD505-2E9C-101B-9397-08002B2CF9AE}" pid="517" name="FSC#ATSTATECFG@1.1001:DepartmentZipCode">
    <vt:lpwstr/>
  </property>
  <property fmtid="{D5CDD505-2E9C-101B-9397-08002B2CF9AE}" pid="518" name="FSC#ATSTATECFG@1.1001:DepartmentCountry">
    <vt:lpwstr/>
  </property>
  <property fmtid="{D5CDD505-2E9C-101B-9397-08002B2CF9AE}" pid="519" name="FSC#ATSTATECFG@1.1001:DepartmentCity">
    <vt:lpwstr/>
  </property>
  <property fmtid="{D5CDD505-2E9C-101B-9397-08002B2CF9AE}" pid="520" name="FSC#ATSTATECFG@1.1001:DepartmentStreet">
    <vt:lpwstr/>
  </property>
  <property fmtid="{D5CDD505-2E9C-101B-9397-08002B2CF9AE}" pid="521" name="FSC#ATSTATECFG@1.1001:DepartmentDVR">
    <vt:lpwstr/>
  </property>
  <property fmtid="{D5CDD505-2E9C-101B-9397-08002B2CF9AE}" pid="522" name="FSC#ATSTATECFG@1.1001:DepartmentUID">
    <vt:lpwstr/>
  </property>
  <property fmtid="{D5CDD505-2E9C-101B-9397-08002B2CF9AE}" pid="523" name="FSC#ATSTATECFG@1.1001:SubfileReference">
    <vt:lpwstr/>
  </property>
  <property fmtid="{D5CDD505-2E9C-101B-9397-08002B2CF9AE}" pid="524" name="FSC#ATSTATECFG@1.1001:Clause">
    <vt:lpwstr/>
  </property>
  <property fmtid="{D5CDD505-2E9C-101B-9397-08002B2CF9AE}" pid="525" name="FSC#ATSTATECFG@1.1001:ApprovedSignature">
    <vt:lpwstr/>
  </property>
  <property fmtid="{D5CDD505-2E9C-101B-9397-08002B2CF9AE}" pid="526" name="FSC#ATSTATECFG@1.1001:BankAccount">
    <vt:lpwstr/>
  </property>
  <property fmtid="{D5CDD505-2E9C-101B-9397-08002B2CF9AE}" pid="527" name="FSC#ATSTATECFG@1.1001:BankAccountOwner">
    <vt:lpwstr/>
  </property>
  <property fmtid="{D5CDD505-2E9C-101B-9397-08002B2CF9AE}" pid="528" name="FSC#ATSTATECFG@1.1001:BankInstitute">
    <vt:lpwstr/>
  </property>
  <property fmtid="{D5CDD505-2E9C-101B-9397-08002B2CF9AE}" pid="529" name="FSC#ATSTATECFG@1.1001:BankAccountID">
    <vt:lpwstr/>
  </property>
  <property fmtid="{D5CDD505-2E9C-101B-9397-08002B2CF9AE}" pid="530" name="FSC#ATSTATECFG@1.1001:BankAccountIBAN">
    <vt:lpwstr/>
  </property>
  <property fmtid="{D5CDD505-2E9C-101B-9397-08002B2CF9AE}" pid="531" name="FSC#ATSTATECFG@1.1001:BankAccountBIC">
    <vt:lpwstr/>
  </property>
  <property fmtid="{D5CDD505-2E9C-101B-9397-08002B2CF9AE}" pid="532" name="FSC#ATSTATECFG@1.1001:BankName">
    <vt:lpwstr/>
  </property>
  <property fmtid="{D5CDD505-2E9C-101B-9397-08002B2CF9AE}" pid="533" name="FSC#COOELAK@1.1001:ObjectAddressees">
    <vt:lpwstr/>
  </property>
  <property fmtid="{D5CDD505-2E9C-101B-9397-08002B2CF9AE}" pid="534" name="FSC#SKCONV@103.510:docname">
    <vt:lpwstr/>
  </property>
</Properties>
</file>