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24E3" w:rsidRPr="00E35A0C" w:rsidRDefault="00B124E3" w:rsidP="0081148B">
      <w:pPr>
        <w:pStyle w:val="Nzov"/>
      </w:pPr>
      <w:r w:rsidRPr="00E35A0C">
        <w:t xml:space="preserve">Vyhlásenie </w:t>
      </w:r>
      <w:r w:rsidR="00C34201">
        <w:t>predkladateľa</w:t>
      </w:r>
    </w:p>
    <w:p w:rsidR="00FA46C0" w:rsidRPr="00E35A0C" w:rsidRDefault="00FA46C0" w:rsidP="0081148B">
      <w:pPr>
        <w:pStyle w:val="Nzov"/>
        <w:ind w:left="709" w:hanging="709"/>
        <w:jc w:val="left"/>
      </w:pPr>
    </w:p>
    <w:p w:rsidR="00446A9F" w:rsidRDefault="00F20471" w:rsidP="0081148B">
      <w:pPr>
        <w:spacing w:after="0" w:line="240" w:lineRule="auto"/>
        <w:ind w:firstLine="709"/>
        <w:jc w:val="both"/>
        <w:rPr>
          <w:rStyle w:val="Zstupntext"/>
          <w:rFonts w:ascii="Times New Roman" w:hAnsi="Times New Roman"/>
          <w:color w:val="000000" w:themeColor="text1"/>
          <w:sz w:val="24"/>
          <w:szCs w:val="24"/>
        </w:rPr>
      </w:pPr>
      <w:r>
        <w:rPr>
          <w:rFonts w:ascii="Times New Roman" w:hAnsi="Times New Roman" w:cs="Times New Roman"/>
          <w:color w:val="000000" w:themeColor="text1"/>
          <w:sz w:val="24"/>
          <w:szCs w:val="24"/>
        </w:rPr>
        <w:t>N</w:t>
      </w:r>
      <w:r w:rsidRPr="00F20471">
        <w:rPr>
          <w:rFonts w:ascii="Times New Roman" w:hAnsi="Times New Roman" w:cs="Times New Roman"/>
          <w:color w:val="000000" w:themeColor="text1"/>
          <w:sz w:val="24"/>
          <w:szCs w:val="24"/>
        </w:rPr>
        <w:t xml:space="preserve">ávrh </w:t>
      </w:r>
      <w:r w:rsidR="0081148B" w:rsidRPr="0081148B">
        <w:rPr>
          <w:rFonts w:ascii="Times New Roman" w:hAnsi="Times New Roman" w:cs="Times New Roman"/>
          <w:color w:val="000000" w:themeColor="text1"/>
          <w:sz w:val="24"/>
          <w:szCs w:val="24"/>
        </w:rPr>
        <w:t>zákona o </w:t>
      </w:r>
      <w:r w:rsidR="0081148B" w:rsidRPr="0081148B">
        <w:rPr>
          <w:rFonts w:ascii="Times New Roman" w:hAnsi="Times New Roman" w:cs="Times New Roman"/>
          <w:bCs/>
          <w:color w:val="000000" w:themeColor="text1"/>
          <w:sz w:val="24"/>
          <w:szCs w:val="24"/>
        </w:rPr>
        <w:t>civilnom letectve (letecký zákon) a o zmene a doplnení niektorých zákonov</w:t>
      </w:r>
      <w:r w:rsidR="0081148B" w:rsidRPr="0081148B">
        <w:rPr>
          <w:rFonts w:ascii="Times New Roman" w:hAnsi="Times New Roman" w:cs="Times New Roman"/>
          <w:color w:val="000000" w:themeColor="text1"/>
          <w:sz w:val="24"/>
          <w:szCs w:val="24"/>
        </w:rPr>
        <w:t xml:space="preserve"> </w:t>
      </w:r>
      <w:r w:rsidR="00E80F61" w:rsidRPr="00F20471">
        <w:rPr>
          <w:rStyle w:val="Zstupntext"/>
          <w:rFonts w:ascii="Times New Roman" w:hAnsi="Times New Roman"/>
          <w:color w:val="000000" w:themeColor="text1"/>
          <w:sz w:val="24"/>
          <w:szCs w:val="24"/>
        </w:rPr>
        <w:t xml:space="preserve">sa predkladá na rokovanie Legislatívnej rady vlády </w:t>
      </w:r>
      <w:r w:rsidRPr="00F20471">
        <w:rPr>
          <w:rStyle w:val="Zstupntext"/>
          <w:rFonts w:ascii="Times New Roman" w:hAnsi="Times New Roman"/>
          <w:color w:val="000000" w:themeColor="text1"/>
          <w:sz w:val="24"/>
          <w:szCs w:val="24"/>
        </w:rPr>
        <w:t xml:space="preserve">s rozporom s Ministerstvom </w:t>
      </w:r>
      <w:r w:rsidR="0081148B">
        <w:rPr>
          <w:rStyle w:val="Zstupntext"/>
          <w:rFonts w:ascii="Times New Roman" w:hAnsi="Times New Roman"/>
          <w:color w:val="000000" w:themeColor="text1"/>
          <w:sz w:val="24"/>
          <w:szCs w:val="24"/>
        </w:rPr>
        <w:t>financií Slovenskej republiky</w:t>
      </w:r>
      <w:r w:rsidR="006E13D4">
        <w:rPr>
          <w:rStyle w:val="Zstupntext"/>
          <w:rFonts w:ascii="Times New Roman" w:hAnsi="Times New Roman"/>
          <w:color w:val="000000" w:themeColor="text1"/>
          <w:sz w:val="24"/>
          <w:szCs w:val="24"/>
        </w:rPr>
        <w:t xml:space="preserve">. </w:t>
      </w:r>
    </w:p>
    <w:p w:rsidR="009F2BF9" w:rsidRDefault="009F2BF9" w:rsidP="009F2BF9">
      <w:pPr>
        <w:spacing w:after="0" w:line="240" w:lineRule="auto"/>
        <w:jc w:val="both"/>
        <w:rPr>
          <w:rStyle w:val="Zstupntext"/>
          <w:rFonts w:ascii="Times New Roman" w:hAnsi="Times New Roman"/>
          <w:color w:val="000000" w:themeColor="text1"/>
          <w:sz w:val="24"/>
          <w:szCs w:val="24"/>
        </w:rPr>
      </w:pPr>
    </w:p>
    <w:tbl>
      <w:tblPr>
        <w:tblW w:w="0" w:type="auto"/>
        <w:jc w:val="center"/>
        <w:tblBorders>
          <w:top w:val="outset" w:sz="6" w:space="0" w:color="000000"/>
          <w:left w:val="outset" w:sz="6" w:space="0" w:color="000000"/>
          <w:bottom w:val="outset" w:sz="6" w:space="0" w:color="000000"/>
          <w:right w:val="outset" w:sz="6" w:space="0" w:color="000000"/>
        </w:tblBorders>
        <w:tblLayout w:type="fixed"/>
        <w:tblCellMar>
          <w:left w:w="0" w:type="dxa"/>
          <w:right w:w="0" w:type="dxa"/>
        </w:tblCellMar>
        <w:tblLook w:val="04A0" w:firstRow="1" w:lastRow="0" w:firstColumn="1" w:lastColumn="0" w:noHBand="0" w:noVBand="1"/>
      </w:tblPr>
      <w:tblGrid>
        <w:gridCol w:w="1418"/>
        <w:gridCol w:w="6237"/>
        <w:gridCol w:w="567"/>
        <w:gridCol w:w="1418"/>
      </w:tblGrid>
      <w:tr w:rsidR="009F2BF9" w:rsidRPr="00D70247" w:rsidTr="00C60CD7">
        <w:trPr>
          <w:jc w:val="center"/>
        </w:trPr>
        <w:tc>
          <w:tcPr>
            <w:tcW w:w="1418" w:type="dxa"/>
            <w:tcBorders>
              <w:top w:val="outset" w:sz="6" w:space="0" w:color="000000"/>
              <w:left w:val="outset" w:sz="6" w:space="0" w:color="000000"/>
              <w:bottom w:val="outset" w:sz="6" w:space="0" w:color="000000"/>
              <w:right w:val="outset" w:sz="6" w:space="0" w:color="000000"/>
            </w:tcBorders>
            <w:shd w:val="clear" w:color="auto" w:fill="auto"/>
            <w:hideMark/>
          </w:tcPr>
          <w:p w:rsidR="009F2BF9" w:rsidRPr="00C60CD7" w:rsidRDefault="009F2BF9" w:rsidP="00C60CD7">
            <w:pPr>
              <w:spacing w:after="0" w:line="240" w:lineRule="auto"/>
              <w:jc w:val="center"/>
              <w:rPr>
                <w:rFonts w:ascii="Times New Roman" w:hAnsi="Times New Roman"/>
                <w:b/>
                <w:bCs/>
                <w:sz w:val="20"/>
                <w:szCs w:val="20"/>
              </w:rPr>
            </w:pPr>
            <w:r w:rsidRPr="00C60CD7">
              <w:rPr>
                <w:rFonts w:ascii="Times New Roman" w:hAnsi="Times New Roman"/>
                <w:b/>
                <w:bCs/>
                <w:sz w:val="20"/>
                <w:szCs w:val="20"/>
              </w:rPr>
              <w:t>MFSR</w:t>
            </w:r>
          </w:p>
        </w:tc>
        <w:tc>
          <w:tcPr>
            <w:tcW w:w="6237" w:type="dxa"/>
            <w:tcBorders>
              <w:top w:val="outset" w:sz="6" w:space="0" w:color="000000"/>
              <w:left w:val="outset" w:sz="6" w:space="0" w:color="000000"/>
              <w:bottom w:val="outset" w:sz="6" w:space="0" w:color="000000"/>
              <w:right w:val="outset" w:sz="6" w:space="0" w:color="000000"/>
            </w:tcBorders>
            <w:shd w:val="clear" w:color="auto" w:fill="auto"/>
            <w:hideMark/>
          </w:tcPr>
          <w:p w:rsidR="009F2BF9" w:rsidRPr="00C60CD7" w:rsidRDefault="009F2BF9" w:rsidP="00C60CD7">
            <w:pPr>
              <w:spacing w:after="0" w:line="240" w:lineRule="auto"/>
              <w:jc w:val="both"/>
              <w:rPr>
                <w:rFonts w:ascii="Times New Roman" w:hAnsi="Times New Roman"/>
                <w:sz w:val="20"/>
                <w:szCs w:val="20"/>
              </w:rPr>
            </w:pPr>
            <w:r w:rsidRPr="00C60CD7">
              <w:rPr>
                <w:rFonts w:ascii="Times New Roman" w:hAnsi="Times New Roman"/>
                <w:b/>
                <w:bCs/>
                <w:sz w:val="20"/>
                <w:szCs w:val="20"/>
              </w:rPr>
              <w:t>Celému materiálu</w:t>
            </w:r>
          </w:p>
          <w:p w:rsidR="009F2BF9" w:rsidRPr="00C60CD7" w:rsidRDefault="009F2BF9" w:rsidP="00C60CD7">
            <w:pPr>
              <w:spacing w:after="0" w:line="240" w:lineRule="auto"/>
              <w:jc w:val="both"/>
              <w:rPr>
                <w:rFonts w:ascii="Times New Roman" w:hAnsi="Times New Roman"/>
                <w:sz w:val="20"/>
                <w:szCs w:val="20"/>
              </w:rPr>
            </w:pPr>
            <w:r w:rsidRPr="00C60CD7">
              <w:rPr>
                <w:rFonts w:ascii="Times New Roman" w:hAnsi="Times New Roman"/>
                <w:sz w:val="20"/>
                <w:szCs w:val="20"/>
              </w:rPr>
              <w:t>V analýze vplyvov žiadame spresniť odhad nákladov na informačný systém „Systém na poskytovanie všetkých informácii potrebných pre civilné letectvo“. Projekt bol predložený na hodnotenie Ministerstvu financií SR v súlade s platným znením § 19a zákona č. 523/2004 Z. z. o rozpočtových pravidlách verejnej správy a o zmene a doplnení niektorých zákonov v znení neskorších predpisov. Podľa zistení štúdie uskutočniteľnosti existuje riziko, že vybudovanie informačného systému v navrhovanom rozsahu nemusí byť spoločensky návratné. Projekt je potrebné aktualizovať a vyhodnotiť všetky relevantné alternatívy tohto projektu.</w:t>
            </w:r>
          </w:p>
        </w:tc>
        <w:tc>
          <w:tcPr>
            <w:tcW w:w="567" w:type="dxa"/>
            <w:tcBorders>
              <w:top w:val="outset" w:sz="6" w:space="0" w:color="000000"/>
              <w:left w:val="outset" w:sz="6" w:space="0" w:color="000000"/>
              <w:bottom w:val="outset" w:sz="6" w:space="0" w:color="000000"/>
              <w:right w:val="single" w:sz="4" w:space="0" w:color="000000"/>
            </w:tcBorders>
            <w:shd w:val="clear" w:color="auto" w:fill="auto"/>
            <w:hideMark/>
          </w:tcPr>
          <w:p w:rsidR="009F2BF9" w:rsidRPr="00C60CD7" w:rsidRDefault="009F2BF9" w:rsidP="00C60CD7">
            <w:pPr>
              <w:spacing w:after="0" w:line="240" w:lineRule="auto"/>
              <w:jc w:val="center"/>
              <w:rPr>
                <w:rFonts w:ascii="Times New Roman" w:hAnsi="Times New Roman"/>
                <w:b/>
                <w:bCs/>
                <w:sz w:val="20"/>
                <w:szCs w:val="20"/>
              </w:rPr>
            </w:pPr>
            <w:r w:rsidRPr="00C60CD7">
              <w:rPr>
                <w:rFonts w:ascii="Times New Roman" w:hAnsi="Times New Roman"/>
                <w:b/>
                <w:bCs/>
                <w:sz w:val="20"/>
                <w:szCs w:val="20"/>
              </w:rPr>
              <w:t>Z</w:t>
            </w:r>
          </w:p>
        </w:tc>
        <w:tc>
          <w:tcPr>
            <w:tcW w:w="1418" w:type="dxa"/>
            <w:tcBorders>
              <w:top w:val="single" w:sz="4" w:space="0" w:color="000000"/>
              <w:left w:val="single" w:sz="4" w:space="0" w:color="000000"/>
              <w:bottom w:val="single" w:sz="4" w:space="0" w:color="000000"/>
              <w:right w:val="single" w:sz="4" w:space="0" w:color="000000"/>
            </w:tcBorders>
          </w:tcPr>
          <w:p w:rsidR="009F2BF9" w:rsidRPr="00C60CD7" w:rsidRDefault="009F2BF9" w:rsidP="009F2BF9">
            <w:pPr>
              <w:spacing w:after="0" w:line="240" w:lineRule="auto"/>
              <w:rPr>
                <w:rFonts w:ascii="Times New Roman" w:hAnsi="Times New Roman"/>
                <w:bCs/>
                <w:sz w:val="20"/>
                <w:szCs w:val="20"/>
              </w:rPr>
            </w:pPr>
            <w:r w:rsidRPr="00C60CD7">
              <w:rPr>
                <w:rFonts w:ascii="Times New Roman" w:hAnsi="Times New Roman"/>
                <w:bCs/>
                <w:sz w:val="20"/>
                <w:szCs w:val="20"/>
              </w:rPr>
              <w:t>Národný projekt je v štádiu prípravy dokumentácie, aby mohol byť predložený na schválenie Riadiacemu výboru MIRRI SR. Aj napriek tomu, že sa základe žiadosti ÚHP MF SR sa uskutočnili trhové konzultácie, MDV SR predpokladá, že reálna výška ceny národného projektu bude známa až po vyhodnotení verejného obstarávania.</w:t>
            </w:r>
          </w:p>
          <w:p w:rsidR="009F2BF9" w:rsidRPr="00C60CD7" w:rsidRDefault="009F2BF9" w:rsidP="009F2BF9">
            <w:pPr>
              <w:spacing w:after="0" w:line="240" w:lineRule="auto"/>
              <w:rPr>
                <w:rFonts w:ascii="Times New Roman" w:hAnsi="Times New Roman"/>
                <w:bCs/>
                <w:sz w:val="20"/>
                <w:szCs w:val="20"/>
              </w:rPr>
            </w:pPr>
          </w:p>
          <w:p w:rsidR="009F2BF9" w:rsidRPr="00C60CD7" w:rsidRDefault="009F2BF9" w:rsidP="009F2BF9">
            <w:pPr>
              <w:spacing w:after="0" w:line="240" w:lineRule="auto"/>
              <w:rPr>
                <w:rFonts w:ascii="Times New Roman" w:hAnsi="Times New Roman"/>
                <w:bCs/>
                <w:sz w:val="20"/>
                <w:szCs w:val="20"/>
              </w:rPr>
            </w:pPr>
            <w:r w:rsidRPr="00C60CD7">
              <w:rPr>
                <w:rFonts w:ascii="Times New Roman" w:hAnsi="Times New Roman"/>
                <w:bCs/>
                <w:sz w:val="20"/>
                <w:szCs w:val="20"/>
              </w:rPr>
              <w:t xml:space="preserve">Vybudovanie </w:t>
            </w:r>
            <w:r w:rsidR="00C60CD7">
              <w:rPr>
                <w:rFonts w:ascii="Times New Roman" w:hAnsi="Times New Roman"/>
                <w:bCs/>
                <w:sz w:val="20"/>
                <w:szCs w:val="20"/>
              </w:rPr>
              <w:t xml:space="preserve">systému </w:t>
            </w:r>
            <w:r w:rsidR="00C60CD7" w:rsidRPr="00C60CD7">
              <w:rPr>
                <w:rFonts w:ascii="Times New Roman" w:hAnsi="Times New Roman"/>
                <w:bCs/>
                <w:sz w:val="20"/>
                <w:szCs w:val="20"/>
              </w:rPr>
              <w:t>„Systém na poskytovanie všetkých informácii potrebných pre civilné letectvo“</w:t>
            </w:r>
            <w:r w:rsidR="009F0571">
              <w:rPr>
                <w:rFonts w:ascii="Times New Roman" w:hAnsi="Times New Roman"/>
                <w:bCs/>
                <w:sz w:val="20"/>
                <w:szCs w:val="20"/>
              </w:rPr>
              <w:t xml:space="preserve"> (ďalej len „projekt“)</w:t>
            </w:r>
            <w:r w:rsidRPr="00C60CD7">
              <w:rPr>
                <w:rFonts w:ascii="Times New Roman" w:hAnsi="Times New Roman"/>
                <w:bCs/>
                <w:sz w:val="20"/>
                <w:szCs w:val="20"/>
              </w:rPr>
              <w:t>, najmä jeho časť U-space</w:t>
            </w:r>
            <w:r w:rsidR="00C60CD7">
              <w:rPr>
                <w:rFonts w:ascii="Times New Roman" w:hAnsi="Times New Roman"/>
                <w:bCs/>
                <w:sz w:val="20"/>
                <w:szCs w:val="20"/>
              </w:rPr>
              <w:t>,</w:t>
            </w:r>
            <w:r w:rsidRPr="00C60CD7">
              <w:rPr>
                <w:rFonts w:ascii="Times New Roman" w:hAnsi="Times New Roman"/>
                <w:bCs/>
                <w:sz w:val="20"/>
                <w:szCs w:val="20"/>
              </w:rPr>
              <w:t xml:space="preserve"> predstavuje </w:t>
            </w:r>
            <w:r w:rsidR="00C60CD7">
              <w:rPr>
                <w:rFonts w:ascii="Times New Roman" w:hAnsi="Times New Roman"/>
                <w:bCs/>
                <w:sz w:val="20"/>
                <w:szCs w:val="20"/>
              </w:rPr>
              <w:t xml:space="preserve">implementáciu príslušných ustanovení vykonávacieho nariadenia (EÚ) 2021/664, tak, aby bol štát pripravený zabezpečiť poskytovanie služieb U-space v rámci určených vzdušných priestorov U-space (napr. </w:t>
            </w:r>
            <w:r w:rsidR="00C60CD7" w:rsidRPr="00C60CD7">
              <w:rPr>
                <w:rFonts w:ascii="Times New Roman" w:hAnsi="Times New Roman"/>
                <w:bCs/>
                <w:sz w:val="20"/>
                <w:szCs w:val="20"/>
              </w:rPr>
              <w:lastRenderedPageBreak/>
              <w:t xml:space="preserve">z dôvodov bezpečnosti, bezpečnostnej ochrany, súkromia alebo </w:t>
            </w:r>
            <w:r w:rsidR="00C60CD7">
              <w:rPr>
                <w:rFonts w:ascii="Times New Roman" w:hAnsi="Times New Roman"/>
                <w:bCs/>
                <w:sz w:val="20"/>
                <w:szCs w:val="20"/>
              </w:rPr>
              <w:t>životného prostredia).</w:t>
            </w:r>
          </w:p>
          <w:p w:rsidR="009F2BF9" w:rsidRDefault="009F2BF9" w:rsidP="009F2BF9">
            <w:pPr>
              <w:spacing w:after="0" w:line="240" w:lineRule="auto"/>
              <w:rPr>
                <w:rFonts w:ascii="Times New Roman" w:hAnsi="Times New Roman"/>
                <w:bCs/>
                <w:sz w:val="20"/>
                <w:szCs w:val="20"/>
              </w:rPr>
            </w:pPr>
          </w:p>
          <w:p w:rsidR="009F0571" w:rsidRPr="00C60CD7" w:rsidRDefault="009F0571" w:rsidP="009F0571">
            <w:pPr>
              <w:spacing w:after="0" w:line="240" w:lineRule="auto"/>
              <w:rPr>
                <w:rFonts w:ascii="Times New Roman" w:hAnsi="Times New Roman"/>
                <w:bCs/>
                <w:sz w:val="20"/>
                <w:szCs w:val="20"/>
              </w:rPr>
            </w:pPr>
            <w:r>
              <w:rPr>
                <w:rFonts w:ascii="Times New Roman" w:hAnsi="Times New Roman"/>
                <w:bCs/>
                <w:sz w:val="20"/>
                <w:szCs w:val="20"/>
              </w:rPr>
              <w:t>P</w:t>
            </w:r>
            <w:r w:rsidRPr="00C60CD7">
              <w:rPr>
                <w:rFonts w:ascii="Times New Roman" w:hAnsi="Times New Roman"/>
                <w:bCs/>
                <w:sz w:val="20"/>
                <w:szCs w:val="20"/>
              </w:rPr>
              <w:t xml:space="preserve">rojekt je v štádiu prípravy dokumentácie, aby mohol byť predložený na </w:t>
            </w:r>
            <w:r>
              <w:rPr>
                <w:rFonts w:ascii="Times New Roman" w:hAnsi="Times New Roman"/>
                <w:bCs/>
                <w:sz w:val="20"/>
                <w:szCs w:val="20"/>
              </w:rPr>
              <w:t xml:space="preserve">posúdenie </w:t>
            </w:r>
            <w:r w:rsidRPr="00C60CD7">
              <w:rPr>
                <w:rFonts w:ascii="Times New Roman" w:hAnsi="Times New Roman"/>
                <w:bCs/>
                <w:sz w:val="20"/>
                <w:szCs w:val="20"/>
              </w:rPr>
              <w:t>Riadiacemu výboru</w:t>
            </w:r>
            <w:r>
              <w:rPr>
                <w:rFonts w:ascii="Times New Roman" w:hAnsi="Times New Roman"/>
                <w:bCs/>
                <w:sz w:val="20"/>
                <w:szCs w:val="20"/>
              </w:rPr>
              <w:t xml:space="preserve"> MIRRI SR. </w:t>
            </w:r>
            <w:r w:rsidRPr="00C60CD7">
              <w:rPr>
                <w:rFonts w:ascii="Times New Roman" w:hAnsi="Times New Roman"/>
                <w:bCs/>
                <w:sz w:val="20"/>
                <w:szCs w:val="20"/>
              </w:rPr>
              <w:t>MDV SR pre</w:t>
            </w:r>
            <w:r>
              <w:rPr>
                <w:rFonts w:ascii="Times New Roman" w:hAnsi="Times New Roman"/>
                <w:bCs/>
                <w:sz w:val="20"/>
                <w:szCs w:val="20"/>
              </w:rPr>
              <w:t xml:space="preserve">dpokladá, že reálna výška ceny </w:t>
            </w:r>
            <w:r w:rsidRPr="00C60CD7">
              <w:rPr>
                <w:rFonts w:ascii="Times New Roman" w:hAnsi="Times New Roman"/>
                <w:bCs/>
                <w:sz w:val="20"/>
                <w:szCs w:val="20"/>
              </w:rPr>
              <w:t>projektu bude známa až po vyhodnotení verejného obstarávania.</w:t>
            </w:r>
          </w:p>
          <w:p w:rsidR="009F0571" w:rsidRPr="00C60CD7" w:rsidRDefault="009F0571" w:rsidP="009F2BF9">
            <w:pPr>
              <w:spacing w:after="0" w:line="240" w:lineRule="auto"/>
              <w:rPr>
                <w:rFonts w:ascii="Times New Roman" w:hAnsi="Times New Roman"/>
                <w:bCs/>
                <w:sz w:val="20"/>
                <w:szCs w:val="20"/>
              </w:rPr>
            </w:pPr>
          </w:p>
          <w:p w:rsidR="009F2BF9" w:rsidRPr="00C60CD7" w:rsidRDefault="009F2BF9" w:rsidP="009F2BF9">
            <w:pPr>
              <w:spacing w:after="0" w:line="240" w:lineRule="auto"/>
              <w:jc w:val="both"/>
              <w:rPr>
                <w:rFonts w:ascii="Times New Roman" w:hAnsi="Times New Roman"/>
                <w:bCs/>
                <w:sz w:val="20"/>
                <w:szCs w:val="20"/>
              </w:rPr>
            </w:pPr>
            <w:r w:rsidRPr="00C60CD7">
              <w:rPr>
                <w:rFonts w:ascii="Times New Roman" w:hAnsi="Times New Roman"/>
                <w:bCs/>
                <w:sz w:val="20"/>
                <w:szCs w:val="20"/>
              </w:rPr>
              <w:t>Dňa 27. 10. 2022 sa uskutočnilo rozporové konanie s výsledkom: rozpor trvá.</w:t>
            </w:r>
          </w:p>
        </w:tc>
      </w:tr>
      <w:tr w:rsidR="00394146" w:rsidRPr="00D70247" w:rsidTr="0087300D">
        <w:trPr>
          <w:jc w:val="center"/>
        </w:trPr>
        <w:tc>
          <w:tcPr>
            <w:tcW w:w="1418" w:type="dxa"/>
            <w:tcBorders>
              <w:top w:val="outset" w:sz="6" w:space="0" w:color="000000"/>
              <w:left w:val="outset" w:sz="6" w:space="0" w:color="000000"/>
              <w:bottom w:val="outset" w:sz="6" w:space="0" w:color="000000"/>
              <w:right w:val="outset" w:sz="6" w:space="0" w:color="000000"/>
            </w:tcBorders>
            <w:shd w:val="clear" w:color="auto" w:fill="auto"/>
          </w:tcPr>
          <w:p w:rsidR="00394146" w:rsidRPr="006434AF" w:rsidRDefault="00394146" w:rsidP="00394146">
            <w:pPr>
              <w:spacing w:after="0" w:line="240" w:lineRule="auto"/>
              <w:jc w:val="center"/>
              <w:rPr>
                <w:rFonts w:ascii="Times New Roman" w:hAnsi="Times New Roman"/>
                <w:b/>
                <w:bCs/>
                <w:sz w:val="24"/>
                <w:szCs w:val="24"/>
                <w:highlight w:val="yellow"/>
              </w:rPr>
            </w:pPr>
            <w:r w:rsidRPr="00394146">
              <w:rPr>
                <w:rFonts w:ascii="Times New Roman" w:hAnsi="Times New Roman"/>
                <w:b/>
                <w:bCs/>
                <w:sz w:val="20"/>
                <w:szCs w:val="20"/>
              </w:rPr>
              <w:lastRenderedPageBreak/>
              <w:t>MFSR</w:t>
            </w:r>
          </w:p>
        </w:tc>
        <w:tc>
          <w:tcPr>
            <w:tcW w:w="6237" w:type="dxa"/>
            <w:tcBorders>
              <w:top w:val="outset" w:sz="6" w:space="0" w:color="000000"/>
              <w:left w:val="outset" w:sz="6" w:space="0" w:color="000000"/>
              <w:bottom w:val="outset" w:sz="6" w:space="0" w:color="000000"/>
              <w:right w:val="outset" w:sz="6" w:space="0" w:color="000000"/>
            </w:tcBorders>
            <w:shd w:val="clear" w:color="auto" w:fill="auto"/>
            <w:vAlign w:val="center"/>
          </w:tcPr>
          <w:p w:rsidR="00394146" w:rsidRPr="00394146" w:rsidRDefault="00394146" w:rsidP="00394146">
            <w:pPr>
              <w:spacing w:after="0" w:line="240" w:lineRule="auto"/>
              <w:jc w:val="both"/>
              <w:rPr>
                <w:rFonts w:ascii="Times New Roman" w:hAnsi="Times New Roman"/>
                <w:sz w:val="20"/>
                <w:szCs w:val="20"/>
              </w:rPr>
            </w:pPr>
            <w:r w:rsidRPr="00394146">
              <w:rPr>
                <w:rFonts w:ascii="Times New Roman" w:hAnsi="Times New Roman"/>
                <w:b/>
                <w:bCs/>
                <w:sz w:val="20"/>
                <w:szCs w:val="20"/>
              </w:rPr>
              <w:t>Celému materiálu</w:t>
            </w:r>
          </w:p>
          <w:p w:rsidR="00394146" w:rsidRPr="006434AF" w:rsidRDefault="00394146" w:rsidP="00394146">
            <w:pPr>
              <w:spacing w:after="0" w:line="240" w:lineRule="auto"/>
              <w:jc w:val="both"/>
              <w:rPr>
                <w:rFonts w:ascii="Times New Roman" w:hAnsi="Times New Roman"/>
                <w:sz w:val="24"/>
                <w:szCs w:val="24"/>
                <w:highlight w:val="yellow"/>
              </w:rPr>
            </w:pPr>
            <w:r w:rsidRPr="00394146">
              <w:rPr>
                <w:rFonts w:ascii="Times New Roman" w:hAnsi="Times New Roman"/>
                <w:sz w:val="20"/>
                <w:szCs w:val="20"/>
              </w:rPr>
              <w:t>Žiadame do predloženého materiálu doplniť zdroje vstupných hodnôt a prepočty, ktoré boli použité pri kvantifikácii vplyvu „Poskytovanie príspevku v civilnom letectve na nové účely - náklady poverenej osoby“ na rozpočet verejnej správy. Súčasne žiadame doplniť zdroje vstupných hodnôt a prepočty, ktoré boli použité pri kvantifikácii vplyvu „Výdavky štátneho rozpočtu – Dopravný úrad (Digitálna mapa, Register pilotov na diaľku, Register prevádzkovateľov bezpilotných leteckých systémov a bezpilotných lietadiel)“ na rozpočet verejnej správy. V analýze vplyvov nie sú uvedené odkazy na zdroje vstupných hodnôt alebo konkrétne podklady, ktoré boli použité pri kvantifikácii vplyvu na rozpočet verejnej správy. Bez uvedenia vstupných údajov nie je možné overiť odhadovaný vplyv na rozpočet verejnej správy.</w:t>
            </w:r>
          </w:p>
        </w:tc>
        <w:tc>
          <w:tcPr>
            <w:tcW w:w="567" w:type="dxa"/>
            <w:tcBorders>
              <w:top w:val="outset" w:sz="6" w:space="0" w:color="000000"/>
              <w:left w:val="outset" w:sz="6" w:space="0" w:color="000000"/>
              <w:bottom w:val="outset" w:sz="6" w:space="0" w:color="000000"/>
              <w:right w:val="single" w:sz="4" w:space="0" w:color="000000"/>
            </w:tcBorders>
            <w:shd w:val="clear" w:color="auto" w:fill="auto"/>
          </w:tcPr>
          <w:p w:rsidR="00394146" w:rsidRPr="006434AF" w:rsidRDefault="00394146" w:rsidP="00394146">
            <w:pPr>
              <w:spacing w:after="0" w:line="240" w:lineRule="auto"/>
              <w:jc w:val="center"/>
              <w:rPr>
                <w:rFonts w:ascii="Times New Roman" w:hAnsi="Times New Roman"/>
                <w:b/>
                <w:bCs/>
                <w:sz w:val="24"/>
                <w:szCs w:val="24"/>
                <w:highlight w:val="yellow"/>
              </w:rPr>
            </w:pPr>
            <w:r w:rsidRPr="00394146">
              <w:rPr>
                <w:rFonts w:ascii="Times New Roman" w:hAnsi="Times New Roman"/>
                <w:b/>
                <w:bCs/>
                <w:sz w:val="20"/>
                <w:szCs w:val="20"/>
              </w:rPr>
              <w:t>Z</w:t>
            </w:r>
          </w:p>
        </w:tc>
        <w:tc>
          <w:tcPr>
            <w:tcW w:w="1418" w:type="dxa"/>
            <w:tcBorders>
              <w:top w:val="single" w:sz="4" w:space="0" w:color="000000"/>
              <w:left w:val="single" w:sz="4" w:space="0" w:color="000000"/>
              <w:bottom w:val="single" w:sz="4" w:space="0" w:color="000000"/>
              <w:right w:val="single" w:sz="4" w:space="0" w:color="000000"/>
            </w:tcBorders>
          </w:tcPr>
          <w:p w:rsidR="00394146" w:rsidRDefault="00394146" w:rsidP="00394146">
            <w:pPr>
              <w:spacing w:after="0" w:line="240" w:lineRule="auto"/>
              <w:jc w:val="both"/>
              <w:rPr>
                <w:rFonts w:ascii="Times New Roman" w:hAnsi="Times New Roman"/>
                <w:bCs/>
                <w:sz w:val="20"/>
                <w:szCs w:val="20"/>
              </w:rPr>
            </w:pPr>
            <w:r w:rsidRPr="00394146">
              <w:rPr>
                <w:rFonts w:ascii="Times New Roman" w:hAnsi="Times New Roman"/>
                <w:bCs/>
                <w:sz w:val="20"/>
                <w:szCs w:val="20"/>
              </w:rPr>
              <w:t>Pri kvantifikácii vplyvu „Poskytovanie príspevku v civilnom letectve na nové účely“ boli zohľadnené vstupy z pripravovaných podkladov pre „Systém na poskytovanie všetkých informácii potrebných pre civilné letectvo“.</w:t>
            </w:r>
          </w:p>
          <w:p w:rsidR="00394146" w:rsidRDefault="00394146" w:rsidP="00394146">
            <w:pPr>
              <w:spacing w:after="0" w:line="240" w:lineRule="auto"/>
              <w:jc w:val="both"/>
              <w:rPr>
                <w:rFonts w:ascii="Times New Roman" w:hAnsi="Times New Roman"/>
                <w:bCs/>
                <w:sz w:val="20"/>
                <w:szCs w:val="20"/>
              </w:rPr>
            </w:pPr>
          </w:p>
          <w:p w:rsidR="00394146" w:rsidRPr="006434AF" w:rsidRDefault="00394146" w:rsidP="00394146">
            <w:pPr>
              <w:spacing w:after="0" w:line="240" w:lineRule="auto"/>
              <w:jc w:val="both"/>
              <w:rPr>
                <w:rFonts w:ascii="Times New Roman" w:hAnsi="Times New Roman"/>
                <w:b/>
                <w:bCs/>
                <w:sz w:val="20"/>
                <w:szCs w:val="20"/>
                <w:highlight w:val="yellow"/>
              </w:rPr>
            </w:pPr>
            <w:r w:rsidRPr="00C60CD7">
              <w:rPr>
                <w:rFonts w:ascii="Times New Roman" w:hAnsi="Times New Roman"/>
                <w:bCs/>
                <w:sz w:val="20"/>
                <w:szCs w:val="20"/>
              </w:rPr>
              <w:t>Dňa 27. 10. 2022 sa uskutočnilo rozporové konanie s výsledkom: rozpor trvá.</w:t>
            </w:r>
          </w:p>
        </w:tc>
      </w:tr>
      <w:tr w:rsidR="00394146" w:rsidRPr="00D70247" w:rsidTr="0087300D">
        <w:trPr>
          <w:jc w:val="center"/>
        </w:trPr>
        <w:tc>
          <w:tcPr>
            <w:tcW w:w="1418" w:type="dxa"/>
            <w:tcBorders>
              <w:top w:val="outset" w:sz="6" w:space="0" w:color="000000"/>
              <w:left w:val="outset" w:sz="6" w:space="0" w:color="000000"/>
              <w:bottom w:val="outset" w:sz="6" w:space="0" w:color="000000"/>
              <w:right w:val="outset" w:sz="6" w:space="0" w:color="000000"/>
            </w:tcBorders>
            <w:shd w:val="clear" w:color="auto" w:fill="auto"/>
          </w:tcPr>
          <w:p w:rsidR="00394146" w:rsidRPr="00394146" w:rsidRDefault="00394146" w:rsidP="00394146">
            <w:pPr>
              <w:spacing w:after="0" w:line="240" w:lineRule="auto"/>
              <w:jc w:val="center"/>
              <w:rPr>
                <w:rFonts w:ascii="Times New Roman" w:hAnsi="Times New Roman"/>
                <w:b/>
                <w:bCs/>
                <w:sz w:val="20"/>
                <w:szCs w:val="20"/>
              </w:rPr>
            </w:pPr>
            <w:r w:rsidRPr="00394146">
              <w:rPr>
                <w:rFonts w:ascii="Times New Roman" w:hAnsi="Times New Roman"/>
                <w:b/>
                <w:bCs/>
                <w:sz w:val="20"/>
                <w:szCs w:val="20"/>
              </w:rPr>
              <w:t>MFSR</w:t>
            </w:r>
          </w:p>
        </w:tc>
        <w:tc>
          <w:tcPr>
            <w:tcW w:w="6237" w:type="dxa"/>
            <w:tcBorders>
              <w:top w:val="outset" w:sz="6" w:space="0" w:color="000000"/>
              <w:left w:val="outset" w:sz="6" w:space="0" w:color="000000"/>
              <w:bottom w:val="outset" w:sz="6" w:space="0" w:color="000000"/>
              <w:right w:val="outset" w:sz="6" w:space="0" w:color="000000"/>
            </w:tcBorders>
            <w:shd w:val="clear" w:color="auto" w:fill="auto"/>
            <w:vAlign w:val="center"/>
          </w:tcPr>
          <w:p w:rsidR="00394146" w:rsidRPr="00394146" w:rsidRDefault="00394146" w:rsidP="00394146">
            <w:pPr>
              <w:spacing w:after="0" w:line="240" w:lineRule="auto"/>
              <w:jc w:val="both"/>
              <w:rPr>
                <w:rFonts w:ascii="Times New Roman" w:hAnsi="Times New Roman"/>
                <w:sz w:val="20"/>
                <w:szCs w:val="20"/>
              </w:rPr>
            </w:pPr>
            <w:r w:rsidRPr="00394146">
              <w:rPr>
                <w:rFonts w:ascii="Times New Roman" w:hAnsi="Times New Roman"/>
                <w:b/>
                <w:bCs/>
                <w:sz w:val="20"/>
                <w:szCs w:val="20"/>
              </w:rPr>
              <w:t>Celému materiálu</w:t>
            </w:r>
          </w:p>
          <w:p w:rsidR="00394146" w:rsidRPr="00394146" w:rsidRDefault="00394146" w:rsidP="00394146">
            <w:pPr>
              <w:spacing w:after="0" w:line="240" w:lineRule="auto"/>
              <w:jc w:val="both"/>
              <w:rPr>
                <w:rFonts w:ascii="Times New Roman" w:hAnsi="Times New Roman"/>
                <w:sz w:val="20"/>
                <w:szCs w:val="20"/>
              </w:rPr>
            </w:pPr>
            <w:r w:rsidRPr="00394146">
              <w:rPr>
                <w:rFonts w:ascii="Times New Roman" w:hAnsi="Times New Roman"/>
                <w:sz w:val="20"/>
                <w:szCs w:val="20"/>
              </w:rPr>
              <w:t xml:space="preserve">V doložke vybraných vplyvov (ďalej len „doložka vplyvov“) v bode 9. Vybrané vplyvy materiálu sú uvedené pozitívne a negatívne vplyvy na rozpočet verejnej správy, ktoré nie sú rozpočtovo zabezpečené. V poznámke je k pozitívnym vplyvom uvedené, že vzhľadom na aplikačnú prax dochádza k úprave správnych poplatkov, niektoré sa podrobnejšie rozčleňujú, resp. </w:t>
            </w:r>
            <w:r w:rsidRPr="00394146">
              <w:rPr>
                <w:rFonts w:ascii="Times New Roman" w:hAnsi="Times New Roman"/>
                <w:sz w:val="20"/>
                <w:szCs w:val="20"/>
              </w:rPr>
              <w:lastRenderedPageBreak/>
              <w:t>vypúšťajú, pričom „Návrhom zákona nie je možné jednoznačne kvantifikovať charakter a rozsah celkových príjmov a prínosov, keďže nie je možné konkrétne určiť počet vybraných správnych poplatkov a pokút. Správne poplatky za jednotlivé služby poskytované Ministerstvom dopravy a výstavby Slovenskej republiky a Dopravným úradom sú nepravidelné.“. Zároveň je v rámci vyjadrenia predkladateľa k pripomienkam uplatneným v predbežnom pripomienkovom konaní uvedené, že v zmysle prechodných ustanovení návrhu zákona zostávajú právoplatné rozhodnutia, oprávnenia, licencie, preukazy a pod. v platnosti do uplynutia doby, na ktorú boli vydané, takže nie je možné určiť kvantifikáciu správnych poplatkov. V Analýze vplyvov na rozpočet verejnej správy, na zamestnanosť vo verejnej správe a financovanie návrhu (ďalej len „analýza vplyvov“) sú uvedené rozpočtovo nekryté negatívne vplyvy na rozpočet verejnej správy, a to na a) poskytovanie príspevku v civilnom letectve na nové účely 1. na riešenie situácie spôsobenej nepredvídateľnými okolnosťami alebo vyššou mocou - predkladateľ výdavky nevie odhadnúť a 2. na spracovanie a zverejňovanie informácií (výdavky na rok 2024 v sume 330 tis. eur, na rok 2025 v sume 375 tis. eur), b) personálne zabezpečenie na plnenie nových úloh a činností - 4 noví zamestnanci (osobné výdavky od roku 2023 v sume 146,1 tis. eur), podľa bodu 2.1.1 analýzy vplyvov budú funkčné miesta na plnenie úloh Ministerstva dopravy a výstavby Slovenskej republiky (ďalej len „ministerstvo dopravy“) riešené v rámci limitu počtu zamestnancov ministerstva dopravy, c) organizačno-materiálne zabezpečenie plnenia nových úloh ministerstva dopravy (na rok 2023 v sume 12 tis. eur), d) informatizáciu - prevádzka systému na poskytovanie „všetkých“ informácií potrebných pre civilné letectvo (na rok 2023 v sume 140,4 tis. eur, na roky 2024 a 2025 v sume 1 365,5 tis. eur ročne), e) výdavky Dopravného úradu na obstaranie systémov Digitálna mapa a Register pilotov na diaľku v roku 2023 v sume 420 tis. eur a na ich prevádzku v sume 80 tis. eur, výdavky na prevádzku od roku 2024 v sume 220 tis. eur. Celkové rozpočtovo nekryté vplyvy na rozpočet verejnej správy uvedené v tabuľke č. 1 analýzy vplyvov sú na rok 2023 v sume 760,6 tis. eur, na rok 2024 v sume 2 023,7 tis. eur a na rok 2025 v sume 2 068,7 tis. eur. V rámci celkových výdavkov uvedených v tabuľke č. 1 analýzy vplyvov však nie sú zahrnuté výdavky na poistné a príspevok zamestnávateľa v ročnej sume 37 830 eur, a preto je potrebné tabuľku č. 1 zosúladiť s podrobnými tabuľkami označenými ako č. 4 a následne upraviť údaje za výdavky v príslušných sumárnych riadkoch. V bode 2.1.1. analýzy vplyvov je uvedené, že predpokladané zvýšené finančné nároky si bude ministerstvo dopravy uplatňovať v rámci prípravy návrhu rozpočtu verejnej správy na príslušné rozpočtové roky. S materiálom zakladajúcim rozpočtovo nekrytý vplyv nesúhlasíme. Žiadame prepracovať doložku vplyvov a analýzu vplyvov tak, aby všetky výdavky súvisiace s plnením úloh vyplývajúcich z návrhu zákona (vrátane osobných výdavkov) boli zabezpečené v rámci schválených limitov výdavkov kapitoly ministerstva dopravy na príslušné rozpočtové obdobie bez dodatočných požiadaviek na rozpočet verejnej správy a aby z návrhu zákona nevyplýval rozpočtovo nekrytý vplyv.</w:t>
            </w:r>
          </w:p>
        </w:tc>
        <w:tc>
          <w:tcPr>
            <w:tcW w:w="567" w:type="dxa"/>
            <w:tcBorders>
              <w:top w:val="outset" w:sz="6" w:space="0" w:color="000000"/>
              <w:left w:val="outset" w:sz="6" w:space="0" w:color="000000"/>
              <w:bottom w:val="outset" w:sz="6" w:space="0" w:color="000000"/>
              <w:right w:val="single" w:sz="4" w:space="0" w:color="000000"/>
            </w:tcBorders>
            <w:shd w:val="clear" w:color="auto" w:fill="auto"/>
          </w:tcPr>
          <w:p w:rsidR="00394146" w:rsidRPr="00394146" w:rsidRDefault="00394146" w:rsidP="00394146">
            <w:pPr>
              <w:spacing w:after="0" w:line="240" w:lineRule="auto"/>
              <w:jc w:val="center"/>
              <w:rPr>
                <w:rFonts w:ascii="Times New Roman" w:hAnsi="Times New Roman"/>
                <w:b/>
                <w:bCs/>
                <w:sz w:val="20"/>
                <w:szCs w:val="20"/>
              </w:rPr>
            </w:pPr>
            <w:r w:rsidRPr="00394146">
              <w:rPr>
                <w:rFonts w:ascii="Times New Roman" w:hAnsi="Times New Roman"/>
                <w:b/>
                <w:bCs/>
                <w:sz w:val="20"/>
                <w:szCs w:val="20"/>
              </w:rPr>
              <w:lastRenderedPageBreak/>
              <w:t>Z</w:t>
            </w:r>
          </w:p>
        </w:tc>
        <w:tc>
          <w:tcPr>
            <w:tcW w:w="1418" w:type="dxa"/>
            <w:tcBorders>
              <w:top w:val="single" w:sz="4" w:space="0" w:color="000000"/>
              <w:left w:val="single" w:sz="4" w:space="0" w:color="000000"/>
              <w:bottom w:val="single" w:sz="4" w:space="0" w:color="000000"/>
              <w:right w:val="single" w:sz="4" w:space="0" w:color="000000"/>
            </w:tcBorders>
          </w:tcPr>
          <w:p w:rsidR="00394146" w:rsidRPr="00394146" w:rsidRDefault="00394146" w:rsidP="00394146">
            <w:pPr>
              <w:spacing w:after="0" w:line="240" w:lineRule="auto"/>
              <w:jc w:val="both"/>
              <w:rPr>
                <w:rFonts w:ascii="Times New Roman" w:hAnsi="Times New Roman"/>
                <w:bCs/>
                <w:sz w:val="20"/>
                <w:szCs w:val="20"/>
              </w:rPr>
            </w:pPr>
            <w:r w:rsidRPr="00394146">
              <w:rPr>
                <w:rFonts w:ascii="Times New Roman" w:hAnsi="Times New Roman"/>
                <w:bCs/>
                <w:sz w:val="20"/>
                <w:szCs w:val="20"/>
              </w:rPr>
              <w:t xml:space="preserve">Doložku nie je možné prepracovať tak, aby všetky výdavky súvisiace s </w:t>
            </w:r>
            <w:r w:rsidRPr="00394146">
              <w:rPr>
                <w:rFonts w:ascii="Times New Roman" w:hAnsi="Times New Roman"/>
                <w:bCs/>
                <w:sz w:val="20"/>
                <w:szCs w:val="20"/>
              </w:rPr>
              <w:lastRenderedPageBreak/>
              <w:t>plnením úloh vyplývajúcich z návrhu zákona (vrátane osobných výdavkov) boli zabezpečené v rámci schválených limitov výdavkov kapitoly ministerstva dopravy na príslušné rozpočtové obdobie bez dodatočných požiadaviek na rozpočet verejnej správy a aby z návrhu zákona nevyplýval rozpočtovo nekrytý vplyv</w:t>
            </w:r>
          </w:p>
          <w:p w:rsidR="00394146" w:rsidRDefault="00394146" w:rsidP="00394146">
            <w:pPr>
              <w:spacing w:after="0" w:line="240" w:lineRule="auto"/>
              <w:jc w:val="both"/>
              <w:rPr>
                <w:rFonts w:ascii="Times New Roman" w:hAnsi="Times New Roman"/>
                <w:bCs/>
                <w:sz w:val="20"/>
                <w:szCs w:val="20"/>
              </w:rPr>
            </w:pPr>
          </w:p>
          <w:p w:rsidR="00394146" w:rsidRPr="00394146" w:rsidRDefault="00394146" w:rsidP="00394146">
            <w:pPr>
              <w:spacing w:after="0" w:line="240" w:lineRule="auto"/>
              <w:jc w:val="both"/>
              <w:rPr>
                <w:rFonts w:ascii="Times New Roman" w:hAnsi="Times New Roman"/>
                <w:bCs/>
                <w:sz w:val="20"/>
                <w:szCs w:val="20"/>
              </w:rPr>
            </w:pPr>
            <w:bookmarkStart w:id="0" w:name="_GoBack"/>
            <w:bookmarkEnd w:id="0"/>
            <w:r w:rsidRPr="00394146">
              <w:rPr>
                <w:rFonts w:ascii="Times New Roman" w:hAnsi="Times New Roman"/>
                <w:bCs/>
                <w:sz w:val="20"/>
                <w:szCs w:val="20"/>
              </w:rPr>
              <w:t>Dňa 27. 10. 2022 sa uskutočnilo rozporové konanie s výsledkom: rozpor trvá.</w:t>
            </w:r>
          </w:p>
        </w:tc>
      </w:tr>
    </w:tbl>
    <w:p w:rsidR="009F2BF9" w:rsidRDefault="009F2BF9" w:rsidP="00394146">
      <w:pPr>
        <w:spacing w:after="0" w:line="240" w:lineRule="auto"/>
        <w:jc w:val="both"/>
        <w:rPr>
          <w:rFonts w:ascii="Times New Roman" w:hAnsi="Times New Roman" w:cs="Times New Roman"/>
          <w:color w:val="000000" w:themeColor="text1"/>
          <w:sz w:val="24"/>
          <w:szCs w:val="24"/>
        </w:rPr>
      </w:pPr>
    </w:p>
    <w:sectPr w:rsidR="009F2BF9" w:rsidSect="0081148B">
      <w:pgSz w:w="11906" w:h="16838"/>
      <w:pgMar w:top="1531" w:right="851" w:bottom="1418" w:left="1418"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4E3"/>
    <w:rsid w:val="000F114A"/>
    <w:rsid w:val="00140344"/>
    <w:rsid w:val="00394146"/>
    <w:rsid w:val="00446A9F"/>
    <w:rsid w:val="005F429E"/>
    <w:rsid w:val="006E13D4"/>
    <w:rsid w:val="007720E7"/>
    <w:rsid w:val="007E55F6"/>
    <w:rsid w:val="0080165F"/>
    <w:rsid w:val="0081148B"/>
    <w:rsid w:val="008B6694"/>
    <w:rsid w:val="00905492"/>
    <w:rsid w:val="009377B9"/>
    <w:rsid w:val="009F0571"/>
    <w:rsid w:val="009F2BF9"/>
    <w:rsid w:val="00AC1781"/>
    <w:rsid w:val="00B124E3"/>
    <w:rsid w:val="00B14240"/>
    <w:rsid w:val="00B82873"/>
    <w:rsid w:val="00BC6F37"/>
    <w:rsid w:val="00C34201"/>
    <w:rsid w:val="00C36699"/>
    <w:rsid w:val="00C50964"/>
    <w:rsid w:val="00C60CD7"/>
    <w:rsid w:val="00CF02FF"/>
    <w:rsid w:val="00E35A0C"/>
    <w:rsid w:val="00E5612C"/>
    <w:rsid w:val="00E80F61"/>
    <w:rsid w:val="00F20471"/>
    <w:rsid w:val="00F70E83"/>
    <w:rsid w:val="00FA46C0"/>
    <w:rsid w:val="00FD5D1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45E7A"/>
  <w15:docId w15:val="{CE9AFD2E-FB46-4EF0-9E02-099EAFF8D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9F0571"/>
  </w:style>
  <w:style w:type="paragraph" w:styleId="Nadpis4">
    <w:name w:val="heading 4"/>
    <w:basedOn w:val="Normlny"/>
    <w:next w:val="Normlny"/>
    <w:link w:val="Nadpis4Char"/>
    <w:uiPriority w:val="99"/>
    <w:qFormat/>
    <w:rsid w:val="00B124E3"/>
    <w:pPr>
      <w:keepNext/>
      <w:spacing w:after="0" w:line="240" w:lineRule="auto"/>
      <w:jc w:val="both"/>
      <w:outlineLvl w:val="3"/>
    </w:pPr>
    <w:rPr>
      <w:rFonts w:ascii="Times New Roman" w:eastAsiaTheme="minorEastAsia" w:hAnsi="Times New Roman" w:cs="Times New Roman"/>
      <w:b/>
      <w:bCs/>
      <w:sz w:val="24"/>
      <w:szCs w:val="24"/>
      <w:lang w:eastAsia="sk-SK"/>
    </w:rPr>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4Char">
    <w:name w:val="Nadpis 4 Char"/>
    <w:basedOn w:val="Predvolenpsmoodseku"/>
    <w:link w:val="Nadpis4"/>
    <w:uiPriority w:val="99"/>
    <w:rsid w:val="00B124E3"/>
    <w:rPr>
      <w:rFonts w:ascii="Times New Roman" w:eastAsiaTheme="minorEastAsia" w:hAnsi="Times New Roman" w:cs="Times New Roman"/>
      <w:b/>
      <w:bCs/>
      <w:sz w:val="24"/>
      <w:szCs w:val="24"/>
      <w:lang w:eastAsia="sk-SK"/>
    </w:rPr>
  </w:style>
  <w:style w:type="paragraph" w:styleId="Nzov">
    <w:name w:val="Title"/>
    <w:basedOn w:val="Normlny"/>
    <w:link w:val="NzovChar"/>
    <w:uiPriority w:val="99"/>
    <w:qFormat/>
    <w:rsid w:val="00B124E3"/>
    <w:pPr>
      <w:spacing w:after="0" w:line="240" w:lineRule="auto"/>
      <w:jc w:val="center"/>
    </w:pPr>
    <w:rPr>
      <w:rFonts w:ascii="Times New Roman" w:eastAsiaTheme="minorEastAsia" w:hAnsi="Times New Roman" w:cs="Times New Roman"/>
      <w:b/>
      <w:bCs/>
      <w:sz w:val="24"/>
      <w:szCs w:val="24"/>
      <w:lang w:eastAsia="sk-SK"/>
    </w:rPr>
  </w:style>
  <w:style w:type="character" w:customStyle="1" w:styleId="NzovChar">
    <w:name w:val="Názov Char"/>
    <w:basedOn w:val="Predvolenpsmoodseku"/>
    <w:link w:val="Nzov"/>
    <w:uiPriority w:val="99"/>
    <w:rsid w:val="00B124E3"/>
    <w:rPr>
      <w:rFonts w:ascii="Times New Roman" w:eastAsiaTheme="minorEastAsia" w:hAnsi="Times New Roman" w:cs="Times New Roman"/>
      <w:b/>
      <w:bCs/>
      <w:sz w:val="24"/>
      <w:szCs w:val="24"/>
      <w:lang w:eastAsia="sk-SK"/>
    </w:rPr>
  </w:style>
  <w:style w:type="character" w:styleId="Zstupntext">
    <w:name w:val="Placeholder Text"/>
    <w:basedOn w:val="Predvolenpsmoodseku"/>
    <w:uiPriority w:val="99"/>
    <w:rsid w:val="00E5612C"/>
    <w:rPr>
      <w:rFonts w:cs="Times New Roman"/>
      <w:color w:val="808080"/>
    </w:rPr>
  </w:style>
  <w:style w:type="paragraph" w:styleId="Textbubliny">
    <w:name w:val="Balloon Text"/>
    <w:basedOn w:val="Normlny"/>
    <w:link w:val="TextbublinyChar"/>
    <w:uiPriority w:val="99"/>
    <w:semiHidden/>
    <w:unhideWhenUsed/>
    <w:rsid w:val="00E80F61"/>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E80F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e60a29af-d413-48d4-bd90-fe9d2a897e4b">WKX3UHSAJ2R6-2-1181035</_dlc_DocId>
    <_dlc_DocIdUrl xmlns="e60a29af-d413-48d4-bd90-fe9d2a897e4b">
      <Url>https://ovdmasv601/sites/DMS/_layouts/15/DocIdRedir.aspx?ID=WKX3UHSAJ2R6-2-1181035</Url>
      <Description>WKX3UHSAJ2R6-2-1181035</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kument" ma:contentTypeID="0x0101006C0C8C3C1E3DCC44BECE3792677AD011" ma:contentTypeVersion="0" ma:contentTypeDescription="Umožňuje vytvoriť nový dokument." ma:contentTypeScope="" ma:versionID="85fc4bdbf09a6aa5742b4e3db9523750">
  <xsd:schema xmlns:xsd="http://www.w3.org/2001/XMLSchema" xmlns:xs="http://www.w3.org/2001/XMLSchema" xmlns:p="http://schemas.microsoft.com/office/2006/metadata/properties" xmlns:ns2="e60a29af-d413-48d4-bd90-fe9d2a897e4b" targetNamespace="http://schemas.microsoft.com/office/2006/metadata/properties" ma:root="true" ma:fieldsID="d088e84141cffc04886a2632a8c86973" ns2:_="">
    <xsd:import namespace="e60a29af-d413-48d4-bd90-fe9d2a897e4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0a29af-d413-48d4-bd90-fe9d2a897e4b" elementFormDefault="qualified">
    <xsd:import namespace="http://schemas.microsoft.com/office/2006/documentManagement/types"/>
    <xsd:import namespace="http://schemas.microsoft.com/office/infopath/2007/PartnerControls"/>
    <xsd:element name="_dlc_DocId" ma:index="8" nillable="true" ma:displayName="Hodnota identifikátora dokumentu" ma:description="Hodnota identifikátora dokumentu priradená k tejto položke." ma:internalName="_dlc_DocId" ma:readOnly="true">
      <xsd:simpleType>
        <xsd:restriction base="dms:Text"/>
      </xsd:simpleType>
    </xsd:element>
    <xsd:element name="_dlc_DocIdUrl" ma:index="9" nillable="true" ma:displayName="Identifikátor dokumentu" ma:description="Trvalé prepojenie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C7AC01-BEB7-49DF-B11D-8D28AFFDBCFA}">
  <ds:schemaRefs>
    <ds:schemaRef ds:uri="http://schemas.microsoft.com/office/2006/metadata/properties"/>
    <ds:schemaRef ds:uri="http://schemas.microsoft.com/office/infopath/2007/PartnerControls"/>
    <ds:schemaRef ds:uri="e60a29af-d413-48d4-bd90-fe9d2a897e4b"/>
  </ds:schemaRefs>
</ds:datastoreItem>
</file>

<file path=customXml/itemProps2.xml><?xml version="1.0" encoding="utf-8"?>
<ds:datastoreItem xmlns:ds="http://schemas.openxmlformats.org/officeDocument/2006/customXml" ds:itemID="{979F6FC3-2C9D-4EDA-9274-99A9A4B60A24}">
  <ds:schemaRefs>
    <ds:schemaRef ds:uri="http://schemas.microsoft.com/sharepoint/v3/contenttype/forms"/>
  </ds:schemaRefs>
</ds:datastoreItem>
</file>

<file path=customXml/itemProps3.xml><?xml version="1.0" encoding="utf-8"?>
<ds:datastoreItem xmlns:ds="http://schemas.openxmlformats.org/officeDocument/2006/customXml" ds:itemID="{37635DCD-81E1-49C3-AB4D-D5BB393FF6B6}">
  <ds:schemaRefs>
    <ds:schemaRef ds:uri="http://schemas.microsoft.com/sharepoint/events"/>
  </ds:schemaRefs>
</ds:datastoreItem>
</file>

<file path=customXml/itemProps4.xml><?xml version="1.0" encoding="utf-8"?>
<ds:datastoreItem xmlns:ds="http://schemas.openxmlformats.org/officeDocument/2006/customXml" ds:itemID="{475C4641-F31A-4FF7-8064-2AE2267953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0a29af-d413-48d4-bd90-fe9d2a897e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3</Pages>
  <Words>1068</Words>
  <Characters>6091</Characters>
  <Application>Microsoft Office Word</Application>
  <DocSecurity>0</DocSecurity>
  <Lines>50</Lines>
  <Paragraphs>14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Michal.Hysek@mindop.sk</dc:creator>
  <cp:lastModifiedBy>Hýsek, Michal</cp:lastModifiedBy>
  <cp:revision>18</cp:revision>
  <cp:lastPrinted>2021-12-20T08:43:00Z</cp:lastPrinted>
  <dcterms:created xsi:type="dcterms:W3CDTF">2019-02-20T08:04:00Z</dcterms:created>
  <dcterms:modified xsi:type="dcterms:W3CDTF">2022-12-12T13:42:00Z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0x0101006C0C8C3C1E3DCC44BECE3792677AD011</vt:lpwstr>
  </property>
  <property fmtid="{D5CDD505-2E9C-101B-9397-08002B2CF9AE}" pid="3" name="_dlc_DocIdItemGuid">
    <vt:lpwstr>833d238a-4e78-4570-befd-821607e5bab1</vt:lpwstr>
  </property>
</Properties>
</file>