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C4D1" w14:textId="77777777" w:rsidR="00054C41" w:rsidRPr="00F07DF5" w:rsidRDefault="00054C41" w:rsidP="00054C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DF5">
        <w:rPr>
          <w:rFonts w:ascii="Times New Roman" w:eastAsia="Calibri" w:hAnsi="Times New Roman" w:cs="Times New Roman"/>
          <w:b/>
          <w:sz w:val="28"/>
          <w:szCs w:val="28"/>
        </w:rPr>
        <w:t>Analýza vplyvov na podnikateľské prostredie</w:t>
      </w:r>
    </w:p>
    <w:p w14:paraId="37B35A25" w14:textId="77777777" w:rsidR="00054C41" w:rsidRPr="00F07DF5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961D92" w14:textId="3BB246ED" w:rsidR="00054C41" w:rsidRPr="005F3798" w:rsidRDefault="00054C41" w:rsidP="00054C41">
      <w:pPr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07DF5">
        <w:rPr>
          <w:rFonts w:ascii="Times New Roman" w:eastAsia="Calibri" w:hAnsi="Times New Roman" w:cs="Times New Roman"/>
          <w:b/>
          <w:sz w:val="24"/>
          <w:szCs w:val="24"/>
        </w:rPr>
        <w:t>Názov materiálu:</w:t>
      </w:r>
      <w:r w:rsidR="005F37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F3798" w:rsidRPr="005F3798">
        <w:rPr>
          <w:rFonts w:ascii="Times New Roman" w:eastAsia="Times New Roman" w:hAnsi="Times New Roman" w:cs="Times New Roman"/>
          <w:sz w:val="24"/>
          <w:szCs w:val="20"/>
          <w:lang w:eastAsia="sk-SK"/>
        </w:rPr>
        <w:t>Návrh zákona, ktorým sa mení a dopĺňa zákon č. 7/2005 Z. z. o konkurze a reštrukturalizácii a o zmene a doplnení niektorých zákonov v znení neskorších predpisov a</w:t>
      </w:r>
      <w:r w:rsidR="0054487D">
        <w:rPr>
          <w:rFonts w:ascii="Times New Roman" w:eastAsia="Times New Roman" w:hAnsi="Times New Roman" w:cs="Times New Roman"/>
          <w:sz w:val="24"/>
          <w:szCs w:val="20"/>
          <w:lang w:eastAsia="sk-SK"/>
        </w:rPr>
        <w:t> ktorým sa menia a dopĺňajú niektoré zákony</w:t>
      </w:r>
    </w:p>
    <w:p w14:paraId="77F96BF6" w14:textId="2057534E" w:rsidR="00054C41" w:rsidRPr="005F3798" w:rsidRDefault="00054C41" w:rsidP="00054C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DF5">
        <w:rPr>
          <w:rFonts w:ascii="Times New Roman" w:eastAsia="Calibri" w:hAnsi="Times New Roman" w:cs="Times New Roman"/>
          <w:b/>
          <w:sz w:val="24"/>
          <w:szCs w:val="24"/>
        </w:rPr>
        <w:t>Predkladateľ:</w:t>
      </w:r>
      <w:r w:rsidR="005F3798">
        <w:rPr>
          <w:rFonts w:ascii="Times New Roman" w:eastAsia="Calibri" w:hAnsi="Times New Roman" w:cs="Times New Roman"/>
          <w:sz w:val="24"/>
          <w:szCs w:val="24"/>
        </w:rPr>
        <w:t xml:space="preserve"> Ministerstvo spravodlivosti Slovenskej republiky</w:t>
      </w:r>
    </w:p>
    <w:p w14:paraId="36AFBB5F" w14:textId="77777777" w:rsidR="00054C41" w:rsidRPr="00F07DF5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B400DC" w14:textId="77777777" w:rsidR="00054C41" w:rsidRPr="00F07DF5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DF5">
        <w:rPr>
          <w:rFonts w:ascii="Times New Roman" w:eastAsia="Calibri" w:hAnsi="Times New Roman" w:cs="Times New Roman"/>
          <w:b/>
          <w:sz w:val="24"/>
          <w:szCs w:val="24"/>
        </w:rPr>
        <w:t>3.1 Náklady regulácie</w:t>
      </w:r>
    </w:p>
    <w:p w14:paraId="2A91A721" w14:textId="7347FB75" w:rsidR="00054C41" w:rsidRPr="00F07DF5" w:rsidRDefault="00054C41" w:rsidP="00C21399">
      <w:pPr>
        <w:tabs>
          <w:tab w:val="left" w:pos="8025"/>
        </w:tabs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F07DF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3.1.1 Súhrnná tabuľka nákladov regulácie </w:t>
      </w:r>
      <w:r w:rsidR="00C21399" w:rsidRPr="00F07DF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</w:p>
    <w:p w14:paraId="30C56119" w14:textId="77777777" w:rsidR="00054C41" w:rsidRPr="00F07DF5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2ADA32" w14:textId="77777777" w:rsidR="00054C41" w:rsidRPr="00F07DF5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DF5">
        <w:rPr>
          <w:rFonts w:ascii="Times New Roman" w:eastAsia="Calibri" w:hAnsi="Times New Roman" w:cs="Times New Roman"/>
          <w:i/>
          <w:sz w:val="24"/>
          <w:szCs w:val="24"/>
        </w:rPr>
        <w:t xml:space="preserve">Tabuľka č. 1: Zmeny nákladov (ročne) v prepočte na podnikateľské prostredie (PP), vyhodnotenie mechanizmu znižovania byrokracie a nákladov. </w:t>
      </w:r>
    </w:p>
    <w:p w14:paraId="4A016909" w14:textId="77777777" w:rsidR="00054C41" w:rsidRPr="00F07DF5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DF5">
        <w:rPr>
          <w:rFonts w:ascii="Times New Roman" w:eastAsia="Calibri" w:hAnsi="Times New Roman" w:cs="Times New Roman"/>
          <w:i/>
          <w:sz w:val="24"/>
          <w:szCs w:val="24"/>
        </w:rPr>
        <w:t xml:space="preserve">Nahraďte rovnakou tabuľkou po vyplnení Kalkulačky nákladov podnikateľského prostredia, ktorá je povinnou prílohou tejto analýzy a nájdete ju na </w:t>
      </w:r>
      <w:hyperlink r:id="rId9" w:history="1">
        <w:r w:rsidRPr="00F07DF5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</w:rPr>
          <w:t>webovom sídle MH SR</w:t>
        </w:r>
      </w:hyperlink>
      <w:r w:rsidRPr="00F07DF5">
        <w:rPr>
          <w:rFonts w:ascii="Times New Roman" w:eastAsia="Calibri" w:hAnsi="Times New Roman" w:cs="Times New Roman"/>
          <w:i/>
          <w:sz w:val="24"/>
          <w:szCs w:val="24"/>
        </w:rPr>
        <w:t>, (ďalej len „Kalkulačka nákladov“):</w:t>
      </w:r>
    </w:p>
    <w:p w14:paraId="332752F1" w14:textId="77777777" w:rsidR="00054C41" w:rsidRPr="00F07DF5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tbl>
      <w:tblPr>
        <w:tblStyle w:val="Mriekatabuky2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054C41" w:rsidRPr="00F07DF5" w14:paraId="200C7519" w14:textId="77777777" w:rsidTr="00142154">
        <w:tc>
          <w:tcPr>
            <w:tcW w:w="3681" w:type="dxa"/>
          </w:tcPr>
          <w:p w14:paraId="06A5A4C5" w14:textId="77777777" w:rsidR="00054C41" w:rsidRPr="00F07DF5" w:rsidRDefault="00054C41" w:rsidP="00142154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F07DF5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TYP NÁKLADOV</w:t>
            </w:r>
          </w:p>
        </w:tc>
        <w:tc>
          <w:tcPr>
            <w:tcW w:w="2693" w:type="dxa"/>
            <w:shd w:val="clear" w:color="auto" w:fill="FFC000"/>
          </w:tcPr>
          <w:p w14:paraId="1BAEDC68" w14:textId="77777777" w:rsidR="00054C41" w:rsidRPr="00F07DF5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F07D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Zvýšenie nákladov v € na PP</w:t>
            </w:r>
          </w:p>
        </w:tc>
        <w:tc>
          <w:tcPr>
            <w:tcW w:w="2693" w:type="dxa"/>
            <w:shd w:val="clear" w:color="auto" w:fill="92D050"/>
          </w:tcPr>
          <w:p w14:paraId="1E4A3629" w14:textId="77777777" w:rsidR="00054C41" w:rsidRPr="00F07DF5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F07D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Zníženie nákladov v € na PP</w:t>
            </w:r>
          </w:p>
        </w:tc>
      </w:tr>
      <w:tr w:rsidR="00054C41" w:rsidRPr="00F07DF5" w14:paraId="40D2DDFC" w14:textId="77777777" w:rsidTr="00142154">
        <w:trPr>
          <w:trHeight w:val="227"/>
        </w:trPr>
        <w:tc>
          <w:tcPr>
            <w:tcW w:w="3681" w:type="dxa"/>
          </w:tcPr>
          <w:p w14:paraId="18F50E63" w14:textId="1EC43257" w:rsidR="00054C41" w:rsidRPr="00F07DF5" w:rsidRDefault="00054C41" w:rsidP="00142154">
            <w:pPr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F07D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A. Dane, odvody, clá</w:t>
            </w:r>
            <w:r w:rsidR="00A000DA" w:rsidRPr="00F07D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 xml:space="preserve"> a poplatky</w:t>
            </w:r>
            <w:r w:rsidR="00A000DA" w:rsidRPr="00F07D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00DA" w:rsidRPr="00F07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00DA" w:rsidRPr="00F07D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 xml:space="preserve">ktorých cieľom je znižovať negatívne </w:t>
            </w:r>
            <w:proofErr w:type="spellStart"/>
            <w:r w:rsidR="00A000DA" w:rsidRPr="00F07D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externality</w:t>
            </w:r>
            <w:proofErr w:type="spellEnd"/>
          </w:p>
        </w:tc>
        <w:tc>
          <w:tcPr>
            <w:tcW w:w="2693" w:type="dxa"/>
            <w:shd w:val="clear" w:color="auto" w:fill="FFC000"/>
          </w:tcPr>
          <w:p w14:paraId="0C359853" w14:textId="77777777" w:rsidR="00054C41" w:rsidRPr="00F07DF5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F07DF5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7F217001" w14:textId="77777777" w:rsidR="00054C41" w:rsidRPr="00F07DF5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F07DF5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F07DF5" w14:paraId="2A3B7BD5" w14:textId="77777777" w:rsidTr="00142154">
        <w:tc>
          <w:tcPr>
            <w:tcW w:w="3681" w:type="dxa"/>
          </w:tcPr>
          <w:p w14:paraId="749ADDB1" w14:textId="6814776F" w:rsidR="00054C41" w:rsidRPr="00F07DF5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F07DF5">
              <w:rPr>
                <w:rFonts w:ascii="Times New Roman" w:eastAsia="Calibri" w:hAnsi="Times New Roman" w:cs="Times New Roman"/>
                <w:i/>
                <w:sz w:val="20"/>
              </w:rPr>
              <w:t xml:space="preserve">B. </w:t>
            </w:r>
            <w:r w:rsidR="00A000DA" w:rsidRPr="00F07DF5">
              <w:rPr>
                <w:rFonts w:ascii="Times New Roman" w:eastAsia="Calibri" w:hAnsi="Times New Roman" w:cs="Times New Roman"/>
                <w:i/>
                <w:sz w:val="20"/>
              </w:rPr>
              <w:t>Iné p</w:t>
            </w:r>
            <w:r w:rsidRPr="00F07DF5">
              <w:rPr>
                <w:rFonts w:ascii="Times New Roman" w:eastAsia="Calibri" w:hAnsi="Times New Roman" w:cs="Times New Roman"/>
                <w:i/>
                <w:sz w:val="20"/>
              </w:rPr>
              <w:t>oplatky</w:t>
            </w:r>
          </w:p>
        </w:tc>
        <w:tc>
          <w:tcPr>
            <w:tcW w:w="2693" w:type="dxa"/>
            <w:shd w:val="clear" w:color="auto" w:fill="FFC000"/>
          </w:tcPr>
          <w:p w14:paraId="7437C4A3" w14:textId="7CC03673" w:rsidR="00054C41" w:rsidRPr="00F07DF5" w:rsidRDefault="00350AB4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1A7F8C71" w14:textId="77777777" w:rsidR="00054C41" w:rsidRPr="00F07DF5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F07DF5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F07DF5" w14:paraId="5890A2A1" w14:textId="77777777" w:rsidTr="00142154">
        <w:tc>
          <w:tcPr>
            <w:tcW w:w="3681" w:type="dxa"/>
          </w:tcPr>
          <w:p w14:paraId="470A575F" w14:textId="77777777" w:rsidR="00054C41" w:rsidRPr="00F07DF5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F07DF5">
              <w:rPr>
                <w:rFonts w:ascii="Times New Roman" w:eastAsia="Calibri" w:hAnsi="Times New Roman" w:cs="Times New Roman"/>
                <w:i/>
                <w:sz w:val="20"/>
              </w:rPr>
              <w:t>C. Nepriame finančné náklady</w:t>
            </w:r>
          </w:p>
        </w:tc>
        <w:tc>
          <w:tcPr>
            <w:tcW w:w="2693" w:type="dxa"/>
            <w:shd w:val="clear" w:color="auto" w:fill="FFC000"/>
          </w:tcPr>
          <w:p w14:paraId="72C6ABCE" w14:textId="77777777" w:rsidR="00054C41" w:rsidRPr="00F07DF5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F07DF5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4AB9E4F0" w14:textId="77777777" w:rsidR="00054C41" w:rsidRPr="00F07DF5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F07DF5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F07DF5" w14:paraId="1915EE9C" w14:textId="77777777" w:rsidTr="00142154">
        <w:tc>
          <w:tcPr>
            <w:tcW w:w="3681" w:type="dxa"/>
          </w:tcPr>
          <w:p w14:paraId="3FBBD35B" w14:textId="77777777" w:rsidR="00054C41" w:rsidRPr="00F07DF5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F07DF5">
              <w:rPr>
                <w:rFonts w:ascii="Times New Roman" w:eastAsia="Calibri" w:hAnsi="Times New Roman" w:cs="Times New Roman"/>
                <w:i/>
                <w:sz w:val="20"/>
              </w:rPr>
              <w:t>D. Administratívne náklady</w:t>
            </w:r>
          </w:p>
        </w:tc>
        <w:tc>
          <w:tcPr>
            <w:tcW w:w="2693" w:type="dxa"/>
            <w:shd w:val="clear" w:color="auto" w:fill="FFC000"/>
          </w:tcPr>
          <w:p w14:paraId="23A80DDF" w14:textId="77777777" w:rsidR="00054C41" w:rsidRPr="00F07DF5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F07DF5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0128E641" w14:textId="1675ED92" w:rsidR="00054C41" w:rsidRPr="00F07DF5" w:rsidRDefault="009C399F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5 828 854</w:t>
            </w:r>
          </w:p>
        </w:tc>
      </w:tr>
      <w:tr w:rsidR="00054C41" w:rsidRPr="00F07DF5" w14:paraId="784F8A51" w14:textId="77777777" w:rsidTr="00142154">
        <w:tc>
          <w:tcPr>
            <w:tcW w:w="3681" w:type="dxa"/>
          </w:tcPr>
          <w:p w14:paraId="796F837A" w14:textId="77777777" w:rsidR="00054C41" w:rsidRPr="00F07DF5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F07DF5">
              <w:rPr>
                <w:rFonts w:ascii="Times New Roman" w:eastAsia="Calibri" w:hAnsi="Times New Roman" w:cs="Times New Roman"/>
                <w:b/>
                <w:i/>
                <w:sz w:val="20"/>
              </w:rPr>
              <w:t>Spolu = A+B+C+D</w:t>
            </w:r>
          </w:p>
        </w:tc>
        <w:tc>
          <w:tcPr>
            <w:tcW w:w="2693" w:type="dxa"/>
            <w:shd w:val="clear" w:color="auto" w:fill="FFC000"/>
          </w:tcPr>
          <w:p w14:paraId="4613DC7D" w14:textId="7525C0EC" w:rsidR="00054C41" w:rsidRPr="00F07DF5" w:rsidRDefault="00350AB4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02FE7EB5" w14:textId="1DEDD8CF" w:rsidR="00054C41" w:rsidRPr="00F07DF5" w:rsidRDefault="009C399F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9C399F">
              <w:rPr>
                <w:rFonts w:ascii="Times New Roman" w:eastAsia="Calibri" w:hAnsi="Times New Roman" w:cs="Times New Roman"/>
                <w:b/>
                <w:i/>
                <w:sz w:val="20"/>
              </w:rPr>
              <w:t>5 828 854</w:t>
            </w:r>
          </w:p>
        </w:tc>
      </w:tr>
      <w:tr w:rsidR="00054C41" w:rsidRPr="00F07DF5" w14:paraId="4440B6DF" w14:textId="77777777" w:rsidTr="00142154">
        <w:tc>
          <w:tcPr>
            <w:tcW w:w="3681" w:type="dxa"/>
          </w:tcPr>
          <w:p w14:paraId="1E7A37D9" w14:textId="05E931F4" w:rsidR="00054C41" w:rsidRPr="00F07DF5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F07DF5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z</w:t>
            </w:r>
            <w:r w:rsidR="00E030DA" w:rsidRPr="00F07DF5">
              <w:rPr>
                <w:rFonts w:ascii="Times New Roman" w:eastAsia="Calibri" w:hAnsi="Times New Roman" w:cs="Times New Roman"/>
                <w:b/>
                <w:i/>
                <w:sz w:val="20"/>
              </w:rPr>
              <w:t> </w:t>
            </w:r>
            <w:r w:rsidRPr="00F07DF5">
              <w:rPr>
                <w:rFonts w:ascii="Times New Roman" w:eastAsia="Calibri" w:hAnsi="Times New Roman" w:cs="Times New Roman"/>
                <w:b/>
                <w:i/>
                <w:sz w:val="20"/>
              </w:rPr>
              <w:t>toho</w:t>
            </w:r>
          </w:p>
        </w:tc>
        <w:tc>
          <w:tcPr>
            <w:tcW w:w="2693" w:type="dxa"/>
            <w:shd w:val="clear" w:color="auto" w:fill="FFC000"/>
          </w:tcPr>
          <w:p w14:paraId="51BD31F5" w14:textId="77777777" w:rsidR="00054C41" w:rsidRPr="00F07DF5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2693" w:type="dxa"/>
            <w:shd w:val="clear" w:color="auto" w:fill="92D050"/>
          </w:tcPr>
          <w:p w14:paraId="623271B2" w14:textId="77777777" w:rsidR="00054C41" w:rsidRPr="00F07DF5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</w:tr>
      <w:tr w:rsidR="00054C41" w:rsidRPr="00F07DF5" w14:paraId="5592CF42" w14:textId="77777777" w:rsidTr="00142154">
        <w:tc>
          <w:tcPr>
            <w:tcW w:w="3681" w:type="dxa"/>
          </w:tcPr>
          <w:p w14:paraId="01B4507F" w14:textId="77777777" w:rsidR="00054C41" w:rsidRPr="00F07DF5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F07DF5">
              <w:rPr>
                <w:rFonts w:ascii="Times New Roman" w:eastAsia="Calibri" w:hAnsi="Times New Roman" w:cs="Times New Roman"/>
                <w:i/>
                <w:sz w:val="20"/>
              </w:rPr>
              <w:t xml:space="preserve">E. Vplyv na </w:t>
            </w:r>
            <w:proofErr w:type="spellStart"/>
            <w:r w:rsidRPr="00F07DF5">
              <w:rPr>
                <w:rFonts w:ascii="Times New Roman" w:eastAsia="Calibri" w:hAnsi="Times New Roman" w:cs="Times New Roman"/>
                <w:i/>
                <w:sz w:val="20"/>
              </w:rPr>
              <w:t>mikro</w:t>
            </w:r>
            <w:proofErr w:type="spellEnd"/>
            <w:r w:rsidRPr="00F07DF5">
              <w:rPr>
                <w:rFonts w:ascii="Times New Roman" w:eastAsia="Calibri" w:hAnsi="Times New Roman" w:cs="Times New Roman"/>
                <w:i/>
                <w:sz w:val="20"/>
              </w:rPr>
              <w:t>, malé a stredné podniky</w:t>
            </w:r>
          </w:p>
        </w:tc>
        <w:tc>
          <w:tcPr>
            <w:tcW w:w="2693" w:type="dxa"/>
            <w:shd w:val="clear" w:color="auto" w:fill="FFC000"/>
          </w:tcPr>
          <w:p w14:paraId="7D80D68C" w14:textId="77777777" w:rsidR="00054C41" w:rsidRPr="00F07DF5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F07DF5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52B3C4D4" w14:textId="77777777" w:rsidR="00054C41" w:rsidRPr="00F07DF5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F07DF5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F07DF5" w14:paraId="22C30EA7" w14:textId="77777777" w:rsidTr="00142154">
        <w:tc>
          <w:tcPr>
            <w:tcW w:w="3681" w:type="dxa"/>
          </w:tcPr>
          <w:p w14:paraId="7C25F36F" w14:textId="77777777" w:rsidR="00054C41" w:rsidRPr="00F07DF5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F07DF5">
              <w:rPr>
                <w:rFonts w:ascii="Times New Roman" w:eastAsia="Calibri" w:hAnsi="Times New Roman" w:cs="Times New Roman"/>
                <w:i/>
                <w:sz w:val="20"/>
              </w:rPr>
              <w:t>F. Úplná harmonizácia práva EÚ</w:t>
            </w:r>
          </w:p>
        </w:tc>
        <w:tc>
          <w:tcPr>
            <w:tcW w:w="2693" w:type="dxa"/>
            <w:shd w:val="clear" w:color="auto" w:fill="FFC000"/>
          </w:tcPr>
          <w:p w14:paraId="56F8EF12" w14:textId="77777777" w:rsidR="00054C41" w:rsidRPr="00F07DF5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F07DF5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26F86839" w14:textId="77777777" w:rsidR="00054C41" w:rsidRPr="00F07DF5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F07DF5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F07DF5" w14:paraId="51AAD86C" w14:textId="77777777" w:rsidTr="00142154">
        <w:tc>
          <w:tcPr>
            <w:tcW w:w="9067" w:type="dxa"/>
            <w:gridSpan w:val="3"/>
            <w:shd w:val="clear" w:color="auto" w:fill="auto"/>
          </w:tcPr>
          <w:p w14:paraId="3015DC22" w14:textId="77777777" w:rsidR="00054C41" w:rsidRPr="00F07DF5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</w:p>
        </w:tc>
      </w:tr>
      <w:tr w:rsidR="00054C41" w:rsidRPr="00F07DF5" w14:paraId="0478A44B" w14:textId="77777777" w:rsidTr="00142154">
        <w:tc>
          <w:tcPr>
            <w:tcW w:w="3681" w:type="dxa"/>
          </w:tcPr>
          <w:p w14:paraId="223D796F" w14:textId="5E2E0367" w:rsidR="00054C41" w:rsidRPr="00F07DF5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F07DF5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VÝPOČET mechanizmu znižovania byrokracie a</w:t>
            </w:r>
            <w:r w:rsidR="00E030DA" w:rsidRPr="00F07DF5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 </w:t>
            </w:r>
            <w:r w:rsidRPr="00F07DF5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nákladov</w:t>
            </w:r>
          </w:p>
        </w:tc>
        <w:tc>
          <w:tcPr>
            <w:tcW w:w="2693" w:type="dxa"/>
            <w:shd w:val="clear" w:color="auto" w:fill="FFC000"/>
          </w:tcPr>
          <w:p w14:paraId="2B6854C4" w14:textId="77777777" w:rsidR="00054C41" w:rsidRPr="00F07DF5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F07DF5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IN</w:t>
            </w:r>
          </w:p>
        </w:tc>
        <w:tc>
          <w:tcPr>
            <w:tcW w:w="2693" w:type="dxa"/>
            <w:shd w:val="clear" w:color="auto" w:fill="92D050"/>
          </w:tcPr>
          <w:p w14:paraId="5C88BAF1" w14:textId="77777777" w:rsidR="00054C41" w:rsidRPr="00F07DF5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F07DF5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OUT</w:t>
            </w:r>
          </w:p>
        </w:tc>
      </w:tr>
      <w:tr w:rsidR="00054C41" w:rsidRPr="00F07DF5" w14:paraId="5011BAE2" w14:textId="77777777" w:rsidTr="00142154">
        <w:tc>
          <w:tcPr>
            <w:tcW w:w="3681" w:type="dxa"/>
          </w:tcPr>
          <w:p w14:paraId="23438493" w14:textId="77777777" w:rsidR="00054C41" w:rsidRPr="00F07DF5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F07DF5">
              <w:rPr>
                <w:rFonts w:ascii="Times New Roman" w:eastAsia="Calibri" w:hAnsi="Times New Roman" w:cs="Times New Roman"/>
                <w:b/>
                <w:i/>
                <w:sz w:val="20"/>
              </w:rPr>
              <w:t>G. Náklady okrem výnimiek = B+C+D-F</w:t>
            </w:r>
          </w:p>
        </w:tc>
        <w:tc>
          <w:tcPr>
            <w:tcW w:w="2693" w:type="dxa"/>
            <w:shd w:val="clear" w:color="auto" w:fill="FFC000"/>
          </w:tcPr>
          <w:p w14:paraId="7041BF23" w14:textId="23D23B82" w:rsidR="00054C41" w:rsidRPr="00F07DF5" w:rsidRDefault="00350AB4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254E8359" w14:textId="5F464D19" w:rsidR="00054C41" w:rsidRPr="00F07DF5" w:rsidRDefault="009C399F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9C399F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5 828 854</w:t>
            </w:r>
          </w:p>
        </w:tc>
      </w:tr>
    </w:tbl>
    <w:p w14:paraId="533B49DD" w14:textId="77777777" w:rsidR="00054C41" w:rsidRPr="00F07DF5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p w14:paraId="248D945B" w14:textId="77777777" w:rsidR="00054C41" w:rsidRPr="00F07DF5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6811E34" w14:textId="77777777" w:rsidR="00054C41" w:rsidRPr="00F07DF5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  <w:sectPr w:rsidR="00054C41" w:rsidRPr="00F07DF5" w:rsidSect="00142154">
          <w:headerReference w:type="default" r:id="rId10"/>
          <w:footerReference w:type="default" r:id="rId11"/>
          <w:pgSz w:w="11906" w:h="16838"/>
          <w:pgMar w:top="993" w:right="1417" w:bottom="1417" w:left="1417" w:header="708" w:footer="708" w:gutter="0"/>
          <w:pgNumType w:start="1"/>
          <w:cols w:space="708"/>
          <w:docGrid w:linePitch="360"/>
        </w:sectPr>
      </w:pPr>
    </w:p>
    <w:p w14:paraId="0270A51C" w14:textId="77777777" w:rsidR="00054C41" w:rsidRPr="00F07DF5" w:rsidRDefault="00054C41" w:rsidP="00054C41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F07DF5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3.1.2 Výpočty vplyvov jednotlivých regulácií na zmeny v nákladoch podnikateľov</w:t>
      </w:r>
      <w:r w:rsidRPr="00F07DF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07DF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07DF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07DF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07DF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07DF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07DF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07DF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67ACC15" w14:textId="77777777" w:rsidR="00054C41" w:rsidRPr="00F07DF5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DF5">
        <w:rPr>
          <w:rFonts w:ascii="Times New Roman" w:eastAsia="Calibri" w:hAnsi="Times New Roman" w:cs="Times New Roman"/>
          <w:i/>
          <w:sz w:val="24"/>
          <w:szCs w:val="24"/>
        </w:rPr>
        <w:t>Tabuľka č. 2: Výpočet vplyvov jednotlivých regulácií (nahraďte rovnakou tabuľkou po vyplnení Kalkulačky nákladov):</w:t>
      </w:r>
    </w:p>
    <w:tbl>
      <w:tblPr>
        <w:tblW w:w="1486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557"/>
        <w:gridCol w:w="1044"/>
        <w:gridCol w:w="1129"/>
        <w:gridCol w:w="1303"/>
        <w:gridCol w:w="934"/>
        <w:gridCol w:w="1337"/>
        <w:gridCol w:w="974"/>
        <w:gridCol w:w="974"/>
        <w:gridCol w:w="982"/>
        <w:gridCol w:w="992"/>
        <w:gridCol w:w="1134"/>
      </w:tblGrid>
      <w:tr w:rsidR="00054C41" w:rsidRPr="00F07DF5" w14:paraId="10CEFB11" w14:textId="77777777" w:rsidTr="00142154">
        <w:trPr>
          <w:trHeight w:val="1885"/>
        </w:trPr>
        <w:tc>
          <w:tcPr>
            <w:tcW w:w="501" w:type="dxa"/>
            <w:shd w:val="clear" w:color="auto" w:fill="BFBFBF"/>
            <w:vAlign w:val="center"/>
          </w:tcPr>
          <w:p w14:paraId="1FF42237" w14:textId="77777777" w:rsidR="00054C41" w:rsidRPr="00F07DF5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0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F0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557" w:type="dxa"/>
            <w:shd w:val="clear" w:color="auto" w:fill="BFBFBF"/>
            <w:vAlign w:val="center"/>
            <w:hideMark/>
          </w:tcPr>
          <w:p w14:paraId="73D167A0" w14:textId="77777777" w:rsidR="00054C41" w:rsidRPr="00F07DF5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0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Zrozumiteľný a stručný opis regulácie vyjadrujúci dôvod zvýšenia/zníženia nákladov na PP</w:t>
            </w:r>
          </w:p>
        </w:tc>
        <w:tc>
          <w:tcPr>
            <w:tcW w:w="1044" w:type="dxa"/>
            <w:shd w:val="clear" w:color="auto" w:fill="BFBFBF"/>
          </w:tcPr>
          <w:p w14:paraId="4381688D" w14:textId="77777777" w:rsidR="00054C41" w:rsidRPr="00F07DF5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5694B3C6" w14:textId="77777777" w:rsidR="00054C41" w:rsidRPr="00F07DF5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0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 normy</w:t>
            </w:r>
          </w:p>
          <w:p w14:paraId="21C1A8DE" w14:textId="77777777" w:rsidR="00054C41" w:rsidRPr="00F07DF5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F07D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(zákona, vyhlášky a pod.)</w:t>
            </w:r>
          </w:p>
        </w:tc>
        <w:tc>
          <w:tcPr>
            <w:tcW w:w="1129" w:type="dxa"/>
            <w:shd w:val="clear" w:color="auto" w:fill="BFBFBF"/>
            <w:vAlign w:val="center"/>
            <w:hideMark/>
          </w:tcPr>
          <w:p w14:paraId="1D7822BE" w14:textId="77777777" w:rsidR="00054C41" w:rsidRPr="00F07DF5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0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Lokalizácia </w:t>
            </w:r>
            <w:r w:rsidRPr="00F07D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(§, ods.)</w:t>
            </w:r>
          </w:p>
        </w:tc>
        <w:tc>
          <w:tcPr>
            <w:tcW w:w="1303" w:type="dxa"/>
            <w:shd w:val="clear" w:color="auto" w:fill="BFBFBF"/>
            <w:vAlign w:val="center"/>
          </w:tcPr>
          <w:p w14:paraId="24D9A18D" w14:textId="77777777" w:rsidR="00054C41" w:rsidRPr="00F07DF5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0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Pôvod regulácie:</w:t>
            </w:r>
          </w:p>
          <w:p w14:paraId="4C175F7C" w14:textId="77777777" w:rsidR="00054C41" w:rsidRPr="00F07DF5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0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SK/EÚ úplná </w:t>
            </w:r>
            <w:proofErr w:type="spellStart"/>
            <w:r w:rsidRPr="00F0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harm</w:t>
            </w:r>
            <w:proofErr w:type="spellEnd"/>
            <w:r w:rsidRPr="00F0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./EÚ </w:t>
            </w:r>
            <w:proofErr w:type="spellStart"/>
            <w:r w:rsidRPr="00F0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harm</w:t>
            </w:r>
            <w:proofErr w:type="spellEnd"/>
            <w:r w:rsidRPr="00F0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 s možnosťou voľby</w:t>
            </w:r>
          </w:p>
        </w:tc>
        <w:tc>
          <w:tcPr>
            <w:tcW w:w="934" w:type="dxa"/>
            <w:shd w:val="clear" w:color="auto" w:fill="BFBFBF"/>
            <w:vAlign w:val="center"/>
            <w:hideMark/>
          </w:tcPr>
          <w:p w14:paraId="37B6F9E7" w14:textId="77777777" w:rsidR="00054C41" w:rsidRPr="00F07DF5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0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Účinnosť</w:t>
            </w:r>
          </w:p>
          <w:p w14:paraId="019DF54E" w14:textId="77777777" w:rsidR="00054C41" w:rsidRPr="00F07DF5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0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regulácie</w:t>
            </w:r>
          </w:p>
          <w:p w14:paraId="23D85168" w14:textId="77777777" w:rsidR="00054C41" w:rsidRPr="00F07DF5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shd w:val="clear" w:color="auto" w:fill="BFBFBF"/>
            <w:vAlign w:val="center"/>
          </w:tcPr>
          <w:p w14:paraId="3CB7D2BB" w14:textId="77777777" w:rsidR="00054C41" w:rsidRPr="00F07DF5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0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Kategória </w:t>
            </w:r>
            <w:proofErr w:type="spellStart"/>
            <w:r w:rsidRPr="00F0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F0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subjektov</w:t>
            </w:r>
          </w:p>
        </w:tc>
        <w:tc>
          <w:tcPr>
            <w:tcW w:w="974" w:type="dxa"/>
            <w:shd w:val="clear" w:color="auto" w:fill="BFBFBF"/>
            <w:vAlign w:val="center"/>
          </w:tcPr>
          <w:p w14:paraId="731C2E01" w14:textId="77777777" w:rsidR="00054C41" w:rsidRPr="00F07DF5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0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 subjektov v </w:t>
            </w:r>
            <w:proofErr w:type="spellStart"/>
            <w:r w:rsidRPr="00F0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F0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. kategórii </w:t>
            </w:r>
          </w:p>
        </w:tc>
        <w:tc>
          <w:tcPr>
            <w:tcW w:w="974" w:type="dxa"/>
            <w:shd w:val="clear" w:color="auto" w:fill="BFBFBF"/>
            <w:vAlign w:val="center"/>
            <w:hideMark/>
          </w:tcPr>
          <w:p w14:paraId="1B1DCB42" w14:textId="77777777" w:rsidR="00054C41" w:rsidRPr="00F07DF5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0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subjektov MSP v </w:t>
            </w:r>
            <w:proofErr w:type="spellStart"/>
            <w:r w:rsidRPr="00F0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F0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. kategórii </w:t>
            </w:r>
          </w:p>
        </w:tc>
        <w:tc>
          <w:tcPr>
            <w:tcW w:w="982" w:type="dxa"/>
            <w:shd w:val="clear" w:color="auto" w:fill="BFBFBF"/>
            <w:vAlign w:val="center"/>
            <w:hideMark/>
          </w:tcPr>
          <w:p w14:paraId="610B7638" w14:textId="77777777" w:rsidR="00054C41" w:rsidRPr="00F07DF5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0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1 podnik. v €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0FC33AFB" w14:textId="77777777" w:rsidR="00054C41" w:rsidRPr="00F07DF5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0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kategóriu </w:t>
            </w:r>
            <w:proofErr w:type="spellStart"/>
            <w:r w:rsidRPr="00F0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F0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subjektov v €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FBA7398" w14:textId="77777777" w:rsidR="00054C41" w:rsidRPr="00F07DF5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0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vplyvu</w:t>
            </w:r>
          </w:p>
          <w:p w14:paraId="3EF161D7" w14:textId="77777777" w:rsidR="00054C41" w:rsidRPr="00F07DF5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F07D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In (zvyšuje náklady) / </w:t>
            </w:r>
          </w:p>
          <w:p w14:paraId="4D4343DB" w14:textId="77777777" w:rsidR="00054C41" w:rsidRPr="00F07DF5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07D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Out</w:t>
            </w:r>
            <w:proofErr w:type="spellEnd"/>
            <w:r w:rsidRPr="00F07D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(znižuje náklady</w:t>
            </w:r>
            <w:r w:rsidRPr="00F07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  <w:p w14:paraId="288EFEBA" w14:textId="77777777" w:rsidR="00054C41" w:rsidRPr="00F07DF5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737CDB" w:rsidRPr="00737CDB" w14:paraId="4B08C91D" w14:textId="77777777" w:rsidTr="00737CDB">
        <w:trPr>
          <w:trHeight w:val="61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B25C" w14:textId="77777777" w:rsidR="00737CDB" w:rsidRPr="00737CDB" w:rsidRDefault="00737CDB" w:rsidP="0073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7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7B1E" w14:textId="77777777" w:rsidR="00737CDB" w:rsidRPr="00737CDB" w:rsidRDefault="00737CDB" w:rsidP="0073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7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Zrušenie písomnej formy informovania správcu veriteľom o skutočnosti zakladajúcej zánik účastníctva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05F0" w14:textId="77777777" w:rsidR="00737CDB" w:rsidRPr="00737CDB" w:rsidRDefault="00737CDB" w:rsidP="0073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7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z. č. 7/2005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B270" w14:textId="77777777" w:rsidR="00737CDB" w:rsidRPr="00737CDB" w:rsidRDefault="00737CDB" w:rsidP="0073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7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§ 27 ods. 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3BE5" w14:textId="77777777" w:rsidR="00737CDB" w:rsidRPr="00737CDB" w:rsidRDefault="00737CDB" w:rsidP="0073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37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856C" w14:textId="77777777" w:rsidR="00737CDB" w:rsidRPr="00737CDB" w:rsidRDefault="00737CDB" w:rsidP="0073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37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01.07.24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7A25" w14:textId="77777777" w:rsidR="00737CDB" w:rsidRPr="00737CDB" w:rsidRDefault="00737CDB" w:rsidP="0073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7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veritelia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A54D" w14:textId="631AF94F" w:rsidR="00737CDB" w:rsidRPr="00737CDB" w:rsidRDefault="00737CDB" w:rsidP="0073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7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2 617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35DD" w14:textId="77777777" w:rsidR="00737CDB" w:rsidRPr="00737CDB" w:rsidRDefault="00737CDB" w:rsidP="0073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37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E56A5" w14:textId="77777777" w:rsidR="00737CDB" w:rsidRPr="00737CDB" w:rsidRDefault="00737CDB" w:rsidP="0073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7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DF59" w14:textId="77777777" w:rsidR="00737CDB" w:rsidRPr="00737CDB" w:rsidRDefault="00737CDB" w:rsidP="0073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37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22 316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FFEC" w14:textId="77777777" w:rsidR="00737CDB" w:rsidRPr="00737CDB" w:rsidRDefault="00737CDB" w:rsidP="0073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737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Out</w:t>
            </w:r>
            <w:proofErr w:type="spellEnd"/>
            <w:r w:rsidRPr="00737C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(znižuje náklady)</w:t>
            </w:r>
          </w:p>
        </w:tc>
      </w:tr>
      <w:tr w:rsidR="00961C70" w:rsidRPr="00961C70" w14:paraId="3822FB89" w14:textId="77777777" w:rsidTr="00961C70">
        <w:trPr>
          <w:trHeight w:val="61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8336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A78D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Zrušenie písomnej formy popretia prihlásenej pohľadávky veriteľom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ACA7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z. č. 7/2005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7A1B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§ 32 ods.2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25F8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4B80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01.07.24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2E04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veritelia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11FD" w14:textId="54F10D75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2 136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FC23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B3C4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3302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18 214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8E2C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Out</w:t>
            </w:r>
            <w:proofErr w:type="spellEnd"/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(znižuje náklady)</w:t>
            </w:r>
          </w:p>
        </w:tc>
      </w:tr>
      <w:tr w:rsidR="00961C70" w:rsidRPr="00961C70" w14:paraId="0CF98879" w14:textId="77777777" w:rsidTr="00961C70">
        <w:trPr>
          <w:trHeight w:val="61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9089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A27A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Zverejnenie zápisnice zo schôdze veriteľov počas konkurzu bez nutnosti nahliadať do nej v kancelárii správcu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D979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z. č. 7/2005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9E71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§ 35 ods. 6 a 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4AB1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E22AB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01.07.24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E711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veritelia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5536" w14:textId="2F7428D6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2 136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D0E3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046E4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C7C09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2BA1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Out</w:t>
            </w:r>
            <w:proofErr w:type="spellEnd"/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(znižuje náklady)</w:t>
            </w:r>
          </w:p>
        </w:tc>
      </w:tr>
      <w:tr w:rsidR="00961C70" w:rsidRPr="00961C70" w14:paraId="684FCCF8" w14:textId="77777777" w:rsidTr="00961C70">
        <w:trPr>
          <w:trHeight w:val="61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3A49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E26D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Zrušenie vydávania písomných potvrdení o zapísanom majetku v súpise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5C9F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z. č. 7/2005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FE41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§ 76 ods. 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C9D3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6A32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01.07.24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BFC3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5F59" w14:textId="6FFBF058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100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7CC6C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2514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D1B93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AFCB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Out</w:t>
            </w:r>
            <w:proofErr w:type="spellEnd"/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(znižuje náklady)</w:t>
            </w:r>
          </w:p>
        </w:tc>
      </w:tr>
      <w:tr w:rsidR="00961C70" w:rsidRPr="00961C70" w14:paraId="261E876A" w14:textId="77777777" w:rsidTr="00961C70">
        <w:trPr>
          <w:trHeight w:val="61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3835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3B98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Zrušenie vydávania potvrdení správcu o zapísaní pohľadávky do zoznamu pohľadávok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171A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z. č. 7/2005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150A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§ 122 ods. 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FD3F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D20D8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01.07.24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D8D4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veritelia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83F78" w14:textId="20694685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480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9B36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3E70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9FDAB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4 093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5EB1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Out</w:t>
            </w:r>
            <w:proofErr w:type="spellEnd"/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(znižuje náklady)</w:t>
            </w:r>
          </w:p>
        </w:tc>
      </w:tr>
      <w:tr w:rsidR="00961C70" w:rsidRPr="00961C70" w14:paraId="5CB8BE02" w14:textId="77777777" w:rsidTr="00961C70">
        <w:trPr>
          <w:trHeight w:val="61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C28C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7B47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Zverejnenie zápisnice zo schôdze veriteľov počas reštrukturalizácie bez nutnosti nahliadať do nej v kancelárii správcu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4DE6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z. č. 7/2005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5B1B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§ 126 ods. 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D987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C4CB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01.07.24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74CA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veritelia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4971" w14:textId="5998495B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480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48A6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BE8E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F148B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8 186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F2DC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Out</w:t>
            </w:r>
            <w:proofErr w:type="spellEnd"/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(znižuje náklady)</w:t>
            </w:r>
          </w:p>
        </w:tc>
      </w:tr>
      <w:tr w:rsidR="00961C70" w:rsidRPr="00961C70" w14:paraId="36A4A704" w14:textId="77777777" w:rsidTr="00961C70">
        <w:trPr>
          <w:trHeight w:val="61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35A2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58B3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Zverejnenie zoznamu žiadostí účastníkov reštrukturalizačného plánu v insolvenčnom registri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A47E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z. č. 7/2005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4AF8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§ 145 ods. 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D3B9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952EC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01.07.24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052B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účastníci plánu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2FDD" w14:textId="028A8455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100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72B0C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2534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1E6C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E99A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Out</w:t>
            </w:r>
            <w:proofErr w:type="spellEnd"/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(znižuje náklady)</w:t>
            </w:r>
          </w:p>
        </w:tc>
      </w:tr>
      <w:tr w:rsidR="00961C70" w:rsidRPr="00961C70" w14:paraId="14CB6D65" w14:textId="77777777" w:rsidTr="00961C70">
        <w:trPr>
          <w:trHeight w:val="61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17C5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E02A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Zverejnenie zápisnice zo schvaľovacej schôdze počas reštrukturalizácie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B845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z. č. 7/2005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2994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§ 150 ods. 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C590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2B5C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01.07.24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409C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účastníci plánu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98DB" w14:textId="1087401B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100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F0E3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DFA73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DDA48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C118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Out</w:t>
            </w:r>
            <w:proofErr w:type="spellEnd"/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(znižuje náklady)</w:t>
            </w:r>
          </w:p>
        </w:tc>
      </w:tr>
      <w:tr w:rsidR="00961C70" w:rsidRPr="00961C70" w14:paraId="308B57E0" w14:textId="77777777" w:rsidTr="00961C70">
        <w:trPr>
          <w:trHeight w:val="61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6D98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3902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Zverejnenie reštrukturalizačného plánu v insolvenčnom registri bez nutnosti fyzického nazerania do súdneho spisu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E4EE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z. č. 7/2005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6B2E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§ 153 ods. 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B322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D6A6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01.07.24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7A17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účastníci plánu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AB1C1" w14:textId="66EB5BA6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00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416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A199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D2780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26D3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Out</w:t>
            </w:r>
            <w:proofErr w:type="spellEnd"/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(znižuje náklady)</w:t>
            </w:r>
          </w:p>
        </w:tc>
      </w:tr>
      <w:tr w:rsidR="00961C70" w:rsidRPr="00961C70" w14:paraId="7D6CF964" w14:textId="77777777" w:rsidTr="00961C70">
        <w:trPr>
          <w:trHeight w:val="61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0370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E270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Zverejnenie návrhu splátkového kalendára bez nutnosti fyzického nahliadania u správcu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BB2E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z. č. 7/2005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9B0B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§ 168d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CBD7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BE97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01.07.24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6545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veritelia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0EDAC" w14:textId="7ED6A35B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100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A9EA7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524DD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14F8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410A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Out</w:t>
            </w:r>
            <w:proofErr w:type="spellEnd"/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(znižuje náklady)</w:t>
            </w:r>
          </w:p>
        </w:tc>
      </w:tr>
      <w:tr w:rsidR="00961C70" w:rsidRPr="00961C70" w14:paraId="6514C846" w14:textId="77777777" w:rsidTr="00961C70">
        <w:trPr>
          <w:trHeight w:val="61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6C96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88B0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Zavedenie elektronického doručovania podaní a iných písomností v konkurznom, reštrukturalizačnom a </w:t>
            </w:r>
            <w:proofErr w:type="spellStart"/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oddlžovacom</w:t>
            </w:r>
            <w:proofErr w:type="spellEnd"/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konaní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ABBE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z. č. 7/2005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6FC4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§ 197a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8094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08775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01.07.24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573E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dlžníci, veritelia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4A0CB" w14:textId="65939788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152 769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5939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B281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CDB0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3 126 513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B613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Out</w:t>
            </w:r>
            <w:proofErr w:type="spellEnd"/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(znižuje náklady)</w:t>
            </w:r>
          </w:p>
        </w:tc>
      </w:tr>
      <w:tr w:rsidR="00961C70" w:rsidRPr="00961C70" w14:paraId="2EADA785" w14:textId="77777777" w:rsidTr="00961C70">
        <w:trPr>
          <w:trHeight w:val="61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7CF0" w14:textId="5758EE31" w:rsidR="00961C70" w:rsidRPr="00961C70" w:rsidRDefault="00350AB4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C652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Zrušenie povinnosti správcu umožniť nahliadanie do spisu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2E67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z. č. 8/2005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ED81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§ 8 ods. 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174C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8A99B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01.07.24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87D6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dlžníci, veritelia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DF21" w14:textId="302706AD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152 769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CC49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B115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650B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2 605 428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4A4F" w14:textId="77777777" w:rsidR="00961C70" w:rsidRPr="00961C70" w:rsidRDefault="00961C70" w:rsidP="0096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Out</w:t>
            </w:r>
            <w:proofErr w:type="spellEnd"/>
            <w:r w:rsidRPr="00961C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(znižuje náklady)</w:t>
            </w:r>
          </w:p>
        </w:tc>
      </w:tr>
    </w:tbl>
    <w:p w14:paraId="6E2FC1D4" w14:textId="77777777" w:rsidR="00054C41" w:rsidRPr="00F07DF5" w:rsidRDefault="00054C41" w:rsidP="00054C41">
      <w:pPr>
        <w:jc w:val="both"/>
        <w:rPr>
          <w:rFonts w:ascii="Times New Roman" w:eastAsia="Calibri" w:hAnsi="Times New Roman" w:cs="Times New Roman"/>
          <w:i/>
        </w:rPr>
      </w:pPr>
    </w:p>
    <w:p w14:paraId="392BDE53" w14:textId="77777777" w:rsidR="00054C41" w:rsidRPr="00F07DF5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  <w:sectPr w:rsidR="00054C41" w:rsidRPr="00F07DF5" w:rsidSect="001421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2FCD6D0" w14:textId="77777777" w:rsidR="00054C41" w:rsidRPr="00F07DF5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F07DF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Doplňujúce informácie k spôsobu výpočtu vplyvov jednotlivých regulácií na zmenu nákladov </w:t>
      </w:r>
    </w:p>
    <w:p w14:paraId="18C9E067" w14:textId="4A8FD6F6" w:rsidR="00054C41" w:rsidRPr="00F07DF5" w:rsidRDefault="00054C41" w:rsidP="00054C41">
      <w:pPr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F07DF5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Osobitne pri každej regulácii s vplyvom na PP zhodnotenom v tabuľke č. 2 uveďte doplňujúce informácie tak, aby mohol byť skontrolovaný spôsob a správnosť výpočtov. Uveďte najmä, ako ste vypočítali vplyvy a z akého zdroja ste čerpali početnosti (uveďte aj </w:t>
      </w:r>
      <w:proofErr w:type="spellStart"/>
      <w:r w:rsidRPr="00F07DF5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link</w:t>
      </w:r>
      <w:proofErr w:type="spellEnd"/>
      <w:r w:rsidRPr="00F07DF5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na konkrétne štatistiky, ak sú dostupné na internete). Jednotlivé regulácie môžu mať jeden alebo viac typov nákladov (A. Dane, odvody, clá</w:t>
      </w:r>
      <w:r w:rsidR="00A000DA" w:rsidRPr="00F07DF5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a poplatky, ktorých cieľom je znižovať negatívne </w:t>
      </w:r>
      <w:proofErr w:type="spellStart"/>
      <w:r w:rsidR="00A000DA" w:rsidRPr="00F07DF5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externality</w:t>
      </w:r>
      <w:proofErr w:type="spellEnd"/>
      <w:r w:rsidRPr="00F07DF5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B. </w:t>
      </w:r>
      <w:r w:rsidR="00A000DA" w:rsidRPr="00F07DF5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Iné p</w:t>
      </w:r>
      <w:r w:rsidRPr="00F07DF5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oplatky, C. Nepriame finančné náklady, D. Administratívne náklady). Rozčleňte ich a vypočítajte v súlade s metodickým postupom. </w:t>
      </w:r>
    </w:p>
    <w:p w14:paraId="4CCE8E68" w14:textId="174B0C1D" w:rsidR="00A92DE8" w:rsidRPr="00F07DF5" w:rsidRDefault="00A92DE8" w:rsidP="00054C41">
      <w:pPr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14:paraId="351C65B0" w14:textId="40B9DD76" w:rsidR="00A92DE8" w:rsidRPr="00F07DF5" w:rsidRDefault="00A92DE8" w:rsidP="00A92DE8">
      <w:pPr>
        <w:pStyle w:val="Odsekzoznamu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32"/>
          <w:szCs w:val="24"/>
          <w:u w:val="single"/>
        </w:rPr>
      </w:pPr>
      <w:r w:rsidRPr="00F07DF5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  <w:t>Zrušenie písomnej formy informovania správcu veriteľom o skutočnosti zakladajúcej zánik účastníctva</w:t>
      </w:r>
    </w:p>
    <w:p w14:paraId="3571D0F5" w14:textId="409D0597" w:rsidR="00A92DE8" w:rsidRPr="00F07DF5" w:rsidRDefault="00A92DE8" w:rsidP="00A92DE8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Navrhovaná úprava ruší nutnosť písomného informovania správcu veriteľom o skutočnosti zakladajúcej zánik účastníctva. Táto regulácia je vyhodnotená ako znižujúca náklady</w:t>
      </w:r>
      <w:r w:rsidR="00D2681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z dôvodu zjednodušenia</w:t>
      </w:r>
      <w:r w:rsidR="005F379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2681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úkonu</w:t>
      </w:r>
      <w:r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737CD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Počet dotknutých subjektov vychádza z priemerného </w:t>
      </w:r>
      <w:r w:rsidR="00C843E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počtu veriteľov v</w:t>
      </w:r>
      <w:r w:rsidR="00336DD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konkurz</w:t>
      </w:r>
      <w:r w:rsidR="00C843E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</w:t>
      </w:r>
      <w:r w:rsidR="00336DD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a</w:t>
      </w:r>
      <w:r w:rsidR="00C843E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 v reštrukturalizácii</w:t>
      </w:r>
      <w:r w:rsidR="00336DD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37CD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 roky </w:t>
      </w:r>
      <w:r w:rsidR="00C843E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2019-2021 z dát R</w:t>
      </w:r>
      <w:r w:rsidR="00737CD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egistra úpadcov</w:t>
      </w:r>
      <w:r w:rsidR="00336DD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(z konaní, kde tieto dáta boli </w:t>
      </w:r>
      <w:r w:rsidR="00737CD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dostupné)</w:t>
      </w:r>
      <w:r w:rsidR="00C843E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</w:t>
      </w:r>
      <w:r w:rsidR="00737CD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vynásobeného priemerným počtom konaní (dáta rezortnej štatistiky), v ktorých bol za roky 2019-2021 v</w:t>
      </w:r>
      <w:r w:rsidR="00C843E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yhlásený konkurz alebo povolená</w:t>
      </w:r>
      <w:r w:rsidR="00737CD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reštrukturalizácia.</w:t>
      </w:r>
      <w:r w:rsidR="0043739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Frekvencia bola zvolená ako 1</w:t>
      </w:r>
      <w:r w:rsidR="0043739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noBreakHyphen/>
      </w:r>
      <w:r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krát ročne</w:t>
      </w:r>
      <w:r w:rsidR="004204A4"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 Pri kvantifikácii bol použitý postup na základe alternatívy č. 2 pre administratívne náklady, kedy bola podľa povahy regulácie zvolená hodnota z preddefinovaného číselníka. V tomto prípade to bolo predloženie dokladu/dokumentu papierovo.</w:t>
      </w:r>
    </w:p>
    <w:p w14:paraId="6AA9E4BF" w14:textId="41C44729" w:rsidR="004204A4" w:rsidRPr="00F07DF5" w:rsidRDefault="004204A4" w:rsidP="00A92DE8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21EABE6C" w14:textId="172CB41B" w:rsidR="004204A4" w:rsidRPr="00F07DF5" w:rsidRDefault="004204A4" w:rsidP="004204A4">
      <w:pPr>
        <w:pStyle w:val="Odsekzoznamu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07DF5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  <w:t>Zrušenie písomnej formy popretia prihlásenej pohľadávky veriteľom</w:t>
      </w:r>
    </w:p>
    <w:p w14:paraId="50915172" w14:textId="2BDAFA23" w:rsidR="004204A4" w:rsidRPr="00F07DF5" w:rsidRDefault="004204A4" w:rsidP="004204A4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Navrhovaná úprava ruší nutnosť písomnej formy popretia prihlásenej pohľadávky veriteľom. Táto regulácia je vyhodnotená ako znižujúca náklady z dôvodu zjednodušenia úkonu jeho elektronizáciou. </w:t>
      </w:r>
      <w:r w:rsidR="00737CD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Počet dotknutých subjektov bol určený prostredníctvom priemerného počtu veriteľov na </w:t>
      </w:r>
      <w:r w:rsidR="00336DD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jeden konkurz</w:t>
      </w:r>
      <w:r w:rsidR="00737CD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843E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 roky 2019-2021 (dáta R</w:t>
      </w:r>
      <w:r w:rsidR="00336DD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egistra úpadcov</w:t>
      </w:r>
      <w:r w:rsidR="00C843E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tam</w:t>
      </w:r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kde bol tento údaj dostupný</w:t>
      </w:r>
      <w:r w:rsidR="00336DD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) vynásobeného priemerným počtom konaní (dáta rezortnej štatistiky), v ktorých bol za roky 2019-2021 vyhlásený konkurz. </w:t>
      </w:r>
      <w:r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Frekvencia bola zvolená ako</w:t>
      </w:r>
      <w:r w:rsidR="0043739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1-krát ročne</w:t>
      </w:r>
      <w:r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 Pri kvantifikácii bol použitý postup na základe alternatívy č. 2 pre administratívne náklady, kedy bola podľa povahy regulácie zvolená hodnota z preddefinovaného číselníka. V tomto prípade to bolo predloženie dokladu/dokumentu papierovo.</w:t>
      </w:r>
    </w:p>
    <w:p w14:paraId="29063618" w14:textId="1436CE2E" w:rsidR="004204A4" w:rsidRPr="00F07DF5" w:rsidRDefault="004204A4" w:rsidP="004204A4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15907D7A" w14:textId="3876E343" w:rsidR="004204A4" w:rsidRPr="00F07DF5" w:rsidRDefault="00494731" w:rsidP="00494731">
      <w:pPr>
        <w:pStyle w:val="Odsekzoznamu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07DF5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  <w:t>Zverejnenie zápisnice zo schôdze veriteľov počas konkurzu bez nutnosti nahliadať do nej v kancelárii správcu</w:t>
      </w:r>
    </w:p>
    <w:p w14:paraId="47D0F01B" w14:textId="1245B69E" w:rsidR="00494731" w:rsidRPr="00F07DF5" w:rsidRDefault="00494731" w:rsidP="00494731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Navrhovaná úprava zavádza povinnosť zverejniť zápisnicu zo schôdze veriteľov počas konkurzu. V prípade, že do nej budú chcieť veritelia nahliadnuť, nebudú tak musieť urobiť fyzicky v kancelárii správcu. Z tohto dôvodu bola regulácia vyhodnotená ako znižujúca náklady. </w:t>
      </w:r>
      <w:r w:rsidR="00336DD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Počet dotknutých subjektov bol určený prostredníctvom priemerného počtu </w:t>
      </w:r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veriteľov na jeden konkurz </w:t>
      </w:r>
      <w:r w:rsidR="00C843E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 roky 2019-2021 (dáta R</w:t>
      </w:r>
      <w:r w:rsidR="00336DD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egistra úpadcov</w:t>
      </w:r>
      <w:r w:rsidR="00C843E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tam</w:t>
      </w:r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kde bol tento údaj dostupný</w:t>
      </w:r>
      <w:r w:rsidR="00336DD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) vynásobeného priemerným počtom konaní (dáta rezortnej štatistiky), v ktorých bol za roky </w:t>
      </w:r>
      <w:r w:rsidR="00336DD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2019-2021 vyhlásený konkurz.</w:t>
      </w:r>
      <w:r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Frekvencia bola zvolená ako 1-krát ročne. Navrhovaná regulácia bola v</w:t>
      </w:r>
      <w:r w:rsidR="00A013A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yhodnotená ako administratívna. </w:t>
      </w:r>
      <w:r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Pri kvantifikácii administratívnych nákladov bola pritom zvolená alternatíva</w:t>
      </w:r>
      <w:r w:rsidR="00AB1FA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č.</w:t>
      </w:r>
      <w:r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2 a z číselníka </w:t>
      </w:r>
      <w:r w:rsidR="00F07DF5"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vybraná povinnosť </w:t>
      </w:r>
      <w:r w:rsidR="00C843E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poskytnutie súčinnosti, ktorá</w:t>
      </w:r>
      <w:r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už</w:t>
      </w:r>
      <w:r w:rsidR="00C843E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nebude po zavedení úpravy nutná</w:t>
      </w:r>
      <w:r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14:paraId="43F95D34" w14:textId="6CFC988F" w:rsidR="00494731" w:rsidRPr="00F07DF5" w:rsidRDefault="00494731" w:rsidP="00494731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317596CB" w14:textId="056DCE35" w:rsidR="00494731" w:rsidRPr="00F07DF5" w:rsidRDefault="00494731" w:rsidP="00494731">
      <w:pPr>
        <w:pStyle w:val="Odsekzoznamu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07DF5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  <w:t>Zrušenie vydávania písomných potvrdení o zapísanom majetku v súpise</w:t>
      </w:r>
    </w:p>
    <w:p w14:paraId="13B2860B" w14:textId="4A1D0ED9" w:rsidR="00054C41" w:rsidRPr="00F07DF5" w:rsidRDefault="00184AE6" w:rsidP="00184A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DF5">
        <w:rPr>
          <w:rFonts w:ascii="Times New Roman" w:eastAsia="Calibri" w:hAnsi="Times New Roman" w:cs="Times New Roman"/>
          <w:sz w:val="24"/>
          <w:szCs w:val="24"/>
        </w:rPr>
        <w:t xml:space="preserve">Navrhovaná úprava ruší pre dotknuté subjekty nutnosť požiadať o vydanie písomného potvrdenia o zapísanom majetku v súpise. Z tohto dôvodu bola predmetná regulácia vyhodnotená ako znižujúca náklady.  </w:t>
      </w:r>
      <w:r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Na kvantifikáciu nákladov, ktoré navrhovaná úprava ruší bol</w:t>
      </w:r>
      <w:r w:rsidR="00336DD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z dôvodu nedostupnosti dát</w:t>
      </w:r>
      <w:r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zvolený modelový príklad na 100 podnikateľských subjektov. Frekvencia bola zvolená 1-</w:t>
      </w:r>
      <w:r w:rsidR="00F07DF5"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 </w:t>
      </w:r>
      <w:r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krát ročne. Navrhovaná regulácia bola vyhodnotená ako administratívna,</w:t>
      </w:r>
      <w:r w:rsidR="00F07DF5"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pričom </w:t>
      </w:r>
      <w:r w:rsidR="00F07DF5"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pre kvantifikáciu nákladov </w:t>
      </w:r>
      <w:r w:rsid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bola </w:t>
      </w:r>
      <w:r w:rsidR="00F07DF5"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zvolená alternatíva č. 2 a z číselníka vybraná povinnosť predloženie dokladu/dokumentu papierovo.</w:t>
      </w:r>
    </w:p>
    <w:p w14:paraId="5BF59268" w14:textId="119D9169" w:rsidR="00494731" w:rsidRPr="00F07DF5" w:rsidRDefault="00494731" w:rsidP="00054C41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64E01E31" w14:textId="64D01912" w:rsidR="00F07DF5" w:rsidRPr="00F07DF5" w:rsidRDefault="00F07DF5" w:rsidP="00F07DF5">
      <w:pPr>
        <w:pStyle w:val="Odsekzoznamu"/>
        <w:numPr>
          <w:ilvl w:val="0"/>
          <w:numId w:val="11"/>
        </w:numPr>
        <w:ind w:left="426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</w:pPr>
      <w:r w:rsidRPr="00F07DF5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  <w:t>Zrušenie vydávania potvrdení správcu o zapísaní pohľadávky do zoznamu pohľadávok</w:t>
      </w:r>
    </w:p>
    <w:p w14:paraId="1E5EB89C" w14:textId="34E60B70" w:rsidR="00F07DF5" w:rsidRDefault="00F07DF5" w:rsidP="00F07DF5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07DF5">
        <w:rPr>
          <w:rFonts w:ascii="Times New Roman" w:eastAsia="Times New Roman" w:hAnsi="Times New Roman" w:cs="Times New Roman"/>
          <w:sz w:val="24"/>
          <w:szCs w:val="20"/>
          <w:lang w:eastAsia="sk-SK"/>
        </w:rPr>
        <w:t>Podobne ako pri predo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šlej regulácii navrhovaná úprava ruší pre dotknuté subjekty (veriteľov) nutnosť požiadať o vydanie potvrdenia správcu o zapísaní pohľadávky do zoznamu pohľadávok. Táto regulácia bola preto rovnako vyhodnotená ako znižujúca náklady.</w:t>
      </w:r>
      <w:r w:rsidR="00336DD5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Počet dotknutých subjektov bol </w:t>
      </w:r>
      <w:r w:rsidR="000D67E8">
        <w:rPr>
          <w:rFonts w:ascii="Times New Roman" w:eastAsia="Times New Roman" w:hAnsi="Times New Roman" w:cs="Times New Roman"/>
          <w:sz w:val="24"/>
          <w:szCs w:val="20"/>
          <w:lang w:eastAsia="sk-SK"/>
        </w:rPr>
        <w:t>kvantifikovaný za využitia dát R</w:t>
      </w:r>
      <w:r w:rsidR="00336DD5">
        <w:rPr>
          <w:rFonts w:ascii="Times New Roman" w:eastAsia="Times New Roman" w:hAnsi="Times New Roman" w:cs="Times New Roman"/>
          <w:sz w:val="24"/>
          <w:szCs w:val="20"/>
          <w:lang w:eastAsia="sk-SK"/>
        </w:rPr>
        <w:t>egistra úpadcov, kde bol za roky 2019-2021 vypočítaný priemerný počet veriteľov na jednu reštrukturalizáciu (v tých reštrukturalizáciách, kde bol tento údaj prítomný), ktorý bol prenásobený dátami rezortnej štatistiky o priemernom počte povolených reštrukturalizácií za roky 201</w:t>
      </w:r>
      <w:r w:rsidR="000B3B3E">
        <w:rPr>
          <w:rFonts w:ascii="Times New Roman" w:eastAsia="Times New Roman" w:hAnsi="Times New Roman" w:cs="Times New Roman"/>
          <w:sz w:val="24"/>
          <w:szCs w:val="20"/>
          <w:lang w:eastAsia="sk-SK"/>
        </w:rPr>
        <w:t>9</w:t>
      </w:r>
      <w:r w:rsidR="00336DD5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-2021.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Frekvencia bola zvolená 1- krát ročne. Navrhovaná regulácia bola vyhodnotená ako administratívna,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pričom </w:t>
      </w:r>
      <w:r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pre kvantifikáciu nákladov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bola </w:t>
      </w:r>
      <w:r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zvolená alternatíva č. 2 a z číselníka vybraná povinnosť predloženie dokladu/dokumentu papierovo.</w:t>
      </w:r>
    </w:p>
    <w:p w14:paraId="37E54040" w14:textId="445B1B84" w:rsidR="00F07DF5" w:rsidRDefault="00F07DF5" w:rsidP="00F07DF5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763B69E5" w14:textId="5D2B9A51" w:rsidR="00F07DF5" w:rsidRDefault="00F07DF5" w:rsidP="00F07DF5">
      <w:pPr>
        <w:pStyle w:val="Odsekzoznamu"/>
        <w:numPr>
          <w:ilvl w:val="0"/>
          <w:numId w:val="11"/>
        </w:numPr>
        <w:ind w:left="426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</w:pPr>
      <w:r w:rsidRPr="00F07DF5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  <w:t>Zverejnenie zápisnice zo schôdze veriteľov počas reštrukturalizácie bez nutnosti nahliadať do nej v kancelárii správcu</w:t>
      </w:r>
    </w:p>
    <w:p w14:paraId="3D19AB1A" w14:textId="2D14756D" w:rsidR="00AB1FA9" w:rsidRDefault="00AB1FA9" w:rsidP="00AB1FA9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AB1FA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Navrhovaná úprava zavádza povinnosť zverejniť zápisnicu zo schôdze veriteľov počas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reštrukturalizácie</w:t>
      </w:r>
      <w:r w:rsidRPr="00AB1FA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. V prípade, že do nej budú chcieť veritelia nahliadnuť, nebudú tak musieť urobiť fyzicky v kancelárii správcu. Z tohto dôvodu bola regulácia vyhodnotená ako znižujúca náklady. </w:t>
      </w:r>
      <w:r w:rsidR="000B3B3E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Počet dotknutých subjektov bol kvantifikovaný za využitia dát </w:t>
      </w:r>
      <w:r w:rsidR="000D67E8">
        <w:rPr>
          <w:rFonts w:ascii="Times New Roman" w:eastAsia="Times New Roman" w:hAnsi="Times New Roman" w:cs="Times New Roman"/>
          <w:sz w:val="24"/>
          <w:szCs w:val="20"/>
          <w:lang w:eastAsia="sk-SK"/>
        </w:rPr>
        <w:t>R</w:t>
      </w:r>
      <w:r w:rsidR="000B3B3E">
        <w:rPr>
          <w:rFonts w:ascii="Times New Roman" w:eastAsia="Times New Roman" w:hAnsi="Times New Roman" w:cs="Times New Roman"/>
          <w:sz w:val="24"/>
          <w:szCs w:val="20"/>
          <w:lang w:eastAsia="sk-SK"/>
        </w:rPr>
        <w:t>egistra úpadcov, kde bol za roky 2019-2021 vypočítaný priemerný počet veriteľov na jednu reštrukturalizáciu (v tých reštrukturalizáci</w:t>
      </w:r>
      <w:r w:rsidR="000D67E8">
        <w:rPr>
          <w:rFonts w:ascii="Times New Roman" w:eastAsia="Times New Roman" w:hAnsi="Times New Roman" w:cs="Times New Roman"/>
          <w:sz w:val="24"/>
          <w:szCs w:val="20"/>
          <w:lang w:eastAsia="sk-SK"/>
        </w:rPr>
        <w:t>ách, kde bol tento údaj dostupný</w:t>
      </w:r>
      <w:r w:rsidR="000B3B3E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), ktorý bol prenásobený dátami rezortnej štatistiky o priemernom počte povolených reštrukturalizácií za roky 2019-2021. </w:t>
      </w:r>
      <w:r w:rsidRPr="00AB1FA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Frekvencia bola zvolená ako 1-krát ročne. Navrhovaná regulácia bola vyhodnotená ako administratívna. Pri kvantifikácii administratívnych nákladov bola pritom zvolená alternatíva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č.</w:t>
      </w:r>
      <w:r w:rsidRPr="00AB1FA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2 a z číselníka vybraná povinnosť poskytnutie súčinnosti, ktor</w:t>
      </w:r>
      <w:r w:rsidR="00993A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á</w:t>
      </w:r>
      <w:r w:rsidRPr="00AB1FA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už nebude po zavedení úpravy nutn</w:t>
      </w:r>
      <w:r w:rsidR="00993A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á</w:t>
      </w:r>
      <w:r w:rsidRPr="00AB1FA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14:paraId="1066C2B8" w14:textId="6D43CA88" w:rsidR="00AB1FA9" w:rsidRDefault="00AB1FA9" w:rsidP="00AB1FA9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5CBDB8D1" w14:textId="730D735E" w:rsidR="00AB1FA9" w:rsidRDefault="00AB1FA9" w:rsidP="00AB1FA9">
      <w:pPr>
        <w:pStyle w:val="Odsekzoznamu"/>
        <w:numPr>
          <w:ilvl w:val="0"/>
          <w:numId w:val="11"/>
        </w:numPr>
        <w:ind w:left="426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</w:pPr>
      <w:r w:rsidRPr="00AB1FA9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  <w:lastRenderedPageBreak/>
        <w:t>Zverejnenie zoznamu žiadostí účastníkov reštrukturalizačného plánu v insolvenčnom registri</w:t>
      </w:r>
    </w:p>
    <w:p w14:paraId="660FD33C" w14:textId="7A575EC1" w:rsidR="00AB1FA9" w:rsidRDefault="00880F3D" w:rsidP="00AB1FA9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Navrhovaná úprava zavádza povinnosť správcu zverejňovať zoznam žiadostí účastníkov reštrukturalizačného plánu v insolvenčnom registri. Dotknuté subjekty tak nebudú musieť nahliadať do spisu v kancelárii správcu. Z tohto dôvodu je regulácia vyhodnotená ako znižujúca náklady. </w:t>
      </w:r>
      <w:r w:rsidRPr="00AB1FA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Na kvantifikáciu nákladov, ktoré navrhovaná úprava ruší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</w:t>
      </w:r>
      <w:r w:rsidRPr="00AB1FA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bol </w:t>
      </w:r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 dôvodu nedostupnosti údajov</w:t>
      </w:r>
      <w:r w:rsidR="00E050AD" w:rsidRPr="00E050A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050A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 počte dotknutých subjektov</w:t>
      </w:r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B1FA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zvolený modelový príklad na 100 podnikateľských subjektov. Frekvencia bola zvolená ako 1-krát ročne. Navrhovaná regulácia bola vyhodnotená ako administratívna. Pri kvantifikácii administratívnych nákladov bola pritom zvolená alternatíva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č.</w:t>
      </w:r>
      <w:r w:rsidRPr="00AB1FA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2 a z číselníka vybraná povinnosť poskytnutie súčinnosti, ktoré už nebude po zavedení úpravy nutné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14:paraId="555A0234" w14:textId="327B4502" w:rsidR="00880F3D" w:rsidRDefault="00880F3D" w:rsidP="00AB1FA9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3E133A30" w14:textId="6605FC3B" w:rsidR="00880F3D" w:rsidRPr="00880F3D" w:rsidRDefault="00880F3D" w:rsidP="00880F3D">
      <w:pPr>
        <w:pStyle w:val="Odsekzoznamu"/>
        <w:numPr>
          <w:ilvl w:val="0"/>
          <w:numId w:val="11"/>
        </w:numPr>
        <w:ind w:left="426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</w:pPr>
      <w:r w:rsidRPr="00880F3D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  <w:t>Zverejnenie zápisnice zo schvaľovacej schôdze počas reštrukturalizácie</w:t>
      </w:r>
    </w:p>
    <w:p w14:paraId="7C212739" w14:textId="1EC7283D" w:rsidR="00880F3D" w:rsidRDefault="00880F3D" w:rsidP="00880F3D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880F3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Navrhovaná úprava zavádza povinnosť zverejniť zápisnicu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zo schvaľovacej schôdze</w:t>
      </w:r>
      <w:r w:rsidRPr="00880F3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počas reštrukturalizácie. V prípade, že do nej budú chcieť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dotknuté subjekty</w:t>
      </w:r>
      <w:r w:rsidRPr="00880F3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nahliadnuť, nebudú tak musieť urobiť fyzicky v kancelárii správcu. Z tohto dôvodu bola regulácia vyhodnotená ako znižujúca náklady. Na kvantifikáciu nákladov, ktoré navrhovaná úprava ruší, bol </w:t>
      </w:r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 dôvodu nedostupnosti údajov</w:t>
      </w:r>
      <w:r w:rsidR="000B3B3E" w:rsidRPr="00880F3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050A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 počte dotknutých subjektov</w:t>
      </w:r>
      <w:r w:rsidR="00E050AD" w:rsidRPr="00880F3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80F3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zvolený modelový príklad na 100 podnikateľských subjektov. Frekvencia bola zvolená ako 1-krát ročne. Navrhovaná regulácia bola vyhodnotená ako administratívna. Pri kvantifikácii administratívnych nákladov bola pritom zvolená alternatíva č. 2 a z číselníka vybraná povinnosť poskytnutie súčinnosti, ktoré už nebude po zavedení úpravy nutné.</w:t>
      </w:r>
    </w:p>
    <w:p w14:paraId="60A690EC" w14:textId="27636F6E" w:rsidR="00880F3D" w:rsidRDefault="00880F3D" w:rsidP="00880F3D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2CB6964B" w14:textId="55D3D214" w:rsidR="00880F3D" w:rsidRPr="00880F3D" w:rsidRDefault="00880F3D" w:rsidP="00880F3D">
      <w:pPr>
        <w:pStyle w:val="Odsekzoznamu"/>
        <w:numPr>
          <w:ilvl w:val="0"/>
          <w:numId w:val="11"/>
        </w:numPr>
        <w:ind w:left="426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</w:pPr>
      <w:r w:rsidRPr="00880F3D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  <w:t>Zverejnenie reštrukturalizačného plánu v insolvenčnom registri bez nutnosti fyzického nazerania do súdneho spisu</w:t>
      </w:r>
    </w:p>
    <w:p w14:paraId="0EB23E86" w14:textId="6D9B3E0A" w:rsidR="00880F3D" w:rsidRDefault="00880F3D" w:rsidP="00880F3D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880F3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Navrhovaná úprava zavádza povinnosť zverejniť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reštrukturalizačný plán v insolvenčnom registri</w:t>
      </w:r>
      <w:r w:rsidRPr="00880F3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 V prípade, že do ne</w:t>
      </w:r>
      <w:r w:rsidR="001109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ho</w:t>
      </w:r>
      <w:r w:rsidRPr="00880F3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budú chcieť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dotknuté subjekty</w:t>
      </w:r>
      <w:r w:rsidRPr="00880F3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nahliadnuť, nebudú tak musieť urobiť fyzicky v kancelárii správcu. Z tohto dôvodu bola regulácia vyhodnotená ako znižujúca náklady. Na kvantifikáciu nákladov, ktoré navrhovaná úprava ruší, bol </w:t>
      </w:r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 dôvodu nedostupnosti údajov</w:t>
      </w:r>
      <w:r w:rsidR="000B3B3E" w:rsidRPr="00880F3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050A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o počte dotknutých subjektov </w:t>
      </w:r>
      <w:r w:rsidRPr="00880F3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zvolený modelový príklad na 100 podnikateľských subjektov. Frekvencia bola zvolená ako 1-krát ročne. Navrhovaná regulácia bola vyhodnotená ako administratívna. Pri kvantifikácii administratívnych nákladov bola pritom zvolená alternatíva č. 2 a z číselníka vybraná povinnosť poskytnutie sú</w:t>
      </w:r>
      <w:r w:rsidR="00E050A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činnosti, ktorá</w:t>
      </w:r>
      <w:r w:rsidRPr="00880F3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už</w:t>
      </w:r>
      <w:r w:rsidR="00E050A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nebude po zavedení úpravy nutná</w:t>
      </w:r>
      <w:r w:rsidRPr="00880F3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14:paraId="6BDB3021" w14:textId="21BC5320" w:rsidR="00880F3D" w:rsidRDefault="00880F3D" w:rsidP="00880F3D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50CDBB9B" w14:textId="232A98CC" w:rsidR="00880F3D" w:rsidRPr="00880F3D" w:rsidRDefault="00880F3D" w:rsidP="00880F3D">
      <w:pPr>
        <w:pStyle w:val="Odsekzoznamu"/>
        <w:numPr>
          <w:ilvl w:val="0"/>
          <w:numId w:val="11"/>
        </w:numPr>
        <w:ind w:left="426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</w:pPr>
      <w:r w:rsidRPr="00880F3D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  <w:t>Zverejnenie návrhu splátkového kalendára bez nutnosti fyzického nahliadania u správcu</w:t>
      </w:r>
    </w:p>
    <w:p w14:paraId="0D842886" w14:textId="26AE410B" w:rsidR="00880F3D" w:rsidRDefault="00880F3D" w:rsidP="001109A2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109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Navrhovaná úprava zavádza povinnosť zverejniť </w:t>
      </w:r>
      <w:r w:rsidR="001109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návrh splátkového kalendára</w:t>
      </w:r>
      <w:r w:rsidRPr="001109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. V prípade, že </w:t>
      </w:r>
      <w:r w:rsidR="001109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neho</w:t>
      </w:r>
      <w:r w:rsidRPr="001109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budú chcieť dotknuté subjekty nahliadnuť, nebudú tak musieť urobiť fyzicky v kancelárii správcu. Z tohto dôvodu bola regulácia vyhodnotená ako znižujúca náklady. Na kvantifikáciu nákladov, ktoré navrhovaná úprava ruší, bol</w:t>
      </w:r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z dôvodu nedostupnosti údajov</w:t>
      </w:r>
      <w:r w:rsidR="0008545B" w:rsidRPr="0008545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08545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 počte dotknutých subjektov</w:t>
      </w:r>
      <w:r w:rsidRPr="001109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zvolený modelový príklad na 100 podnikateľských subjektov. </w:t>
      </w:r>
      <w:r w:rsidRPr="001109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Frekvencia bola zvolená ako 1-krát ročne. Navrhovaná regulácia bola vyhodnotená ako administratívna. Pri kvantifikácii administratívnych nákladov bola pritom zvolená alternatíva č. 2 a z číselníka vybraná povinno</w:t>
      </w:r>
      <w:r w:rsidR="0008545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sť poskytnutie súčinnosti, ktorá</w:t>
      </w:r>
      <w:r w:rsidRPr="001109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už</w:t>
      </w:r>
      <w:r w:rsidR="0008545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nebude po zavedení úpravy nutná</w:t>
      </w:r>
      <w:r w:rsidRPr="001109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14:paraId="1ECBBC8E" w14:textId="4E2362AA" w:rsidR="001109A2" w:rsidRDefault="001109A2" w:rsidP="001109A2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3E8CFFE1" w14:textId="078022FE" w:rsidR="001109A2" w:rsidRPr="001109A2" w:rsidRDefault="001109A2" w:rsidP="001109A2">
      <w:pPr>
        <w:pStyle w:val="Odsekzoznamu"/>
        <w:numPr>
          <w:ilvl w:val="0"/>
          <w:numId w:val="11"/>
        </w:numPr>
        <w:ind w:left="426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</w:pPr>
      <w:r w:rsidRPr="001109A2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  <w:t xml:space="preserve">Zavedenie elektronického doručovania podaní a iných písomností v konkurznom, reštrukturalizačnom a </w:t>
      </w:r>
      <w:proofErr w:type="spellStart"/>
      <w:r w:rsidRPr="001109A2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  <w:t>oddlžovacom</w:t>
      </w:r>
      <w:proofErr w:type="spellEnd"/>
      <w:r w:rsidRPr="001109A2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  <w:t xml:space="preserve"> konaní</w:t>
      </w:r>
    </w:p>
    <w:p w14:paraId="6CCBF1C6" w14:textId="0882B6E0" w:rsidR="00AB1FA9" w:rsidRDefault="001109A2" w:rsidP="00AB1FA9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Navrhovanou úpravou sa zavedie elektronické doručovanie podaní a iných písomností v konkurznom, reštrukturalizačnom a 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oddlžovacom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konaní, čo zníži náklady dotknutým subjektom. </w:t>
      </w:r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Počet dotknutých subjektov vychádza z priemerného počtu veriteľov na jeden konkurz</w:t>
      </w:r>
      <w:r w:rsidR="000C3BB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(9,3 veriteľov)</w:t>
      </w:r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a</w:t>
      </w:r>
      <w:r w:rsidR="000C3BB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 </w:t>
      </w:r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reštruktural</w:t>
      </w:r>
      <w:r w:rsidR="0008545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izáciu</w:t>
      </w:r>
      <w:r w:rsidR="000C3BB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(27,2 veriteľov)</w:t>
      </w:r>
      <w:r w:rsidR="0008545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za roky 2019-2021 z dát R</w:t>
      </w:r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egistra úpadcov (z konaní, kde tieto dáta boli dostupné) vynásobeného priemerným počtom konaní (dáta rezortnej štatistiky), v ktorých bol za roky 2019-2021 v</w:t>
      </w:r>
      <w:r w:rsidR="0008545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yhlásený konkurz</w:t>
      </w:r>
      <w:r w:rsidR="000C3BB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(229)</w:t>
      </w:r>
      <w:r w:rsidR="0008545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alebo povolená</w:t>
      </w:r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reštrukturalizácia</w:t>
      </w:r>
      <w:r w:rsidR="000C3BB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(17,67)</w:t>
      </w:r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 Zároveň bol podobným spôsobom určený</w:t>
      </w:r>
      <w:r w:rsidR="00DF10E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a pripočítaný</w:t>
      </w:r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počet veriteľov v oddlžení konkurzom, keď sa za roky 2019-2021 vypočítal priemerný počet veriteľov</w:t>
      </w:r>
      <w:r w:rsidR="000C3BB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(12,35)</w:t>
      </w:r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, ktorí sú </w:t>
      </w:r>
      <w:r w:rsidR="009C39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právnickými osobami a </w:t>
      </w:r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fyzickými osobami </w:t>
      </w:r>
      <w:r w:rsidR="000C3BB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–</w:t>
      </w:r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podnikateľmi</w:t>
      </w:r>
      <w:r w:rsidR="000C3BB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</w:t>
      </w:r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na jedno oddlženie konkurzom</w:t>
      </w:r>
      <w:r w:rsidR="00BB40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(dáta R</w:t>
      </w:r>
      <w:r w:rsidR="009C39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egistra úpadcov pre konania, kde boli dostupné)</w:t>
      </w:r>
      <w:r w:rsidR="008F528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</w:t>
      </w:r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a tento počet sa následne prenásobil </w:t>
      </w:r>
      <w:r w:rsidR="009C39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priemerným </w:t>
      </w:r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počtom </w:t>
      </w:r>
      <w:proofErr w:type="spellStart"/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oddlžovacích</w:t>
      </w:r>
      <w:proofErr w:type="spellEnd"/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konaní</w:t>
      </w:r>
      <w:r w:rsidR="008F528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(12 020,66)</w:t>
      </w:r>
      <w:r w:rsidR="009C39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za roky</w:t>
      </w:r>
      <w:r w:rsidR="000C3BB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2019-2021</w:t>
      </w:r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kde bol vyhlásený konkurz</w:t>
      </w:r>
      <w:r w:rsidR="009C39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(rezortná štatistika)</w:t>
      </w:r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 K</w:t>
      </w:r>
      <w:r w:rsidR="00DF10E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 týmto dvom údajom</w:t>
      </w:r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bol</w:t>
      </w:r>
      <w:r w:rsidR="00DF10E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následne</w:t>
      </w:r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pripočítaný priemerný počet dlžníkov</w:t>
      </w:r>
      <w:r w:rsidR="000C3BB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0B3B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 roky </w:t>
      </w:r>
      <w:r w:rsidR="009C39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2019-2021, kde bol vyhlásený konkurz</w:t>
      </w:r>
      <w:r w:rsidR="008F528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(229)</w:t>
      </w:r>
      <w:r w:rsidR="001C76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alebo</w:t>
      </w:r>
      <w:r w:rsidR="009C39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povolená reštrukturalizácia (</w:t>
      </w:r>
      <w:r w:rsidR="001C76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17,67</w:t>
      </w:r>
      <w:r w:rsidR="009C39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), ako aj počet dlžníkov fyzických osôb podnikateľov, na ktorých bol v </w:t>
      </w:r>
      <w:proofErr w:type="spellStart"/>
      <w:r w:rsidR="009C39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oddlžovacom</w:t>
      </w:r>
      <w:proofErr w:type="spellEnd"/>
      <w:r w:rsidR="009C39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konaní vyhlásený konkurz</w:t>
      </w:r>
      <w:r w:rsidR="001C76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(1414)</w:t>
      </w:r>
      <w:r w:rsidR="009C39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0E13FF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Frekvencia bola zvolená </w:t>
      </w:r>
      <w:r w:rsidR="009C399F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ako </w:t>
      </w:r>
      <w:r w:rsidR="000E13FF">
        <w:rPr>
          <w:rFonts w:ascii="Times New Roman" w:eastAsia="Times New Roman" w:hAnsi="Times New Roman" w:cs="Times New Roman"/>
          <w:sz w:val="24"/>
          <w:szCs w:val="20"/>
          <w:lang w:eastAsia="sk-SK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-krát ročne</w:t>
      </w:r>
      <w:r w:rsidR="000E13FF">
        <w:rPr>
          <w:rFonts w:ascii="Times New Roman" w:eastAsia="Times New Roman" w:hAnsi="Times New Roman" w:cs="Times New Roman"/>
          <w:sz w:val="24"/>
          <w:szCs w:val="20"/>
          <w:lang w:eastAsia="sk-SK"/>
        </w:rPr>
        <w:t>, nakoľko účastníci konania počas prebiehajúceho konania realizujú viacero úkonov (napr. podanie návrhu, popretie pohľadávky, podanie námietky, podanie odvolania)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</w:t>
      </w:r>
      <w:r w:rsidRPr="001109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Navrhovaná regulácia bola vyhodnotená ako administratívna. Pri kvantifikácii administratívnych nákladov bola pritom zvolená alternatíva č. 2 a z číselníka vybraná povinnosť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predloženie </w:t>
      </w:r>
      <w:r w:rsidR="008E276C"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dokladu/dokumentu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písomne, </w:t>
      </w:r>
      <w:r w:rsidRPr="001109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ktoré už nebude po zavedení úpravy nutné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14:paraId="240870F4" w14:textId="4DA17CA9" w:rsidR="00DF10E1" w:rsidRPr="00350AB4" w:rsidRDefault="00DF10E1" w:rsidP="00350AB4">
      <w:pPr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</w:pPr>
    </w:p>
    <w:p w14:paraId="22846245" w14:textId="0C650408" w:rsidR="00DF10E1" w:rsidRPr="005D283A" w:rsidRDefault="00DF10E1" w:rsidP="005D283A">
      <w:pPr>
        <w:pStyle w:val="Odsekzoznamu"/>
        <w:numPr>
          <w:ilvl w:val="0"/>
          <w:numId w:val="11"/>
        </w:numPr>
        <w:ind w:left="426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</w:pPr>
      <w:r w:rsidRPr="00DF10E1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  <w:t>Zrušenie povinnosti správcu umožniť nahliadanie do spisu</w:t>
      </w:r>
    </w:p>
    <w:p w14:paraId="6E16DAF3" w14:textId="25D98811" w:rsidR="005D283A" w:rsidRDefault="00DF10E1" w:rsidP="005D283A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Navrhovaná úprava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ruší povinnosti správcu umožniť nahliadanie do spisu, keďže </w:t>
      </w:r>
      <w:r w:rsidR="005D283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jednotlivé dokumenty budú správcom zverejňované</w:t>
      </w:r>
      <w:r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 V prípade, že budú chcieť</w:t>
      </w:r>
      <w:r w:rsidR="005D283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dlžníci alebo</w:t>
      </w:r>
      <w:r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veritelia </w:t>
      </w:r>
      <w:r w:rsidR="005D283A"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do </w:t>
      </w:r>
      <w:r w:rsidR="005D283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spisu</w:t>
      </w:r>
      <w:r w:rsidR="005D283A"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nahliadnuť, nebudú tak musieť urobiť fyzicky v kancelárii správcu.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07D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 tohto dôvodu bola regulácia vyhodnotená ako znižujúca náklady.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1C76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Počet dotknutých subjektov vychádza z priemerného počtu veriteľov na jeden konkurz (9,3 veriteľov) a reštrukturalizáciu (27,2 veriteľov) za roky 2019-2021 z dát Registra úpadcov (z konaní, kde tieto dáta boli dostupné) vynásobeného priemerným počtom konaní (dáta rezortnej štatistiky), v ktorých bol za roky 2019-2021 vyhlásený konkurz (229) alebo povolená reštrukturalizácia (17,67). Zároveň bol podobným spôsobom určený a pripočítaný počet veriteľov v oddlžení konkurzom, keď sa za roky 2019-2021 vypočítal priemerný počet veriteľov (12,35), ktorí sú právnickými osobami a fyzickými osobami – podnikateľmi, na jedno oddlženie konkurzom (dáta Registra úpadcov pre konania, kde boli dostupné), a tento počet sa následne prenásobil priemerným počtom </w:t>
      </w:r>
      <w:proofErr w:type="spellStart"/>
      <w:r w:rsidR="001C76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oddlžovacích</w:t>
      </w:r>
      <w:proofErr w:type="spellEnd"/>
      <w:r w:rsidR="001C76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konaní (12 020,66) za roky 2019-2021, kde bol vyhlásený konkurz (rezortná štatistika). K týmto dvom údajom bol následne pripočítaný priemerný počet dlžníkov za roky </w:t>
      </w:r>
      <w:r w:rsidR="001C76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2019-2021, kde bol vyhlásený konkurz (229) alebo povolená reštrukturalizácia (17,67), ako aj počet dlžníkov fyzických osôb podnikateľov, na ktorých bol v </w:t>
      </w:r>
      <w:proofErr w:type="spellStart"/>
      <w:r w:rsidR="001C76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oddlžovacom</w:t>
      </w:r>
      <w:proofErr w:type="spellEnd"/>
      <w:r w:rsidR="001C76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konaní vyhlásený konkurz (1414).</w:t>
      </w:r>
      <w:r w:rsidR="005D283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5D283A" w:rsidRPr="001109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Frekvencia bola zvolená ako 1-krát ročne. Navrhovaná regulácia bola vyhodnotená ako administratívna. Pri kvantifikácii administratívnych nákladov bola pritom zvolená alternatíva č. 2 a z číselníka vybraná povinno</w:t>
      </w:r>
      <w:r w:rsidR="006730C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sť poskytnutie súčinnosti, ktorá</w:t>
      </w:r>
      <w:r w:rsidR="005D283A" w:rsidRPr="001109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už</w:t>
      </w:r>
      <w:r w:rsidR="006730C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nebude po zavedení úpravy nutná</w:t>
      </w:r>
      <w:r w:rsidR="005D283A" w:rsidRPr="001109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14:paraId="53FD04A5" w14:textId="35BF8DF3" w:rsidR="00F07DF5" w:rsidRPr="00F07DF5" w:rsidRDefault="00F07DF5" w:rsidP="00054C41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42CD176F" w14:textId="77777777" w:rsidR="00054C41" w:rsidRPr="00F07DF5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DF5">
        <w:rPr>
          <w:rFonts w:ascii="Times New Roman" w:eastAsia="Calibri" w:hAnsi="Times New Roman" w:cs="Times New Roman"/>
          <w:b/>
          <w:sz w:val="24"/>
          <w:szCs w:val="24"/>
        </w:rPr>
        <w:t>3.2 Vyhodnotenie konzultácií s podnikateľskými subjektmi pred predbežným pripomienkovým konaním</w:t>
      </w:r>
    </w:p>
    <w:p w14:paraId="5108C315" w14:textId="77777777" w:rsidR="00054C41" w:rsidRPr="00F07DF5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DF5">
        <w:rPr>
          <w:rFonts w:ascii="Times New Roman" w:eastAsia="Calibri" w:hAnsi="Times New Roman" w:cs="Times New Roman"/>
          <w:i/>
          <w:sz w:val="24"/>
          <w:szCs w:val="24"/>
        </w:rPr>
        <w:t xml:space="preserve">Uveďte formu konzultácií vrátane zdôvodnenia jej výberu a trvanie konzultácií, termíny stretnutí. Uveďte spôsob oslovenia dotknutých subjektov, zoznam konzultujúcich subjektov, tiež </w:t>
      </w:r>
      <w:proofErr w:type="spellStart"/>
      <w:r w:rsidRPr="00F07DF5">
        <w:rPr>
          <w:rFonts w:ascii="Times New Roman" w:eastAsia="Calibri" w:hAnsi="Times New Roman" w:cs="Times New Roman"/>
          <w:i/>
          <w:sz w:val="24"/>
          <w:szCs w:val="24"/>
        </w:rPr>
        <w:t>link</w:t>
      </w:r>
      <w:proofErr w:type="spellEnd"/>
      <w:r w:rsidRPr="00F07DF5">
        <w:rPr>
          <w:rFonts w:ascii="Times New Roman" w:eastAsia="Calibri" w:hAnsi="Times New Roman" w:cs="Times New Roman"/>
          <w:i/>
          <w:sz w:val="24"/>
          <w:szCs w:val="24"/>
        </w:rPr>
        <w:t xml:space="preserve"> na webovú stránku, na ktorej boli konzultácie zverejnené. </w:t>
      </w:r>
    </w:p>
    <w:p w14:paraId="5830DA96" w14:textId="77777777" w:rsidR="00054C41" w:rsidRPr="00F07DF5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DF5">
        <w:rPr>
          <w:rFonts w:ascii="Times New Roman" w:eastAsia="Calibri" w:hAnsi="Times New Roman" w:cs="Times New Roman"/>
          <w:i/>
          <w:sz w:val="24"/>
          <w:szCs w:val="24"/>
        </w:rPr>
        <w:t xml:space="preserve">Uveďte hlavné body konzultácií a ich závery. </w:t>
      </w:r>
    </w:p>
    <w:p w14:paraId="653EA427" w14:textId="77777777" w:rsidR="00054C41" w:rsidRPr="00F07DF5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DF5">
        <w:rPr>
          <w:rFonts w:ascii="Times New Roman" w:eastAsia="Calibri" w:hAnsi="Times New Roman" w:cs="Times New Roman"/>
          <w:i/>
          <w:sz w:val="24"/>
          <w:szCs w:val="24"/>
        </w:rPr>
        <w:t xml:space="preserve">Uveďte zoznam predložených alternatívnych riešení problematiky od konzultujúcich subjektov, ako aj návrhy od konzultujúcich subjektov na zníženie nákladov regulácií na PP, ktoré neboli akceptované a dôvod neakceptovania. </w:t>
      </w:r>
    </w:p>
    <w:p w14:paraId="2F2C4915" w14:textId="77777777" w:rsidR="00054C41" w:rsidRPr="00F07DF5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DF5">
        <w:rPr>
          <w:rFonts w:ascii="Times New Roman" w:eastAsia="Calibri" w:hAnsi="Times New Roman" w:cs="Times New Roman"/>
          <w:i/>
          <w:sz w:val="24"/>
          <w:szCs w:val="24"/>
        </w:rPr>
        <w:t xml:space="preserve">Alternatívne namiesto vypĺňania bodu 3.2 môžete uviesť ako samostatnú prílohu tejto analýzy Záznam z konzultácií obsahujúci požadované informácie. </w:t>
      </w:r>
    </w:p>
    <w:p w14:paraId="50FC6718" w14:textId="45A3D542" w:rsidR="00054C41" w:rsidRPr="00F07DF5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9391E4B" w14:textId="102B46A6" w:rsidR="00A92DE8" w:rsidRPr="00F07DF5" w:rsidRDefault="00A92DE8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EA78462" w14:textId="77777777" w:rsidR="007B0E8A" w:rsidRPr="007B0E8A" w:rsidRDefault="007B0E8A" w:rsidP="007B0E8A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7B0E8A">
        <w:rPr>
          <w:rFonts w:ascii="Times New Roman" w:hAnsi="Times New Roman" w:cs="Times New Roman"/>
          <w:b/>
          <w:sz w:val="24"/>
          <w:u w:val="single"/>
        </w:rPr>
        <w:t>Zúčastnené subjekty:</w:t>
      </w:r>
    </w:p>
    <w:p w14:paraId="3B8E88C1" w14:textId="77777777" w:rsidR="007B0E8A" w:rsidRPr="007B0E8A" w:rsidRDefault="007B0E8A" w:rsidP="007B0E8A">
      <w:pPr>
        <w:jc w:val="both"/>
        <w:rPr>
          <w:rFonts w:ascii="Times New Roman" w:hAnsi="Times New Roman" w:cs="Times New Roman"/>
          <w:sz w:val="24"/>
        </w:rPr>
      </w:pPr>
      <w:r w:rsidRPr="007B0E8A">
        <w:rPr>
          <w:rFonts w:ascii="Times New Roman" w:hAnsi="Times New Roman" w:cs="Times New Roman"/>
          <w:sz w:val="24"/>
        </w:rPr>
        <w:t>Ministerstvo hospodárstva Slovenskej republiky</w:t>
      </w:r>
    </w:p>
    <w:p w14:paraId="66213631" w14:textId="77777777" w:rsidR="007B0E8A" w:rsidRPr="007B0E8A" w:rsidRDefault="007B0E8A" w:rsidP="007B0E8A">
      <w:pPr>
        <w:jc w:val="both"/>
        <w:rPr>
          <w:rFonts w:ascii="Times New Roman" w:hAnsi="Times New Roman" w:cs="Times New Roman"/>
          <w:sz w:val="24"/>
        </w:rPr>
      </w:pPr>
      <w:r w:rsidRPr="007B0E8A">
        <w:rPr>
          <w:rFonts w:ascii="Times New Roman" w:hAnsi="Times New Roman" w:cs="Times New Roman"/>
          <w:sz w:val="24"/>
        </w:rPr>
        <w:t>Slovenská banková asociácia</w:t>
      </w:r>
    </w:p>
    <w:p w14:paraId="2328ED17" w14:textId="77777777" w:rsidR="007B0E8A" w:rsidRPr="007B0E8A" w:rsidRDefault="007B0E8A" w:rsidP="007B0E8A">
      <w:pPr>
        <w:jc w:val="both"/>
        <w:rPr>
          <w:rFonts w:ascii="Times New Roman" w:hAnsi="Times New Roman" w:cs="Times New Roman"/>
          <w:sz w:val="24"/>
        </w:rPr>
      </w:pPr>
      <w:r w:rsidRPr="007B0E8A">
        <w:rPr>
          <w:rFonts w:ascii="Times New Roman" w:hAnsi="Times New Roman" w:cs="Times New Roman"/>
          <w:sz w:val="24"/>
        </w:rPr>
        <w:t>Centrum lepšej regulácie</w:t>
      </w:r>
    </w:p>
    <w:p w14:paraId="741C456C" w14:textId="77777777" w:rsidR="007B0E8A" w:rsidRPr="007B0E8A" w:rsidRDefault="007B0E8A" w:rsidP="007B0E8A">
      <w:pPr>
        <w:jc w:val="both"/>
        <w:rPr>
          <w:rFonts w:ascii="Times New Roman" w:hAnsi="Times New Roman" w:cs="Times New Roman"/>
          <w:sz w:val="24"/>
        </w:rPr>
      </w:pPr>
      <w:r w:rsidRPr="007B0E8A">
        <w:rPr>
          <w:rFonts w:ascii="Times New Roman" w:hAnsi="Times New Roman" w:cs="Times New Roman"/>
          <w:sz w:val="24"/>
        </w:rPr>
        <w:t>Asociácia inkasných spoločností</w:t>
      </w:r>
    </w:p>
    <w:p w14:paraId="7BA037AB" w14:textId="77777777" w:rsidR="007B0E8A" w:rsidRPr="007B0E8A" w:rsidRDefault="007B0E8A" w:rsidP="007B0E8A">
      <w:pPr>
        <w:jc w:val="both"/>
        <w:rPr>
          <w:rFonts w:ascii="Times New Roman" w:hAnsi="Times New Roman" w:cs="Times New Roman"/>
          <w:sz w:val="24"/>
        </w:rPr>
      </w:pPr>
      <w:r w:rsidRPr="007B0E8A">
        <w:rPr>
          <w:rFonts w:ascii="Times New Roman" w:hAnsi="Times New Roman" w:cs="Times New Roman"/>
          <w:sz w:val="24"/>
        </w:rPr>
        <w:t>Ministerstvo spravodlivosti Slovenskej republiky</w:t>
      </w:r>
    </w:p>
    <w:p w14:paraId="4C8489A4" w14:textId="77777777" w:rsidR="007B0E8A" w:rsidRPr="007B0E8A" w:rsidRDefault="007B0E8A" w:rsidP="007B0E8A">
      <w:pPr>
        <w:jc w:val="both"/>
        <w:rPr>
          <w:rFonts w:ascii="Times New Roman" w:hAnsi="Times New Roman" w:cs="Times New Roman"/>
          <w:sz w:val="24"/>
        </w:rPr>
      </w:pPr>
    </w:p>
    <w:p w14:paraId="13A12F6C" w14:textId="77777777" w:rsidR="007B0E8A" w:rsidRPr="007B0E8A" w:rsidRDefault="007B0E8A" w:rsidP="007B0E8A">
      <w:pPr>
        <w:jc w:val="both"/>
        <w:rPr>
          <w:rFonts w:ascii="Times New Roman" w:hAnsi="Times New Roman" w:cs="Times New Roman"/>
          <w:sz w:val="24"/>
        </w:rPr>
      </w:pPr>
      <w:r w:rsidRPr="007B0E8A">
        <w:rPr>
          <w:rFonts w:ascii="Times New Roman" w:hAnsi="Times New Roman" w:cs="Times New Roman"/>
          <w:sz w:val="24"/>
        </w:rPr>
        <w:t xml:space="preserve">Dňa 23. mája 2022 bola zverejnená predbežná informácia podľa § 9 zákona č. 400/2015 Z. z. o tvorbe právnych predpisov a o Zbierke zákonov Slovenskej republiky a o zmene a doplnení niektorých zákonov k návrhu zákona, ktorým sa mení a dopĺňa zákon č. 7/2005 Z. z. o konkurze a reštrukturalizácii a o zmene a doplnení niektorých zákonov v znení neskorších predpisov a ktorým sa menia a dopĺňajú niektoré zákony alternatívne prijatie nového právneho predpisu s cieľom prijatia novej legislatívy pre zjednotenie a elektronizáciu procesov riešenia insolvenčných problémov v súlade s cieľmi Plánu obnovy a odolnosti (komponent 14). </w:t>
      </w:r>
    </w:p>
    <w:p w14:paraId="29A509B8" w14:textId="77777777" w:rsidR="007B0E8A" w:rsidRPr="007B0E8A" w:rsidRDefault="007B0E8A" w:rsidP="007B0E8A">
      <w:pPr>
        <w:jc w:val="both"/>
        <w:rPr>
          <w:rFonts w:ascii="Times New Roman" w:hAnsi="Times New Roman" w:cs="Times New Roman"/>
          <w:sz w:val="24"/>
        </w:rPr>
      </w:pPr>
      <w:r w:rsidRPr="007B0E8A">
        <w:rPr>
          <w:rFonts w:ascii="Times New Roman" w:hAnsi="Times New Roman" w:cs="Times New Roman"/>
          <w:sz w:val="24"/>
        </w:rPr>
        <w:t>Dňa 14. septembra 2022 sa uskutočnili konzultácie so subjektmi, ktoré vyjadrili záujem o konzultácie na  základe zverejnenej predbežnej informácie.</w:t>
      </w:r>
    </w:p>
    <w:p w14:paraId="3B729642" w14:textId="77777777" w:rsidR="007B0E8A" w:rsidRPr="007B0E8A" w:rsidRDefault="007B0E8A" w:rsidP="007B0E8A">
      <w:pPr>
        <w:jc w:val="both"/>
        <w:rPr>
          <w:rFonts w:ascii="Times New Roman" w:hAnsi="Times New Roman" w:cs="Times New Roman"/>
          <w:sz w:val="24"/>
        </w:rPr>
      </w:pPr>
      <w:r w:rsidRPr="007B0E8A">
        <w:rPr>
          <w:rFonts w:ascii="Times New Roman" w:hAnsi="Times New Roman" w:cs="Times New Roman"/>
          <w:sz w:val="24"/>
        </w:rPr>
        <w:t xml:space="preserve">Zástupcovia Ministerstva spravodlivosti Slovenskej republiky v úvode prezentovali základné úvahy a náčrty (predstavy) novej právnej úpravy, ktorá by mala byť začlenená do zákona č. 7/2005 Z. z. o konkurze a reštrukturalizácii a o zmene a doplnení niektorých zákonov v znení neskorších predpisov. Základný koncept novej právnej úpravy mal pozostávať z vytvorenia </w:t>
      </w:r>
      <w:r w:rsidRPr="007B0E8A">
        <w:rPr>
          <w:rFonts w:ascii="Times New Roman" w:hAnsi="Times New Roman" w:cs="Times New Roman"/>
          <w:sz w:val="24"/>
        </w:rPr>
        <w:lastRenderedPageBreak/>
        <w:t>nového informačného systému, tzv. register predinsolvenčných a insolvenčných konaní, ktorý by v sebe zastrešoval zverejňovanie (vrátane právnych účinkov) údajov a udalostí v rámci konkurzných konaní, reštrukturalizačných konaní a likvidácie, ktoré sa aktuálne zverejňujú v Registri úpadcov a v Obchodnom vestníku. Má ísť o komplexný informačný zdroj s právnymi účinkami o predinsolvenčných a insolvenčných konaniach, pričom systém má napĺňať tak súd, ako aj správca. Dispozícia s údajmi v insolvenčnom registra a naplnenie insolvenčného registra relevantnými údajmi inými subjektmi zatiaľ nie je realizovateľná.</w:t>
      </w:r>
    </w:p>
    <w:p w14:paraId="35FB4795" w14:textId="77777777" w:rsidR="007B0E8A" w:rsidRPr="007B0E8A" w:rsidRDefault="007B0E8A" w:rsidP="007B0E8A">
      <w:pPr>
        <w:jc w:val="both"/>
        <w:rPr>
          <w:rFonts w:ascii="Times New Roman" w:hAnsi="Times New Roman" w:cs="Times New Roman"/>
          <w:sz w:val="24"/>
        </w:rPr>
      </w:pPr>
      <w:r w:rsidRPr="007B0E8A">
        <w:rPr>
          <w:rFonts w:ascii="Times New Roman" w:hAnsi="Times New Roman" w:cs="Times New Roman"/>
          <w:sz w:val="24"/>
        </w:rPr>
        <w:t>Na základe prezentácie konceptu a úvah jednotlivé subjekty uviedli, že riešenie tejto problematiky vítajú. Vo vzťahu k navrhovanému riešeniu ďalej jednotlivé subjekty v zhode uvádzajú nasledovné:</w:t>
      </w:r>
    </w:p>
    <w:p w14:paraId="03F5DE4C" w14:textId="77777777" w:rsidR="007B0E8A" w:rsidRPr="007B0E8A" w:rsidRDefault="007B0E8A" w:rsidP="007B0E8A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7B0E8A">
        <w:rPr>
          <w:rFonts w:ascii="Times New Roman" w:hAnsi="Times New Roman" w:cs="Times New Roman"/>
          <w:sz w:val="24"/>
        </w:rPr>
        <w:t>nový informačný systém by mal byť aktívny nielen voči súdu, ale aj voči správcovi, veriteľom a všetkým účastníkom konania a vo vzťahu ku všetkým častiam konania (</w:t>
      </w:r>
      <w:r w:rsidRPr="007B0E8A">
        <w:rPr>
          <w:rFonts w:ascii="Times New Roman" w:hAnsi="Times New Roman" w:cs="Times New Roman"/>
          <w:sz w:val="24"/>
          <w:u w:val="single"/>
        </w:rPr>
        <w:t>výsledok konzultácie</w:t>
      </w:r>
      <w:r w:rsidRPr="007B0E8A">
        <w:rPr>
          <w:rFonts w:ascii="Times New Roman" w:hAnsi="Times New Roman" w:cs="Times New Roman"/>
          <w:sz w:val="24"/>
        </w:rPr>
        <w:t xml:space="preserve"> - nateraz vzhľadom na legislatívne a časové možnosti ostáva zachovaná úprava a koncept, ktorý uprednostňuje len dvoch administrátorov, a to správcu a súd),</w:t>
      </w:r>
    </w:p>
    <w:p w14:paraId="0A5DC1CF" w14:textId="77777777" w:rsidR="007B0E8A" w:rsidRPr="007B0E8A" w:rsidRDefault="007B0E8A" w:rsidP="007B0E8A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7B0E8A">
        <w:rPr>
          <w:rFonts w:ascii="Times New Roman" w:hAnsi="Times New Roman" w:cs="Times New Roman"/>
          <w:sz w:val="24"/>
        </w:rPr>
        <w:t>má byť prostredníctvom neho zabezpečená aktívna aj pasívna komunikácia (</w:t>
      </w:r>
      <w:r w:rsidRPr="007B0E8A">
        <w:rPr>
          <w:rFonts w:ascii="Times New Roman" w:hAnsi="Times New Roman" w:cs="Times New Roman"/>
          <w:sz w:val="24"/>
          <w:u w:val="single"/>
        </w:rPr>
        <w:t>výsledok konzultácie</w:t>
      </w:r>
      <w:r w:rsidRPr="007B0E8A">
        <w:rPr>
          <w:rFonts w:ascii="Times New Roman" w:hAnsi="Times New Roman" w:cs="Times New Roman"/>
          <w:sz w:val="24"/>
        </w:rPr>
        <w:t xml:space="preserve"> - táto problematika bude závisieť od reálnych možností architektov informačného systému), </w:t>
      </w:r>
    </w:p>
    <w:p w14:paraId="49E0DE84" w14:textId="77777777" w:rsidR="007B0E8A" w:rsidRPr="007B0E8A" w:rsidRDefault="007B0E8A" w:rsidP="007B0E8A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7B0E8A">
        <w:rPr>
          <w:rFonts w:ascii="Times New Roman" w:hAnsi="Times New Roman" w:cs="Times New Roman"/>
          <w:sz w:val="24"/>
        </w:rPr>
        <w:t>malo by ísť o automatizovaný systém, ktorý by mal odbúrať nadmernú administratívnu záťaž, napr. by mal byť schopný vytvoriť sám napr. zoznam pohľadávok, prostredníctvom neho by mali byť zvolávané veriteľské schôdze a pod. (</w:t>
      </w:r>
      <w:r w:rsidRPr="007B0E8A">
        <w:rPr>
          <w:rFonts w:ascii="Times New Roman" w:hAnsi="Times New Roman" w:cs="Times New Roman"/>
          <w:sz w:val="24"/>
          <w:u w:val="single"/>
        </w:rPr>
        <w:t>výsledok konzultácie</w:t>
      </w:r>
      <w:r w:rsidRPr="007B0E8A">
        <w:rPr>
          <w:rFonts w:ascii="Times New Roman" w:hAnsi="Times New Roman" w:cs="Times New Roman"/>
          <w:sz w:val="24"/>
        </w:rPr>
        <w:t xml:space="preserve"> - problematika funkcionality bude riešená priamo pri tvorbe informačného systému; na účely legislatívy nie je táto funkcionalita nateraz relevantná),</w:t>
      </w:r>
    </w:p>
    <w:p w14:paraId="52C55042" w14:textId="77777777" w:rsidR="007B0E8A" w:rsidRPr="007B0E8A" w:rsidRDefault="007B0E8A" w:rsidP="007B0E8A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7B0E8A">
        <w:rPr>
          <w:rFonts w:ascii="Times New Roman" w:hAnsi="Times New Roman" w:cs="Times New Roman"/>
          <w:sz w:val="24"/>
        </w:rPr>
        <w:t>je nutné vyriešiť otázku publicity údajov (výsledok konzultácie – nateraz budú všetky údaje z nového informačného systému všeobecne verejne dostupné),</w:t>
      </w:r>
    </w:p>
    <w:p w14:paraId="76A4D9CD" w14:textId="77777777" w:rsidR="007B0E8A" w:rsidRPr="007B0E8A" w:rsidRDefault="007B0E8A" w:rsidP="007B0E8A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7B0E8A">
        <w:rPr>
          <w:rFonts w:ascii="Times New Roman" w:hAnsi="Times New Roman" w:cs="Times New Roman"/>
          <w:sz w:val="24"/>
        </w:rPr>
        <w:t xml:space="preserve">z obsahového hľadiska je vhodné, aby systém obsahoval aj údaje o poradcoch, </w:t>
      </w:r>
      <w:proofErr w:type="spellStart"/>
      <w:r w:rsidRPr="007B0E8A">
        <w:rPr>
          <w:rFonts w:ascii="Times New Roman" w:hAnsi="Times New Roman" w:cs="Times New Roman"/>
          <w:sz w:val="24"/>
        </w:rPr>
        <w:t>auditóroch</w:t>
      </w:r>
      <w:proofErr w:type="spellEnd"/>
      <w:r w:rsidRPr="007B0E8A">
        <w:rPr>
          <w:rFonts w:ascii="Times New Roman" w:hAnsi="Times New Roman" w:cs="Times New Roman"/>
          <w:sz w:val="24"/>
        </w:rPr>
        <w:t xml:space="preserve"> a iných osobách, ktoré v rámci riešenia stavu podnikateľa môžu poskytnúť svoje služby,</w:t>
      </w:r>
      <w:r w:rsidRPr="007B0E8A">
        <w:rPr>
          <w:rFonts w:ascii="Times New Roman" w:hAnsi="Times New Roman" w:cs="Times New Roman"/>
          <w:sz w:val="24"/>
          <w:u w:val="single"/>
        </w:rPr>
        <w:t xml:space="preserve"> (výsledok konzultácie</w:t>
      </w:r>
      <w:r w:rsidRPr="007B0E8A">
        <w:rPr>
          <w:rFonts w:ascii="Times New Roman" w:hAnsi="Times New Roman" w:cs="Times New Roman"/>
          <w:sz w:val="24"/>
        </w:rPr>
        <w:t xml:space="preserve"> – tieto možnosti úpravy budú prehodnotené a v prípade potreby doplnené aj do legislatívneho textu)</w:t>
      </w:r>
    </w:p>
    <w:p w14:paraId="2D4487E8" w14:textId="77777777" w:rsidR="007B0E8A" w:rsidRPr="007B0E8A" w:rsidRDefault="007B0E8A" w:rsidP="007B0E8A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7B0E8A">
        <w:rPr>
          <w:rFonts w:ascii="Times New Roman" w:hAnsi="Times New Roman" w:cs="Times New Roman"/>
          <w:sz w:val="24"/>
        </w:rPr>
        <w:t>je vhodné riešiť a následne aj zbierať podnety od aktívnych užívateľov, najmä správcov (</w:t>
      </w:r>
      <w:r w:rsidRPr="007B0E8A">
        <w:rPr>
          <w:rFonts w:ascii="Times New Roman" w:hAnsi="Times New Roman" w:cs="Times New Roman"/>
          <w:sz w:val="24"/>
          <w:u w:val="single"/>
        </w:rPr>
        <w:t>výsledok konzultácie</w:t>
      </w:r>
      <w:r w:rsidRPr="007B0E8A">
        <w:rPr>
          <w:rFonts w:ascii="Times New Roman" w:hAnsi="Times New Roman" w:cs="Times New Roman"/>
          <w:sz w:val="24"/>
        </w:rPr>
        <w:t xml:space="preserve"> – podnety samozrejme budú vítané, avšak nový informačný systém neslúži na zber podnetov a návrhov na jeho úpravu, tieto podnetu môžu byť však samozrejme smerované správcovi informačného systému a následne prípadne pretransformované do funkcionality systému alebo prípadne aj do legislatívy).</w:t>
      </w:r>
    </w:p>
    <w:p w14:paraId="391EA1A1" w14:textId="77777777" w:rsidR="007B0E8A" w:rsidRPr="007B0E8A" w:rsidRDefault="007B0E8A" w:rsidP="007B0E8A">
      <w:pPr>
        <w:jc w:val="both"/>
        <w:rPr>
          <w:rFonts w:ascii="Times New Roman" w:hAnsi="Times New Roman" w:cs="Times New Roman"/>
          <w:sz w:val="24"/>
        </w:rPr>
      </w:pPr>
      <w:r w:rsidRPr="007B0E8A">
        <w:rPr>
          <w:rFonts w:ascii="Times New Roman" w:hAnsi="Times New Roman" w:cs="Times New Roman"/>
          <w:sz w:val="24"/>
        </w:rPr>
        <w:t>K obsahovému spektru nového informačného systému bolo uvedené, aby systém poskytoval komplexný prehľad o udalostiach (viditeľný sled udalostí podľa vzoru českého insolvenčného registra), aby bola umožnená dátová kompatibilita a je nutné zabezpečiť čo najširší rozsah údaj pre právne a ekonomické analýzy, ktoré by mali byť verejne dostupné, pričom tento systém musí obsahovať verifikované údaje.</w:t>
      </w:r>
    </w:p>
    <w:p w14:paraId="672B68DD" w14:textId="77777777" w:rsidR="007B0E8A" w:rsidRPr="007B0E8A" w:rsidRDefault="007B0E8A" w:rsidP="007B0E8A">
      <w:pPr>
        <w:jc w:val="both"/>
        <w:rPr>
          <w:rFonts w:ascii="Times New Roman" w:hAnsi="Times New Roman" w:cs="Times New Roman"/>
          <w:sz w:val="24"/>
        </w:rPr>
      </w:pPr>
      <w:r w:rsidRPr="007B0E8A">
        <w:rPr>
          <w:rFonts w:ascii="Times New Roman" w:hAnsi="Times New Roman" w:cs="Times New Roman"/>
          <w:sz w:val="24"/>
        </w:rPr>
        <w:t>Problematika migrácie údajov z Registra úpadcov a Obchodného vestníka nateraz nebola riešená.</w:t>
      </w:r>
    </w:p>
    <w:p w14:paraId="491FD2C7" w14:textId="10763F53" w:rsidR="00A92DE8" w:rsidRPr="00F07DF5" w:rsidRDefault="007B0E8A" w:rsidP="00A92D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Následne bol </w:t>
      </w:r>
      <w:proofErr w:type="spellStart"/>
      <w:r>
        <w:rPr>
          <w:rFonts w:ascii="Times New Roman" w:hAnsi="Times New Roman" w:cs="Times New Roman"/>
          <w:sz w:val="24"/>
        </w:rPr>
        <w:t>predostre</w:t>
      </w:r>
      <w:r w:rsidRPr="007B0E8A">
        <w:rPr>
          <w:rFonts w:ascii="Times New Roman" w:hAnsi="Times New Roman" w:cs="Times New Roman"/>
          <w:sz w:val="24"/>
        </w:rPr>
        <w:t>ný</w:t>
      </w:r>
      <w:proofErr w:type="spellEnd"/>
      <w:r w:rsidRPr="007B0E8A">
        <w:rPr>
          <w:rFonts w:ascii="Times New Roman" w:hAnsi="Times New Roman" w:cs="Times New Roman"/>
          <w:sz w:val="24"/>
        </w:rPr>
        <w:t xml:space="preserve"> návrh na rozšírenie právnej úpravy na komplexne speňažovanie majetku aj v exekúciách a dražbách, avšak uvedené bolo vyhodnotené ako nateraz neuskutočniteľné z časových dôvodov.</w:t>
      </w:r>
    </w:p>
    <w:p w14:paraId="7E0BF3F5" w14:textId="53563341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CF91EAE" w14:textId="77777777" w:rsidR="007754B3" w:rsidRPr="00F07DF5" w:rsidRDefault="007754B3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B9B01F4" w14:textId="77777777" w:rsidR="00054C41" w:rsidRPr="00F07DF5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47698091"/>
      <w:r w:rsidRPr="00F07DF5">
        <w:rPr>
          <w:rFonts w:ascii="Times New Roman" w:eastAsia="Calibri" w:hAnsi="Times New Roman" w:cs="Times New Roman"/>
          <w:b/>
          <w:sz w:val="24"/>
          <w:szCs w:val="24"/>
        </w:rPr>
        <w:t>3.3 Vplyvy na konkurencieschopnosť a produktivitu</w:t>
      </w:r>
    </w:p>
    <w:bookmarkEnd w:id="0"/>
    <w:p w14:paraId="74A6C288" w14:textId="6CA63CB4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DF5">
        <w:rPr>
          <w:rFonts w:ascii="Times New Roman" w:eastAsia="Calibri" w:hAnsi="Times New Roman" w:cs="Times New Roman"/>
          <w:i/>
          <w:sz w:val="24"/>
          <w:szCs w:val="24"/>
        </w:rPr>
        <w:t>Dochádza k vytvoreni</w:t>
      </w:r>
      <w:r w:rsidR="00785DEB">
        <w:rPr>
          <w:rFonts w:ascii="Times New Roman" w:eastAsia="Calibri" w:hAnsi="Times New Roman" w:cs="Times New Roman"/>
          <w:i/>
          <w:sz w:val="24"/>
          <w:szCs w:val="24"/>
        </w:rPr>
        <w:t>u resp. k zmene bariér na trhu?</w:t>
      </w:r>
    </w:p>
    <w:p w14:paraId="4073C42B" w14:textId="1DF509FB" w:rsidR="00785DEB" w:rsidRDefault="00785DEB" w:rsidP="005F45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Navrhovanou právnou úpravou sa zjednodušujú a zrýchľujú procesy ukončenia podnikania na Slovensku, čo prispeje k</w:t>
      </w:r>
      <w:r w:rsidR="0082100F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zníženiu</w:t>
      </w:r>
      <w:r w:rsidR="0082100F">
        <w:rPr>
          <w:rFonts w:ascii="Times New Roman" w:eastAsia="Calibri" w:hAnsi="Times New Roman" w:cs="Times New Roman"/>
          <w:sz w:val="24"/>
          <w:szCs w:val="24"/>
        </w:rPr>
        <w:t xml:space="preserve"> časových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administratívnych bariér v podnikateľskom prostredí.</w:t>
      </w:r>
    </w:p>
    <w:p w14:paraId="602593BA" w14:textId="77777777" w:rsidR="00785DEB" w:rsidRPr="00785DEB" w:rsidRDefault="00785DEB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81D3E4" w14:textId="707A0CA4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DF5">
        <w:rPr>
          <w:rFonts w:ascii="Times New Roman" w:eastAsia="Calibri" w:hAnsi="Times New Roman" w:cs="Times New Roman"/>
          <w:i/>
          <w:sz w:val="24"/>
          <w:szCs w:val="24"/>
        </w:rPr>
        <w:t xml:space="preserve">Bude sa s niektorými podnikmi alebo produktmi zaobchádzať v porovnateľnej situácii rôzne (napr. špeciálne režimy pre </w:t>
      </w:r>
      <w:proofErr w:type="spellStart"/>
      <w:r w:rsidRPr="00F07DF5">
        <w:rPr>
          <w:rFonts w:ascii="Times New Roman" w:eastAsia="Calibri" w:hAnsi="Times New Roman" w:cs="Times New Roman"/>
          <w:i/>
          <w:sz w:val="24"/>
          <w:szCs w:val="24"/>
        </w:rPr>
        <w:t>mikro</w:t>
      </w:r>
      <w:proofErr w:type="spellEnd"/>
      <w:r w:rsidRPr="00F07DF5">
        <w:rPr>
          <w:rFonts w:ascii="Times New Roman" w:eastAsia="Calibri" w:hAnsi="Times New Roman" w:cs="Times New Roman"/>
          <w:i/>
          <w:sz w:val="24"/>
          <w:szCs w:val="24"/>
        </w:rPr>
        <w:t>, ma</w:t>
      </w:r>
      <w:r w:rsidR="00785DEB">
        <w:rPr>
          <w:rFonts w:ascii="Times New Roman" w:eastAsia="Calibri" w:hAnsi="Times New Roman" w:cs="Times New Roman"/>
          <w:i/>
          <w:sz w:val="24"/>
          <w:szCs w:val="24"/>
        </w:rPr>
        <w:t>lé a stredné podniky tzv. MSP)?</w:t>
      </w:r>
    </w:p>
    <w:p w14:paraId="1543F0FB" w14:textId="3038F80D" w:rsidR="00785DEB" w:rsidRDefault="00785DEB" w:rsidP="005F45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Nie.</w:t>
      </w:r>
    </w:p>
    <w:p w14:paraId="5BAAAEAA" w14:textId="3A403EDE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DF5">
        <w:rPr>
          <w:rFonts w:ascii="Times New Roman" w:eastAsia="Calibri" w:hAnsi="Times New Roman" w:cs="Times New Roman"/>
          <w:i/>
          <w:sz w:val="24"/>
          <w:szCs w:val="24"/>
        </w:rPr>
        <w:t xml:space="preserve">Ovplyvňuje zmena regulácie cezhraničné investície (príliv/odliv zahraničných investícií resp. uplatnenie slovenských podnikov na zahraničných trhoch)? </w:t>
      </w:r>
    </w:p>
    <w:p w14:paraId="4DB89F04" w14:textId="5DD95179" w:rsidR="00785DEB" w:rsidRDefault="00785DEB" w:rsidP="005F45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Efektívnejšie a transparentnejšie procesy ukončenia podnikania zvyšujú</w:t>
      </w:r>
      <w:r w:rsidR="0082100F">
        <w:rPr>
          <w:rFonts w:ascii="Times New Roman" w:eastAsia="Calibri" w:hAnsi="Times New Roman" w:cs="Times New Roman"/>
          <w:sz w:val="24"/>
          <w:szCs w:val="24"/>
        </w:rPr>
        <w:t xml:space="preserve"> (dorovnávajú)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konkurencieschopnosť domáceho podnikateľského prostredia vo vzťahu k zahraničným trhom.</w:t>
      </w:r>
    </w:p>
    <w:p w14:paraId="3DFB8B9F" w14:textId="4C706460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DF5">
        <w:rPr>
          <w:rFonts w:ascii="Times New Roman" w:eastAsia="Calibri" w:hAnsi="Times New Roman" w:cs="Times New Roman"/>
          <w:i/>
          <w:sz w:val="24"/>
          <w:szCs w:val="24"/>
        </w:rPr>
        <w:t xml:space="preserve">Ovplyvní dostupnosť základných zdrojov (financie, pracovná sila, suroviny, mechanizmy, energie atď.)? </w:t>
      </w:r>
    </w:p>
    <w:p w14:paraId="0EC7A553" w14:textId="545D38DC" w:rsidR="00881F96" w:rsidRPr="00881F96" w:rsidRDefault="00881F96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Nie.</w:t>
      </w:r>
    </w:p>
    <w:p w14:paraId="3EC29FF8" w14:textId="1206B07A" w:rsidR="007259CB" w:rsidRDefault="007259CB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DF5">
        <w:rPr>
          <w:rFonts w:ascii="Times New Roman" w:eastAsia="Calibri" w:hAnsi="Times New Roman" w:cs="Times New Roman"/>
          <w:i/>
          <w:sz w:val="24"/>
          <w:szCs w:val="24"/>
        </w:rPr>
        <w:t>Ovplyvňuje zmena regulácie inovácie, vedu a výskum?</w:t>
      </w:r>
    </w:p>
    <w:p w14:paraId="25ACF4DD" w14:textId="3925C3B4" w:rsidR="00881F96" w:rsidRPr="00881F96" w:rsidRDefault="00881F96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Nie.</w:t>
      </w:r>
    </w:p>
    <w:p w14:paraId="762820C2" w14:textId="77777777" w:rsidR="00054C41" w:rsidRPr="00F07DF5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DF5">
        <w:rPr>
          <w:rFonts w:ascii="Times New Roman" w:eastAsia="Calibri" w:hAnsi="Times New Roman" w:cs="Times New Roman"/>
          <w:i/>
          <w:iCs/>
          <w:sz w:val="24"/>
          <w:szCs w:val="24"/>
        </w:rPr>
        <w:t>Ako prispieva zmena regulácie k cieľu Slovenska mať najlepšie podnikateľské prostredie spomedzi susediacich krajín EÚ?</w:t>
      </w:r>
    </w:p>
    <w:p w14:paraId="7C7DB60C" w14:textId="77777777" w:rsidR="00054C41" w:rsidRPr="00F07DF5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DBDE90F" w14:textId="77777777" w:rsidR="00054C41" w:rsidRPr="00F07DF5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7DF5">
        <w:rPr>
          <w:rFonts w:ascii="Times New Roman" w:eastAsia="Calibri" w:hAnsi="Times New Roman" w:cs="Times New Roman"/>
          <w:b/>
          <w:i/>
          <w:sz w:val="24"/>
          <w:szCs w:val="24"/>
        </w:rPr>
        <w:t>Konkurencieschopnosť:</w:t>
      </w:r>
    </w:p>
    <w:p w14:paraId="79A2EAA5" w14:textId="77777777" w:rsidR="00054C41" w:rsidRPr="00F07DF5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DF5">
        <w:rPr>
          <w:rFonts w:ascii="Times New Roman" w:eastAsia="Calibri" w:hAnsi="Times New Roman" w:cs="Times New Roman"/>
          <w:i/>
          <w:sz w:val="24"/>
          <w:szCs w:val="24"/>
        </w:rPr>
        <w:t>Na základe uvedených odpovedí zaškrtnite a popíšte, či materiál konkurencieschopnosť:</w:t>
      </w:r>
    </w:p>
    <w:p w14:paraId="7A10A211" w14:textId="383EF8FA" w:rsidR="00054C41" w:rsidRPr="00F07DF5" w:rsidRDefault="00FB397D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2213586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7A9D">
            <w:rPr>
              <w:rFonts w:ascii="MS Gothic" w:eastAsia="MS Gothic" w:hAnsi="MS Gothic" w:cs="Times New Roman" w:hint="eastAsia"/>
              <w:i/>
              <w:sz w:val="24"/>
              <w:szCs w:val="24"/>
            </w:rPr>
            <w:t>☒</w:t>
          </w:r>
        </w:sdtContent>
      </w:sdt>
      <w:r w:rsidR="00054C41" w:rsidRPr="00F07DF5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F07DF5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410579887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80300261"/>
            </w:sdtPr>
            <w:sdtEndPr/>
            <w:sdtContent>
              <w:r w:rsidR="00054C41" w:rsidRPr="00F07DF5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F07DF5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F07DF5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474604883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706551548"/>
            </w:sdtPr>
            <w:sdtEndPr/>
            <w:sdtContent>
              <w:r w:rsidR="00054C41" w:rsidRPr="00F07DF5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F07DF5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6B265631" w14:textId="77777777" w:rsidR="00054C41" w:rsidRPr="00F07DF5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8C584EC" w14:textId="77777777" w:rsidR="00054C41" w:rsidRPr="00F07DF5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7DF5">
        <w:rPr>
          <w:rFonts w:ascii="Times New Roman" w:eastAsia="Calibri" w:hAnsi="Times New Roman" w:cs="Times New Roman"/>
          <w:b/>
          <w:i/>
          <w:sz w:val="24"/>
          <w:szCs w:val="24"/>
        </w:rPr>
        <w:t>Produktivita:</w:t>
      </w:r>
    </w:p>
    <w:p w14:paraId="0C89139A" w14:textId="77777777" w:rsidR="00054C41" w:rsidRPr="00F07DF5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DF5">
        <w:rPr>
          <w:rFonts w:ascii="Times New Roman" w:eastAsia="Calibri" w:hAnsi="Times New Roman" w:cs="Times New Roman"/>
          <w:i/>
          <w:sz w:val="24"/>
          <w:szCs w:val="24"/>
        </w:rPr>
        <w:t xml:space="preserve">Aký má materiál vplyv na zmenu pomeru medzi produkciou podnikov a ich nákladmi? </w:t>
      </w:r>
    </w:p>
    <w:p w14:paraId="4039303C" w14:textId="649BC4CE" w:rsidR="0082100F" w:rsidRPr="0082100F" w:rsidRDefault="0082100F" w:rsidP="0082100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00F">
        <w:rPr>
          <w:rFonts w:ascii="Times New Roman" w:eastAsia="Calibri" w:hAnsi="Times New Roman" w:cs="Times New Roman"/>
          <w:sz w:val="24"/>
          <w:szCs w:val="24"/>
        </w:rPr>
        <w:t xml:space="preserve">Návrhom zákona sa </w:t>
      </w:r>
      <w:r>
        <w:rPr>
          <w:rFonts w:ascii="Times New Roman" w:eastAsia="Calibri" w:hAnsi="Times New Roman" w:cs="Times New Roman"/>
          <w:sz w:val="24"/>
          <w:szCs w:val="24"/>
        </w:rPr>
        <w:t xml:space="preserve">elektronizáciou procesov </w:t>
      </w:r>
      <w:r w:rsidRPr="0082100F">
        <w:rPr>
          <w:rFonts w:ascii="Times New Roman" w:eastAsia="Calibri" w:hAnsi="Times New Roman" w:cs="Times New Roman"/>
          <w:sz w:val="24"/>
          <w:szCs w:val="24"/>
        </w:rPr>
        <w:t xml:space="preserve">znižujú </w:t>
      </w:r>
      <w:r>
        <w:rPr>
          <w:rFonts w:ascii="Times New Roman" w:eastAsia="Calibri" w:hAnsi="Times New Roman" w:cs="Times New Roman"/>
          <w:sz w:val="24"/>
          <w:szCs w:val="24"/>
        </w:rPr>
        <w:t xml:space="preserve">časové a administratívne </w:t>
      </w:r>
      <w:r w:rsidRPr="0082100F">
        <w:rPr>
          <w:rFonts w:ascii="Times New Roman" w:eastAsia="Calibri" w:hAnsi="Times New Roman" w:cs="Times New Roman"/>
          <w:sz w:val="24"/>
          <w:szCs w:val="24"/>
        </w:rPr>
        <w:t>náklady pre podniky.</w:t>
      </w:r>
    </w:p>
    <w:p w14:paraId="7C5BED47" w14:textId="77777777" w:rsidR="00054C41" w:rsidRPr="00F07DF5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DF5">
        <w:rPr>
          <w:rFonts w:ascii="Times New Roman" w:eastAsia="Calibri" w:hAnsi="Times New Roman" w:cs="Times New Roman"/>
          <w:i/>
          <w:sz w:val="24"/>
          <w:szCs w:val="24"/>
        </w:rPr>
        <w:t>Na základe uvedenej odpovede zaškrtnite a popíšte, či materiál produktivitu:</w:t>
      </w:r>
    </w:p>
    <w:p w14:paraId="6DAAAC96" w14:textId="6FA4683A" w:rsidR="00054C41" w:rsidRPr="00F07DF5" w:rsidRDefault="00FB397D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2639948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100F">
            <w:rPr>
              <w:rFonts w:ascii="MS Gothic" w:eastAsia="MS Gothic" w:hAnsi="MS Gothic" w:cs="Times New Roman" w:hint="eastAsia"/>
              <w:i/>
              <w:sz w:val="24"/>
              <w:szCs w:val="24"/>
            </w:rPr>
            <w:t>☒</w:t>
          </w:r>
        </w:sdtContent>
      </w:sdt>
      <w:r w:rsidR="00054C41" w:rsidRPr="00F07DF5">
        <w:rPr>
          <w:rFonts w:ascii="Times New Roman" w:eastAsia="Calibri" w:hAnsi="Times New Roman" w:cs="Times New Roman"/>
          <w:i/>
          <w:sz w:val="24"/>
          <w:szCs w:val="24"/>
        </w:rPr>
        <w:t xml:space="preserve">zvyšuje  </w:t>
      </w:r>
      <w:r w:rsidR="00054C41" w:rsidRPr="00F07DF5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353966921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222205104"/>
            </w:sdtPr>
            <w:sdtEndPr/>
            <w:sdtContent>
              <w:r w:rsidR="00054C41" w:rsidRPr="00F07DF5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F07DF5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F07DF5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457723544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623767955"/>
            </w:sdtPr>
            <w:sdtEndPr/>
            <w:sdtContent>
              <w:r w:rsidR="00054C41" w:rsidRPr="00F07DF5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F07DF5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47ABE7B5" w14:textId="77777777" w:rsidR="00054C41" w:rsidRPr="00F07DF5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2C8CE5E" w14:textId="77777777" w:rsidR="00054C41" w:rsidRPr="00F07DF5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CA1DE6B" w14:textId="77777777" w:rsidR="00054C41" w:rsidRPr="00F07DF5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DF5">
        <w:rPr>
          <w:rFonts w:ascii="Times New Roman" w:eastAsia="Calibri" w:hAnsi="Times New Roman" w:cs="Times New Roman"/>
          <w:b/>
          <w:sz w:val="24"/>
          <w:szCs w:val="24"/>
        </w:rPr>
        <w:t xml:space="preserve">3.4  Iné vplyvy na podnikateľské prostredie </w:t>
      </w:r>
    </w:p>
    <w:p w14:paraId="0D09BD4A" w14:textId="729D2CF3" w:rsidR="00FF414B" w:rsidRPr="00F07DF5" w:rsidRDefault="00FF414B" w:rsidP="00FF414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DF5">
        <w:rPr>
          <w:rFonts w:ascii="Times New Roman" w:eastAsia="Calibri" w:hAnsi="Times New Roman" w:cs="Times New Roman"/>
          <w:i/>
          <w:sz w:val="24"/>
          <w:szCs w:val="24"/>
        </w:rPr>
        <w:t xml:space="preserve">Ak má materiál vplyvy na PP, ktoré nemožno zaradiť do predchádzajúcich častí, či už pozitívne alebo negatívne, tu ich uveďte.  Patria sem: </w:t>
      </w:r>
    </w:p>
    <w:p w14:paraId="49AF7070" w14:textId="77777777" w:rsidR="00FF414B" w:rsidRPr="00F07DF5" w:rsidRDefault="00FF414B" w:rsidP="00FF414B">
      <w:pPr>
        <w:pStyle w:val="Odsekzoznamu"/>
        <w:numPr>
          <w:ilvl w:val="0"/>
          <w:numId w:val="6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DF5">
        <w:rPr>
          <w:rFonts w:ascii="Times New Roman" w:eastAsia="Calibri" w:hAnsi="Times New Roman" w:cs="Times New Roman"/>
          <w:i/>
          <w:sz w:val="24"/>
          <w:szCs w:val="24"/>
        </w:rPr>
        <w:t>sankcie alebo pokuty, ako dôsledok porušenia právne záväzných ustanovení;</w:t>
      </w:r>
    </w:p>
    <w:p w14:paraId="6A794723" w14:textId="77777777" w:rsidR="00FF414B" w:rsidRPr="00F07DF5" w:rsidRDefault="00FF414B" w:rsidP="00FF414B">
      <w:pPr>
        <w:pStyle w:val="Odsekzoznamu"/>
        <w:numPr>
          <w:ilvl w:val="0"/>
          <w:numId w:val="6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DF5">
        <w:rPr>
          <w:rFonts w:ascii="Times New Roman" w:eastAsia="Calibri" w:hAnsi="Times New Roman" w:cs="Times New Roman"/>
          <w:i/>
          <w:sz w:val="24"/>
          <w:szCs w:val="24"/>
        </w:rPr>
        <w:t xml:space="preserve">vplyvy súvisiace so žiadosťami o alebo prijímaním dotácií, fondov, štátnej pomoci a čerpaním iných obdobných foriem podpory zo strany štátu, keďže sú sprievodným </w:t>
      </w:r>
      <w:r w:rsidRPr="00F07DF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javom uchádzania sa či získania benefitov, na ktoré nie je právny nárok priamo zo zákona, ale vzniká na základe prejavu vôle dotknutého subjektu;</w:t>
      </w:r>
    </w:p>
    <w:p w14:paraId="49AAEA5F" w14:textId="77777777" w:rsidR="00FF414B" w:rsidRPr="00F07DF5" w:rsidRDefault="00FF414B" w:rsidP="00FF414B">
      <w:pPr>
        <w:pStyle w:val="Odsekzoznamu"/>
        <w:numPr>
          <w:ilvl w:val="0"/>
          <w:numId w:val="6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DF5">
        <w:rPr>
          <w:rFonts w:ascii="Times New Roman" w:eastAsia="Calibri" w:hAnsi="Times New Roman" w:cs="Times New Roman"/>
          <w:i/>
          <w:sz w:val="24"/>
          <w:szCs w:val="24"/>
        </w:rPr>
        <w:t>regulované ceny podľa zákona č. 18/1996 Z. z. o cenách;</w:t>
      </w:r>
    </w:p>
    <w:p w14:paraId="3CEE247D" w14:textId="77777777" w:rsidR="00FF414B" w:rsidRPr="00F07DF5" w:rsidRDefault="00FF414B" w:rsidP="00FF414B">
      <w:pPr>
        <w:pStyle w:val="Odsekzoznamu"/>
        <w:numPr>
          <w:ilvl w:val="0"/>
          <w:numId w:val="6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7DF5">
        <w:rPr>
          <w:rFonts w:ascii="Times New Roman" w:eastAsia="Calibri" w:hAnsi="Times New Roman" w:cs="Times New Roman"/>
          <w:i/>
          <w:sz w:val="24"/>
          <w:szCs w:val="24"/>
        </w:rPr>
        <w:t xml:space="preserve">iné vplyvy, ktoré predpokladá materiál, ale nemožno ich zaradiť do častí 3.1 a 3.3. </w:t>
      </w:r>
    </w:p>
    <w:p w14:paraId="0B4849FE" w14:textId="66473538" w:rsidR="00FF414B" w:rsidRPr="00F07DF5" w:rsidRDefault="00FF414B" w:rsidP="00FF414B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14:paraId="567581BF" w14:textId="0497C1AC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color w:val="0070C0"/>
        </w:rPr>
      </w:pPr>
    </w:p>
    <w:p w14:paraId="7624A91C" w14:textId="14985BDF" w:rsidR="00D338FE" w:rsidRDefault="00975076" w:rsidP="00975076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975076">
        <w:rPr>
          <w:rFonts w:ascii="Times New Roman" w:eastAsia="Calibri" w:hAnsi="Times New Roman" w:cs="Times New Roman"/>
          <w:sz w:val="24"/>
        </w:rPr>
        <w:t xml:space="preserve">V prvom rade si dovoľujeme uviesť, že predkladaný návrh zákona predpokladá tak pozitívny, ako aj negatívny vplyv </w:t>
      </w:r>
      <w:r w:rsidR="00D079C1">
        <w:rPr>
          <w:rFonts w:ascii="Times New Roman" w:eastAsia="Calibri" w:hAnsi="Times New Roman" w:cs="Times New Roman"/>
          <w:sz w:val="24"/>
        </w:rPr>
        <w:t>(negatívny vplyv však v </w:t>
      </w:r>
      <w:r w:rsidR="007754B3">
        <w:rPr>
          <w:rFonts w:ascii="Times New Roman" w:eastAsia="Calibri" w:hAnsi="Times New Roman" w:cs="Times New Roman"/>
          <w:sz w:val="24"/>
        </w:rPr>
        <w:t>zanedbateľnom</w:t>
      </w:r>
      <w:r w:rsidR="00D079C1">
        <w:rPr>
          <w:rFonts w:ascii="Times New Roman" w:eastAsia="Calibri" w:hAnsi="Times New Roman" w:cs="Times New Roman"/>
          <w:sz w:val="24"/>
        </w:rPr>
        <w:t xml:space="preserve"> rozsahu) </w:t>
      </w:r>
      <w:r w:rsidRPr="00975076">
        <w:rPr>
          <w:rFonts w:ascii="Times New Roman" w:eastAsia="Calibri" w:hAnsi="Times New Roman" w:cs="Times New Roman"/>
          <w:sz w:val="24"/>
        </w:rPr>
        <w:t>na podnikateľské prostre</w:t>
      </w:r>
      <w:r>
        <w:rPr>
          <w:rFonts w:ascii="Times New Roman" w:eastAsia="Calibri" w:hAnsi="Times New Roman" w:cs="Times New Roman"/>
          <w:sz w:val="24"/>
        </w:rPr>
        <w:t xml:space="preserve">die, pričom </w:t>
      </w:r>
      <w:r w:rsidRPr="00975076">
        <w:rPr>
          <w:rFonts w:ascii="Times New Roman" w:eastAsia="Calibri" w:hAnsi="Times New Roman" w:cs="Times New Roman"/>
          <w:sz w:val="24"/>
        </w:rPr>
        <w:t xml:space="preserve">niektoré z vplyvov na </w:t>
      </w:r>
      <w:r>
        <w:rPr>
          <w:rFonts w:ascii="Times New Roman" w:eastAsia="Calibri" w:hAnsi="Times New Roman" w:cs="Times New Roman"/>
          <w:sz w:val="24"/>
        </w:rPr>
        <w:t>podnikateľské prostredie</w:t>
      </w:r>
      <w:r w:rsidRPr="00975076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ne</w:t>
      </w:r>
      <w:r w:rsidRPr="00975076">
        <w:rPr>
          <w:rFonts w:ascii="Times New Roman" w:eastAsia="Calibri" w:hAnsi="Times New Roman" w:cs="Times New Roman"/>
          <w:sz w:val="24"/>
        </w:rPr>
        <w:t>možno kvantifikovať</w:t>
      </w:r>
      <w:r w:rsidR="00D338FE">
        <w:rPr>
          <w:rFonts w:ascii="Times New Roman" w:eastAsia="Calibri" w:hAnsi="Times New Roman" w:cs="Times New Roman"/>
          <w:sz w:val="24"/>
        </w:rPr>
        <w:t xml:space="preserve"> z dôvodu nedostupnosti údajov</w:t>
      </w:r>
      <w:r w:rsidR="00A54CD9">
        <w:rPr>
          <w:rFonts w:ascii="Times New Roman" w:eastAsia="Calibri" w:hAnsi="Times New Roman" w:cs="Times New Roman"/>
          <w:sz w:val="24"/>
        </w:rPr>
        <w:t>, príp. ide o zanedbateľné vplyvy</w:t>
      </w:r>
      <w:r w:rsidR="00D338FE">
        <w:rPr>
          <w:rFonts w:ascii="Times New Roman" w:eastAsia="Calibri" w:hAnsi="Times New Roman" w:cs="Times New Roman"/>
          <w:sz w:val="24"/>
        </w:rPr>
        <w:t>.</w:t>
      </w:r>
    </w:p>
    <w:p w14:paraId="736C4C69" w14:textId="77777777" w:rsidR="00D338FE" w:rsidRDefault="00D338FE" w:rsidP="00975076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46709C9E" w14:textId="6C1B0903" w:rsidR="00975076" w:rsidRPr="00975076" w:rsidRDefault="00D338FE" w:rsidP="00975076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Zároveň</w:t>
      </w:r>
      <w:r w:rsidR="00975076" w:rsidRPr="00975076">
        <w:rPr>
          <w:rFonts w:ascii="Times New Roman" w:eastAsia="Calibri" w:hAnsi="Times New Roman" w:cs="Times New Roman"/>
          <w:sz w:val="24"/>
        </w:rPr>
        <w:t xml:space="preserve"> ide o právnu úpravu, ktorá sa vo väčšej časti dotýka vzťahov podnikateľ –</w:t>
      </w:r>
      <w:r w:rsidR="00975076">
        <w:rPr>
          <w:rFonts w:ascii="Times New Roman" w:eastAsia="Calibri" w:hAnsi="Times New Roman" w:cs="Times New Roman"/>
          <w:sz w:val="24"/>
        </w:rPr>
        <w:t xml:space="preserve"> štát, kde</w:t>
      </w:r>
      <w:r w:rsidR="00975076" w:rsidRPr="00975076">
        <w:rPr>
          <w:rFonts w:ascii="Times New Roman" w:eastAsia="Calibri" w:hAnsi="Times New Roman" w:cs="Times New Roman"/>
          <w:sz w:val="24"/>
        </w:rPr>
        <w:t xml:space="preserve"> štát </w:t>
      </w:r>
      <w:r w:rsidR="00975076">
        <w:rPr>
          <w:rFonts w:ascii="Times New Roman" w:eastAsia="Calibri" w:hAnsi="Times New Roman" w:cs="Times New Roman"/>
          <w:sz w:val="24"/>
        </w:rPr>
        <w:t xml:space="preserve">je </w:t>
      </w:r>
      <w:r w:rsidR="00975076" w:rsidRPr="00975076">
        <w:rPr>
          <w:rFonts w:ascii="Times New Roman" w:eastAsia="Calibri" w:hAnsi="Times New Roman" w:cs="Times New Roman"/>
          <w:sz w:val="24"/>
        </w:rPr>
        <w:t>zastúpený osobou správcu</w:t>
      </w:r>
      <w:r>
        <w:rPr>
          <w:rFonts w:ascii="Times New Roman" w:eastAsia="Calibri" w:hAnsi="Times New Roman" w:cs="Times New Roman"/>
          <w:sz w:val="24"/>
        </w:rPr>
        <w:t xml:space="preserve"> (v tomto prípade správca vystupuje ako orgán verejnej moci)</w:t>
      </w:r>
      <w:r w:rsidR="00975076" w:rsidRPr="00975076">
        <w:rPr>
          <w:rFonts w:ascii="Times New Roman" w:eastAsia="Calibri" w:hAnsi="Times New Roman" w:cs="Times New Roman"/>
          <w:sz w:val="24"/>
        </w:rPr>
        <w:t xml:space="preserve"> a súdom a to pri riešení insolvenčných problémov subjektu, ktorý je platobne neschopný alebo mu platobná neschopnosť hrozí, je v predlžení alebo v likvidácii, pričom vo všetkých uvedených prípadoch je práve záujem štátu na tom, aby všetky konania, v rámci ktorých sa tieto „insolvenčné“ situácie podnikateľských subjektov, prípadne aj fyzických osôb (napr. v prípade oddlženia) riešia, mali za cieľ uspokojiť veriteľov takéhoto subjektu v insolvencii alebo hroziacej insolvencii, pričom toto uspokojenie je priamo závislé od majetku subjektu, ktorý sa v nepriaznivej situácii nachádza. Všetky dotknuté konania sú aktuálne vedené podľa nastavených procesných pravidiel, ktoré sú vzhľadom na vývoj elektronizácie a vývoj informačných systémov, ako aj vzhľadom na požiadavky Európskej únie na elektronizáciu uvedených procesov, pomerne zastaralé a nezodpovedajúce požiadavkám na procesné pravidlá využívané v moderných informačných systémoch. Práve z uvedeného dôvodu a v súlade s cieľmi a zámermi Plánu obnovy a odolnosti (komponent 14) sa navrhuje centralizácia uvedených procesov riešenia predinsolvenčných a insolvenčných problémov podnikateľských subjektov v rámci jedného informačného systému, ktorý ma zastrešovať nielen vedenie týchto konaní, ale aj evidenciu všetkých potrebných a nevyhnutných údajov a udalostí, ktoré je potrebné monitorovať a zbierať aj na štatistické účely. Uvedené je potrebné aj z hľadiska užívateľskej prívetivosti vo vzťahu k veriteľom, ktorí budú môcť nájsť všetky relevantné údaje vo vopred predvídateľnej a stanovenej forme na jednom mieste bez potreby vyhľadávania informácií na iných webových sídlach či v iných registroch.</w:t>
      </w:r>
    </w:p>
    <w:p w14:paraId="69352812" w14:textId="77777777" w:rsidR="00975076" w:rsidRPr="00975076" w:rsidRDefault="00975076" w:rsidP="00975076">
      <w:pPr>
        <w:spacing w:after="0"/>
        <w:jc w:val="both"/>
        <w:rPr>
          <w:rFonts w:ascii="Times New Roman" w:eastAsia="Calibri" w:hAnsi="Times New Roman" w:cs="Times New Roman"/>
          <w:color w:val="0070C0"/>
        </w:rPr>
      </w:pPr>
    </w:p>
    <w:p w14:paraId="374F301A" w14:textId="30C7ED99" w:rsidR="00975076" w:rsidRPr="00975076" w:rsidRDefault="00975076" w:rsidP="00975076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975076">
        <w:rPr>
          <w:rFonts w:ascii="Times New Roman" w:eastAsia="Calibri" w:hAnsi="Times New Roman" w:cs="Times New Roman"/>
          <w:sz w:val="24"/>
        </w:rPr>
        <w:t xml:space="preserve">      Práve z uvedených dôvodov dochádza k rozsiahlym zmenám v jednotlivých procesoch, ktoré súvisia s Registrom predinsolvenčných, insolvenčných a likvidačných konaní, prostredníctvom ktorého sa tieto konania majú viesť a evidovať (vrátane zverejňovania údajov a udalostí o týchto konaniach). Vo všetkých uvedených procesoch tak dochádza k rozsiahlej pozitívnej zmene spočívajúcej v opustení tzv. tlačenej formy dokumentácie v dotknutých konaniach, t. j. dochádza nielen k odstráneniu administratívnej záťaže pri spracovávaní, evidovaní, vytváraní a prípadnom doručovaní a zverejňovaní potrebných listín a dokumentov, ale rovnako ku </w:t>
      </w:r>
      <w:proofErr w:type="spellStart"/>
      <w:r w:rsidRPr="00975076">
        <w:rPr>
          <w:rFonts w:ascii="Times New Roman" w:eastAsia="Calibri" w:hAnsi="Times New Roman" w:cs="Times New Roman"/>
          <w:sz w:val="24"/>
        </w:rPr>
        <w:t>stransparentneniu</w:t>
      </w:r>
      <w:proofErr w:type="spellEnd"/>
      <w:r w:rsidRPr="00975076">
        <w:rPr>
          <w:rFonts w:ascii="Times New Roman" w:eastAsia="Calibri" w:hAnsi="Times New Roman" w:cs="Times New Roman"/>
          <w:sz w:val="24"/>
        </w:rPr>
        <w:t xml:space="preserve"> a urýchleniu konaní práve v dôsledku ich elektronizácie a centralizácie. Napr. dochádza k zavedeniu všeobecného pravidla o doručovaní a zverejňovaní súdnych a iných písomností súdu, správcu a likvidátora (v prípade súdom nariadenej likvidácie) prostredníctvom Registra predinsolvenčných, likvidačných a insolvenčných konaní, k virtualizácii zoznamu pohľadávok, súpisu majetku, evidencie pohľadávok proti podstate, k zavedeniu elektronického doručovania písomností účastníkov konaní a ďalších zúčastnených </w:t>
      </w:r>
      <w:r w:rsidRPr="00975076">
        <w:rPr>
          <w:rFonts w:ascii="Times New Roman" w:eastAsia="Calibri" w:hAnsi="Times New Roman" w:cs="Times New Roman"/>
          <w:sz w:val="24"/>
        </w:rPr>
        <w:lastRenderedPageBreak/>
        <w:t>osôb súdu a správcovi, prípadne likvidátorovi, k elektronizácii (vo väčšom rozsahu) správcovského spisu, atď.</w:t>
      </w:r>
      <w:r w:rsidR="00600231">
        <w:rPr>
          <w:rFonts w:ascii="Times New Roman" w:eastAsia="Calibri" w:hAnsi="Times New Roman" w:cs="Times New Roman"/>
          <w:sz w:val="24"/>
        </w:rPr>
        <w:t xml:space="preserve"> Navrhované zmeny </w:t>
      </w:r>
      <w:r w:rsidR="001D0373">
        <w:rPr>
          <w:rFonts w:ascii="Times New Roman" w:eastAsia="Calibri" w:hAnsi="Times New Roman" w:cs="Times New Roman"/>
          <w:sz w:val="24"/>
        </w:rPr>
        <w:t xml:space="preserve">zároveň </w:t>
      </w:r>
      <w:r w:rsidR="005E16D1">
        <w:rPr>
          <w:rFonts w:ascii="Times New Roman" w:eastAsia="Calibri" w:hAnsi="Times New Roman" w:cs="Times New Roman"/>
          <w:sz w:val="24"/>
        </w:rPr>
        <w:t xml:space="preserve">správcovi </w:t>
      </w:r>
      <w:r w:rsidR="00600231">
        <w:rPr>
          <w:rFonts w:ascii="Times New Roman" w:eastAsia="Calibri" w:hAnsi="Times New Roman" w:cs="Times New Roman"/>
          <w:sz w:val="24"/>
        </w:rPr>
        <w:t xml:space="preserve">zjednodušia a zefektívnia </w:t>
      </w:r>
      <w:r w:rsidR="001D0373">
        <w:rPr>
          <w:rFonts w:ascii="Times New Roman" w:eastAsia="Calibri" w:hAnsi="Times New Roman" w:cs="Times New Roman"/>
          <w:sz w:val="24"/>
        </w:rPr>
        <w:t>realizovanie</w:t>
      </w:r>
      <w:r w:rsidR="00600231">
        <w:rPr>
          <w:rFonts w:ascii="Times New Roman" w:eastAsia="Calibri" w:hAnsi="Times New Roman" w:cs="Times New Roman"/>
          <w:sz w:val="24"/>
        </w:rPr>
        <w:t xml:space="preserve"> </w:t>
      </w:r>
      <w:r w:rsidR="008D1E00">
        <w:rPr>
          <w:rFonts w:ascii="Times New Roman" w:eastAsia="Calibri" w:hAnsi="Times New Roman" w:cs="Times New Roman"/>
          <w:sz w:val="24"/>
        </w:rPr>
        <w:t xml:space="preserve">zákonom predpokladaných </w:t>
      </w:r>
      <w:r w:rsidR="00600231">
        <w:rPr>
          <w:rFonts w:ascii="Times New Roman" w:eastAsia="Calibri" w:hAnsi="Times New Roman" w:cs="Times New Roman"/>
          <w:sz w:val="24"/>
        </w:rPr>
        <w:t>úkon</w:t>
      </w:r>
      <w:r w:rsidR="001D0373">
        <w:rPr>
          <w:rFonts w:ascii="Times New Roman" w:eastAsia="Calibri" w:hAnsi="Times New Roman" w:cs="Times New Roman"/>
          <w:sz w:val="24"/>
        </w:rPr>
        <w:t>ov</w:t>
      </w:r>
      <w:r w:rsidR="00600231">
        <w:rPr>
          <w:rFonts w:ascii="Times New Roman" w:eastAsia="Calibri" w:hAnsi="Times New Roman" w:cs="Times New Roman"/>
          <w:sz w:val="24"/>
        </w:rPr>
        <w:t xml:space="preserve"> </w:t>
      </w:r>
      <w:r w:rsidR="008D1E00">
        <w:rPr>
          <w:rFonts w:ascii="Times New Roman" w:eastAsia="Calibri" w:hAnsi="Times New Roman" w:cs="Times New Roman"/>
          <w:sz w:val="24"/>
        </w:rPr>
        <w:t>ako aj prácu v informačnom</w:t>
      </w:r>
      <w:r w:rsidR="00600231">
        <w:rPr>
          <w:rFonts w:ascii="Times New Roman" w:eastAsia="Calibri" w:hAnsi="Times New Roman" w:cs="Times New Roman"/>
          <w:sz w:val="24"/>
        </w:rPr>
        <w:t xml:space="preserve"> </w:t>
      </w:r>
      <w:r w:rsidR="008D1E00">
        <w:rPr>
          <w:rFonts w:ascii="Times New Roman" w:eastAsia="Calibri" w:hAnsi="Times New Roman" w:cs="Times New Roman"/>
          <w:sz w:val="24"/>
        </w:rPr>
        <w:t>systéme</w:t>
      </w:r>
      <w:r w:rsidR="00600231">
        <w:rPr>
          <w:rFonts w:ascii="Times New Roman" w:eastAsia="Calibri" w:hAnsi="Times New Roman" w:cs="Times New Roman"/>
          <w:sz w:val="24"/>
        </w:rPr>
        <w:t xml:space="preserve"> </w:t>
      </w:r>
      <w:r w:rsidR="005E16D1">
        <w:rPr>
          <w:rFonts w:ascii="Times New Roman" w:eastAsia="Calibri" w:hAnsi="Times New Roman" w:cs="Times New Roman"/>
          <w:sz w:val="24"/>
        </w:rPr>
        <w:t xml:space="preserve">v porovnaní so súčasným </w:t>
      </w:r>
      <w:r w:rsidR="0054487D">
        <w:rPr>
          <w:rFonts w:ascii="Times New Roman" w:eastAsia="Calibri" w:hAnsi="Times New Roman" w:cs="Times New Roman"/>
          <w:sz w:val="24"/>
        </w:rPr>
        <w:t>informačným systémom registra úpadcov</w:t>
      </w:r>
      <w:r w:rsidR="005E16D1">
        <w:rPr>
          <w:rFonts w:ascii="Times New Roman" w:eastAsia="Calibri" w:hAnsi="Times New Roman" w:cs="Times New Roman"/>
          <w:sz w:val="24"/>
        </w:rPr>
        <w:t xml:space="preserve"> </w:t>
      </w:r>
      <w:r w:rsidR="00600231">
        <w:rPr>
          <w:rFonts w:ascii="Times New Roman" w:eastAsia="Calibri" w:hAnsi="Times New Roman" w:cs="Times New Roman"/>
          <w:sz w:val="24"/>
        </w:rPr>
        <w:t xml:space="preserve">(napr. vedenie zoznamu pohľadávok automatizovaným spôsobom, </w:t>
      </w:r>
      <w:r w:rsidR="001D0373">
        <w:rPr>
          <w:rFonts w:ascii="Times New Roman" w:eastAsia="Calibri" w:hAnsi="Times New Roman" w:cs="Times New Roman"/>
          <w:sz w:val="24"/>
        </w:rPr>
        <w:t xml:space="preserve">elektronizácia súpisu majetku, </w:t>
      </w:r>
      <w:r w:rsidR="005E16D1">
        <w:rPr>
          <w:rFonts w:ascii="Times New Roman" w:eastAsia="Calibri" w:hAnsi="Times New Roman" w:cs="Times New Roman"/>
          <w:sz w:val="24"/>
        </w:rPr>
        <w:t xml:space="preserve">zverejňovanie správ o postupe speňažovania a plánovaných úkonoch, </w:t>
      </w:r>
      <w:r w:rsidR="003C7C0B">
        <w:rPr>
          <w:rFonts w:ascii="Times New Roman" w:eastAsia="Calibri" w:hAnsi="Times New Roman" w:cs="Times New Roman"/>
          <w:sz w:val="24"/>
        </w:rPr>
        <w:t xml:space="preserve">virtualizácia zoznamu pohľadávok proti podstate, </w:t>
      </w:r>
      <w:r w:rsidR="007A71A6">
        <w:rPr>
          <w:rFonts w:ascii="Times New Roman" w:eastAsia="Calibri" w:hAnsi="Times New Roman" w:cs="Times New Roman"/>
          <w:sz w:val="24"/>
        </w:rPr>
        <w:t>informovanie o spôsobe vybavenia podnetu na popretie pohľadávky,</w:t>
      </w:r>
      <w:r w:rsidR="008D1E00" w:rsidRPr="008D1E00">
        <w:rPr>
          <w:rFonts w:ascii="Times New Roman" w:eastAsia="Calibri" w:hAnsi="Times New Roman" w:cs="Times New Roman"/>
          <w:sz w:val="24"/>
        </w:rPr>
        <w:t xml:space="preserve"> </w:t>
      </w:r>
      <w:r w:rsidR="008D1E00">
        <w:rPr>
          <w:rFonts w:ascii="Times New Roman" w:eastAsia="Calibri" w:hAnsi="Times New Roman" w:cs="Times New Roman"/>
          <w:sz w:val="24"/>
        </w:rPr>
        <w:t>elektronické vedenie evidencie žiadostí účastníkov plánu,</w:t>
      </w:r>
      <w:r w:rsidR="007A71A6">
        <w:rPr>
          <w:rFonts w:ascii="Times New Roman" w:eastAsia="Calibri" w:hAnsi="Times New Roman" w:cs="Times New Roman"/>
          <w:sz w:val="24"/>
        </w:rPr>
        <w:t xml:space="preserve"> zverejnenie oznamu o dni a mieste pokračovania schvaľovacej schôdze</w:t>
      </w:r>
      <w:r w:rsidR="008D1E00">
        <w:rPr>
          <w:rFonts w:ascii="Times New Roman" w:eastAsia="Calibri" w:hAnsi="Times New Roman" w:cs="Times New Roman"/>
          <w:sz w:val="24"/>
        </w:rPr>
        <w:t>)</w:t>
      </w:r>
      <w:r w:rsidR="00600231">
        <w:rPr>
          <w:rFonts w:ascii="Times New Roman" w:eastAsia="Calibri" w:hAnsi="Times New Roman" w:cs="Times New Roman"/>
          <w:sz w:val="24"/>
        </w:rPr>
        <w:t>.</w:t>
      </w:r>
      <w:r w:rsidRPr="00975076">
        <w:rPr>
          <w:rFonts w:ascii="Times New Roman" w:eastAsia="Calibri" w:hAnsi="Times New Roman" w:cs="Times New Roman"/>
          <w:sz w:val="24"/>
        </w:rPr>
        <w:t xml:space="preserve"> Je tiež potrebné uviesť, že údaje zverejnené v insolvenčnom registri nie je potrebné pred orgánmi verejnej moci a v obchodnom styku preukazovať</w:t>
      </w:r>
      <w:r w:rsidR="007754B3">
        <w:rPr>
          <w:rFonts w:ascii="Times New Roman" w:eastAsia="Calibri" w:hAnsi="Times New Roman" w:cs="Times New Roman"/>
          <w:sz w:val="24"/>
        </w:rPr>
        <w:t>, čím sa rovnako tak odbremeňujú podnikateľské subjekty od povinnosti preukazovať tieto skutočnosti</w:t>
      </w:r>
      <w:r w:rsidRPr="00975076">
        <w:rPr>
          <w:rFonts w:ascii="Times New Roman" w:eastAsia="Calibri" w:hAnsi="Times New Roman" w:cs="Times New Roman"/>
          <w:sz w:val="24"/>
        </w:rPr>
        <w:t>.</w:t>
      </w:r>
    </w:p>
    <w:p w14:paraId="73F52F0F" w14:textId="77777777" w:rsidR="00975076" w:rsidRPr="00975076" w:rsidRDefault="00975076" w:rsidP="00975076">
      <w:pPr>
        <w:spacing w:after="0"/>
        <w:jc w:val="both"/>
        <w:rPr>
          <w:rFonts w:ascii="Times New Roman" w:eastAsia="Calibri" w:hAnsi="Times New Roman" w:cs="Times New Roman"/>
          <w:color w:val="0070C0"/>
        </w:rPr>
      </w:pPr>
    </w:p>
    <w:p w14:paraId="4CEDA1C0" w14:textId="5D50F8BC" w:rsidR="00975076" w:rsidRDefault="00975076" w:rsidP="00975076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975076">
        <w:rPr>
          <w:rFonts w:ascii="Times New Roman" w:eastAsia="Calibri" w:hAnsi="Times New Roman" w:cs="Times New Roman"/>
          <w:sz w:val="24"/>
        </w:rPr>
        <w:t xml:space="preserve">      Vzhľadom na uvedené možno jednoznačne konštatovať, že predkladaný návrh zákona bude mať výrazne pozitívny vplyv nielen na podnikateľské prostredie, a to z dôvodu, že navrhovaná právna úprava výrazným spôsobom zníži čas a náklady potrebné pre ukončenie podnikania, zlepší zber a kvalitu údajov potrebných pre hodnotenie dotknutých konaní a v neposlednom rade vytvorí transparentný a efektívny procesný rámec predinsolvenčných, likvidačných a insolvenčných konaní. Navrhovaná právna úprava rovnako tak prispieva k odstráneniu značnej administratívnej záťaže, ktorá je spojená s tzv. „fyzickým alebo listinným“ vedením dotknutých konaní.</w:t>
      </w:r>
    </w:p>
    <w:p w14:paraId="066332AC" w14:textId="7339F355" w:rsidR="007754B3" w:rsidRDefault="007754B3" w:rsidP="00975076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7675B5FC" w14:textId="1F4A095C" w:rsidR="00D16C8F" w:rsidRPr="00D16C8F" w:rsidRDefault="007754B3" w:rsidP="00D16C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ab/>
      </w:r>
      <w:bookmarkStart w:id="1" w:name="_GoBack"/>
      <w:bookmarkEnd w:id="1"/>
    </w:p>
    <w:p w14:paraId="34571D55" w14:textId="00707CF0" w:rsidR="007754B3" w:rsidRPr="00D16C8F" w:rsidRDefault="007754B3" w:rsidP="00975076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sectPr w:rsidR="007754B3" w:rsidRPr="00D1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E0CA5" w14:textId="77777777" w:rsidR="00FB397D" w:rsidRDefault="00FB397D" w:rsidP="00054C41">
      <w:pPr>
        <w:spacing w:after="0" w:line="240" w:lineRule="auto"/>
      </w:pPr>
      <w:r>
        <w:separator/>
      </w:r>
    </w:p>
  </w:endnote>
  <w:endnote w:type="continuationSeparator" w:id="0">
    <w:p w14:paraId="460C37B6" w14:textId="77777777" w:rsidR="00FB397D" w:rsidRDefault="00FB397D" w:rsidP="0005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035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7E7B30" w14:textId="37735F11" w:rsidR="005F3798" w:rsidRPr="006045CB" w:rsidRDefault="005F3798" w:rsidP="00054C41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455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48B09B" w14:textId="77777777" w:rsidR="005F3798" w:rsidRPr="00FF7125" w:rsidRDefault="005F3798" w:rsidP="00054C41">
    <w:pPr>
      <w:pStyle w:val="Pta"/>
      <w:rPr>
        <w:sz w:val="24"/>
        <w:szCs w:val="24"/>
      </w:rPr>
    </w:pPr>
  </w:p>
  <w:p w14:paraId="68AC3825" w14:textId="77777777" w:rsidR="005F3798" w:rsidRDefault="005F37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34DCF" w14:textId="77777777" w:rsidR="00FB397D" w:rsidRDefault="00FB397D" w:rsidP="00054C41">
      <w:pPr>
        <w:spacing w:after="0" w:line="240" w:lineRule="auto"/>
      </w:pPr>
      <w:r>
        <w:separator/>
      </w:r>
    </w:p>
  </w:footnote>
  <w:footnote w:type="continuationSeparator" w:id="0">
    <w:p w14:paraId="5EBAEC7B" w14:textId="77777777" w:rsidR="00FB397D" w:rsidRDefault="00FB397D" w:rsidP="0005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3C60" w14:textId="35DE3B53" w:rsidR="005F3798" w:rsidRPr="006045CB" w:rsidRDefault="005F3798" w:rsidP="0014215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3a</w:t>
    </w:r>
  </w:p>
  <w:p w14:paraId="7FEBDFF3" w14:textId="77777777" w:rsidR="005F3798" w:rsidRPr="006045CB" w:rsidRDefault="005F3798" w:rsidP="001421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468"/>
    <w:multiLevelType w:val="hybridMultilevel"/>
    <w:tmpl w:val="C4D0F650"/>
    <w:lvl w:ilvl="0" w:tplc="E460C94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66859"/>
    <w:multiLevelType w:val="hybridMultilevel"/>
    <w:tmpl w:val="6BFAC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2235"/>
    <w:multiLevelType w:val="hybridMultilevel"/>
    <w:tmpl w:val="93EC2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A4ADF"/>
    <w:multiLevelType w:val="hybridMultilevel"/>
    <w:tmpl w:val="C4D0F650"/>
    <w:lvl w:ilvl="0" w:tplc="E460C94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67BD"/>
    <w:multiLevelType w:val="hybridMultilevel"/>
    <w:tmpl w:val="C4D0F650"/>
    <w:lvl w:ilvl="0" w:tplc="E460C940">
      <w:start w:val="1"/>
      <w:numFmt w:val="decimal"/>
      <w:lvlText w:val="%1."/>
      <w:lvlJc w:val="left"/>
      <w:pPr>
        <w:ind w:left="502" w:hanging="360"/>
      </w:pPr>
      <w:rPr>
        <w:rFonts w:hint="default"/>
        <w:i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D4668"/>
    <w:multiLevelType w:val="hybridMultilevel"/>
    <w:tmpl w:val="58AE8802"/>
    <w:lvl w:ilvl="0" w:tplc="D5A6C4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A368B"/>
    <w:multiLevelType w:val="hybridMultilevel"/>
    <w:tmpl w:val="3F086382"/>
    <w:lvl w:ilvl="0" w:tplc="E3A4CF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76C8"/>
    <w:multiLevelType w:val="hybridMultilevel"/>
    <w:tmpl w:val="9828D874"/>
    <w:lvl w:ilvl="0" w:tplc="0B7619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2805"/>
    <w:multiLevelType w:val="hybridMultilevel"/>
    <w:tmpl w:val="74CC4C46"/>
    <w:lvl w:ilvl="0" w:tplc="1952A8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B77D5"/>
    <w:multiLevelType w:val="hybridMultilevel"/>
    <w:tmpl w:val="F7CE66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6C4BD0"/>
    <w:multiLevelType w:val="hybridMultilevel"/>
    <w:tmpl w:val="5AD88732"/>
    <w:lvl w:ilvl="0" w:tplc="3E049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41"/>
    <w:rsid w:val="00054C41"/>
    <w:rsid w:val="00060DA1"/>
    <w:rsid w:val="0008545B"/>
    <w:rsid w:val="000B3B3E"/>
    <w:rsid w:val="000C3BBC"/>
    <w:rsid w:val="000C5E9A"/>
    <w:rsid w:val="000D67E8"/>
    <w:rsid w:val="000E13FF"/>
    <w:rsid w:val="001109A2"/>
    <w:rsid w:val="00142154"/>
    <w:rsid w:val="0014263C"/>
    <w:rsid w:val="00174395"/>
    <w:rsid w:val="0017455B"/>
    <w:rsid w:val="00184AE6"/>
    <w:rsid w:val="001B4C03"/>
    <w:rsid w:val="001C76E6"/>
    <w:rsid w:val="001D0373"/>
    <w:rsid w:val="001D1083"/>
    <w:rsid w:val="001D3FA0"/>
    <w:rsid w:val="001E53CB"/>
    <w:rsid w:val="001F7681"/>
    <w:rsid w:val="00225A83"/>
    <w:rsid w:val="00270665"/>
    <w:rsid w:val="00270EA5"/>
    <w:rsid w:val="002A667C"/>
    <w:rsid w:val="002F307B"/>
    <w:rsid w:val="00336DD5"/>
    <w:rsid w:val="00340CFD"/>
    <w:rsid w:val="00350AB4"/>
    <w:rsid w:val="0038255E"/>
    <w:rsid w:val="00391648"/>
    <w:rsid w:val="0039304E"/>
    <w:rsid w:val="003C7C0B"/>
    <w:rsid w:val="003E58B8"/>
    <w:rsid w:val="003F06D7"/>
    <w:rsid w:val="004204A4"/>
    <w:rsid w:val="00437398"/>
    <w:rsid w:val="00445638"/>
    <w:rsid w:val="00446432"/>
    <w:rsid w:val="00494731"/>
    <w:rsid w:val="004D20CB"/>
    <w:rsid w:val="00501B43"/>
    <w:rsid w:val="0054487D"/>
    <w:rsid w:val="005D283A"/>
    <w:rsid w:val="005E16D1"/>
    <w:rsid w:val="005F3798"/>
    <w:rsid w:val="005F40A3"/>
    <w:rsid w:val="005F45EC"/>
    <w:rsid w:val="00600231"/>
    <w:rsid w:val="00611443"/>
    <w:rsid w:val="006223B5"/>
    <w:rsid w:val="00647C2D"/>
    <w:rsid w:val="006730CC"/>
    <w:rsid w:val="006B52DD"/>
    <w:rsid w:val="007259CB"/>
    <w:rsid w:val="00737CDB"/>
    <w:rsid w:val="0077106D"/>
    <w:rsid w:val="007754B3"/>
    <w:rsid w:val="00785DEB"/>
    <w:rsid w:val="007A71A6"/>
    <w:rsid w:val="007A77CA"/>
    <w:rsid w:val="007B0E8A"/>
    <w:rsid w:val="007B40FB"/>
    <w:rsid w:val="007E24B2"/>
    <w:rsid w:val="0082100F"/>
    <w:rsid w:val="008634E9"/>
    <w:rsid w:val="008801B5"/>
    <w:rsid w:val="00880F3D"/>
    <w:rsid w:val="00881F96"/>
    <w:rsid w:val="008B4AA1"/>
    <w:rsid w:val="008C1C71"/>
    <w:rsid w:val="008D1E00"/>
    <w:rsid w:val="008E276C"/>
    <w:rsid w:val="008F528B"/>
    <w:rsid w:val="00907A9D"/>
    <w:rsid w:val="00923C0C"/>
    <w:rsid w:val="00961C70"/>
    <w:rsid w:val="00974036"/>
    <w:rsid w:val="00975076"/>
    <w:rsid w:val="00993A71"/>
    <w:rsid w:val="009A4D56"/>
    <w:rsid w:val="009C399F"/>
    <w:rsid w:val="009E09F7"/>
    <w:rsid w:val="00A000DA"/>
    <w:rsid w:val="00A013AA"/>
    <w:rsid w:val="00A1736E"/>
    <w:rsid w:val="00A316C0"/>
    <w:rsid w:val="00A51CE9"/>
    <w:rsid w:val="00A54CD9"/>
    <w:rsid w:val="00A74306"/>
    <w:rsid w:val="00A92DE8"/>
    <w:rsid w:val="00AB1FA9"/>
    <w:rsid w:val="00AD6151"/>
    <w:rsid w:val="00B66E33"/>
    <w:rsid w:val="00BB4099"/>
    <w:rsid w:val="00BC4BCE"/>
    <w:rsid w:val="00BD0EF7"/>
    <w:rsid w:val="00C21399"/>
    <w:rsid w:val="00C560C4"/>
    <w:rsid w:val="00C637C6"/>
    <w:rsid w:val="00C6748F"/>
    <w:rsid w:val="00C843E7"/>
    <w:rsid w:val="00C95A7D"/>
    <w:rsid w:val="00CA765E"/>
    <w:rsid w:val="00CB638B"/>
    <w:rsid w:val="00CF7251"/>
    <w:rsid w:val="00D005F2"/>
    <w:rsid w:val="00D079C1"/>
    <w:rsid w:val="00D16C8F"/>
    <w:rsid w:val="00D2676C"/>
    <w:rsid w:val="00D2681F"/>
    <w:rsid w:val="00D338FE"/>
    <w:rsid w:val="00D631FA"/>
    <w:rsid w:val="00D82356"/>
    <w:rsid w:val="00D84EEE"/>
    <w:rsid w:val="00D90A61"/>
    <w:rsid w:val="00DF02CE"/>
    <w:rsid w:val="00DF10E1"/>
    <w:rsid w:val="00E030DA"/>
    <w:rsid w:val="00E050AD"/>
    <w:rsid w:val="00E57BE1"/>
    <w:rsid w:val="00EA1B7F"/>
    <w:rsid w:val="00EB2BEC"/>
    <w:rsid w:val="00EC0704"/>
    <w:rsid w:val="00ED6B5D"/>
    <w:rsid w:val="00EE4C99"/>
    <w:rsid w:val="00F07DF5"/>
    <w:rsid w:val="00F2407C"/>
    <w:rsid w:val="00F74FC9"/>
    <w:rsid w:val="00FB397D"/>
    <w:rsid w:val="00FF414B"/>
    <w:rsid w:val="00FF4B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C54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C41"/>
  </w:style>
  <w:style w:type="paragraph" w:styleId="Normlnywebov">
    <w:name w:val="Normal (Web)"/>
    <w:basedOn w:val="Normlny"/>
    <w:uiPriority w:val="99"/>
    <w:unhideWhenUsed/>
    <w:rsid w:val="00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C41"/>
  </w:style>
  <w:style w:type="paragraph" w:styleId="Textbubliny">
    <w:name w:val="Balloon Text"/>
    <w:basedOn w:val="Normlny"/>
    <w:link w:val="TextbublinyChar"/>
    <w:uiPriority w:val="99"/>
    <w:semiHidden/>
    <w:unhideWhenUsed/>
    <w:rsid w:val="001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C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4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C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C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C0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E4C99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uiPriority w:val="59"/>
    <w:rsid w:val="005F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mhsr.sk/podnikatelske-prostredie/lepsia-regulacia/regulacne-zatazenie/kalkulacka-nakladov-regulac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yza_podnik_prostr"/>
    <f:field ref="objsubject" par="" edit="true" text=""/>
    <f:field ref="objcreatedby" par="" text="Hambalekova, Alena"/>
    <f:field ref="objcreatedat" par="" text="2.12.2022 10:26:44"/>
    <f:field ref="objchangedby" par="" text="Administrator, System"/>
    <f:field ref="objmodifiedat" par="" text="2.12.2022 10:26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95A00AB-9870-4470-AC06-EA197832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4437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2022-12-29T10:58:00Z</dcterms:created>
  <dcterms:modified xsi:type="dcterms:W3CDTF">2022-12-29T14:23:00Z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Konkurz a reštrukturalizácia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Alena Hambalekova</vt:lpwstr>
  </property>
  <property fmtid="{D5CDD505-2E9C-101B-9397-08002B2CF9AE}" pid="12" name="FSC#SKEDITIONSLOVLEX@103.510:zodppredkladatel">
    <vt:lpwstr>Viliam Karas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7/2005 Z. z. o konkurze a reštrukturalizácii a o zmene a doplnení niektorých zákonov v znení neskorších predpisov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 - Sekcia legislatívy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obnovy a odolnosti (komponent 14)</vt:lpwstr>
  </property>
  <property fmtid="{D5CDD505-2E9C-101B-9397-08002B2CF9AE}" pid="23" name="FSC#SKEDITIONSLOVLEX@103.510:plnynazovpredpis">
    <vt:lpwstr> Zákon, ktorým sa mení a dopĺňa zákon č. 7/2005 Z. z. o konkurze a reštrukturalizácii a o zmene a doplnení niektorých zákonov v znení neskorších predpisov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17059/2022/110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LP/2022/826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spravodlivosti Slovenskej republiky</vt:lpwstr>
  </property>
  <property fmtid="{D5CDD505-2E9C-101B-9397-08002B2CF9AE}" pid="142" name="FSC#SKEDITIONSLOVLEX@103.510:funkciaZodpPredAkuzativ">
    <vt:lpwstr>ministra spravodlivosti Slovenskej republiky</vt:lpwstr>
  </property>
  <property fmtid="{D5CDD505-2E9C-101B-9397-08002B2CF9AE}" pid="143" name="FSC#SKEDITIONSLOVLEX@103.510:funkciaZodpPredDativ">
    <vt:lpwstr>ministrovi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Viliam Karas_x000d_
minister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2. 12. 2022</vt:lpwstr>
  </property>
  <property fmtid="{D5CDD505-2E9C-101B-9397-08002B2CF9AE}" pid="151" name="FSC#COOSYSTEM@1.1:Container">
    <vt:lpwstr>COO.2145.1000.3.5386253</vt:lpwstr>
  </property>
  <property fmtid="{D5CDD505-2E9C-101B-9397-08002B2CF9AE}" pid="152" name="FSC#FSCFOLIO@1.1001:docpropproject">
    <vt:lpwstr/>
  </property>
</Properties>
</file>