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(Návrh)</w:t>
      </w: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b/>
          <w:smallCaps/>
          <w:sz w:val="24"/>
          <w:szCs w:val="24"/>
        </w:rPr>
        <w:t>ZÁKON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z ... 2023,</w:t>
      </w: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>ktorým sa mení a dopĺňa zákon č. 7/2005 Z. z. o konkurze a reštrukturalizácii a o zmene a doplnení niektorých zákonov v znení neskorších predpisov a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ktorým sa menia a dopĺňajú niektoré zákony</w:t>
      </w:r>
    </w:p>
    <w:p w:rsidR="00302B5E" w:rsidRPr="00685763" w:rsidRDefault="00302B5E" w:rsidP="00302B5E">
      <w:pPr>
        <w:tabs>
          <w:tab w:val="left" w:pos="142"/>
        </w:tabs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ab/>
      </w:r>
      <w:r w:rsidRPr="00685763">
        <w:rPr>
          <w:rFonts w:ascii="Times New Roman" w:eastAsia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:rsidR="00302B5E" w:rsidRPr="00685763" w:rsidRDefault="00302B5E" w:rsidP="00302B5E">
      <w:pPr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:rsidR="00302B5E" w:rsidRPr="00685763" w:rsidRDefault="00302B5E" w:rsidP="00302B5E">
      <w:pPr>
        <w:tabs>
          <w:tab w:val="left" w:pos="142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Zákon č. 7/2005 Z. z. o konkurze a reštrukturalizácii a o zmene a doplnení niektorých zákonov v 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č. 373/2018 Z. z.,  zákona č. 390/2019 Z. z., zákona č. 312/2020 Z. z., zákona č. 343/2020 Z. z., zákona č. 421/2020 Z. z., zákona č. 72/2021 Z. z., zákona č. 454/2021 Z. z., zákona č. 111/2022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763">
        <w:rPr>
          <w:rFonts w:ascii="Times New Roman" w:hAnsi="Times New Roman" w:cs="Times New Roman"/>
          <w:sz w:val="24"/>
          <w:szCs w:val="24"/>
        </w:rPr>
        <w:t> zákona č. 150/2022 Z. z.</w:t>
      </w:r>
      <w:r>
        <w:rPr>
          <w:rFonts w:ascii="Times New Roman" w:hAnsi="Times New Roman" w:cs="Times New Roman"/>
          <w:sz w:val="24"/>
          <w:szCs w:val="24"/>
        </w:rPr>
        <w:t xml:space="preserve"> a zákona č. 497/2022 Z. z.</w:t>
      </w:r>
      <w:r w:rsidRPr="00685763">
        <w:rPr>
          <w:rFonts w:ascii="Times New Roman" w:hAnsi="Times New Roman" w:cs="Times New Roman"/>
          <w:sz w:val="24"/>
          <w:szCs w:val="24"/>
        </w:rPr>
        <w:t xml:space="preserve"> sa mení a dopĺňa takto: 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§ 1 znie: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 xml:space="preserve">Tento zákon upravuje 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a) riešenie úpadku dlžníka speňažením majetku dlžníka a kolektívnym uspokojením jeho veriteľov alebo postupným uspokojením veriteľov dlžníka spôsobom dohodnutým v reštrukturalizačnom pláne,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b) hroziaci úpadok a povinnosti súvisiace s hroziacim úpadkom dlžníka,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c) oddlženie fyzickej osoby a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d) register predinsolvenčných</w:t>
      </w:r>
      <w:r>
        <w:rPr>
          <w:rFonts w:ascii="Times New Roman" w:hAnsi="Times New Roman" w:cs="Times New Roman"/>
          <w:sz w:val="24"/>
          <w:szCs w:val="24"/>
        </w:rPr>
        <w:t>, likvidačných</w:t>
      </w:r>
      <w:r w:rsidRPr="00685763">
        <w:rPr>
          <w:rFonts w:ascii="Times New Roman" w:hAnsi="Times New Roman" w:cs="Times New Roman"/>
          <w:sz w:val="24"/>
          <w:szCs w:val="24"/>
        </w:rPr>
        <w:t xml:space="preserve"> a insolvenčných konaní (ďalej len „insolvenčný register“).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§ 3 ods. 4 písm. a) sa slovo „a“ nahrádza slovom „alebo“.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V § 9 sa za odsek 3 vkladá nový odsek 4, ktorý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„(4) Za možnosť uplatňovať </w:t>
      </w:r>
      <w:r>
        <w:rPr>
          <w:rFonts w:ascii="Times New Roman" w:hAnsi="Times New Roman"/>
          <w:sz w:val="24"/>
          <w:szCs w:val="24"/>
        </w:rPr>
        <w:t>vplyv na riadenie právnickej osoby podľa odseku 3 sa nepovažujú zmluvné dojednania alebo zákonné oprávnenia veriteľa, ktorých účelom je ochrana práv alebo oprávnených záujmov veriteľa v súvislosti s poskytnutím finančných služieb dlžníkovi, vrátane ich zábezpeky.“.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eastAsiaTheme="minorHAnsi" w:cs="Times New Roman"/>
        </w:rPr>
      </w:pPr>
      <w:r>
        <w:rPr>
          <w:rFonts w:ascii="Times New Roman" w:hAnsi="Times New Roman"/>
          <w:sz w:val="24"/>
          <w:szCs w:val="24"/>
        </w:rPr>
        <w:t>Doterajší odsek 4 sa označuje ako odsek 5.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88480D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8480D">
        <w:rPr>
          <w:rFonts w:ascii="Times New Roman" w:eastAsia="Times New Roman" w:hAnsi="Times New Roman" w:cs="Times New Roman"/>
          <w:sz w:val="24"/>
          <w:szCs w:val="24"/>
        </w:rPr>
        <w:t xml:space="preserve">V § 9 ods. </w:t>
      </w:r>
      <w:r>
        <w:rPr>
          <w:rFonts w:ascii="Times New Roman" w:eastAsia="Times New Roman" w:hAnsi="Times New Roman" w:cs="Times New Roman"/>
          <w:sz w:val="24"/>
          <w:szCs w:val="24"/>
        </w:rPr>
        <w:t>5 sa za slovo „bankou“ vkladá čiarka a slová „pobočkou zahraničnej banky alebo zahraničnou bankou so sídlom v zmluvnom štáte Organizácie pre hospodársku spoluprácu a rozvoj“.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§ 10a sa vypúšťa.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33a sa vypúšťa.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850D6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12 ods. 1 druh</w:t>
      </w:r>
      <w:r>
        <w:rPr>
          <w:rFonts w:ascii="Times New Roman" w:eastAsia="Times New Roman" w:hAnsi="Times New Roman" w:cs="Times New Roman"/>
          <w:sz w:val="24"/>
          <w:szCs w:val="24"/>
        </w:rPr>
        <w:t>ej vete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sa slová „elektronickými prostriedkami“ nahrádzajú slovami „elektronicky prostredníctvom na to určeného elektronického formulára“.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1571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 ods. 3 sa na konci pripájajú tieto slová: „a označiť ďalšieho veriteľa s pohľadávkou 90 dní po lehote splatnosti“.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V §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s. 1 p</w:t>
      </w:r>
      <w:r>
        <w:rPr>
          <w:rFonts w:ascii="Times New Roman" w:eastAsia="Times New Roman" w:hAnsi="Times New Roman" w:cs="Times New Roman"/>
          <w:sz w:val="24"/>
          <w:szCs w:val="24"/>
        </w:rPr>
        <w:t>oslednej vete sa vypúšťajú slová „o začatí konkurzného konania alebo uznesenie“ a slová „Obchodnom vestníku“ sa nahrádzajú slovami „insolvenčnom registri“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§ 14 odsek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3 znie: 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„(3) Konkurzné konanie sa začína zverejnením uznesenia o začatí konkurzného konania.“.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14 ods. 6</w:t>
      </w:r>
      <w:r w:rsidRPr="00D62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 vypúšťajú slová „v Obchodnom vestníku“.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17 ods. 1</w:t>
      </w:r>
      <w:r>
        <w:rPr>
          <w:rFonts w:ascii="Times New Roman" w:hAnsi="Times New Roman" w:cs="Times New Roman"/>
          <w:sz w:val="24"/>
          <w:szCs w:val="24"/>
        </w:rPr>
        <w:t xml:space="preserve">, § 30 ods. 1, </w:t>
      </w:r>
      <w:r w:rsidRPr="00BC3064">
        <w:rPr>
          <w:rFonts w:ascii="Times New Roman" w:hAnsi="Times New Roman" w:cs="Times New Roman"/>
          <w:sz w:val="24"/>
          <w:szCs w:val="24"/>
        </w:rPr>
        <w:t>§ 74 ods. 5, § 77 ods. 6</w:t>
      </w:r>
      <w:r w:rsidRPr="00713AF2">
        <w:rPr>
          <w:rFonts w:ascii="Times New Roman" w:hAnsi="Times New Roman" w:cs="Times New Roman"/>
          <w:sz w:val="24"/>
          <w:szCs w:val="24"/>
        </w:rPr>
        <w:t>, § 103 ods. 1, § 106c ods. 3</w:t>
      </w:r>
      <w:r w:rsidRPr="00180C3C">
        <w:rPr>
          <w:rFonts w:ascii="Times New Roman" w:hAnsi="Times New Roman" w:cs="Times New Roman"/>
          <w:sz w:val="24"/>
          <w:szCs w:val="24"/>
        </w:rPr>
        <w:t xml:space="preserve">, </w:t>
      </w:r>
      <w:r w:rsidRPr="008364A8">
        <w:rPr>
          <w:rFonts w:ascii="Times New Roman" w:hAnsi="Times New Roman" w:cs="Times New Roman"/>
          <w:sz w:val="24"/>
          <w:szCs w:val="24"/>
        </w:rPr>
        <w:t xml:space="preserve">§ 118 ods. 1, </w:t>
      </w:r>
      <w:r w:rsidRPr="00FB637F">
        <w:rPr>
          <w:rFonts w:ascii="Times New Roman" w:hAnsi="Times New Roman" w:cs="Times New Roman"/>
          <w:sz w:val="24"/>
          <w:szCs w:val="24"/>
        </w:rPr>
        <w:t>§ 131 ods. 3</w:t>
      </w:r>
      <w:r w:rsidRPr="001D62FE">
        <w:rPr>
          <w:rFonts w:ascii="Times New Roman" w:hAnsi="Times New Roman" w:cs="Times New Roman"/>
          <w:sz w:val="24"/>
          <w:szCs w:val="24"/>
        </w:rPr>
        <w:t>, § 145 ods. 3</w:t>
      </w:r>
      <w:r w:rsidRPr="0098121C">
        <w:rPr>
          <w:rFonts w:ascii="Times New Roman" w:hAnsi="Times New Roman" w:cs="Times New Roman"/>
          <w:sz w:val="24"/>
          <w:szCs w:val="24"/>
        </w:rPr>
        <w:t>, § 166j ods.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121C">
        <w:rPr>
          <w:rFonts w:ascii="Times New Roman" w:hAnsi="Times New Roman" w:cs="Times New Roman"/>
          <w:sz w:val="24"/>
          <w:szCs w:val="24"/>
        </w:rPr>
        <w:t xml:space="preserve"> § 167a ods. 3</w:t>
      </w:r>
      <w:r>
        <w:rPr>
          <w:rFonts w:ascii="Times New Roman" w:hAnsi="Times New Roman" w:cs="Times New Roman"/>
          <w:sz w:val="24"/>
          <w:szCs w:val="24"/>
        </w:rPr>
        <w:t xml:space="preserve"> a § 199 ods. 8</w:t>
      </w:r>
      <w:r w:rsidRPr="0098121C">
        <w:rPr>
          <w:rFonts w:ascii="Times New Roman" w:hAnsi="Times New Roman" w:cs="Times New Roman"/>
          <w:sz w:val="24"/>
          <w:szCs w:val="24"/>
        </w:rPr>
        <w:t xml:space="preserve"> sa vypúšťa</w:t>
      </w:r>
      <w:r w:rsidRPr="00685763">
        <w:rPr>
          <w:rFonts w:ascii="Times New Roman" w:hAnsi="Times New Roman" w:cs="Times New Roman"/>
          <w:sz w:val="24"/>
          <w:szCs w:val="24"/>
        </w:rPr>
        <w:t xml:space="preserve"> druhá veta.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19 ods. 1 </w:t>
      </w:r>
      <w:r>
        <w:rPr>
          <w:rFonts w:ascii="Times New Roman" w:hAnsi="Times New Roman" w:cs="Times New Roman"/>
          <w:sz w:val="24"/>
          <w:szCs w:val="24"/>
        </w:rPr>
        <w:t>písm. a) druhý bod</w:t>
      </w:r>
      <w:r w:rsidRPr="00685763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57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„2. určí termín pojednávania tak, aby sa konalo najneskôr do 70 dní od začatia konkurzného konania, a na pojednávanie predvolá dlžníka spolu s</w:t>
      </w:r>
      <w:r>
        <w:rPr>
          <w:rFonts w:ascii="Times New Roman" w:hAnsi="Times New Roman" w:cs="Times New Roman"/>
          <w:sz w:val="24"/>
          <w:szCs w:val="24"/>
        </w:rPr>
        <w:t xml:space="preserve"> doručením</w:t>
      </w:r>
      <w:r w:rsidRPr="006857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návrhu</w:t>
      </w:r>
      <w:r w:rsidRPr="00685763">
        <w:rPr>
          <w:rFonts w:ascii="Times New Roman" w:hAnsi="Times New Roman" w:cs="Times New Roman"/>
          <w:sz w:val="24"/>
          <w:szCs w:val="24"/>
        </w:rPr>
        <w:t xml:space="preserve"> podľa bodu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763">
        <w:rPr>
          <w:rFonts w:ascii="Times New Roman" w:hAnsi="Times New Roman" w:cs="Times New Roman"/>
          <w:sz w:val="24"/>
          <w:szCs w:val="24"/>
        </w:rPr>
        <w:t xml:space="preserve"> a súčasne o termíne pojednávania upovedomí veriteľov označených v návrhu zverejnením v insolvenčnom registri,“.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49209F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9209F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19 ods. 4 sa slová „f), g) a h)“ nahrádzajú slovami „f) a g)“.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9209F">
        <w:rPr>
          <w:rFonts w:ascii="Times New Roman" w:hAnsi="Times New Roman" w:cs="Times New Roman"/>
          <w:b/>
          <w:sz w:val="24"/>
          <w:szCs w:val="24"/>
        </w:rPr>
        <w:t>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20 ods. 3 sa vypúšťa prvá veta a</w:t>
      </w:r>
      <w:r>
        <w:rPr>
          <w:rFonts w:ascii="Times New Roman" w:hAnsi="Times New Roman" w:cs="Times New Roman"/>
          <w:sz w:val="24"/>
          <w:szCs w:val="24"/>
        </w:rPr>
        <w:t> za slovo „uzneseniu“ sa vkladajú slová</w:t>
      </w:r>
      <w:r w:rsidRPr="00685763">
        <w:rPr>
          <w:rFonts w:ascii="Times New Roman" w:hAnsi="Times New Roman" w:cs="Times New Roman"/>
          <w:sz w:val="24"/>
          <w:szCs w:val="24"/>
        </w:rPr>
        <w:t xml:space="preserve"> „o zastavení konkurzného konania pre nedostatok majetku“.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5F69AE">
        <w:rPr>
          <w:rFonts w:ascii="Times New Roman" w:eastAsia="Times New Roman" w:hAnsi="Times New Roman" w:cs="Times New Roman"/>
          <w:sz w:val="24"/>
          <w:szCs w:val="24"/>
        </w:rPr>
        <w:t>V §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ods. 5 prvej vete sa vypúšťajú slová „v Obchodnom vestníku“, v druhej vete sa slová </w:t>
      </w:r>
      <w:r>
        <w:rPr>
          <w:rFonts w:ascii="Times New Roman" w:hAnsi="Times New Roman" w:cs="Times New Roman"/>
          <w:sz w:val="24"/>
          <w:szCs w:val="24"/>
        </w:rPr>
        <w:t>„Obchodnom vestníku“ nahrádzajú slovami „insolvenčnom registri“ a vypúšťa sa posledná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V § 21 ods. </w:t>
      </w:r>
      <w:r>
        <w:rPr>
          <w:rFonts w:ascii="Times New Roman" w:eastAsia="Times New Roman" w:hAnsi="Times New Roman" w:cs="Times New Roman"/>
          <w:sz w:val="24"/>
          <w:szCs w:val="24"/>
        </w:rPr>
        <w:t>3 sa vypúšťa siedma veta a v poslednej vete sa za slovo „uzneseniu“ vkladajú slová „o výške odmeny a výdavkoch predbežného správcu“.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§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vrátane nadpisu znie:</w:t>
      </w:r>
    </w:p>
    <w:p w:rsidR="00302B5E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„§ 22</w:t>
      </w:r>
    </w:p>
    <w:p w:rsidR="00302B5E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Uznesenie o vyhlásení konkurzu</w:t>
      </w:r>
    </w:p>
    <w:p w:rsidR="00302B5E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uznesení o vyhlásení konkurzu súd ustanoví správcu a vyzve veriteľov, aby v zákonnej lehote prihlásili svoje pohľadávky. Ak súd v konkurznom konaní už ustanovil predbežného správcu, do funkcie správcu ustanoví predbežného správcu.“.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 § 23 odsek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1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„(1) Vyhlásením konkurzu sa začína konkurz a dlžník sa stáva úpadcom.“.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</w:rPr>
        <w:t>§ 27 vrátane nadpisu znie:</w:t>
      </w:r>
    </w:p>
    <w:p w:rsidR="00302B5E" w:rsidRPr="00CD61AD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„§ 27</w:t>
      </w: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Zánik postavenia účastníka</w:t>
      </w: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(1) Postavenie účastníka veriteľovi v rozsahu ním prihlásenej pohľadávky alebo jej dotknutej časti zaniká </w:t>
      </w:r>
      <w:r>
        <w:rPr>
          <w:rFonts w:ascii="Times New Roman" w:eastAsia="Times New Roman" w:hAnsi="Times New Roman" w:cs="Times New Roman"/>
          <w:sz w:val="24"/>
          <w:szCs w:val="24"/>
        </w:rPr>
        <w:t>zaevidovaním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zmeny účastníka v zozname pohľadávok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Správca zaeviduje zmenu účastníka v zozname pohľadávok, ak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sú splnené predpoklady pre vstup do konania podľa § 25 alebo § 26,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účastník nebol úspešný v konaní o určení popretej pohľadávky,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uplynula lehota na podanie žaloby o určenie popretej pohľadávky alebo súd zastavil konanie o určení popretej pohľadávky z dôvodu, že veriteľ popretej pohľadávky nezaplatil preddavok na trovy konania, v rozsahu popretia pohľadávky,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sa vznik budúcej pohľadávky alebo pohľadávky, ktorej vznik je viazaný na splnenie podmienky, stal nemožným,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 xml:space="preserve">prihláška navrhovateľa alebo veriteľa, ktorý pristúpil do konkurzného konania podľa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61AD">
        <w:rPr>
          <w:rFonts w:ascii="Times New Roman" w:eastAsia="Times New Roman" w:hAnsi="Times New Roman" w:cs="Times New Roman"/>
          <w:sz w:val="24"/>
          <w:szCs w:val="24"/>
        </w:rPr>
        <w:t>§ 24 ods.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1AD">
        <w:rPr>
          <w:rFonts w:ascii="Times New Roman" w:eastAsia="Times New Roman" w:hAnsi="Times New Roman" w:cs="Times New Roman"/>
          <w:sz w:val="24"/>
          <w:szCs w:val="24"/>
        </w:rPr>
        <w:t xml:space="preserve"> nebola podaná v základnej prihlasovacej lehote podľa § 28 ods. 2,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došlo k </w:t>
      </w:r>
      <w:proofErr w:type="spellStart"/>
      <w:r w:rsidRPr="00CD61AD">
        <w:rPr>
          <w:rFonts w:ascii="Times New Roman" w:eastAsia="Times New Roman" w:hAnsi="Times New Roman" w:cs="Times New Roman"/>
          <w:sz w:val="24"/>
          <w:szCs w:val="24"/>
        </w:rPr>
        <w:t>späťvzatiu</w:t>
      </w:r>
      <w:proofErr w:type="spellEnd"/>
      <w:r w:rsidRPr="00CD61AD">
        <w:rPr>
          <w:rFonts w:ascii="Times New Roman" w:eastAsia="Times New Roman" w:hAnsi="Times New Roman" w:cs="Times New Roman"/>
          <w:sz w:val="24"/>
          <w:szCs w:val="24"/>
        </w:rPr>
        <w:t xml:space="preserve"> prihlášky u správcu,</w:t>
      </w:r>
    </w:p>
    <w:p w:rsidR="00302B5E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došlo k zániku pohľadávky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61AD">
        <w:rPr>
          <w:rFonts w:ascii="Times New Roman" w:eastAsia="Times New Roman" w:hAnsi="Times New Roman" w:cs="Times New Roman"/>
          <w:sz w:val="24"/>
          <w:szCs w:val="24"/>
        </w:rPr>
        <w:t xml:space="preserve"> alebo </w:t>
      </w:r>
    </w:p>
    <w:p w:rsidR="00302B5E" w:rsidRPr="00CD61AD" w:rsidRDefault="00302B5E" w:rsidP="00302B5E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AD">
        <w:rPr>
          <w:rFonts w:ascii="Times New Roman" w:eastAsia="Times New Roman" w:hAnsi="Times New Roman" w:cs="Times New Roman"/>
          <w:sz w:val="24"/>
          <w:szCs w:val="24"/>
        </w:rPr>
        <w:t>súd určil neúčinnosť prihlásenej pohľadávky alebo jej časti z dôvodu, že prihlásená pohľadávka alebo jej časť vznikli na základe odporovateľného právneho úkonu, a to v rozsahu takejto neúčinnosti.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) Veriteľ je povinný bez zbytočného odkladu informovať správcu o každej skutočnosti, ktorá </w:t>
      </w:r>
      <w:r>
        <w:rPr>
          <w:rFonts w:ascii="Times New Roman" w:eastAsia="Times New Roman" w:hAnsi="Times New Roman" w:cs="Times New Roman"/>
          <w:sz w:val="24"/>
          <w:szCs w:val="24"/>
        </w:rPr>
        <w:t>zakladá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zánik jeho účastníctva.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) Ak tento zákon neustanovuje inak, správca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základe skutočnosti podľa odseku 2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bezodkladne vyznačí zmenu účastníka v zozname pohľadávok. V prípade pochybnost</w:t>
      </w:r>
      <w:r>
        <w:rPr>
          <w:rFonts w:ascii="Times New Roman" w:eastAsia="Times New Roman" w:hAnsi="Times New Roman" w:cs="Times New Roman"/>
          <w:sz w:val="24"/>
          <w:szCs w:val="24"/>
        </w:rPr>
        <w:t>i o tom, či veriteľ má byť vedený v zozname pohľadávok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alebo v akom rozsahu, rozhodne súd aj bez návrhu.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) Proti uzneseniu súdu podľa odseku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je prípustné odvolanie, ktoré môže podať správca alebo ten, o koho právach sa rozhodlo.“.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857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V § 28 ods. 2 prvá veta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znie: „Prihláška sa podáva u správcu v základnej prihlasovacej lehote do 45 dní od vyhlásenia konkurzu.“, v druhej vete sa slovo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„elektronicky“ nahrádza slovami „elektronickými prostriedkami“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vypúšťa sa tretia veta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</w:rPr>
        <w:t>V § 28 ods. 3 druhej vete sa slová „Obchodnom vestníku“ nahrádzajú slovami „insolvenčnom registri“ a v poslednej vete sa slová „zverejní v registri úpadcov s uvedením okolnosti“ nahrádzajú slovami „vykoná s poznámkou“.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V § 28 ods. 6 sa slová „Doručenie prihlášky správcovi“ nahrádzajú slovami „Podanie prihlášky spôsobom ustanoveným týmto zákonom“.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</w:t>
      </w:r>
      <w:r>
        <w:rPr>
          <w:rFonts w:ascii="Times New Roman" w:hAnsi="Times New Roman" w:cs="Times New Roman"/>
          <w:sz w:val="24"/>
          <w:szCs w:val="24"/>
        </w:rPr>
        <w:t>V § 29 ods. 1 úvodnej vete sa slová „podľa § 28 ods. 2“ nahrádzajú slovami „ustanoveným týmto zákonom“.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68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§ 29 ods. 8, </w:t>
      </w:r>
      <w:r w:rsidRPr="00BC3064">
        <w:rPr>
          <w:rFonts w:ascii="Times New Roman" w:hAnsi="Times New Roman" w:cs="Times New Roman"/>
          <w:sz w:val="24"/>
          <w:szCs w:val="24"/>
        </w:rPr>
        <w:t>§ 75 ods. 12</w:t>
      </w:r>
      <w:r w:rsidRPr="00713AF2">
        <w:rPr>
          <w:rFonts w:ascii="Times New Roman" w:hAnsi="Times New Roman" w:cs="Times New Roman"/>
          <w:sz w:val="24"/>
          <w:szCs w:val="24"/>
        </w:rPr>
        <w:t xml:space="preserve">, § 92 ods. 6, § 101 ods. 1, § 102 ods. 5, </w:t>
      </w:r>
      <w:r w:rsidRPr="00FB637F">
        <w:rPr>
          <w:rFonts w:ascii="Times New Roman" w:hAnsi="Times New Roman" w:cs="Times New Roman"/>
          <w:sz w:val="24"/>
          <w:szCs w:val="24"/>
        </w:rPr>
        <w:t>§ 131 ods. 3 druhej vete</w:t>
      </w:r>
      <w:r>
        <w:rPr>
          <w:rFonts w:ascii="Times New Roman" w:hAnsi="Times New Roman" w:cs="Times New Roman"/>
          <w:sz w:val="24"/>
          <w:szCs w:val="24"/>
        </w:rPr>
        <w:t>, § 143</w:t>
      </w:r>
      <w:r w:rsidRPr="007C36B4">
        <w:rPr>
          <w:rFonts w:ascii="Times New Roman" w:hAnsi="Times New Roman" w:cs="Times New Roman"/>
          <w:sz w:val="24"/>
          <w:szCs w:val="24"/>
        </w:rPr>
        <w:t xml:space="preserve"> a § 203  sa slová</w:t>
      </w:r>
      <w:r>
        <w:rPr>
          <w:rFonts w:ascii="Times New Roman" w:hAnsi="Times New Roman" w:cs="Times New Roman"/>
          <w:sz w:val="24"/>
          <w:szCs w:val="24"/>
        </w:rPr>
        <w:t xml:space="preserve"> „Obchodnom vestníku“ nahrádzajú slovami „insolvenčnom registri“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V § 31 odsek 1 znie: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„(1) Zoznam pohľadávok vedie správca v insolvenčnom registri automatizovaným spôsobom; v zozname pohľadávok priebežne eviduje všetky prihlásené pohľadávky a každú zmenu stavu pohľadávky, a to bezodkladne po tom, ako sa o zmene dozvie.“.</w:t>
      </w:r>
    </w:p>
    <w:p w:rsidR="00302B5E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2B5E" w:rsidRPr="00BA421A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V § 31 sa vypúšťa odsek 3.</w:t>
      </w:r>
    </w:p>
    <w:p w:rsidR="00302B5E" w:rsidRPr="00BA421A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V § 32 ods.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sa vypúšťajú slová „písomným podaním“ a slová „na predpísanom tlačive“.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</w:rPr>
        <w:t>V § 32 ods. 3 písm. b) sa vypúšťa slovo „zverejnenia“.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sz w:val="24"/>
          <w:szCs w:val="24"/>
        </w:rPr>
        <w:t>V § 32 odseky 6 a 7 znejú: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„(6) Popretie pohľadávky správca bez zbytočného odkladu zaeviduje do zoznamu pohľadávok, ak</w:t>
      </w:r>
    </w:p>
    <w:p w:rsidR="00302B5E" w:rsidRDefault="00302B5E" w:rsidP="00302B5E">
      <w:pPr>
        <w:pStyle w:val="Odsekzoznamu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bolo podané u správcu spôsobom ustanoveným týmto zákonom, a</w:t>
      </w:r>
    </w:p>
    <w:p w:rsidR="00302B5E" w:rsidRDefault="00302B5E" w:rsidP="00302B5E">
      <w:pPr>
        <w:pStyle w:val="Odsekzoznamu"/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účet správcu v banke alebo v pobočke zahraničnej banky bol zložený preddavok na trovy konania vo výške podľa odseku 18 s uvedením čísla pohľadávky zo zoznamu pohľadávok ako variabilného symbolu.</w:t>
      </w:r>
    </w:p>
    <w:p w:rsidR="00302B5E" w:rsidRDefault="00302B5E" w:rsidP="00302B5E">
      <w:pPr>
        <w:pStyle w:val="Odsekzoznamu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B5">
        <w:rPr>
          <w:rFonts w:ascii="Times New Roman" w:hAnsi="Times New Roman" w:cs="Times New Roman"/>
          <w:sz w:val="24"/>
          <w:szCs w:val="24"/>
        </w:rPr>
        <w:t xml:space="preserve">(7) Úpadca je oprávnený prihlásenú pohľadávku namietnuť u správcu v lehote určenej pre veriteľov na popieranie pohľadávok; správca túto skutočnosť bezodkladne </w:t>
      </w:r>
      <w:r>
        <w:rPr>
          <w:rFonts w:ascii="Times New Roman" w:hAnsi="Times New Roman" w:cs="Times New Roman"/>
          <w:sz w:val="24"/>
          <w:szCs w:val="24"/>
        </w:rPr>
        <w:t>zaeviduje</w:t>
      </w:r>
      <w:r w:rsidRPr="00521BB5">
        <w:rPr>
          <w:rFonts w:ascii="Times New Roman" w:hAnsi="Times New Roman" w:cs="Times New Roman"/>
          <w:sz w:val="24"/>
          <w:szCs w:val="24"/>
        </w:rPr>
        <w:t xml:space="preserve"> v zozname pohľadávok. Námietka nemá pre zistenie pohľadávky význam.“.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sz w:val="24"/>
          <w:szCs w:val="24"/>
        </w:rPr>
        <w:t>V § 32 sa vypúšťa odsek 8.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9 až 21 sa označujú ako odseky 8 až 20.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V § 32 ods.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druh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sa slová „doručenia písomného oznámenia správcu o popretí pohľadávky veriteľovi“ nahrádzajú slovami „zverejnenia popretia p</w:t>
      </w:r>
      <w:r>
        <w:rPr>
          <w:rFonts w:ascii="Times New Roman" w:eastAsia="Times New Roman" w:hAnsi="Times New Roman" w:cs="Times New Roman"/>
          <w:sz w:val="24"/>
          <w:szCs w:val="24"/>
        </w:rPr>
        <w:t>ohľadávky v zozname pohľadávok“.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32 ods. 10 sa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slovo „návrhu“ nahrádza slovom „žaloby“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slová „odseku 19“ sa nahrádzajú slovami „odseku 18“.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sz w:val="24"/>
          <w:szCs w:val="24"/>
        </w:rPr>
        <w:t>V § 32 ods. 11 sa slová „odseku 9“ nahrádzajú slovami „odseku 8“.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34. </w:t>
      </w:r>
      <w:r>
        <w:rPr>
          <w:rFonts w:ascii="Times New Roman" w:eastAsia="Times New Roman" w:hAnsi="Times New Roman" w:cs="Times New Roman"/>
          <w:sz w:val="24"/>
          <w:szCs w:val="24"/>
        </w:rPr>
        <w:t>V § 32 ods. 19 sa slová „odseku 7“ nahrádzajú slovami „odseku 6“ a slová „odseku 11“ sa nahrádzajú slovami „odseku 10“.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sz w:val="24"/>
          <w:szCs w:val="24"/>
        </w:rPr>
        <w:t>V § 32 ods. 20 sa slová „7 a 11“ nahrádzajú slovami „6 a 10“, slová „Obchodnom vestníku“ sa nahrádzajú slovami „insolvenčnom registri“</w:t>
      </w:r>
      <w:r w:rsidRPr="00455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slová „odseku 7“ sa nahrádzajú slovami „odseku 6“.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36. </w:t>
      </w:r>
      <w:r w:rsidRPr="00A031C6">
        <w:rPr>
          <w:rFonts w:ascii="Times New Roman" w:eastAsia="Times New Roman" w:hAnsi="Times New Roman" w:cs="Times New Roman"/>
          <w:sz w:val="24"/>
          <w:szCs w:val="24"/>
        </w:rPr>
        <w:t xml:space="preserve">V § 32a </w:t>
      </w:r>
      <w:r>
        <w:rPr>
          <w:rFonts w:ascii="Times New Roman" w:eastAsia="Times New Roman" w:hAnsi="Times New Roman" w:cs="Times New Roman"/>
          <w:sz w:val="24"/>
          <w:szCs w:val="24"/>
        </w:rPr>
        <w:t>odsek 1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„(1) Správca na podnet popretého veriteľa bez zbytočného odkladu požiada súd o vydanie uznesenia vo veci priznania hlasovacích práv, ak ide o </w:t>
      </w:r>
    </w:p>
    <w:p w:rsidR="00302B5E" w:rsidRDefault="00302B5E" w:rsidP="00302B5E">
      <w:pPr>
        <w:pStyle w:val="Odsekzoznamu"/>
        <w:numPr>
          <w:ilvl w:val="0"/>
          <w:numId w:val="5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pohľadávku popretú veriteľom bez ohľadu na to, či bola zároveň popretá aj správcom,</w:t>
      </w:r>
    </w:p>
    <w:p w:rsidR="00302B5E" w:rsidRDefault="00302B5E" w:rsidP="00302B5E">
      <w:pPr>
        <w:pStyle w:val="Odsekzoznamu"/>
        <w:numPr>
          <w:ilvl w:val="0"/>
          <w:numId w:val="5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pohľadávku priznanú rozhodnutím alebo iným podkladom, na základe ktorého by inak bolo možné nariadiť výkon rozhodnutia alebo vykonať exekúciu,</w:t>
      </w:r>
    </w:p>
    <w:p w:rsidR="00302B5E" w:rsidRDefault="00302B5E" w:rsidP="00302B5E">
      <w:pPr>
        <w:pStyle w:val="Odsekzoznamu"/>
        <w:numPr>
          <w:ilvl w:val="0"/>
          <w:numId w:val="5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pohľadávku, v ktorej bolo uplatnené zabezpečovacie právo registrované v registri záložných práv alebo v osobitnom registri, alebo zapísané v katastri nehnuteľností.“.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37. </w:t>
      </w:r>
      <w:r>
        <w:rPr>
          <w:rFonts w:ascii="Times New Roman" w:eastAsia="Times New Roman" w:hAnsi="Times New Roman" w:cs="Times New Roman"/>
          <w:sz w:val="24"/>
          <w:szCs w:val="24"/>
        </w:rPr>
        <w:t>V § 32a ods. 2 sa slová „Správca spolu s prihláškou pohľadávky predloží súdu listiny, ktoré predložil prihlasujúci veriteľ, prípadne popierajúci veriteľ a uvedie zároveň“ nahrádzajú slovami „Na účely rozhodnutia súdu vo veci priznania hlasovacích práv správca predloží súdu“.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38. </w:t>
      </w:r>
      <w:r w:rsidRPr="00A031C6">
        <w:rPr>
          <w:rFonts w:ascii="Times New Roman" w:eastAsia="Times New Roman" w:hAnsi="Times New Roman" w:cs="Times New Roman"/>
          <w:sz w:val="24"/>
          <w:szCs w:val="24"/>
        </w:rPr>
        <w:t xml:space="preserve">V § 32a ods.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v § 125 ods. 3 </w:t>
      </w:r>
      <w:r w:rsidRPr="00A031C6">
        <w:rPr>
          <w:rFonts w:ascii="Times New Roman" w:eastAsia="Times New Roman" w:hAnsi="Times New Roman" w:cs="Times New Roman"/>
          <w:sz w:val="24"/>
          <w:szCs w:val="24"/>
        </w:rPr>
        <w:t>sa vypúšťajú slová „na základe predložených listín“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39. </w:t>
      </w:r>
      <w:r>
        <w:rPr>
          <w:rFonts w:ascii="Times New Roman" w:eastAsia="Times New Roman" w:hAnsi="Times New Roman" w:cs="Times New Roman"/>
          <w:sz w:val="24"/>
          <w:szCs w:val="24"/>
        </w:rPr>
        <w:t>V § 32a ods. 4 sa vypúšťa prvá veta a za slovo „rozhodnutiu“ sa vkladajú slová „podľa odseku 3“</w:t>
      </w:r>
      <w:r w:rsidRPr="00A031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40. </w:t>
      </w:r>
      <w:r>
        <w:rPr>
          <w:rFonts w:ascii="Times New Roman" w:eastAsia="Times New Roman" w:hAnsi="Times New Roman" w:cs="Times New Roman"/>
          <w:sz w:val="24"/>
          <w:szCs w:val="24"/>
        </w:rPr>
        <w:t>§ 32a sa dopĺňa odsekom 5, ktorý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„(5) Správca bezodkladne po zverejnení uznesenia súdu o priznaní hlasovacích práv a oznámenia o nadobudnutí jeho právoplatnosti zaeviduje túto skutočnosť v zozname pohľadávok.“.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41. </w:t>
      </w:r>
      <w:r>
        <w:rPr>
          <w:rFonts w:ascii="Times New Roman" w:eastAsia="Times New Roman" w:hAnsi="Times New Roman" w:cs="Times New Roman"/>
          <w:sz w:val="24"/>
          <w:szCs w:val="24"/>
        </w:rPr>
        <w:t>V § 33 prvej vete sa na konci pripájajú tieto slová: „prostredníctvom insolvenčného registra“.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3A38F6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sz w:val="24"/>
          <w:szCs w:val="24"/>
        </w:rPr>
        <w:t>V § 34 ods. 4 sa slová „Schôdza veriteľov sa zvoláva uverejnením oznámenia v Obchodnom vestníku; lehota“ nahrádzajú slovom „Lehota“.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43. </w:t>
      </w:r>
      <w:r>
        <w:rPr>
          <w:rFonts w:ascii="Times New Roman" w:eastAsia="Times New Roman" w:hAnsi="Times New Roman" w:cs="Times New Roman"/>
          <w:sz w:val="24"/>
          <w:szCs w:val="24"/>
        </w:rPr>
        <w:t>V § 34 ods. 5 druhá veta znie: „Oznámenie o zvolaní schôdze veriteľov v takomto prípade obsahuje aj termín, dokedy môžu veritelia požiadať správcu o prístupové údaje potrebné na účasť na schôdzi veriteľov.“.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44. </w:t>
      </w:r>
      <w:r>
        <w:rPr>
          <w:rFonts w:ascii="Times New Roman" w:eastAsia="Times New Roman" w:hAnsi="Times New Roman" w:cs="Times New Roman"/>
          <w:sz w:val="24"/>
          <w:szCs w:val="24"/>
        </w:rPr>
        <w:t>V § 35 ods. 4 sa vypúšťa štvrtá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060B99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</w:t>
      </w:r>
      <w:r w:rsidRPr="00060B99">
        <w:rPr>
          <w:rFonts w:ascii="Times New Roman" w:eastAsia="Times New Roman" w:hAnsi="Times New Roman" w:cs="Times New Roman"/>
          <w:sz w:val="24"/>
          <w:szCs w:val="24"/>
        </w:rPr>
        <w:t>35 odsek 6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9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060B99">
        <w:rPr>
          <w:rFonts w:ascii="Times New Roman" w:hAnsi="Times New Roman" w:cs="Times New Roman"/>
          <w:sz w:val="24"/>
          <w:szCs w:val="24"/>
        </w:rPr>
        <w:t xml:space="preserve">O priebehu schôdze veriteľov predseda schôdze spíše zápisnicu; ak sa schôdza veriteľov uskutočnila prostredníctvom videokonferencie alebo inými prostriedkami komunikačnej technológie, ktoré umožňujú vyhotovenie </w:t>
      </w:r>
      <w:r>
        <w:rPr>
          <w:rFonts w:ascii="Times New Roman" w:hAnsi="Times New Roman" w:cs="Times New Roman"/>
          <w:sz w:val="24"/>
          <w:szCs w:val="24"/>
        </w:rPr>
        <w:t>audiovizuálneho</w:t>
      </w:r>
      <w:r w:rsidRPr="00060B99">
        <w:rPr>
          <w:rFonts w:ascii="Times New Roman" w:hAnsi="Times New Roman" w:cs="Times New Roman"/>
          <w:sz w:val="24"/>
          <w:szCs w:val="24"/>
        </w:rPr>
        <w:t xml:space="preserve"> záznamu, správca vyhotoví </w:t>
      </w:r>
      <w:r>
        <w:rPr>
          <w:rFonts w:ascii="Times New Roman" w:hAnsi="Times New Roman" w:cs="Times New Roman"/>
          <w:sz w:val="24"/>
          <w:szCs w:val="24"/>
        </w:rPr>
        <w:t>audiovizuálny</w:t>
      </w:r>
      <w:r w:rsidRPr="00060B99">
        <w:rPr>
          <w:rFonts w:ascii="Times New Roman" w:hAnsi="Times New Roman" w:cs="Times New Roman"/>
          <w:sz w:val="24"/>
          <w:szCs w:val="24"/>
        </w:rPr>
        <w:t xml:space="preserve"> záznam, ktorý uchová </w:t>
      </w:r>
      <w:r>
        <w:rPr>
          <w:rFonts w:ascii="Times New Roman" w:hAnsi="Times New Roman" w:cs="Times New Roman"/>
          <w:sz w:val="24"/>
          <w:szCs w:val="24"/>
        </w:rPr>
        <w:t>a informáciu o pripojení audiovizuálneho záznamu k správcovskému spisu alebo o tom, kde je tento audiovizuálny záznam uložený, správca zverejní v insolvenčnom registri; audiovizuálny záznam sa v insolvenčnom registri nezverejňuje</w:t>
      </w:r>
      <w:r w:rsidRPr="00060B99">
        <w:rPr>
          <w:rFonts w:ascii="Times New Roman" w:hAnsi="Times New Roman" w:cs="Times New Roman"/>
          <w:sz w:val="24"/>
          <w:szCs w:val="24"/>
        </w:rPr>
        <w:t xml:space="preserve">. Zápisnica obsahuje zoznam prítomných veriteľov, opis priebehu schôdze veriteľov, znenia uznesení prijatých schôdzou veriteľov spolu s výsledkami hlasovania, námietky uplatnené proti týmto uzneseniam z dôvodu ich rozporu so zákonom a podpis predsedu schôdze veriteľov. </w:t>
      </w:r>
      <w:r w:rsidRPr="00060B99">
        <w:rPr>
          <w:rFonts w:ascii="Times New Roman" w:eastAsia="Times New Roman" w:hAnsi="Times New Roman" w:cs="Times New Roman"/>
          <w:sz w:val="24"/>
          <w:szCs w:val="24"/>
        </w:rPr>
        <w:t>Zápisnicu je predseda schôdze veriteľov povinný najneskôr nasledujúci pracovný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deň po konaní schôdze veriteľov predložiť správcovi; správca zápisnicu zaeviduje v insolvenčnom registri.“.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46. </w:t>
      </w:r>
      <w:r>
        <w:rPr>
          <w:rFonts w:ascii="Times New Roman" w:eastAsia="Times New Roman" w:hAnsi="Times New Roman" w:cs="Times New Roman"/>
          <w:sz w:val="24"/>
          <w:szCs w:val="24"/>
        </w:rPr>
        <w:t>V § 35 odsek 7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„(7) Správca sprístupní na požiadanie každému veriteľovi prihlásenej pohľadávky za úhradu vecných nákladov kópiu audiovizuálneho záznamu schôdze veriteľov.“.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8A4E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§ 35 ods. 8 sa slová „obrazovo-zvukového“ nahrádzajú slovami „audiovizuálneho“.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8F3A2C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48. </w:t>
      </w:r>
      <w:r>
        <w:rPr>
          <w:rFonts w:ascii="Times New Roman" w:eastAsia="Times New Roman" w:hAnsi="Times New Roman" w:cs="Times New Roman"/>
          <w:sz w:val="24"/>
          <w:szCs w:val="24"/>
        </w:rPr>
        <w:t>V § 36 ods. 2 sa slovo „ministerstvo“ nahrádza slovami „Ministerstvo spravodlivosti Slovenskej republiky (ďalej len „ministerstvo“)“.</w:t>
      </w:r>
    </w:p>
    <w:p w:rsidR="00302B5E" w:rsidRDefault="00302B5E" w:rsidP="00302B5E">
      <w:pPr>
        <w:widowControl w:val="0"/>
        <w:tabs>
          <w:tab w:val="left" w:pos="9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widowControl w:val="0"/>
        <w:tabs>
          <w:tab w:val="left" w:pos="9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49. </w:t>
      </w:r>
      <w:r w:rsidRPr="00685763">
        <w:rPr>
          <w:rFonts w:ascii="Times New Roman" w:hAnsi="Times New Roman" w:cs="Times New Roman"/>
          <w:sz w:val="24"/>
          <w:szCs w:val="24"/>
        </w:rPr>
        <w:t>V § 36 ods</w:t>
      </w:r>
      <w:r>
        <w:rPr>
          <w:rFonts w:ascii="Times New Roman" w:hAnsi="Times New Roman" w:cs="Times New Roman"/>
          <w:sz w:val="24"/>
          <w:szCs w:val="24"/>
        </w:rPr>
        <w:t>ek 4</w:t>
      </w:r>
      <w:r w:rsidRPr="0068576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763">
        <w:rPr>
          <w:rFonts w:ascii="Times New Roman" w:hAnsi="Times New Roman" w:cs="Times New Roman"/>
          <w:sz w:val="24"/>
          <w:szCs w:val="24"/>
        </w:rPr>
        <w:t xml:space="preserve">) Súd návrh schôdze veriteľov na výmenu správcu uznesením odmietne, ak 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 xml:space="preserve">a) správcovi bráni vo výkone funkcie zákonná prekážka, 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b) ide o konanie, v ktorom sa ustanovuje správca náhodným výberom pomocou technických a programových prostriedkov schválených ministerstvom zo správcov zapísaných v zozname správcov v oddiele špeciálnych správcov a správca schválený schôdzou veriteľov nie je v zozname správcov v oddiele špeciálnych správcov zapísaný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c) neboli dôvody, aby schôdza veriteľov mohla o výmene správcu hlasovať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661">
        <w:rPr>
          <w:rFonts w:ascii="Times New Roman" w:hAnsi="Times New Roman" w:cs="Times New Roman"/>
          <w:sz w:val="24"/>
          <w:szCs w:val="24"/>
        </w:rPr>
        <w:t>“.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 xml:space="preserve"> V § 36 sa za odsek 4 vkladá nový odsek 5</w:t>
      </w:r>
      <w:r w:rsidRPr="00685763">
        <w:rPr>
          <w:rFonts w:ascii="Times New Roman" w:hAnsi="Times New Roman" w:cs="Times New Roman"/>
          <w:sz w:val="24"/>
          <w:szCs w:val="24"/>
        </w:rPr>
        <w:t>, ktorý znie: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„(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5763">
        <w:rPr>
          <w:rFonts w:ascii="Times New Roman" w:hAnsi="Times New Roman" w:cs="Times New Roman"/>
          <w:sz w:val="24"/>
          <w:szCs w:val="24"/>
        </w:rPr>
        <w:t>) Proti uzneseniu o odmietnutí návrhu schôdze veriteľov na výmenu správcu je oprávnený podať odvolanie veriteľ, ktorý hlasoval za správcu schváleného schôdzou veriteľov.“.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 xml:space="preserve">Doterajší odsek </w:t>
      </w:r>
      <w:r>
        <w:rPr>
          <w:rFonts w:ascii="Times New Roman" w:hAnsi="Times New Roman" w:cs="Times New Roman"/>
          <w:sz w:val="24"/>
          <w:szCs w:val="24"/>
        </w:rPr>
        <w:t>5 sa označuje ako odsek 6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51. </w:t>
      </w:r>
      <w:r>
        <w:rPr>
          <w:rFonts w:ascii="Times New Roman" w:hAnsi="Times New Roman" w:cs="Times New Roman"/>
          <w:sz w:val="24"/>
          <w:szCs w:val="24"/>
        </w:rPr>
        <w:t>V § 37 ods. 1 tretej vete sa na konci bodka nahrádza čiarkou a pripájajú sa tieto slová: „ktorí s ustanovením do funkcie člena veriteľského výboru súhlasili.“, v piatej vete sa na konci bodka nahrádza čiarkou a pripájajú sa tieto slová: „ak s ustanovením do funkcie člena veriteľského výboru súhlasili.“ a v šiestej vete sa slovo „súd“ nahrádza slovami „prítomný veriteľ prihlásenej pohľadávky s najvyšším počtom hlasov, ak s  tým súhlasil“.</w:t>
      </w:r>
      <w:bookmarkStart w:id="0" w:name="paragraf-37.odsek-1"/>
      <w:bookmarkStart w:id="1" w:name="paragraf-37.odsek-1.oznacenie"/>
    </w:p>
    <w:bookmarkEnd w:id="0"/>
    <w:bookmarkEnd w:id="1"/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5E" w:rsidRPr="00A87DD2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52. </w:t>
      </w:r>
      <w:r w:rsidRPr="00AA1661">
        <w:rPr>
          <w:rFonts w:ascii="Times New Roman" w:hAnsi="Times New Roman" w:cs="Times New Roman"/>
          <w:sz w:val="24"/>
          <w:szCs w:val="24"/>
        </w:rPr>
        <w:t>V § 38 ods. 1 tretej vete sa na konci bodka nahrádza bodkočiarkou a pripájajú sa tieto slová: „ak pôsobnosť veriteľského výboru vykonáva veriteľ s najvyšším počtom hlasov, činnosť veriteľského výboru riadi tento veriteľ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661"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V § 38 ods. 2 poslednej vete sa vypúšťajú slová „pri voľbe a odvolávaní členov veriteľského výboru“.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r>
        <w:rPr>
          <w:rFonts w:ascii="Times New Roman" w:hAnsi="Times New Roman" w:cs="Times New Roman"/>
          <w:sz w:val="24"/>
          <w:szCs w:val="24"/>
        </w:rPr>
        <w:t>V § 38 ods. 3 a § 145 ods. 1 sa vypúšťa slovo „písomne“.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>V § 38 ods. 6 štvrtá a piata veta znejú: „</w:t>
      </w:r>
      <w:r>
        <w:rPr>
          <w:rFonts w:ascii="Times New Roman" w:eastAsia="Times New Roman" w:hAnsi="Times New Roman" w:cs="Times New Roman"/>
          <w:sz w:val="24"/>
          <w:szCs w:val="24"/>
        </w:rPr>
        <w:t>Zápisnicu predseda veriteľského výboru najneskôr do piatich dní od skončenia zasadnutia veriteľského výboru predloží správcovi; správca zápisnicu zaeviduje v insolvenčnom registri. Ak si veriteľský výbor zo závažných dôvodov vyhradil zasadnutie bez prítomnosti správcu, zápisnicu správca zaeviduje v insolvenčnom registri až po oboznámení sa s predmetom rokovania veriteľského výboru.“ a vypúšťa sa šiesta a siedma veta.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Pr="00685763">
        <w:rPr>
          <w:rFonts w:ascii="Times New Roman" w:hAnsi="Times New Roman" w:cs="Times New Roman"/>
          <w:sz w:val="24"/>
          <w:szCs w:val="24"/>
        </w:rPr>
        <w:t xml:space="preserve">V § 38 ods. 7 sa slová „uznesenia veriteľského výboru v Obchodnom </w:t>
      </w:r>
      <w:r>
        <w:rPr>
          <w:rFonts w:ascii="Times New Roman" w:hAnsi="Times New Roman" w:cs="Times New Roman"/>
          <w:sz w:val="24"/>
          <w:szCs w:val="24"/>
        </w:rPr>
        <w:t>vestníku</w:t>
      </w:r>
      <w:r w:rsidRPr="00685763">
        <w:rPr>
          <w:rFonts w:ascii="Times New Roman" w:hAnsi="Times New Roman" w:cs="Times New Roman"/>
          <w:sz w:val="24"/>
          <w:szCs w:val="24"/>
        </w:rPr>
        <w:t>“ nahrádzajú slovami „zápisnice</w:t>
      </w:r>
      <w:r>
        <w:rPr>
          <w:rFonts w:ascii="Times New Roman" w:hAnsi="Times New Roman" w:cs="Times New Roman"/>
          <w:sz w:val="24"/>
          <w:szCs w:val="24"/>
        </w:rPr>
        <w:t xml:space="preserve"> zo zasadnutia veriteľského výboru</w:t>
      </w:r>
      <w:r w:rsidRPr="00685763">
        <w:rPr>
          <w:rFonts w:ascii="Times New Roman" w:hAnsi="Times New Roman" w:cs="Times New Roman"/>
          <w:sz w:val="24"/>
          <w:szCs w:val="24"/>
        </w:rPr>
        <w:t xml:space="preserve"> v insolvenčnom registri“.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§ 39 vrátane nadpisu znie:</w:t>
      </w:r>
    </w:p>
    <w:p w:rsidR="00302B5E" w:rsidRPr="00FF43C9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F43C9">
        <w:rPr>
          <w:rFonts w:ascii="Times New Roman" w:hAnsi="Times New Roman" w:cs="Times New Roman"/>
          <w:sz w:val="24"/>
          <w:szCs w:val="24"/>
        </w:rPr>
        <w:t>„§ 39</w:t>
      </w:r>
    </w:p>
    <w:p w:rsidR="00302B5E" w:rsidRPr="00FF43C9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F43C9">
        <w:rPr>
          <w:rFonts w:ascii="Times New Roman" w:hAnsi="Times New Roman" w:cs="Times New Roman"/>
          <w:sz w:val="24"/>
          <w:szCs w:val="24"/>
        </w:rPr>
        <w:lastRenderedPageBreak/>
        <w:t>Neustanovenie veriteľského výboru</w:t>
      </w:r>
    </w:p>
    <w:p w:rsidR="00302B5E" w:rsidRPr="00FF43C9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02B5E" w:rsidRPr="001C4293" w:rsidRDefault="00302B5E" w:rsidP="00302B5E">
      <w:pPr>
        <w:autoSpaceDE w:val="0"/>
        <w:autoSpaceDN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F43C9">
        <w:rPr>
          <w:rFonts w:ascii="Times New Roman" w:hAnsi="Times New Roman" w:cs="Times New Roman"/>
          <w:sz w:val="24"/>
          <w:szCs w:val="24"/>
        </w:rPr>
        <w:t xml:space="preserve">Ak po prvej schôdzi veriteľov nie je </w:t>
      </w:r>
      <w:r>
        <w:rPr>
          <w:rFonts w:ascii="Times New Roman" w:hAnsi="Times New Roman" w:cs="Times New Roman"/>
          <w:sz w:val="24"/>
          <w:szCs w:val="24"/>
        </w:rPr>
        <w:t>zvolený</w:t>
      </w:r>
      <w:r w:rsidRPr="00FF43C9">
        <w:rPr>
          <w:rFonts w:ascii="Times New Roman" w:hAnsi="Times New Roman" w:cs="Times New Roman"/>
          <w:sz w:val="24"/>
          <w:szCs w:val="24"/>
        </w:rPr>
        <w:t xml:space="preserve"> veriteľský výbor </w:t>
      </w:r>
      <w:r>
        <w:rPr>
          <w:rFonts w:ascii="Times New Roman" w:hAnsi="Times New Roman" w:cs="Times New Roman"/>
          <w:sz w:val="24"/>
          <w:szCs w:val="24"/>
        </w:rPr>
        <w:t xml:space="preserve">a pôsobnosť veriteľského výboru až do jeho zvolenia nevykonáva veriteľ s najvyšším počtom hlasov podľa § 37 </w:t>
      </w:r>
      <w:r w:rsidRPr="001C4293">
        <w:rPr>
          <w:rFonts w:ascii="Times New Roman" w:hAnsi="Times New Roman" w:cs="Times New Roman"/>
          <w:sz w:val="24"/>
          <w:szCs w:val="24"/>
        </w:rPr>
        <w:t xml:space="preserve">ods. 1, </w:t>
      </w:r>
      <w:r w:rsidRPr="001C4293">
        <w:rPr>
          <w:rFonts w:ascii="Times New Roman" w:hAnsi="Times New Roman"/>
          <w:sz w:val="24"/>
          <w:szCs w:val="24"/>
        </w:rPr>
        <w:t>v konkurze sa až do zvolenia veriteľského výboru postupuje bez veriteľského výboru. To neplatí, ak súd určil, že do zvolenia veriteľského výboru bude vykonávať jeho funkciu v plnom rozsahu alebo v rozsahu, ktorý súd určil.</w:t>
      </w:r>
      <w:r w:rsidRPr="001C4293"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1C429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C4293">
        <w:rPr>
          <w:rFonts w:ascii="Times New Roman" w:eastAsia="Times New Roman" w:hAnsi="Times New Roman" w:cs="Times New Roman"/>
          <w:sz w:val="24"/>
          <w:szCs w:val="24"/>
        </w:rPr>
        <w:t xml:space="preserve">V § 40 ods. 1 druhej vete sa slová „ak ide o ustanovenie správcu na návrh schôdze </w:t>
      </w:r>
      <w:r>
        <w:rPr>
          <w:rFonts w:ascii="Times New Roman" w:eastAsia="Times New Roman" w:hAnsi="Times New Roman" w:cs="Times New Roman"/>
          <w:sz w:val="24"/>
          <w:szCs w:val="24"/>
        </w:rPr>
        <w:t>veriteľov“ nahrádzajú slovami „ak tento zákon ustanovuje inak“ a vypúšťa sa posledná veta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 V § 42 sa vypúšťa odsek 4.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Doterajšie odseky 5 až 7 sa označujú ako odseky 4 až 6.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§ 42 ods. 4 sa slová „a 3“ nahrádzajú slovami „až 4“.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42 ods. 6 sa vypúšťa druhá veta a v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tretej vete sa </w:t>
      </w:r>
      <w:r>
        <w:rPr>
          <w:rFonts w:ascii="Times New Roman" w:eastAsia="Times New Roman" w:hAnsi="Times New Roman" w:cs="Times New Roman"/>
          <w:sz w:val="24"/>
          <w:szCs w:val="24"/>
        </w:rPr>
        <w:t>slová „až 6“ nahrádzajú slovami „až 5“.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62.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§ 43 ods. 1 sa slová „na jeho návrh po konaní“ nahrádzajú slovami „po zverejnení zápisnice z“.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63.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V § 43 odsek 2 znie: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„(2) Paušálna odmena správcu sa uspokojuje prednostne pred inými pohľadávkami proti podstate.“.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64.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 § 76 ods. 1 prvej vete sa slová „je listina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oprávňujúca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“ nahrádzajú slov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m „oprávňuje“ a v druhej vete sa slová „predloženého úpadcom“ nahrádzajú slovom „úpadcu“.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 § 76 ods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„(2) Súpis je správca povinný vyhotoviť v insolvenčnom registri do 60 dní od vyhlásenia konkurzu. V prípadoch hodných osobitného zreteľa môže súd na návrh správcu lehotu na vyhotovenie súpisu aj opakovane predĺžiť. Vyhotovený súpis je správca povinný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pravidelne aktualizovať, vrátane </w:t>
      </w:r>
      <w:r>
        <w:rPr>
          <w:rFonts w:ascii="Times New Roman" w:eastAsia="Times New Roman" w:hAnsi="Times New Roman" w:cs="Times New Roman"/>
          <w:sz w:val="24"/>
          <w:szCs w:val="24"/>
        </w:rPr>
        <w:t>zaevidovania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každej zmeny v súpise.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66.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 § 76 sa vypúšťajú odsek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 5.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67. </w:t>
      </w:r>
      <w:r>
        <w:rPr>
          <w:rFonts w:ascii="Times New Roman" w:eastAsia="Times New Roman" w:hAnsi="Times New Roman" w:cs="Times New Roman"/>
          <w:sz w:val="24"/>
          <w:szCs w:val="24"/>
        </w:rPr>
        <w:t>V § 78</w:t>
      </w:r>
      <w:r w:rsidRPr="00713AF2">
        <w:rPr>
          <w:rFonts w:ascii="Times New Roman" w:eastAsia="Times New Roman" w:hAnsi="Times New Roman" w:cs="Times New Roman"/>
          <w:sz w:val="24"/>
          <w:szCs w:val="24"/>
        </w:rPr>
        <w:t>, § 103 ods. 1</w:t>
      </w:r>
      <w:r w:rsidRPr="001D62FE">
        <w:rPr>
          <w:rFonts w:ascii="Times New Roman" w:eastAsia="Times New Roman" w:hAnsi="Times New Roman" w:cs="Times New Roman"/>
          <w:sz w:val="24"/>
          <w:szCs w:val="24"/>
        </w:rPr>
        <w:t>, § 146 ods. 2, § 155 ods. 1 a 2, § 156</w:t>
      </w:r>
      <w:r w:rsidRPr="0098121C">
        <w:rPr>
          <w:rFonts w:ascii="Times New Roman" w:eastAsia="Times New Roman" w:hAnsi="Times New Roman" w:cs="Times New Roman"/>
          <w:sz w:val="24"/>
          <w:szCs w:val="24"/>
        </w:rPr>
        <w:t>, § 157 ods. 1, § 163 až 165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C38">
        <w:rPr>
          <w:rFonts w:ascii="Times New Roman" w:eastAsia="Times New Roman" w:hAnsi="Times New Roman" w:cs="Times New Roman"/>
          <w:sz w:val="24"/>
          <w:szCs w:val="24"/>
        </w:rPr>
        <w:t>§ 167p ods. 1, § 168b ods</w:t>
      </w:r>
      <w:r w:rsidRPr="007C36B4">
        <w:rPr>
          <w:rFonts w:ascii="Times New Roman" w:eastAsia="Times New Roman" w:hAnsi="Times New Roman" w:cs="Times New Roman"/>
          <w:sz w:val="24"/>
          <w:szCs w:val="24"/>
        </w:rPr>
        <w:t>. 3, § 171d, § 177 ods. 6 a § 179 ods. 4 sa vypúšťajú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slová „v Obchodnom vestníku“.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68.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V § 81 sa vypúšťa odsek 2.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Doterajšie odseky 3 až 5 sa označujú ako odseky 2 až 4.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69.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 § 81 ods. 4 sa slová „zverejnenia oznamu podľa odseku 2“ nahrádzajú slovami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zaevidovania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tejto skutočnosti v insolvenčnom registri“.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70.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BC3064">
        <w:rPr>
          <w:rFonts w:ascii="Times New Roman" w:eastAsia="Times New Roman" w:hAnsi="Times New Roman" w:cs="Times New Roman"/>
          <w:sz w:val="24"/>
          <w:szCs w:val="24"/>
        </w:rPr>
        <w:t>§ 83 ods. 2 a 4, § 84 ods. 2</w:t>
      </w:r>
      <w:r w:rsidRPr="00713AF2">
        <w:rPr>
          <w:rFonts w:ascii="Times New Roman" w:eastAsia="Times New Roman" w:hAnsi="Times New Roman" w:cs="Times New Roman"/>
          <w:sz w:val="24"/>
          <w:szCs w:val="24"/>
        </w:rPr>
        <w:t>, § 101 ods. 1</w:t>
      </w:r>
      <w:r w:rsidRPr="00CD11C7">
        <w:rPr>
          <w:rFonts w:ascii="Times New Roman" w:eastAsia="Times New Roman" w:hAnsi="Times New Roman" w:cs="Times New Roman"/>
          <w:sz w:val="24"/>
          <w:szCs w:val="24"/>
        </w:rPr>
        <w:t>, § 124 ods.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FB637F">
        <w:rPr>
          <w:rFonts w:ascii="Times New Roman" w:eastAsia="Times New Roman" w:hAnsi="Times New Roman" w:cs="Times New Roman"/>
          <w:sz w:val="24"/>
          <w:szCs w:val="24"/>
        </w:rPr>
        <w:t xml:space="preserve"> § 131 ods. 3 až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vypúšťa posledná veta.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71.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 § 85 ods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1 znie: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„(1) Správca je povinný v pravidelných lehotách určených príslušným orgánom zverejniť správu o postupe speňažovania a plánovaných úkonoch speňažovania, vrátane správy o plánovaných úkonoch speňažovania majetku z oddelenej podstaty.“.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72.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 § 85 ods.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úvodnej vete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sa vypúšťajú slová „konkurznému súdu, príslušnému orgánu a súdu, ktorý vedie konanie vyvolané alebo súvisiace s konkurzom,“ a slovo „zaslať“ sa nahrádza slov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„zverejniť“.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85 sa vypúšťajú odseky 3 a 4.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87 odsek 10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„(10) Evidenciu o pohľadávkach proti podstate vedie správca v insolvenčnom registri</w:t>
      </w:r>
      <w:r>
        <w:rPr>
          <w:rFonts w:ascii="Times New Roman" w:hAnsi="Times New Roman" w:cs="Times New Roman"/>
          <w:sz w:val="24"/>
          <w:szCs w:val="24"/>
        </w:rPr>
        <w:t xml:space="preserve"> a je povinný ju priebežne aktualizovať.“.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96 odseky 2 a 3 znejú: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 xml:space="preserve">„(2) Pred zostavením rozvrhu správca zverejní oznam o  </w:t>
      </w:r>
      <w:r>
        <w:rPr>
          <w:rFonts w:ascii="Times New Roman" w:hAnsi="Times New Roman" w:cs="Times New Roman"/>
          <w:sz w:val="24"/>
          <w:szCs w:val="24"/>
        </w:rPr>
        <w:t>zámere zostaviť rozvrh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763">
        <w:rPr>
          <w:rFonts w:ascii="Times New Roman" w:hAnsi="Times New Roman" w:cs="Times New Roman"/>
          <w:sz w:val="24"/>
          <w:szCs w:val="24"/>
        </w:rPr>
        <w:t>(3) Veriteľský výbor, dotknutý zabezpečený veriteľ a každý, kto tvrdí, že je veriteľom pohľadávky proti podstate, je oprávnený do 30 dní od zverejnenia oznamu o zámere zostaviť rozvrh namietnuť</w:t>
      </w:r>
      <w:r>
        <w:rPr>
          <w:rFonts w:ascii="Times New Roman" w:hAnsi="Times New Roman" w:cs="Times New Roman"/>
          <w:sz w:val="24"/>
          <w:szCs w:val="24"/>
        </w:rPr>
        <w:t xml:space="preserve"> u správcu</w:t>
      </w:r>
      <w:r w:rsidRPr="00685763">
        <w:rPr>
          <w:rFonts w:ascii="Times New Roman" w:hAnsi="Times New Roman" w:cs="Times New Roman"/>
          <w:sz w:val="24"/>
          <w:szCs w:val="24"/>
        </w:rPr>
        <w:t xml:space="preserve"> poradie pohľadávky proti podstate; námietka musí byť odôvodnená, inak sa na ňu neprihliada.“.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76. </w:t>
      </w:r>
      <w:r w:rsidRPr="006857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763">
        <w:rPr>
          <w:rFonts w:ascii="Times New Roman" w:hAnsi="Times New Roman" w:cs="Times New Roman"/>
          <w:sz w:val="24"/>
          <w:szCs w:val="24"/>
        </w:rPr>
        <w:t>§ 102 ods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76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sa vypúšťa prvá veta a za slovo „uzneseniu“ sa vkladajú slová „o zrušení konkurzu“.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88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08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§ 104 ods. 3 sa slová „Obchodný vestník“ nahrádzajú slovami „insolvenčný register“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78.</w:t>
      </w:r>
      <w:r w:rsidRPr="00685763">
        <w:rPr>
          <w:rFonts w:ascii="Times New Roman" w:hAnsi="Times New Roman" w:cs="Times New Roman"/>
          <w:sz w:val="24"/>
          <w:szCs w:val="24"/>
        </w:rPr>
        <w:t xml:space="preserve"> V § 105 sa slová „výpisu zo zoznamu pohľadávok“ nahrádzajú slovami „</w:t>
      </w:r>
      <w:r w:rsidR="00B9039E">
        <w:rPr>
          <w:rFonts w:ascii="Times New Roman" w:hAnsi="Times New Roman" w:cs="Times New Roman"/>
          <w:sz w:val="24"/>
          <w:szCs w:val="24"/>
        </w:rPr>
        <w:t>údajov zo zoznamu pohľadávok zverejnenom v insolvenčnom registri</w:t>
      </w:r>
      <w:r>
        <w:rPr>
          <w:rFonts w:ascii="Times New Roman" w:hAnsi="Times New Roman" w:cs="Times New Roman"/>
          <w:sz w:val="24"/>
          <w:szCs w:val="24"/>
        </w:rPr>
        <w:t>“ a vypúšťa sa druhá veta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Pr="00685763">
        <w:rPr>
          <w:rFonts w:ascii="Times New Roman" w:hAnsi="Times New Roman" w:cs="Times New Roman"/>
          <w:sz w:val="24"/>
          <w:szCs w:val="24"/>
        </w:rPr>
        <w:t xml:space="preserve">. V § 106 ods. 3 </w:t>
      </w:r>
      <w:r>
        <w:rPr>
          <w:rFonts w:ascii="Times New Roman" w:hAnsi="Times New Roman" w:cs="Times New Roman"/>
          <w:sz w:val="24"/>
          <w:szCs w:val="24"/>
        </w:rPr>
        <w:t xml:space="preserve">prvej vete sa slová „prostredníctvom na to určeného formulára“ nahrádzajú </w:t>
      </w:r>
      <w:r w:rsidRPr="00341EF8">
        <w:rPr>
          <w:rFonts w:ascii="Times New Roman" w:hAnsi="Times New Roman" w:cs="Times New Roman"/>
          <w:sz w:val="24"/>
          <w:szCs w:val="24"/>
        </w:rPr>
        <w:t>slovami „elektronicky prostredníctvom na to určeného elektronického formulára do elektronickej schránky súdu, ktorý musí byť autorizovaný navrhovateľom, inak sa naň neprihliada“.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>§ 106k sa dopĺňa odsekom 5, ktorý znie:</w:t>
      </w:r>
    </w:p>
    <w:p w:rsidR="00302B5E" w:rsidRPr="00341EF8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„(5) Ustanovenie § 11 ods. 2 sa v konkurze vyhlásenom podľa tohto oddielu nepoužije.“.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834D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 112 ods. 1 sa slová „elektronickými prostriedkami“ nahrádzajú slovami „elektronicky prostredníctvom na to určeného elektronického formulára“.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82.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 § 113 ods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„(1) Ak súd zistí, že návrh na povolenie reštrukturalizácie spĺňa zákonom predpísané náležitosti, najneskôr do 15 dní od doručenia návrhu rozhodne o začatí reštrukturalizačného konania. Inak v rovnakej lehote uznesením poučí navrhovateľa o nedostatkoch návrhu a vyzve ho, aby tieto nedostatky v lehote 10 dní odstránil. Ak tak navrhovateľ neurobí, súd návrh odmietne najneskôr do 15 dní po tom, čo uplynula lehota na odstránenie nedostatkov. Inak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 rovnakej lehote rozhodne o začatí reštrukturalizačného konania. Voči uzneseniu o odmietnutí návrhu odvolanie nie je prípustné. Uznesenie o odmietnutí návrhu súd doručí navrhovateľovi; uznesenie o odmietnutí návrhu sa nezverejňuje v insolvenčnom registri.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9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179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113 ods. 2 sa vypúšťa prvá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84.  </w:t>
      </w:r>
      <w:r>
        <w:rPr>
          <w:rFonts w:ascii="Times New Roman" w:eastAsia="Times New Roman" w:hAnsi="Times New Roman" w:cs="Times New Roman"/>
          <w:sz w:val="24"/>
          <w:szCs w:val="24"/>
        </w:rPr>
        <w:t>V § 113 odsek 3 znie: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„(3) Zverejnením uznesenia o začatí reštrukturalizačného konania sa začína reštrukturalizačné konanie.“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85.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 § 114 odsek 4 znie:</w:t>
      </w:r>
    </w:p>
    <w:p w:rsidR="00302B5E" w:rsidRPr="00FA355B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„(4) Ak tento zákon neustanovuje inak, účinky začatia reštrukturalizačného konania zanikajú </w:t>
      </w:r>
      <w:r w:rsidRPr="00FA355B">
        <w:rPr>
          <w:rFonts w:ascii="Times New Roman" w:eastAsia="Times New Roman" w:hAnsi="Times New Roman" w:cs="Times New Roman"/>
          <w:sz w:val="24"/>
          <w:szCs w:val="24"/>
        </w:rPr>
        <w:t>zverejnením oznámenia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nadobudnutí </w:t>
      </w:r>
      <w:r w:rsidRPr="00FA355B">
        <w:rPr>
          <w:rFonts w:ascii="Times New Roman" w:eastAsia="Times New Roman" w:hAnsi="Times New Roman" w:cs="Times New Roman"/>
          <w:sz w:val="24"/>
          <w:szCs w:val="24"/>
        </w:rPr>
        <w:t xml:space="preserve">právoplatnosti uznesenia o zastavení reštrukturalizačného konania.“. </w:t>
      </w:r>
    </w:p>
    <w:p w:rsidR="00302B5E" w:rsidRPr="00FA355B" w:rsidRDefault="00302B5E" w:rsidP="00302B5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86</w:t>
      </w:r>
      <w:r w:rsidRPr="00A17B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369AC">
        <w:rPr>
          <w:rFonts w:ascii="Times New Roman" w:eastAsia="Times New Roman" w:hAnsi="Times New Roman" w:cs="Times New Roman"/>
          <w:sz w:val="24"/>
          <w:szCs w:val="24"/>
        </w:rPr>
        <w:t xml:space="preserve"> V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116 ods. 4 prvej vete sa za slová „ustanoví správcu“ vkladajú slová „na základe náhodného výberu pomocou technických a programových prostriedkov schválených ministerstvom“ a vypúšťa sa druhá a tretia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116 ods. 5 sa vypúšťa prvá veta a za slovo „uzneseniu“ sa vkladajú slová „o zastavení reštrukturalizačného konania“.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117 ods. 1 druhej vete sa na konci bodka nahrádza bodkočiarkou a pripájajú sa tieto slová: „zverejnením uznesenia zanikajú účinky začatia reštrukturalizačného konania.“ a vypúšťa sa štvrtá a piata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121 sa vypúšťajú slová „elektronicky prostredníctvom na to určeného elektronického formulára a musí byť autorizovaná“.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122 sa vypúšťa odsek 3.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Doterajší odsek 4 sa označuje ako odsek 3.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123 odsek 1 znie:</w:t>
      </w:r>
    </w:p>
    <w:p w:rsidR="00302B5E" w:rsidRPr="000804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Pr="0008045E">
        <w:rPr>
          <w:rFonts w:ascii="Times New Roman" w:hAnsi="Times New Roman" w:cs="Times New Roman"/>
          <w:sz w:val="24"/>
          <w:szCs w:val="24"/>
        </w:rPr>
        <w:t>1) Zoznam pohľadávok vedie správca v insolvenčnom registri</w:t>
      </w:r>
      <w:r>
        <w:rPr>
          <w:rFonts w:ascii="Times New Roman" w:hAnsi="Times New Roman" w:cs="Times New Roman"/>
          <w:sz w:val="24"/>
          <w:szCs w:val="24"/>
        </w:rPr>
        <w:t xml:space="preserve"> automatizovaným spôsobom.</w:t>
      </w:r>
      <w:r w:rsidRPr="00080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045E">
        <w:rPr>
          <w:rFonts w:ascii="Times New Roman" w:hAnsi="Times New Roman" w:cs="Times New Roman"/>
          <w:sz w:val="24"/>
          <w:szCs w:val="24"/>
        </w:rPr>
        <w:t xml:space="preserve">rihlásené pohľadávky </w:t>
      </w:r>
      <w:r>
        <w:rPr>
          <w:rFonts w:ascii="Times New Roman" w:hAnsi="Times New Roman" w:cs="Times New Roman"/>
          <w:sz w:val="24"/>
          <w:szCs w:val="24"/>
        </w:rPr>
        <w:t xml:space="preserve">eviduje </w:t>
      </w:r>
      <w:r w:rsidRPr="0008045E">
        <w:rPr>
          <w:rFonts w:ascii="Times New Roman" w:hAnsi="Times New Roman" w:cs="Times New Roman"/>
          <w:sz w:val="24"/>
          <w:szCs w:val="24"/>
        </w:rPr>
        <w:t>priebežne</w:t>
      </w:r>
      <w:r>
        <w:rPr>
          <w:rFonts w:ascii="Times New Roman" w:hAnsi="Times New Roman" w:cs="Times New Roman"/>
          <w:sz w:val="24"/>
          <w:szCs w:val="24"/>
        </w:rPr>
        <w:t xml:space="preserve"> tak, aby pohľadávky prihlásené</w:t>
      </w:r>
      <w:r w:rsidRPr="00813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uplynutia lehoty na prihlasovanie pohľadávok boli v zozname pohľadávok zverejnené najneskôr do desiatich dní od uplynutia lehoty na prihlasovanie pohľadávok.</w:t>
      </w:r>
      <w:r w:rsidRPr="0008045E" w:rsidDel="00B655F9">
        <w:rPr>
          <w:rFonts w:ascii="Times New Roman" w:hAnsi="Times New Roman" w:cs="Times New Roman"/>
          <w:sz w:val="24"/>
          <w:szCs w:val="24"/>
        </w:rPr>
        <w:t xml:space="preserve"> </w:t>
      </w:r>
      <w:r w:rsidRPr="0008045E">
        <w:rPr>
          <w:rFonts w:ascii="Times New Roman" w:hAnsi="Times New Roman" w:cs="Times New Roman"/>
          <w:sz w:val="24"/>
          <w:szCs w:val="24"/>
        </w:rPr>
        <w:t xml:space="preserve">Správca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8045E">
        <w:rPr>
          <w:rFonts w:ascii="Times New Roman" w:hAnsi="Times New Roman" w:cs="Times New Roman"/>
          <w:sz w:val="24"/>
          <w:szCs w:val="24"/>
        </w:rPr>
        <w:t xml:space="preserve"> zoznam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8045E">
        <w:rPr>
          <w:rFonts w:ascii="Times New Roman" w:hAnsi="Times New Roman" w:cs="Times New Roman"/>
          <w:sz w:val="24"/>
          <w:szCs w:val="24"/>
        </w:rPr>
        <w:t xml:space="preserve"> pohľadávok priebežne </w:t>
      </w:r>
      <w:r>
        <w:rPr>
          <w:rFonts w:ascii="Times New Roman" w:hAnsi="Times New Roman" w:cs="Times New Roman"/>
          <w:sz w:val="24"/>
          <w:szCs w:val="24"/>
        </w:rPr>
        <w:t xml:space="preserve">eviduje tiež </w:t>
      </w:r>
      <w:r w:rsidRPr="0008045E">
        <w:rPr>
          <w:rFonts w:ascii="Times New Roman" w:hAnsi="Times New Roman" w:cs="Times New Roman"/>
          <w:sz w:val="24"/>
          <w:szCs w:val="24"/>
        </w:rPr>
        <w:t xml:space="preserve">všetky zmeny stavu pohľadávok, vrátane zmien údajov </w:t>
      </w:r>
      <w:r>
        <w:rPr>
          <w:rFonts w:ascii="Times New Roman" w:hAnsi="Times New Roman" w:cs="Times New Roman"/>
          <w:sz w:val="24"/>
          <w:szCs w:val="24"/>
        </w:rPr>
        <w:t>o nich.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  <w:r w:rsidRPr="00080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123 sa vypúšťajú odseky 3 až 5.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124 ods. 3 druhá veta znie: „Správca je povinný každý podnet s odbornou starostlivosťou vyhodnotiť.“.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94. </w:t>
      </w:r>
      <w:r>
        <w:rPr>
          <w:rFonts w:ascii="Times New Roman" w:eastAsia="Times New Roman" w:hAnsi="Times New Roman" w:cs="Times New Roman"/>
          <w:sz w:val="24"/>
          <w:szCs w:val="24"/>
        </w:rPr>
        <w:t>V § 125 odsek 1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„(1) Správca na podnet popretého veriteľa bez zbytočného odkladu požiada súd o vydanie uznesenia vo veci priznania hlasovacích práv, ak ide o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pohľadávku priznanú rozhodnutím alebo iným podkladom, na základe ktorého by inak bolo možné nariadiť výkon rozhodnutia, alebo vykonať exekúciu, alebo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 pohľadávku, v ktorej bolo uplatnené zabezpečovacie právo registrované v registri záložných práv alebo osobitnom registri, alebo zapísané v katastri nehnuteľností.“.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Pr="004B755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125 ods. 2 sa slová „Správca spolu s prihláškou pohľadávky predloží súdu listiny, ktoré predložil prihlasujúci veriteľ, uvedie zároveň“</w:t>
      </w:r>
      <w:r w:rsidRPr="0006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nahrádzajú slovami „Na účely rozhodnutia súdu vo veci priznania hlasovacích práv správca predloží súdu“.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96. </w:t>
      </w:r>
      <w:r>
        <w:rPr>
          <w:rFonts w:ascii="Times New Roman" w:eastAsia="Times New Roman" w:hAnsi="Times New Roman" w:cs="Times New Roman"/>
          <w:sz w:val="24"/>
          <w:szCs w:val="24"/>
        </w:rPr>
        <w:t>V § 125 odsek 4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„(4) Správca bezodkladne po zverejnení uznesenia súdu o priznaní hlasovacích práv a oznámenia o nadobudnutí jeho právoplatnosti zaeviduje túto skutočnosť v zozname pohľadávok.“.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97. </w:t>
      </w:r>
      <w:r>
        <w:rPr>
          <w:rFonts w:ascii="Times New Roman" w:eastAsia="Times New Roman" w:hAnsi="Times New Roman" w:cs="Times New Roman"/>
          <w:sz w:val="24"/>
          <w:szCs w:val="24"/>
        </w:rPr>
        <w:t>V § 126 ods. 1 prvej vete sa za slová „schôdzu veriteľov“ vkladajú slová „prostredníctvom insolvenčného registra“, v druhej vete sa slová „Schôdzu veriteľov správca zvolá uverejnením oznámenia v Obchodnom vestníku, v ktorom uvedie“ nahrádzajú slovami „Oznámenie o schôdzi veriteľov obsahuje“ a štvrtá veta znie: „Oznámenie o zvolaní schôdze veriteľov v takomto prípade obsahuje aj termín, dokedy môžu veritelia požiadať správcu o prístupové údaje potrebné na účasť na schôdzi veriteľov.“.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sz w:val="24"/>
          <w:szCs w:val="24"/>
        </w:rPr>
        <w:t>V § 126 ods. 3 a § 146 ods. 5 sa vypúšťa šiesta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126 odseky 4 a 5 znejú: 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 w:rsidRPr="008D778E">
        <w:rPr>
          <w:rFonts w:ascii="Times New Roman" w:eastAsia="Times New Roman" w:hAnsi="Times New Roman" w:cs="Times New Roman"/>
          <w:sz w:val="24"/>
          <w:szCs w:val="24"/>
        </w:rPr>
        <w:t>„(4)</w:t>
      </w:r>
      <w:r w:rsidRPr="008D778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agraf-126.odsek-4"/>
      <w:bookmarkStart w:id="3" w:name="paragraf-126.odsek-4.text"/>
      <w:r w:rsidRPr="008D778E">
        <w:rPr>
          <w:rFonts w:ascii="Times New Roman" w:hAnsi="Times New Roman" w:cs="Times New Roman"/>
          <w:sz w:val="24"/>
          <w:szCs w:val="24"/>
        </w:rPr>
        <w:t xml:space="preserve">O priebehu schôdze veriteľov správca spíše zápisnicu; ak sa schôdza veriteľov uskutočnila prostredníctvom videokonferencie alebo inými prostriedkami komunikačnej technológie, ktoré umožňujú vyhotovenie </w:t>
      </w:r>
      <w:r>
        <w:rPr>
          <w:rFonts w:ascii="Times New Roman" w:hAnsi="Times New Roman" w:cs="Times New Roman"/>
          <w:sz w:val="24"/>
          <w:szCs w:val="24"/>
        </w:rPr>
        <w:t>audiovizuálneho</w:t>
      </w:r>
      <w:r w:rsidRPr="008D778E">
        <w:rPr>
          <w:rFonts w:ascii="Times New Roman" w:hAnsi="Times New Roman" w:cs="Times New Roman"/>
          <w:sz w:val="24"/>
          <w:szCs w:val="24"/>
        </w:rPr>
        <w:t xml:space="preserve"> záznamu, správca vyhotoví </w:t>
      </w:r>
      <w:r>
        <w:rPr>
          <w:rFonts w:ascii="Times New Roman" w:hAnsi="Times New Roman" w:cs="Times New Roman"/>
          <w:sz w:val="24"/>
          <w:szCs w:val="24"/>
        </w:rPr>
        <w:t>audiovizuálny</w:t>
      </w:r>
      <w:r w:rsidRPr="008D778E">
        <w:rPr>
          <w:rFonts w:ascii="Times New Roman" w:hAnsi="Times New Roman" w:cs="Times New Roman"/>
          <w:sz w:val="24"/>
          <w:szCs w:val="24"/>
        </w:rPr>
        <w:t xml:space="preserve"> záznam, ktorý uchová </w:t>
      </w:r>
      <w:r>
        <w:rPr>
          <w:rFonts w:ascii="Times New Roman" w:hAnsi="Times New Roman" w:cs="Times New Roman"/>
          <w:sz w:val="24"/>
          <w:szCs w:val="24"/>
        </w:rPr>
        <w:t>a informáciu o pripojení audiovizuálneho záznamu k správcovskému spisu alebo o tom, kde je tento audiovizuálny záznam uložený, správca zverejní v insolvenčnom registri; audiovizuálny záznam sa v insolvenčnom registri</w:t>
      </w:r>
      <w:r w:rsidRPr="003C7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nezverejňuje</w:t>
      </w:r>
      <w:r w:rsidRPr="008D778E">
        <w:rPr>
          <w:rFonts w:ascii="Times New Roman" w:hAnsi="Times New Roman" w:cs="Times New Roman"/>
          <w:sz w:val="24"/>
          <w:szCs w:val="24"/>
        </w:rPr>
        <w:t xml:space="preserve">. Zápisnica obsahuje zoznam prítomných veriteľov, opis priebehu schôdze veriteľov, uznesenia prijaté schôdzou veriteľov spolu s výsledkami hlasovania a podpis správcu. Zápisnicu správca zaeviduje v insolvenčnom registri. </w:t>
      </w:r>
      <w:bookmarkEnd w:id="2"/>
      <w:bookmarkEnd w:id="3"/>
    </w:p>
    <w:p w:rsidR="00302B5E" w:rsidRPr="00DF3C12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Ustanovenie § 35 ods. 7 o vydaní kópie audiovizuálneho záznamu platí rovnako.“.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C45EAF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100. </w:t>
      </w:r>
      <w:r>
        <w:rPr>
          <w:rFonts w:ascii="Times New Roman" w:eastAsia="Times New Roman" w:hAnsi="Times New Roman" w:cs="Times New Roman"/>
          <w:sz w:val="24"/>
          <w:szCs w:val="24"/>
        </w:rPr>
        <w:t>V § 128 ods. 5 tretej vete sa na konci bodka nahrádza bodkočiarkou a pripájajú sa tieto slová: „zápisnicu bezodkladne zasiela správcovi, ktorý ju zaeviduje v insolvenčnom registri.“ a vypúšťa sa štvrtá až šiesta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101. </w:t>
      </w:r>
      <w:r>
        <w:rPr>
          <w:rFonts w:ascii="Times New Roman" w:eastAsia="Times New Roman" w:hAnsi="Times New Roman" w:cs="Times New Roman"/>
          <w:sz w:val="24"/>
          <w:szCs w:val="24"/>
        </w:rPr>
        <w:t>V § 130 ods. 2 sa vypúšťa druhá a tretia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102. </w:t>
      </w:r>
      <w:r>
        <w:rPr>
          <w:rFonts w:ascii="Times New Roman" w:eastAsia="Times New Roman" w:hAnsi="Times New Roman" w:cs="Times New Roman"/>
          <w:sz w:val="24"/>
          <w:szCs w:val="24"/>
        </w:rPr>
        <w:t>V § 131 ods. 3 sa za slovom „konania“ spojka „a“ nahrádza bodkočiarkou.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§ 145 ods. 2 sa za slovo „zoznamu“ vkladajú slová „v insolvenčnom registri“ a vypúšťa sa druhá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104. </w:t>
      </w:r>
      <w:r>
        <w:rPr>
          <w:rFonts w:ascii="Times New Roman" w:eastAsia="Times New Roman" w:hAnsi="Times New Roman" w:cs="Times New Roman"/>
          <w:sz w:val="24"/>
          <w:szCs w:val="24"/>
        </w:rPr>
        <w:t>V § 147 ods. 4 sa slovo „predsedajúci“ nahrádza slovom „správca“ a vypúšťajú sa slová „v Obchodnom vestníku“.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105. </w:t>
      </w:r>
      <w:r>
        <w:rPr>
          <w:rFonts w:ascii="Times New Roman" w:eastAsia="Times New Roman" w:hAnsi="Times New Roman" w:cs="Times New Roman"/>
          <w:sz w:val="24"/>
          <w:szCs w:val="24"/>
        </w:rPr>
        <w:t>V § 150 odsek 4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„(4) Zápisnicu zo schvaľovacej schôdze správca zaeviduje v insolvenčnom registri do desiatich dní od skončenia schvaľovacej schôdze.“.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106. </w:t>
      </w:r>
      <w:r>
        <w:rPr>
          <w:rFonts w:ascii="Times New Roman" w:eastAsia="Times New Roman" w:hAnsi="Times New Roman" w:cs="Times New Roman"/>
          <w:sz w:val="24"/>
          <w:szCs w:val="24"/>
        </w:rPr>
        <w:t>V § 151 ods. 1 sa vypúšťa bodkočiarka a slová “súčasťou návrhu je zápisnica zo schvaľovacej schôdza a ňou prijatý plán“.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107. </w:t>
      </w:r>
      <w:r>
        <w:rPr>
          <w:rFonts w:ascii="Times New Roman" w:eastAsia="Times New Roman" w:hAnsi="Times New Roman" w:cs="Times New Roman"/>
          <w:sz w:val="24"/>
          <w:szCs w:val="24"/>
        </w:rPr>
        <w:t>V § 153 ods. 1 a § 159a ods. 2 sa vypúšťa tretia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153 sa vypúšťa odsek 2.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Súčasne sa zrušuje označenie odseku 1.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§ 154 odsek 2 znie: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„(2) Proti uzneseniu o zamietnutí plánu môže podať odvolanie predkladateľ plánu do 15 dní od jeho zverejnenia. O odvolaní rozhodne odvolací súd najneskôr do 30 dní od predloženia veci.“.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1D62F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110. </w:t>
      </w:r>
      <w:r>
        <w:rPr>
          <w:rFonts w:ascii="Times New Roman" w:eastAsia="Times New Roman" w:hAnsi="Times New Roman" w:cs="Times New Roman"/>
          <w:sz w:val="24"/>
          <w:szCs w:val="24"/>
        </w:rPr>
        <w:t>V § 154 ods. 3 sa vypúšťa tretia a posledná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111. </w:t>
      </w:r>
      <w:r>
        <w:rPr>
          <w:rFonts w:ascii="Times New Roman" w:eastAsia="Times New Roman" w:hAnsi="Times New Roman" w:cs="Times New Roman"/>
          <w:sz w:val="24"/>
          <w:szCs w:val="24"/>
        </w:rPr>
        <w:t>V § 162 ods. 1 tretej vete sa za slová „zoznamu správcov“ vkladajú slová „v oddiele špeciálnych správcov“.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112. </w:t>
      </w:r>
      <w:r>
        <w:rPr>
          <w:rFonts w:ascii="Times New Roman" w:eastAsia="Times New Roman" w:hAnsi="Times New Roman" w:cs="Times New Roman"/>
          <w:sz w:val="24"/>
          <w:szCs w:val="24"/>
        </w:rPr>
        <w:t>V § 166j ods. 1 sa slová „ods. 7“ nahrádzajú slovami „ods. 6“.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5C6C57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113. </w:t>
      </w:r>
      <w:r>
        <w:rPr>
          <w:rFonts w:ascii="Times New Roman" w:eastAsia="Times New Roman" w:hAnsi="Times New Roman" w:cs="Times New Roman"/>
          <w:sz w:val="24"/>
          <w:szCs w:val="24"/>
        </w:rPr>
        <w:t>V § 167 ods. 2 úvodnej vete a § 168 ods. 2 úvodnej vete sa slová „elektronickými prostriedkami“ nahrádzajú slovom „elektronicky“ a za slovom „formulára“ vypúšťa čiarka a slová „ktorý sa zverejní na webovom sídle ministerstva“.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114. </w:t>
      </w:r>
      <w:r>
        <w:rPr>
          <w:rFonts w:ascii="Times New Roman" w:eastAsia="Times New Roman" w:hAnsi="Times New Roman" w:cs="Times New Roman"/>
          <w:sz w:val="24"/>
          <w:szCs w:val="24"/>
        </w:rPr>
        <w:t>V § 167j ods. 1 prvej vete sa na konci pripájajú tieto slová: „v insolvenčnom registri“, v druhej vete sa na konci bodka nahrádza bodkočiarkou a pripájajú sa tieto slová: „to platí aj o každej zmene súpisu“ a vypúšťa sa tretia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115. </w:t>
      </w:r>
      <w:r>
        <w:rPr>
          <w:rFonts w:ascii="Times New Roman" w:eastAsia="Times New Roman" w:hAnsi="Times New Roman" w:cs="Times New Roman"/>
          <w:sz w:val="24"/>
          <w:szCs w:val="24"/>
        </w:rPr>
        <w:t>V § 167j ods. 2 sa za slovom „námietku“ vypúšťa čiarka a vypúšťajú sa slová „ktorú správca zverejní v Obchodnom vestníku“ a  slová „v Obchodnom vestníku“.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116. </w:t>
      </w:r>
      <w:r>
        <w:rPr>
          <w:rFonts w:ascii="Times New Roman" w:eastAsia="Times New Roman" w:hAnsi="Times New Roman" w:cs="Times New Roman"/>
          <w:sz w:val="24"/>
          <w:szCs w:val="24"/>
        </w:rPr>
        <w:t>V § 167l ods. 1 prvej vete sa slová „neoznámi v Obchodnom vestníku“ nahrádzajú slovami „nezverejní oznámenie o tom“.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§ 167l ods. 3 sa vypúšťajú slová „v jednom rovnopise u správcu, pričom správcovi musí byť doručená“ a vypúšťa sa tretia veta.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118. </w:t>
      </w:r>
      <w:r>
        <w:rPr>
          <w:rFonts w:ascii="Times New Roman" w:eastAsia="Times New Roman" w:hAnsi="Times New Roman" w:cs="Times New Roman"/>
          <w:sz w:val="24"/>
          <w:szCs w:val="24"/>
        </w:rPr>
        <w:t>V § 167l ods. 5 sa slová „5 až 7, 9, 11, 13 až 16 a 18“ nahrádzajú slovami „5, 6, 8, 10, 12 až 15 a 17“.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3F1A30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119. </w:t>
      </w:r>
      <w:r>
        <w:rPr>
          <w:rFonts w:ascii="Times New Roman" w:eastAsia="Times New Roman" w:hAnsi="Times New Roman" w:cs="Times New Roman"/>
          <w:sz w:val="24"/>
          <w:szCs w:val="24"/>
        </w:rPr>
        <w:t>V § 167u ods. 1 sa slová „oznámi v Obchodnom vestníku“ nahrádzajú slovom „zverejní“.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A800F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120. </w:t>
      </w:r>
      <w:r>
        <w:rPr>
          <w:rFonts w:ascii="Times New Roman" w:eastAsia="Times New Roman" w:hAnsi="Times New Roman" w:cs="Times New Roman"/>
          <w:sz w:val="24"/>
          <w:szCs w:val="24"/>
        </w:rPr>
        <w:t>V § 167v ods. 1 a 2 sa slová „oznámi v Obchodnom vestníku, že konkurz sa končí“ nahrádzajú slovami „zverejní oznámenie o ukončení konkurzu“ a slová „Oznámením v Obchodnom vestníku“ sa nahrádzajú slovami „Zverejnením oznámenia“.</w:t>
      </w:r>
    </w:p>
    <w:p w:rsidR="00302B5E" w:rsidRPr="00527C4D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121. </w:t>
      </w:r>
      <w:r>
        <w:rPr>
          <w:rFonts w:ascii="Times New Roman" w:eastAsia="Times New Roman" w:hAnsi="Times New Roman" w:cs="Times New Roman"/>
          <w:sz w:val="24"/>
          <w:szCs w:val="24"/>
        </w:rPr>
        <w:t>V § 168a ods. 3 druhej vete a § 168c ods. 7 prvej vete sa slová „Obchodnom vestníku“ nahrádzajú slovami „insolvenčnom registri“.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7304D1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122. </w:t>
      </w:r>
      <w:r>
        <w:rPr>
          <w:rFonts w:ascii="Times New Roman" w:eastAsia="Times New Roman" w:hAnsi="Times New Roman" w:cs="Times New Roman"/>
          <w:sz w:val="24"/>
          <w:szCs w:val="24"/>
        </w:rPr>
        <w:t>V § 168a ods. 3 tretia veta a § 168c ods. 7 druhá veta znie: „Zverejnením oznámenia sa konanie končí.“.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123. </w:t>
      </w:r>
      <w:r>
        <w:rPr>
          <w:rFonts w:ascii="Times New Roman" w:eastAsia="Times New Roman" w:hAnsi="Times New Roman" w:cs="Times New Roman"/>
          <w:sz w:val="24"/>
          <w:szCs w:val="24"/>
        </w:rPr>
        <w:t>V § 168c ods. 1 sa na konci pripájajú tieto slová: „v insolvenčnom registri“.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124. </w:t>
      </w:r>
      <w:r>
        <w:rPr>
          <w:rFonts w:ascii="Times New Roman" w:eastAsia="Times New Roman" w:hAnsi="Times New Roman" w:cs="Times New Roman"/>
          <w:sz w:val="24"/>
          <w:szCs w:val="24"/>
        </w:rPr>
        <w:t>§ 168d vrátane nadpisu znie:</w:t>
      </w:r>
    </w:p>
    <w:p w:rsidR="00302B5E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„§ 168d</w:t>
      </w:r>
    </w:p>
    <w:p w:rsidR="00302B5E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Námietky veriteľov</w:t>
      </w:r>
    </w:p>
    <w:p w:rsidR="00302B5E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Každý veriteľ, ktorý môže byť splátkovým kalendárom dotknutý, môže podať u správcu do 90 dní od zverejnenia návrhu splátkového kalendára námietku. K námietkam veriteľov sa správca vyjadrí. Ak je to vhodné, správca zabezpečí aj vyjadrenie dlžníka. Ak k tomu smerujú námietky veriteľov, správca môže upraviť návrh splátkového kalendára v prospech veriteľov.“.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125. </w:t>
      </w:r>
      <w:r>
        <w:rPr>
          <w:rFonts w:ascii="Times New Roman" w:eastAsia="Times New Roman" w:hAnsi="Times New Roman" w:cs="Times New Roman"/>
          <w:sz w:val="24"/>
          <w:szCs w:val="24"/>
        </w:rPr>
        <w:t>V § 168e ods. 1 prvej vete sa za slovo „kalendár“ vkladajú slová „po tom, ako sa správca vyjadril k námietkam veriteľov“.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126. </w:t>
      </w:r>
      <w:r>
        <w:rPr>
          <w:rFonts w:ascii="Times New Roman" w:eastAsia="Times New Roman" w:hAnsi="Times New Roman" w:cs="Times New Roman"/>
          <w:sz w:val="24"/>
          <w:szCs w:val="24"/>
        </w:rPr>
        <w:t>V § 168e ods. 2 sa vypúšťajú slová „od predloženia úplného návrhu splátkového kalendára“.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127. </w:t>
      </w:r>
      <w:r>
        <w:rPr>
          <w:rFonts w:ascii="Times New Roman" w:hAnsi="Times New Roman" w:cs="Times New Roman"/>
          <w:sz w:val="24"/>
          <w:szCs w:val="24"/>
        </w:rPr>
        <w:t>V § 169 ods. 3 sa vypúšťa slovo „písomnom“.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128. </w:t>
      </w:r>
      <w:r>
        <w:rPr>
          <w:rFonts w:ascii="Times New Roman" w:eastAsia="Times New Roman" w:hAnsi="Times New Roman" w:cs="Times New Roman"/>
          <w:sz w:val="24"/>
          <w:szCs w:val="24"/>
        </w:rPr>
        <w:t>V § 169 ods. 4 sa slová „ods. 1“ nahrádzajú slovami „ods. 2“ a slová „ods. 2 a 3“ sa nahrádzajú slovami „ods. 3 až 5“.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>V § 180 ods. 1 sa za slová „komoditami alebo“ nahrádzajú slovami „komoditami, prepravou alebo skladovacou kapacitou a zárukami pôvodu elektriny alebo iných komodít alebo obchodom s“.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130. </w:t>
      </w:r>
      <w:r>
        <w:rPr>
          <w:rFonts w:ascii="Times New Roman" w:hAnsi="Times New Roman" w:cs="Times New Roman"/>
          <w:sz w:val="24"/>
          <w:szCs w:val="24"/>
        </w:rPr>
        <w:t>V § 180 ods. 5 sa za písmeno f) vkladá nové písmeno g), ktoré znie: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„g) osoba podnikajúca v energetike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31a</w:t>
      </w:r>
      <w:r>
        <w:rPr>
          <w:rFonts w:ascii="Times New Roman" w:hAnsi="Times New Roman" w:cs="Times New Roman"/>
          <w:sz w:val="24"/>
          <w:szCs w:val="24"/>
        </w:rPr>
        <w:t>) alebo osoba so sídlom v zahraničí s obdobným predmetom činnosti,“.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písmeno g) sa označuje ako písmeno h).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čiarkou k odkazu 31a znie:</w:t>
      </w:r>
    </w:p>
    <w:p w:rsidR="00302B5E" w:rsidRPr="006C6C92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31a</w:t>
      </w:r>
      <w:r>
        <w:rPr>
          <w:rFonts w:ascii="Times New Roman" w:hAnsi="Times New Roman" w:cs="Times New Roman"/>
          <w:sz w:val="24"/>
          <w:szCs w:val="24"/>
        </w:rPr>
        <w:t>) Zákon č. 251/2012 Z. z. o energetike a o zmene a doplnení niektorých zákonov v znení neskorších predpisov.“.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131. </w:t>
      </w:r>
      <w:r>
        <w:rPr>
          <w:rFonts w:ascii="Times New Roman" w:eastAsia="Times New Roman" w:hAnsi="Times New Roman" w:cs="Times New Roman"/>
          <w:sz w:val="24"/>
          <w:szCs w:val="24"/>
        </w:rPr>
        <w:t>V § 180 ods. 5 písm. h) sa slová „až f)“ nahrádzajú slovami „až g)“ a slová „d) a f)“ sa nahrádzajú slovami „d), f) a g)“.</w:t>
      </w:r>
    </w:p>
    <w:p w:rsidR="00302B5E" w:rsidRPr="006C6C92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13094F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132. </w:t>
      </w:r>
      <w:r>
        <w:rPr>
          <w:rFonts w:ascii="Times New Roman" w:eastAsia="Times New Roman" w:hAnsi="Times New Roman" w:cs="Times New Roman"/>
          <w:sz w:val="24"/>
          <w:szCs w:val="24"/>
        </w:rPr>
        <w:t>§ 197a vrátane nadpisu znie:</w:t>
      </w:r>
    </w:p>
    <w:p w:rsidR="00302B5E" w:rsidRPr="007304D1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§ 197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02B5E" w:rsidRPr="009B2ED2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ED2">
        <w:rPr>
          <w:rFonts w:ascii="Times New Roman" w:eastAsia="Times New Roman" w:hAnsi="Times New Roman" w:cs="Times New Roman"/>
          <w:sz w:val="24"/>
          <w:szCs w:val="24"/>
        </w:rPr>
        <w:t>Doručovanie písomností</w:t>
      </w:r>
    </w:p>
    <w:p w:rsidR="00302B5E" w:rsidRPr="009B2ED2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9B2ED2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2ED2">
        <w:rPr>
          <w:rFonts w:ascii="Times New Roman" w:eastAsia="Times New Roman" w:hAnsi="Times New Roman" w:cs="Times New Roman"/>
          <w:sz w:val="24"/>
          <w:szCs w:val="24"/>
        </w:rPr>
        <w:t>(1)  Podanie alebo iná písomnosť účastníka konania alebo inej osoby v konkurznom konaní, reštrukturalizačnom konaní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 v konaní o oddlžení, ktorá je predmetom zverejňovania v insolvenčnom registri</w:t>
      </w:r>
      <w:r>
        <w:rPr>
          <w:rFonts w:ascii="Times New Roman" w:eastAsia="Times New Roman" w:hAnsi="Times New Roman" w:cs="Times New Roman"/>
          <w:sz w:val="24"/>
          <w:szCs w:val="24"/>
        </w:rPr>
        <w:t>, sa doručuje súdu alebo správcovi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 elektronicky prostredníctvom na to 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lastRenderedPageBreak/>
        <w:t>určeného elektronického formulára špecializovaného portálu;</w:t>
      </w:r>
      <w:r w:rsidRPr="009B2E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33k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) to neplatí, ak tento zákon alebo osobitný </w:t>
      </w:r>
      <w:r>
        <w:rPr>
          <w:rFonts w:ascii="Times New Roman" w:eastAsia="Times New Roman" w:hAnsi="Times New Roman" w:cs="Times New Roman"/>
          <w:sz w:val="24"/>
          <w:szCs w:val="24"/>
        </w:rPr>
        <w:t>predpis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 ustanovuje inak.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podania alebo iné písomnosti podané súdu alebo správcovi iným spôsobom sa neprihliada, ak tento zákon alebo osobitný predpis neustanovuje inak.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9B2ED2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276655">
        <w:rPr>
          <w:rFonts w:ascii="Times New Roman" w:eastAsia="Times New Roman" w:hAnsi="Times New Roman" w:cs="Times New Roman"/>
          <w:sz w:val="24"/>
          <w:szCs w:val="24"/>
        </w:rPr>
        <w:t xml:space="preserve">Podanie alebo iná písomnosť účastníka konania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podľa odseku 1 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 byť autorizovan</w:t>
      </w:r>
      <w:r>
        <w:rPr>
          <w:rFonts w:ascii="Times New Roman" w:eastAsia="Times New Roman" w:hAnsi="Times New Roman" w:cs="Times New Roman"/>
          <w:sz w:val="24"/>
          <w:szCs w:val="24"/>
        </w:rPr>
        <w:t>é účastníkom konania alebo jeho zástupcom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, inak sa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 neprihliada.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2B5E" w:rsidRPr="00FF43C9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r w:rsidRPr="00276655">
        <w:rPr>
          <w:rFonts w:ascii="Times New Roman" w:eastAsia="Times New Roman" w:hAnsi="Times New Roman" w:cs="Times New Roman"/>
          <w:sz w:val="24"/>
          <w:szCs w:val="24"/>
        </w:rPr>
        <w:t>Prílohy, ktoré je potrebné pripojiť k</w:t>
      </w:r>
      <w:r>
        <w:rPr>
          <w:rFonts w:ascii="Times New Roman" w:eastAsia="Times New Roman" w:hAnsi="Times New Roman" w:cs="Times New Roman"/>
          <w:sz w:val="24"/>
          <w:szCs w:val="24"/>
        </w:rPr>
        <w:t> podaniu alebo inej písomnosti účastníka konania podľa odseku 1</w:t>
      </w:r>
      <w:r w:rsidRPr="002766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vrátane prílohy, pre ktorú sa vyžaduje úradné osvedčenie podpisu, </w:t>
      </w:r>
      <w:r w:rsidRPr="00276655">
        <w:rPr>
          <w:rFonts w:ascii="Times New Roman" w:eastAsia="Times New Roman" w:hAnsi="Times New Roman" w:cs="Times New Roman"/>
          <w:sz w:val="24"/>
          <w:szCs w:val="24"/>
        </w:rPr>
        <w:t>musia byť podané v elektronickej podobe spolu s</w:t>
      </w:r>
      <w:r>
        <w:rPr>
          <w:rFonts w:ascii="Times New Roman" w:eastAsia="Times New Roman" w:hAnsi="Times New Roman" w:cs="Times New Roman"/>
          <w:sz w:val="24"/>
          <w:szCs w:val="24"/>
        </w:rPr>
        <w:t> týmto podaním alebo inou písomnosťou</w:t>
      </w:r>
      <w:r w:rsidRPr="00276655">
        <w:rPr>
          <w:rFonts w:ascii="Times New Roman" w:eastAsia="Times New Roman" w:hAnsi="Times New Roman" w:cs="Times New Roman"/>
          <w:sz w:val="24"/>
          <w:szCs w:val="24"/>
        </w:rPr>
        <w:t xml:space="preserve">, inak sa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podanie alebo inú písomnosť podľa odseku 1 </w:t>
      </w:r>
      <w:r w:rsidRPr="00276655">
        <w:rPr>
          <w:rFonts w:ascii="Times New Roman" w:eastAsia="Times New Roman" w:hAnsi="Times New Roman" w:cs="Times New Roman"/>
          <w:sz w:val="24"/>
          <w:szCs w:val="24"/>
        </w:rPr>
        <w:t>neprihliada.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 je príloha vyhotovená v listinnej podobe, </w:t>
      </w:r>
      <w:r w:rsidRPr="00770488">
        <w:rPr>
          <w:rFonts w:ascii="Times New Roman" w:eastAsia="Times New Roman" w:hAnsi="Times New Roman" w:cs="Times New Roman"/>
          <w:sz w:val="24"/>
          <w:szCs w:val="24"/>
        </w:rPr>
        <w:t xml:space="preserve">doručuje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770488">
        <w:rPr>
          <w:rFonts w:ascii="Times New Roman" w:eastAsia="Times New Roman" w:hAnsi="Times New Roman" w:cs="Times New Roman"/>
          <w:sz w:val="24"/>
          <w:szCs w:val="24"/>
        </w:rPr>
        <w:t>elektronicky tak, že sa prevedie do elektronickej podoby a pripojí sa k</w:t>
      </w:r>
      <w:r>
        <w:rPr>
          <w:rFonts w:ascii="Times New Roman" w:eastAsia="Times New Roman" w:hAnsi="Times New Roman" w:cs="Times New Roman"/>
          <w:sz w:val="24"/>
          <w:szCs w:val="24"/>
        </w:rPr>
        <w:t> podaniu alebo inej písomnosti</w:t>
      </w:r>
      <w:r w:rsidRPr="00770488">
        <w:rPr>
          <w:rFonts w:ascii="Times New Roman" w:eastAsia="Times New Roman" w:hAnsi="Times New Roman" w:cs="Times New Roman"/>
          <w:sz w:val="24"/>
          <w:szCs w:val="24"/>
        </w:rPr>
        <w:t>; ustanovenia osobitného predpisu o zaručenej konverzii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33m</w:t>
      </w:r>
      <w:r w:rsidRPr="00770488">
        <w:rPr>
          <w:rFonts w:ascii="Times New Roman" w:eastAsia="Times New Roman" w:hAnsi="Times New Roman" w:cs="Times New Roman"/>
          <w:sz w:val="24"/>
          <w:szCs w:val="24"/>
        </w:rPr>
        <w:t>) sa nepoužijú.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neplatí, ak je príloha k podaniu alebo inej písomnosti podľa odseku 1 vyhotovená ako autorizovaný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elektronický úradný dokument.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33n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2B5E" w:rsidRPr="009B2ED2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2ED2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Pr="009B2ED2">
        <w:rPr>
          <w:rFonts w:ascii="Times New Roman" w:hAnsi="Times New Roman" w:cs="Times New Roman"/>
          <w:sz w:val="24"/>
          <w:szCs w:val="24"/>
        </w:rPr>
        <w:t>Ak podanie alebo inú písomnosť podľa odseku 1 nemožno preukázateľne doručiť spôsobom podľa odsek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9B2ED2">
        <w:rPr>
          <w:rFonts w:ascii="Times New Roman" w:hAnsi="Times New Roman" w:cs="Times New Roman"/>
          <w:sz w:val="24"/>
          <w:szCs w:val="24"/>
        </w:rPr>
        <w:t xml:space="preserve"> 1 a 2 z dôvodov, ktoré nenastali na str</w:t>
      </w:r>
      <w:r>
        <w:rPr>
          <w:rFonts w:ascii="Times New Roman" w:hAnsi="Times New Roman" w:cs="Times New Roman"/>
          <w:sz w:val="24"/>
          <w:szCs w:val="24"/>
        </w:rPr>
        <w:t>ane podávajúcej osoby, lehota ustanovená pre doručenie podania alebo inej písomnosti podľa odseku 1</w:t>
      </w:r>
      <w:r w:rsidRPr="009B2ED2">
        <w:rPr>
          <w:rFonts w:ascii="Times New Roman" w:hAnsi="Times New Roman" w:cs="Times New Roman"/>
          <w:sz w:val="24"/>
          <w:szCs w:val="24"/>
        </w:rPr>
        <w:t xml:space="preserve"> sa považuje za zachovanú, ak sa písomnosť doručí príslušnému orgánu najneskôr do troch pracovných dní po uplynutí lehoty podľa tohto zákona.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pod čiarou k odkazom 33k až 33n znejú: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33k</w:t>
      </w:r>
      <w:r>
        <w:rPr>
          <w:rFonts w:ascii="Times New Roman" w:hAnsi="Times New Roman" w:cs="Times New Roman"/>
          <w:sz w:val="24"/>
          <w:szCs w:val="24"/>
        </w:rPr>
        <w:t>) § 5 ods. 3 zákona č. 305/2013 Z. z. o elektronickej podobe výkonu pôsobnosti orgánov verejnej moci a o zmene a doplnení niektorých zákonov (zákon o e-Governmente) v znení zákona č. 273/2015 Z. z.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33l</w:t>
      </w:r>
      <w:r>
        <w:rPr>
          <w:rFonts w:ascii="Times New Roman" w:hAnsi="Times New Roman" w:cs="Times New Roman"/>
          <w:sz w:val="24"/>
          <w:szCs w:val="24"/>
        </w:rPr>
        <w:t>) Napríklad zákon č. 8/2005 Z. z. v znení neskorších predpisov, zákon č. 111/2022 Z. z.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33m)</w:t>
      </w:r>
      <w:r>
        <w:rPr>
          <w:rFonts w:ascii="Times New Roman" w:hAnsi="Times New Roman" w:cs="Times New Roman"/>
          <w:sz w:val="24"/>
          <w:szCs w:val="24"/>
        </w:rPr>
        <w:t>§ 35 až 39 zákona č. 305/2013 Z. z. v znení neskorších predpisov.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33n</w:t>
      </w:r>
      <w:r>
        <w:rPr>
          <w:rFonts w:ascii="Times New Roman" w:hAnsi="Times New Roman" w:cs="Times New Roman"/>
          <w:sz w:val="24"/>
          <w:szCs w:val="24"/>
        </w:rPr>
        <w:t>) § 23 ods. 1 písm. b) zákona č. 305/2013 Z. z. v znení zákona č. 211/2019 Z. z.“.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>V § 198 ods. 1 druhej vete sa na konci bodka nahrádza bodkočiarkou a pripájajú sa tieto slová: „ustanovenie § 197a pre podanie odvolania platí rovnako.“.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>V § 198 ods. 2 sa slová „písomnom vyhotovení uznesenia vydaného“ nahrádzajú slovami „uznesení vydanom“.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</w:rPr>
        <w:t>V § 199 odseky 1 a 2 znejú: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Ak tento zákon neustanovuje inak, rozhodnutia a iné písomnosti súdu a správcu sa 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>v konkurznom konaní, reštrukturalizačnom konaní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 konaní o oddlžení</w:t>
      </w:r>
      <w:r>
        <w:rPr>
          <w:rFonts w:ascii="Times New Roman" w:hAnsi="Times New Roman" w:cs="Times New Roman"/>
          <w:sz w:val="24"/>
          <w:szCs w:val="24"/>
        </w:rPr>
        <w:t xml:space="preserve"> doručujú ich zverejnením v insolvenčnom registri; to platí rovnako aj pre písomnosti správcu, ktoré má podľa ustanovení tohto zákona predložiť, doručiť alebo zaslať súdu, a pre písomnosti, ktoré sa majú zverejniť podľa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33b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Ak ide o doručenie rozhodnutia alebo inej písomnosti súdu alebo správcu </w:t>
      </w:r>
      <w:r w:rsidRPr="009B2ED2">
        <w:rPr>
          <w:rFonts w:ascii="Times New Roman" w:eastAsia="Times New Roman" w:hAnsi="Times New Roman" w:cs="Times New Roman"/>
          <w:sz w:val="24"/>
          <w:szCs w:val="24"/>
        </w:rPr>
        <w:t>v konkurznom konaní, reštrukturalizačnom konaní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 konaní o oddlžení</w:t>
      </w:r>
      <w:r>
        <w:rPr>
          <w:rFonts w:ascii="Times New Roman" w:hAnsi="Times New Roman" w:cs="Times New Roman"/>
          <w:sz w:val="24"/>
          <w:szCs w:val="24"/>
        </w:rPr>
        <w:t>, ktorým sa ukladá povinnosť alebo ktorým sa adresát vyzýva, takéto rozhodnutie alebo písomnosť sa doručí aj iným spôsobom ako zverejnením v insolvenčnom registri; tým nie je dotknuté doručovanie podľa odseku 1.“.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BC79CD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136. </w:t>
      </w:r>
      <w:r w:rsidRPr="00BC79CD">
        <w:rPr>
          <w:rFonts w:ascii="Times New Roman" w:hAnsi="Times New Roman" w:cs="Times New Roman"/>
          <w:sz w:val="24"/>
          <w:szCs w:val="24"/>
        </w:rPr>
        <w:t>V § 199</w:t>
      </w:r>
      <w:r>
        <w:rPr>
          <w:rFonts w:ascii="Times New Roman" w:hAnsi="Times New Roman" w:cs="Times New Roman"/>
          <w:sz w:val="24"/>
          <w:szCs w:val="24"/>
        </w:rPr>
        <w:t xml:space="preserve"> ods. 3 sa slovo „Uznesenie“ nahrádza slovom „Rozhodnutie“ a v § 199 ods. 3, 4, 7 a 9 sa slová „Obchodnom vestníku“ nahrádzajú slovami „insolvenčnom registri“.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137. </w:t>
      </w:r>
      <w:r w:rsidRPr="00A6733D">
        <w:rPr>
          <w:rFonts w:ascii="Times New Roman" w:hAnsi="Times New Roman" w:cs="Times New Roman"/>
          <w:sz w:val="24"/>
          <w:szCs w:val="24"/>
        </w:rPr>
        <w:t>V § 199 sa vypúšťajú odseky 5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73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7 až 9 sa označujú ako odseky 5 až 7.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2832C6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>V § 201 sa slovo „uznesenia“ nahrádza slovom „rozhodnutia“.</w:t>
      </w:r>
    </w:p>
    <w:p w:rsidR="00302B5E" w:rsidRPr="00057434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139.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Za siedmu časť sa vkladá nová ôsma časť, ktorá vrátane nadpisu znie: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„</w:t>
      </w:r>
      <w:r w:rsidRPr="0068576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ôSMA ČASŤ </w:t>
      </w:r>
    </w:p>
    <w:p w:rsidR="00302B5E" w:rsidRPr="00685763" w:rsidRDefault="00302B5E" w:rsidP="00302B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8D4">
        <w:rPr>
          <w:rFonts w:ascii="Times New Roman" w:hAnsi="Times New Roman" w:cs="Times New Roman"/>
          <w:b/>
          <w:bCs/>
          <w:sz w:val="24"/>
          <w:szCs w:val="24"/>
        </w:rPr>
        <w:t>INSOLVENČNÝ REGISTER</w:t>
      </w:r>
    </w:p>
    <w:p w:rsidR="00302B5E" w:rsidRPr="000468D4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468D4">
        <w:rPr>
          <w:rFonts w:ascii="Times New Roman" w:hAnsi="Times New Roman" w:cs="Times New Roman"/>
          <w:sz w:val="24"/>
          <w:szCs w:val="24"/>
        </w:rPr>
        <w:t>§ 203b</w:t>
      </w: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68D4">
        <w:rPr>
          <w:rFonts w:ascii="Times New Roman" w:hAnsi="Times New Roman" w:cs="Times New Roman"/>
          <w:sz w:val="24"/>
          <w:szCs w:val="24"/>
        </w:rPr>
        <w:tab/>
        <w:t>(1) Insolvenčný register je informačný systém verejnej správy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D4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F039B1">
        <w:rPr>
          <w:rFonts w:ascii="Times New Roman" w:hAnsi="Times New Roman" w:cs="Times New Roman"/>
          <w:sz w:val="24"/>
          <w:szCs w:val="24"/>
        </w:rPr>
        <w:t>)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ktorý obsahuje údaje podľa tohto zákona, a ktorého </w:t>
      </w:r>
      <w:r w:rsidRPr="000468D4">
        <w:rPr>
          <w:rFonts w:ascii="Times New Roman" w:hAnsi="Times New Roman" w:cs="Times New Roman"/>
          <w:sz w:val="24"/>
          <w:szCs w:val="24"/>
        </w:rPr>
        <w:t xml:space="preserve">správcom a prevádzkovateľom je </w:t>
      </w:r>
      <w:r>
        <w:rPr>
          <w:rFonts w:ascii="Times New Roman" w:hAnsi="Times New Roman" w:cs="Times New Roman"/>
          <w:sz w:val="24"/>
          <w:szCs w:val="24"/>
        </w:rPr>
        <w:t xml:space="preserve">ministerstvo. Insolvenčný register je </w:t>
      </w:r>
      <w:r w:rsidRPr="000468D4">
        <w:rPr>
          <w:rFonts w:ascii="Times New Roman" w:hAnsi="Times New Roman" w:cs="Times New Roman"/>
          <w:sz w:val="24"/>
          <w:szCs w:val="24"/>
        </w:rPr>
        <w:t xml:space="preserve">sprístupnený na webovom sídle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468D4">
        <w:rPr>
          <w:rFonts w:ascii="Times New Roman" w:hAnsi="Times New Roman" w:cs="Times New Roman"/>
          <w:sz w:val="24"/>
          <w:szCs w:val="24"/>
        </w:rPr>
        <w:t xml:space="preserve">inisterstva. 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68D4">
        <w:rPr>
          <w:rFonts w:ascii="Times New Roman" w:hAnsi="Times New Roman" w:cs="Times New Roman"/>
          <w:sz w:val="24"/>
          <w:szCs w:val="24"/>
        </w:rPr>
        <w:tab/>
      </w: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8D4">
        <w:rPr>
          <w:rFonts w:ascii="Times New Roman" w:hAnsi="Times New Roman" w:cs="Times New Roman"/>
          <w:sz w:val="24"/>
          <w:szCs w:val="24"/>
        </w:rPr>
        <w:t>(2) V insolvenčnom registri sa</w:t>
      </w:r>
      <w:r>
        <w:rPr>
          <w:rFonts w:ascii="Times New Roman" w:hAnsi="Times New Roman" w:cs="Times New Roman"/>
          <w:sz w:val="24"/>
          <w:szCs w:val="24"/>
        </w:rPr>
        <w:t xml:space="preserve"> evidujú 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údaje o konkurznom konaní a udalosti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6733D">
        <w:rPr>
          <w:rFonts w:ascii="Times New Roman" w:hAnsi="Times New Roman" w:cs="Times New Roman"/>
          <w:sz w:val="24"/>
          <w:szCs w:val="24"/>
        </w:rPr>
        <w:t>, ktoré nastali v konkurznom konaní od vydania uznesenia o začatí konkurzného konania</w:t>
      </w:r>
      <w:r>
        <w:rPr>
          <w:rFonts w:ascii="Times New Roman" w:hAnsi="Times New Roman" w:cs="Times New Roman"/>
          <w:sz w:val="24"/>
          <w:szCs w:val="24"/>
        </w:rPr>
        <w:t xml:space="preserve"> až po jeho ukončenie</w:t>
      </w:r>
      <w:r w:rsidRPr="00A6733D">
        <w:rPr>
          <w:rFonts w:ascii="Times New Roman" w:hAnsi="Times New Roman" w:cs="Times New Roman"/>
          <w:sz w:val="24"/>
          <w:szCs w:val="24"/>
        </w:rPr>
        <w:t>; ak ide o malý konkurz, od vydania uznesenia o vyhlásení malého konkurzu</w:t>
      </w:r>
      <w:r>
        <w:rPr>
          <w:rFonts w:ascii="Times New Roman" w:hAnsi="Times New Roman" w:cs="Times New Roman"/>
          <w:sz w:val="24"/>
          <w:szCs w:val="24"/>
        </w:rPr>
        <w:t xml:space="preserve"> až po jeho ukončenie</w:t>
      </w:r>
      <w:r w:rsidRPr="00A6733D">
        <w:rPr>
          <w:rFonts w:ascii="Times New Roman" w:hAnsi="Times New Roman" w:cs="Times New Roman"/>
          <w:sz w:val="24"/>
          <w:szCs w:val="24"/>
        </w:rPr>
        <w:t>,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údaje o reštrukturalizačnom konaní a udalosti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6733D">
        <w:rPr>
          <w:rFonts w:ascii="Times New Roman" w:hAnsi="Times New Roman" w:cs="Times New Roman"/>
          <w:sz w:val="24"/>
          <w:szCs w:val="24"/>
        </w:rPr>
        <w:t>, ktoré nastali v reštrukturalizačnom konaní od vydania uznesenia o začatí reštrukturalizačného konania</w:t>
      </w:r>
      <w:r w:rsidRPr="00AE2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 po jeho ukončenie</w:t>
      </w:r>
      <w:r w:rsidRPr="00A6733D">
        <w:rPr>
          <w:rFonts w:ascii="Times New Roman" w:hAnsi="Times New Roman" w:cs="Times New Roman"/>
          <w:sz w:val="24"/>
          <w:szCs w:val="24"/>
        </w:rPr>
        <w:t>,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údaje o konaní o oddlžení a udalosti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6733D">
        <w:rPr>
          <w:rFonts w:ascii="Times New Roman" w:hAnsi="Times New Roman" w:cs="Times New Roman"/>
          <w:sz w:val="24"/>
          <w:szCs w:val="24"/>
        </w:rPr>
        <w:t>, ktoré nastali v konaní o oddlžení od vydania uznesenia o vyhlásení konkurzu alebo uznesenia o povolení splátkového kalendára</w:t>
      </w:r>
      <w:r w:rsidRPr="00AE2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 po jeho ukončenie</w:t>
      </w:r>
      <w:r w:rsidRPr="00A6733D">
        <w:rPr>
          <w:rFonts w:ascii="Times New Roman" w:hAnsi="Times New Roman" w:cs="Times New Roman"/>
          <w:sz w:val="24"/>
          <w:szCs w:val="24"/>
        </w:rPr>
        <w:t>,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údaje o verejnej preventívnej reštrukturalizácii a udalosti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A6733D">
        <w:rPr>
          <w:rFonts w:ascii="Times New Roman" w:hAnsi="Times New Roman" w:cs="Times New Roman"/>
          <w:sz w:val="24"/>
          <w:szCs w:val="24"/>
        </w:rPr>
        <w:t>, ktoré nastali vo verejnej preventívnej reštrukturalizácii od vydania uznesenia o povolení verejnej preventívnej reštrukturalizácie</w:t>
      </w:r>
      <w:r w:rsidRPr="00AE2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 po jej ukončenie</w:t>
      </w:r>
      <w:r w:rsidRPr="00A6733D">
        <w:rPr>
          <w:rFonts w:ascii="Times New Roman" w:hAnsi="Times New Roman" w:cs="Times New Roman"/>
          <w:sz w:val="24"/>
          <w:szCs w:val="24"/>
        </w:rPr>
        <w:t>,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údaje o</w:t>
      </w:r>
      <w:r>
        <w:rPr>
          <w:rFonts w:ascii="Times New Roman" w:hAnsi="Times New Roman" w:cs="Times New Roman"/>
          <w:sz w:val="24"/>
          <w:szCs w:val="24"/>
        </w:rPr>
        <w:t xml:space="preserve"> likvidácii a dodatočnej likvidácii </w:t>
      </w:r>
      <w:r w:rsidRPr="00A6733D">
        <w:rPr>
          <w:rFonts w:ascii="Times New Roman" w:hAnsi="Times New Roman" w:cs="Times New Roman"/>
          <w:sz w:val="24"/>
          <w:szCs w:val="24"/>
        </w:rPr>
        <w:t>od vydania uznesenia súdu o ustanovení likvidátora</w:t>
      </w:r>
      <w:r w:rsidRPr="00AE2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 po jej ukončenie</w:t>
      </w:r>
      <w:r w:rsidRPr="00A6733D">
        <w:rPr>
          <w:rFonts w:ascii="Times New Roman" w:hAnsi="Times New Roman" w:cs="Times New Roman"/>
          <w:sz w:val="24"/>
          <w:szCs w:val="24"/>
        </w:rPr>
        <w:t>,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ďalšie informácie o konaniach podľa písmen a) až e).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68D4">
        <w:rPr>
          <w:rFonts w:ascii="Times New Roman" w:hAnsi="Times New Roman" w:cs="Times New Roman"/>
          <w:sz w:val="24"/>
          <w:szCs w:val="24"/>
        </w:rPr>
        <w:tab/>
      </w: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8D4">
        <w:rPr>
          <w:rFonts w:ascii="Times New Roman" w:hAnsi="Times New Roman" w:cs="Times New Roman"/>
          <w:sz w:val="24"/>
          <w:szCs w:val="24"/>
        </w:rPr>
        <w:t xml:space="preserve">(3) Ak sa </w:t>
      </w:r>
      <w:r>
        <w:rPr>
          <w:rFonts w:ascii="Times New Roman" w:hAnsi="Times New Roman" w:cs="Times New Roman"/>
          <w:sz w:val="24"/>
          <w:szCs w:val="24"/>
        </w:rPr>
        <w:t>v insolvenčnom registri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evidujú </w:t>
      </w:r>
      <w:r w:rsidRPr="000468D4">
        <w:rPr>
          <w:rFonts w:ascii="Times New Roman" w:hAnsi="Times New Roman" w:cs="Times New Roman"/>
          <w:sz w:val="24"/>
          <w:szCs w:val="24"/>
        </w:rPr>
        <w:t xml:space="preserve">údaje o fyzickej osobe alebo právnickej osobe, zverejňujú sa v rozsahu, ak ide o 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 xml:space="preserve">fyzickú osobu, meno, priezvisko, dátum narodenia a bydlisko, 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fyzickú osobu podnikateľa, obchodné meno, meno a priezvisko, ak sa líši od obchodného mena, identifikačné číslo</w:t>
      </w:r>
      <w:r>
        <w:rPr>
          <w:rFonts w:ascii="Times New Roman" w:hAnsi="Times New Roman" w:cs="Times New Roman"/>
          <w:sz w:val="24"/>
          <w:szCs w:val="24"/>
        </w:rPr>
        <w:t xml:space="preserve"> organizácie</w:t>
      </w:r>
      <w:r w:rsidRPr="00A6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identifikačný údaj vydaný zahraničným registrom alebo zahraničnou evidenciou</w:t>
      </w:r>
      <w:r w:rsidRPr="00A6733D">
        <w:rPr>
          <w:rFonts w:ascii="Times New Roman" w:hAnsi="Times New Roman" w:cs="Times New Roman"/>
          <w:sz w:val="24"/>
          <w:szCs w:val="24"/>
        </w:rPr>
        <w:t xml:space="preserve"> a miesto podnikania, </w:t>
      </w:r>
    </w:p>
    <w:p w:rsidR="00302B5E" w:rsidRPr="00A6733D" w:rsidRDefault="00302B5E" w:rsidP="00302B5E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sz w:val="24"/>
          <w:szCs w:val="24"/>
        </w:rPr>
        <w:t>právnickú osobu, obchodné meno, identifikačné číslo</w:t>
      </w:r>
      <w:r>
        <w:rPr>
          <w:rFonts w:ascii="Times New Roman" w:hAnsi="Times New Roman" w:cs="Times New Roman"/>
          <w:sz w:val="24"/>
          <w:szCs w:val="24"/>
        </w:rPr>
        <w:t xml:space="preserve"> organizácie</w:t>
      </w:r>
      <w:r w:rsidRPr="00A67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identifikačný údaj vydaný zahraničným registrom alebo zahraničnou evidenciou</w:t>
      </w:r>
      <w:r w:rsidRPr="00A6733D">
        <w:rPr>
          <w:rFonts w:ascii="Times New Roman" w:hAnsi="Times New Roman" w:cs="Times New Roman"/>
          <w:sz w:val="24"/>
          <w:szCs w:val="24"/>
        </w:rPr>
        <w:t xml:space="preserve"> a sídlo.</w:t>
      </w:r>
    </w:p>
    <w:p w:rsidR="00302B5E" w:rsidRDefault="00302B5E" w:rsidP="00302B5E">
      <w:pPr>
        <w:tabs>
          <w:tab w:val="left" w:pos="142"/>
        </w:tabs>
        <w:ind w:firstLine="195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0468D4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8D4">
        <w:rPr>
          <w:rFonts w:ascii="Times New Roman" w:hAnsi="Times New Roman" w:cs="Times New Roman"/>
          <w:sz w:val="24"/>
          <w:szCs w:val="24"/>
        </w:rPr>
        <w:t xml:space="preserve">(4) Elektronické </w:t>
      </w:r>
      <w:r>
        <w:rPr>
          <w:rFonts w:ascii="Times New Roman" w:hAnsi="Times New Roman" w:cs="Times New Roman"/>
          <w:sz w:val="24"/>
          <w:szCs w:val="24"/>
        </w:rPr>
        <w:t>dokumenty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 w:rsidRPr="000468D4">
        <w:rPr>
          <w:rFonts w:ascii="Times New Roman" w:eastAsia="Times New Roman" w:hAnsi="Times New Roman" w:cs="Times New Roman"/>
          <w:sz w:val="24"/>
          <w:szCs w:val="24"/>
        </w:rPr>
        <w:t>účastníkov konania a iných osôb v konkurznom konaní, reštrukturalizačnom konaní, v konaní o oddlžení, vo verejnej preventívnej reštrukturalizácii alebo v</w:t>
      </w:r>
      <w:r>
        <w:rPr>
          <w:rFonts w:ascii="Times New Roman" w:eastAsia="Times New Roman" w:hAnsi="Times New Roman" w:cs="Times New Roman"/>
          <w:sz w:val="24"/>
          <w:szCs w:val="24"/>
        </w:rPr>
        <w:t> likvidácii alebo dodatočnej likvidácii, v ktorej likvidátora ustanovil súd,</w:t>
      </w:r>
      <w:r w:rsidRPr="000468D4">
        <w:rPr>
          <w:rFonts w:ascii="Times New Roman" w:hAnsi="Times New Roman" w:cs="Times New Roman"/>
          <w:sz w:val="24"/>
          <w:szCs w:val="24"/>
        </w:rPr>
        <w:t xml:space="preserve"> sa zverejňujú v insolvenčnom registri, ak udalosti vznikajúce na ich základe alebo v súvislosti s nimi sú predmetom zverejnenia v insolvenčnom registri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D4">
        <w:rPr>
          <w:rFonts w:ascii="Times New Roman" w:hAnsi="Times New Roman" w:cs="Times New Roman"/>
          <w:sz w:val="24"/>
          <w:szCs w:val="24"/>
        </w:rPr>
        <w:t xml:space="preserve"> alebo ak elektronick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Pr="000468D4">
        <w:rPr>
          <w:rFonts w:ascii="Times New Roman" w:hAnsi="Times New Roman" w:cs="Times New Roman"/>
          <w:sz w:val="24"/>
          <w:szCs w:val="24"/>
        </w:rPr>
        <w:t xml:space="preserve"> obsahuj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 w:rsidRPr="000468D4">
        <w:rPr>
          <w:rFonts w:ascii="Times New Roman" w:hAnsi="Times New Roman" w:cs="Times New Roman"/>
          <w:sz w:val="24"/>
          <w:szCs w:val="24"/>
        </w:rPr>
        <w:lastRenderedPageBreak/>
        <w:t>údaje zverejňované v insolvenčnom registri. Elektronick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</w:t>
      </w:r>
      <w:r w:rsidRPr="000468D4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468D4">
        <w:rPr>
          <w:rFonts w:ascii="Times New Roman" w:hAnsi="Times New Roman" w:cs="Times New Roman"/>
          <w:sz w:val="24"/>
          <w:szCs w:val="24"/>
        </w:rPr>
        <w:t xml:space="preserve"> je doručen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0468D4">
        <w:rPr>
          <w:rFonts w:ascii="Times New Roman" w:hAnsi="Times New Roman" w:cs="Times New Roman"/>
          <w:sz w:val="24"/>
          <w:szCs w:val="24"/>
        </w:rPr>
        <w:t xml:space="preserve"> súdu ako príslušnému orgánu v konaní podľa predchádzajúcej vety, </w:t>
      </w:r>
      <w:r>
        <w:rPr>
          <w:rFonts w:ascii="Times New Roman" w:hAnsi="Times New Roman" w:cs="Times New Roman"/>
          <w:sz w:val="24"/>
          <w:szCs w:val="24"/>
        </w:rPr>
        <w:t xml:space="preserve">eviduje a </w:t>
      </w:r>
      <w:r w:rsidRPr="000468D4">
        <w:rPr>
          <w:rFonts w:ascii="Times New Roman" w:hAnsi="Times New Roman" w:cs="Times New Roman"/>
          <w:sz w:val="24"/>
          <w:szCs w:val="24"/>
        </w:rPr>
        <w:t>zverej</w:t>
      </w:r>
      <w:r>
        <w:rPr>
          <w:rFonts w:ascii="Times New Roman" w:hAnsi="Times New Roman" w:cs="Times New Roman"/>
          <w:sz w:val="24"/>
          <w:szCs w:val="24"/>
        </w:rPr>
        <w:t>ňuje</w:t>
      </w:r>
      <w:r w:rsidRPr="0004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insolvenčnom registri </w:t>
      </w:r>
      <w:r w:rsidRPr="000468D4">
        <w:rPr>
          <w:rFonts w:ascii="Times New Roman" w:hAnsi="Times New Roman" w:cs="Times New Roman"/>
          <w:sz w:val="24"/>
          <w:szCs w:val="24"/>
        </w:rPr>
        <w:t xml:space="preserve">súd, inak </w:t>
      </w:r>
      <w:r>
        <w:rPr>
          <w:rFonts w:ascii="Times New Roman" w:hAnsi="Times New Roman" w:cs="Times New Roman"/>
          <w:sz w:val="24"/>
          <w:szCs w:val="24"/>
        </w:rPr>
        <w:t>ho eviduje a </w:t>
      </w:r>
      <w:r w:rsidRPr="000468D4">
        <w:rPr>
          <w:rFonts w:ascii="Times New Roman" w:hAnsi="Times New Roman" w:cs="Times New Roman"/>
          <w:sz w:val="24"/>
          <w:szCs w:val="24"/>
        </w:rPr>
        <w:t>zverej</w:t>
      </w:r>
      <w:r>
        <w:rPr>
          <w:rFonts w:ascii="Times New Roman" w:hAnsi="Times New Roman" w:cs="Times New Roman"/>
          <w:sz w:val="24"/>
          <w:szCs w:val="24"/>
        </w:rPr>
        <w:t>ňuje v insolvenčnom registri</w:t>
      </w:r>
      <w:r w:rsidRPr="000468D4">
        <w:rPr>
          <w:rFonts w:ascii="Times New Roman" w:hAnsi="Times New Roman" w:cs="Times New Roman"/>
          <w:sz w:val="24"/>
          <w:szCs w:val="24"/>
        </w:rPr>
        <w:t xml:space="preserve"> správca</w:t>
      </w:r>
      <w:r>
        <w:rPr>
          <w:rFonts w:ascii="Times New Roman" w:hAnsi="Times New Roman" w:cs="Times New Roman"/>
          <w:sz w:val="24"/>
          <w:szCs w:val="24"/>
        </w:rPr>
        <w:t xml:space="preserve"> alebo likvidátor</w:t>
      </w:r>
      <w:r w:rsidRPr="000468D4">
        <w:rPr>
          <w:rFonts w:ascii="Times New Roman" w:hAnsi="Times New Roman" w:cs="Times New Roman"/>
          <w:sz w:val="24"/>
          <w:szCs w:val="24"/>
        </w:rPr>
        <w:t>. Zverejnenie elektronick</w:t>
      </w:r>
      <w:r>
        <w:rPr>
          <w:rFonts w:ascii="Times New Roman" w:hAnsi="Times New Roman" w:cs="Times New Roman"/>
          <w:sz w:val="24"/>
          <w:szCs w:val="24"/>
        </w:rPr>
        <w:t>ého dokumentu</w:t>
      </w:r>
      <w:r w:rsidRPr="000468D4">
        <w:rPr>
          <w:rFonts w:ascii="Times New Roman" w:hAnsi="Times New Roman" w:cs="Times New Roman"/>
          <w:sz w:val="24"/>
          <w:szCs w:val="24"/>
        </w:rPr>
        <w:t xml:space="preserve"> nemá vplyv na účinky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0468D4">
        <w:rPr>
          <w:rFonts w:ascii="Times New Roman" w:hAnsi="Times New Roman" w:cs="Times New Roman"/>
          <w:sz w:val="24"/>
          <w:szCs w:val="24"/>
        </w:rPr>
        <w:t>doručenia príslušnému orgánu.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0468D4" w:rsidRDefault="00302B5E" w:rsidP="00302B5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8D4">
        <w:rPr>
          <w:rFonts w:ascii="Times New Roman" w:hAnsi="Times New Roman" w:cs="Times New Roman"/>
          <w:sz w:val="24"/>
          <w:szCs w:val="24"/>
        </w:rPr>
        <w:t>) Súd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D4">
        <w:rPr>
          <w:rFonts w:ascii="Times New Roman" w:hAnsi="Times New Roman" w:cs="Times New Roman"/>
          <w:sz w:val="24"/>
          <w:szCs w:val="24"/>
        </w:rPr>
        <w:t xml:space="preserve"> správca</w:t>
      </w:r>
      <w:r>
        <w:rPr>
          <w:rFonts w:ascii="Times New Roman" w:hAnsi="Times New Roman" w:cs="Times New Roman"/>
          <w:sz w:val="24"/>
          <w:szCs w:val="24"/>
        </w:rPr>
        <w:t xml:space="preserve"> alebo likvidátor</w:t>
      </w:r>
      <w:r w:rsidRPr="000468D4">
        <w:rPr>
          <w:rFonts w:ascii="Times New Roman" w:hAnsi="Times New Roman" w:cs="Times New Roman"/>
          <w:sz w:val="24"/>
          <w:szCs w:val="24"/>
        </w:rPr>
        <w:t xml:space="preserve"> nezverejní </w:t>
      </w:r>
      <w:r>
        <w:rPr>
          <w:rFonts w:ascii="Times New Roman" w:hAnsi="Times New Roman" w:cs="Times New Roman"/>
          <w:sz w:val="24"/>
          <w:szCs w:val="24"/>
        </w:rPr>
        <w:t>elektronický dokument podľa odseku 4</w:t>
      </w:r>
      <w:r w:rsidRPr="000468D4">
        <w:rPr>
          <w:rFonts w:ascii="Times New Roman" w:hAnsi="Times New Roman" w:cs="Times New Roman"/>
          <w:sz w:val="24"/>
          <w:szCs w:val="24"/>
        </w:rPr>
        <w:t xml:space="preserve"> alebo jeho časť, ak ide o hrubo urážlivé podanie alebo jeho časť, alebo ak by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0468D4">
        <w:rPr>
          <w:rFonts w:ascii="Times New Roman" w:hAnsi="Times New Roman" w:cs="Times New Roman"/>
          <w:sz w:val="24"/>
          <w:szCs w:val="24"/>
        </w:rPr>
        <w:t>zverejnením alebo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0468D4">
        <w:rPr>
          <w:rFonts w:ascii="Times New Roman" w:hAnsi="Times New Roman" w:cs="Times New Roman"/>
          <w:sz w:val="24"/>
          <w:szCs w:val="24"/>
        </w:rPr>
        <w:t xml:space="preserve"> časti mohla byť porušená povinnosť mlčanlivosti o údajoch chránených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33o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8D4"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t>iná zákonom ustanovená alebo štátom uznaná</w:t>
      </w:r>
      <w:r w:rsidRPr="000468D4">
        <w:rPr>
          <w:rFonts w:ascii="Times New Roman" w:hAnsi="Times New Roman" w:cs="Times New Roman"/>
          <w:sz w:val="24"/>
          <w:szCs w:val="24"/>
        </w:rPr>
        <w:t xml:space="preserve"> povinnosť mlčanlivosti; v prípade pochybností o zverejnení obsahu </w:t>
      </w:r>
      <w:r>
        <w:rPr>
          <w:rFonts w:ascii="Times New Roman" w:hAnsi="Times New Roman" w:cs="Times New Roman"/>
          <w:sz w:val="24"/>
          <w:szCs w:val="24"/>
        </w:rPr>
        <w:t>elektronického dokumentu</w:t>
      </w:r>
      <w:r w:rsidRPr="000468D4">
        <w:rPr>
          <w:rFonts w:ascii="Times New Roman" w:hAnsi="Times New Roman" w:cs="Times New Roman"/>
          <w:sz w:val="24"/>
          <w:szCs w:val="24"/>
        </w:rPr>
        <w:t xml:space="preserve"> alebo jeho časti rozhodne súd</w:t>
      </w:r>
      <w:r>
        <w:rPr>
          <w:rFonts w:ascii="Times New Roman" w:hAnsi="Times New Roman" w:cs="Times New Roman"/>
          <w:sz w:val="24"/>
          <w:szCs w:val="24"/>
        </w:rPr>
        <w:t>. Ak ide o záväzný pokyn príslušného orgánu správcovi, zverejňuje sa len informácia o vydaní záväzného pokynu.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68D4">
        <w:rPr>
          <w:rFonts w:ascii="Times New Roman" w:hAnsi="Times New Roman" w:cs="Times New Roman"/>
          <w:sz w:val="24"/>
          <w:szCs w:val="24"/>
        </w:rPr>
        <w:t xml:space="preserve">) Rozhodnutie alebo iný </w:t>
      </w:r>
      <w:r>
        <w:rPr>
          <w:rFonts w:ascii="Times New Roman" w:hAnsi="Times New Roman" w:cs="Times New Roman"/>
          <w:sz w:val="24"/>
          <w:szCs w:val="24"/>
        </w:rPr>
        <w:t xml:space="preserve">elektronický </w:t>
      </w:r>
      <w:r w:rsidRPr="000468D4">
        <w:rPr>
          <w:rFonts w:ascii="Times New Roman" w:hAnsi="Times New Roman" w:cs="Times New Roman"/>
          <w:sz w:val="24"/>
          <w:szCs w:val="24"/>
        </w:rPr>
        <w:t>dokument súdu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D4">
        <w:rPr>
          <w:rFonts w:ascii="Times New Roman" w:hAnsi="Times New Roman" w:cs="Times New Roman"/>
          <w:sz w:val="24"/>
          <w:szCs w:val="24"/>
        </w:rPr>
        <w:t xml:space="preserve"> správcu</w:t>
      </w:r>
      <w:r>
        <w:rPr>
          <w:rFonts w:ascii="Times New Roman" w:hAnsi="Times New Roman" w:cs="Times New Roman"/>
          <w:sz w:val="24"/>
          <w:szCs w:val="24"/>
        </w:rPr>
        <w:t xml:space="preserve"> alebo likvidátora</w:t>
      </w:r>
      <w:r w:rsidRPr="000468D4">
        <w:rPr>
          <w:rFonts w:ascii="Times New Roman" w:hAnsi="Times New Roman" w:cs="Times New Roman"/>
          <w:sz w:val="24"/>
          <w:szCs w:val="24"/>
        </w:rPr>
        <w:t xml:space="preserve"> sa v insolvenčnom registri zverej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468D4">
        <w:rPr>
          <w:rFonts w:ascii="Times New Roman" w:hAnsi="Times New Roman" w:cs="Times New Roman"/>
          <w:sz w:val="24"/>
          <w:szCs w:val="24"/>
        </w:rPr>
        <w:t>í bezodkladne, najneskôr nasledujúci pracovný deň po tom, ako sa súd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8D4">
        <w:rPr>
          <w:rFonts w:ascii="Times New Roman" w:hAnsi="Times New Roman" w:cs="Times New Roman"/>
          <w:sz w:val="24"/>
          <w:szCs w:val="24"/>
        </w:rPr>
        <w:t xml:space="preserve"> správca </w:t>
      </w:r>
      <w:r>
        <w:rPr>
          <w:rFonts w:ascii="Times New Roman" w:hAnsi="Times New Roman" w:cs="Times New Roman"/>
          <w:sz w:val="24"/>
          <w:szCs w:val="24"/>
        </w:rPr>
        <w:t xml:space="preserve">alebo likvidátor </w:t>
      </w:r>
      <w:r w:rsidRPr="000468D4">
        <w:rPr>
          <w:rFonts w:ascii="Times New Roman" w:hAnsi="Times New Roman" w:cs="Times New Roman"/>
          <w:sz w:val="24"/>
          <w:szCs w:val="24"/>
        </w:rPr>
        <w:t xml:space="preserve">dozvedel o skutočnosti, s ktorou je spojené zverejnenie; rozhodnutie </w:t>
      </w:r>
      <w:r>
        <w:rPr>
          <w:rFonts w:ascii="Times New Roman" w:hAnsi="Times New Roman" w:cs="Times New Roman"/>
          <w:sz w:val="24"/>
          <w:szCs w:val="24"/>
        </w:rPr>
        <w:t xml:space="preserve">súdu </w:t>
      </w:r>
      <w:r w:rsidRPr="000468D4">
        <w:rPr>
          <w:rFonts w:ascii="Times New Roman" w:hAnsi="Times New Roman" w:cs="Times New Roman"/>
          <w:sz w:val="24"/>
          <w:szCs w:val="24"/>
        </w:rPr>
        <w:t>sa zverejní najneskôr deň nasledujúci po dni jeho vydania.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98172E">
        <w:rPr>
          <w:rFonts w:ascii="Times New Roman" w:hAnsi="Times New Roman" w:cs="Times New Roman"/>
          <w:sz w:val="24"/>
          <w:szCs w:val="24"/>
        </w:rPr>
        <w:t xml:space="preserve">Údaje </w:t>
      </w:r>
      <w:r>
        <w:rPr>
          <w:rFonts w:ascii="Times New Roman" w:hAnsi="Times New Roman" w:cs="Times New Roman"/>
          <w:sz w:val="24"/>
          <w:szCs w:val="24"/>
        </w:rPr>
        <w:t>zverejnené</w:t>
      </w:r>
      <w:r w:rsidRPr="0098172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insolvenčnom </w:t>
      </w:r>
      <w:r w:rsidRPr="0098172E">
        <w:rPr>
          <w:rFonts w:ascii="Times New Roman" w:hAnsi="Times New Roman" w:cs="Times New Roman"/>
          <w:sz w:val="24"/>
          <w:szCs w:val="24"/>
        </w:rPr>
        <w:t>registri nie je potrebné pred orgánmi verejnej moci a v obchodnom styku preukazovať.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8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68D4">
        <w:rPr>
          <w:rFonts w:ascii="Times New Roman" w:hAnsi="Times New Roman" w:cs="Times New Roman"/>
          <w:sz w:val="24"/>
          <w:szCs w:val="24"/>
        </w:rPr>
        <w:t xml:space="preserve">) Údaje zverejnené v insolvenčnom registri majú štruktúrovanú podobu, ktorá umožňuje ich vyhľadávanie a automatizované spracovanie. </w:t>
      </w: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68D4">
        <w:rPr>
          <w:rFonts w:ascii="Times New Roman" w:hAnsi="Times New Roman" w:cs="Times New Roman"/>
          <w:sz w:val="24"/>
          <w:szCs w:val="24"/>
        </w:rPr>
        <w:tab/>
      </w:r>
      <w:r w:rsidRPr="00A673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33D">
        <w:rPr>
          <w:rFonts w:ascii="Times New Roman" w:hAnsi="Times New Roman" w:cs="Times New Roman"/>
          <w:sz w:val="24"/>
          <w:szCs w:val="24"/>
        </w:rPr>
        <w:t>) Ministerstvo zverejňuje na svojom webovom sídle štatistické údaje o konaniach podľa tohto zákona a osobitného zákona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33D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A6733D">
        <w:rPr>
          <w:rFonts w:ascii="Times New Roman" w:hAnsi="Times New Roman" w:cs="Times New Roman"/>
          <w:sz w:val="24"/>
          <w:szCs w:val="24"/>
        </w:rPr>
        <w:t>) a to najmä údaje o priemernej dĺžke týchto konaní, priemernej miere uspokojenia veriteľov a priemerných nákladoch týchto konaní.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Doterajšia ôsma časť sa označuje ako deviata časť.</w:t>
      </w: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33o znie:</w:t>
      </w:r>
    </w:p>
    <w:p w:rsidR="00302B5E" w:rsidRPr="000468D4" w:rsidRDefault="00302B5E" w:rsidP="00302B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33o</w:t>
      </w:r>
      <w:r>
        <w:rPr>
          <w:rFonts w:ascii="Times New Roman" w:hAnsi="Times New Roman" w:cs="Times New Roman"/>
          <w:sz w:val="24"/>
          <w:szCs w:val="24"/>
        </w:rPr>
        <w:t>) Napríklad Obchodný zákonník, zákon č</w:t>
      </w:r>
      <w:r w:rsidRPr="00CB4EC6">
        <w:rPr>
          <w:rFonts w:ascii="Times New Roman" w:hAnsi="Times New Roman" w:cs="Times New Roman"/>
          <w:sz w:val="24"/>
          <w:szCs w:val="24"/>
        </w:rPr>
        <w:t>. 46/1993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EC6">
        <w:rPr>
          <w:rFonts w:ascii="Times New Roman" w:hAnsi="Times New Roman" w:cs="Times New Roman"/>
          <w:sz w:val="24"/>
          <w:szCs w:val="24"/>
        </w:rPr>
        <w:t>z. o Slovenskej informačnej službe v znení neskorších predpisov, zákon č. 171/1993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EC6">
        <w:rPr>
          <w:rFonts w:ascii="Times New Roman" w:hAnsi="Times New Roman" w:cs="Times New Roman"/>
          <w:sz w:val="24"/>
          <w:szCs w:val="24"/>
        </w:rPr>
        <w:t>z. v znení neskorších predpisov, zákon č. 483/2001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EC6">
        <w:rPr>
          <w:rFonts w:ascii="Times New Roman" w:hAnsi="Times New Roman" w:cs="Times New Roman"/>
          <w:sz w:val="24"/>
          <w:szCs w:val="24"/>
        </w:rPr>
        <w:t xml:space="preserve">z. v znení neskorších predpisov, </w:t>
      </w:r>
      <w:r>
        <w:rPr>
          <w:rFonts w:ascii="Times New Roman" w:hAnsi="Times New Roman" w:cs="Times New Roman"/>
          <w:sz w:val="24"/>
          <w:szCs w:val="24"/>
        </w:rPr>
        <w:t xml:space="preserve">č. 215/2004 Z. z. o ochrane utajovaných skutočností v znení neskorších predpisov, </w:t>
      </w:r>
      <w:r w:rsidRPr="00CB4EC6">
        <w:rPr>
          <w:rFonts w:ascii="Times New Roman" w:hAnsi="Times New Roman" w:cs="Times New Roman"/>
          <w:sz w:val="24"/>
          <w:szCs w:val="24"/>
        </w:rPr>
        <w:t>zákon č. 541/2004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EC6">
        <w:rPr>
          <w:rFonts w:ascii="Times New Roman" w:hAnsi="Times New Roman" w:cs="Times New Roman"/>
          <w:sz w:val="24"/>
          <w:szCs w:val="24"/>
        </w:rPr>
        <w:t>z. o mierovom využívaní jadrovej energie (atómový zákon) v znení neskorších predpisov, zákon č. 563/2009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EC6">
        <w:rPr>
          <w:rFonts w:ascii="Times New Roman" w:hAnsi="Times New Roman" w:cs="Times New Roman"/>
          <w:sz w:val="24"/>
          <w:szCs w:val="24"/>
        </w:rPr>
        <w:t>z. v znení neskorších predpisov</w:t>
      </w:r>
      <w:r>
        <w:rPr>
          <w:rFonts w:ascii="Times New Roman" w:hAnsi="Times New Roman" w:cs="Times New Roman"/>
          <w:sz w:val="24"/>
          <w:szCs w:val="24"/>
        </w:rPr>
        <w:t>, zákon č. 500/2022 Z. z. o Vojenskom spravodajstve.“.</w:t>
      </w:r>
    </w:p>
    <w:p w:rsidR="00302B5E" w:rsidRPr="000468D4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 w:rsidRPr="000468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468D4">
        <w:rPr>
          <w:rFonts w:ascii="Times New Roman" w:eastAsia="Times New Roman" w:hAnsi="Times New Roman" w:cs="Times New Roman"/>
          <w:sz w:val="24"/>
          <w:szCs w:val="24"/>
        </w:rPr>
        <w:t>V § 204 písmen</w:t>
      </w:r>
      <w:r>
        <w:rPr>
          <w:rFonts w:ascii="Times New Roman" w:eastAsia="Times New Roman" w:hAnsi="Times New Roman" w:cs="Times New Roman"/>
          <w:sz w:val="24"/>
          <w:szCs w:val="24"/>
        </w:rPr>
        <w:t>á g) a h) znejú: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63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) podrobnosti o</w:t>
      </w:r>
      <w:r>
        <w:rPr>
          <w:rFonts w:ascii="Times New Roman" w:eastAsia="Times New Roman" w:hAnsi="Times New Roman" w:cs="Times New Roman"/>
          <w:sz w:val="24"/>
          <w:szCs w:val="24"/>
        </w:rPr>
        <w:t> elektronických formulároch doručovaných súdu a správcovi prostredníctvom špecializovaného portálu,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ďalšie podrobnosti o obsahových náležitostiach a vedení zoznamu pohľadávok,“.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141. </w:t>
      </w:r>
      <w:r>
        <w:rPr>
          <w:rFonts w:ascii="Times New Roman" w:eastAsia="Times New Roman" w:hAnsi="Times New Roman" w:cs="Times New Roman"/>
          <w:sz w:val="24"/>
          <w:szCs w:val="24"/>
        </w:rPr>
        <w:t>V § 204 písmeno p) znie:</w:t>
      </w:r>
    </w:p>
    <w:p w:rsidR="00302B5E" w:rsidRPr="004D485B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„p) podrobnosti o vedení insolvenčného registra a o rozsahu a obsahu údajov a udalostí  zverejňovaných v insolvenčnom registri podľa § 203b,“.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142.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Slová „register úpadcov“ vo všetkých tvaroch sa v celom texte zákona </w:t>
      </w:r>
      <w:r>
        <w:rPr>
          <w:rFonts w:ascii="Times New Roman" w:eastAsia="Times New Roman" w:hAnsi="Times New Roman" w:cs="Times New Roman"/>
          <w:sz w:val="24"/>
          <w:szCs w:val="24"/>
        </w:rPr>
        <w:t>vypúšťajú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143</w:t>
      </w:r>
      <w:r w:rsidRPr="006857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Za § 206o sa vklad</w:t>
      </w:r>
      <w:r>
        <w:rPr>
          <w:rFonts w:ascii="Times New Roman" w:eastAsia="Times New Roman" w:hAnsi="Times New Roman" w:cs="Times New Roman"/>
          <w:sz w:val="24"/>
          <w:szCs w:val="24"/>
        </w:rPr>
        <w:t>ajú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§ 206p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§ 206r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, ktor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vrátane nadpis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zne</w:t>
      </w:r>
      <w:r>
        <w:rPr>
          <w:rFonts w:ascii="Times New Roman" w:eastAsia="Times New Roman" w:hAnsi="Times New Roman" w:cs="Times New Roman"/>
          <w:sz w:val="24"/>
          <w:szCs w:val="24"/>
        </w:rPr>
        <w:t>jú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DF3206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206">
        <w:rPr>
          <w:rFonts w:ascii="Times New Roman" w:eastAsia="Times New Roman" w:hAnsi="Times New Roman" w:cs="Times New Roman"/>
          <w:sz w:val="24"/>
          <w:szCs w:val="24"/>
        </w:rPr>
        <w:t>„§ 206p</w:t>
      </w:r>
    </w:p>
    <w:p w:rsidR="00302B5E" w:rsidRPr="00DF3206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206">
        <w:rPr>
          <w:rFonts w:ascii="Times New Roman" w:eastAsia="Times New Roman" w:hAnsi="Times New Roman" w:cs="Times New Roman"/>
          <w:sz w:val="24"/>
          <w:szCs w:val="24"/>
        </w:rPr>
        <w:t>Prechodné ustanovenia k úpravám účinným od 1. apríla 2023</w:t>
      </w:r>
    </w:p>
    <w:p w:rsidR="00302B5E" w:rsidRPr="00DF3206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3206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Ustanovenia § 36 ods. 4 a 5 v znení účinnom od 1. apríla 2023 sa použijú aj na konania začaté a právoplatne neskončené do 31. marca 2023; to neplatí, ak schôdza veriteľov rozhodla o výmene správcu do 31. marca 2023.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(2) Ustanovenia § 37 ods. 1, § 38 ods. 1, § 39 a § 162 ods. 1 v znení účinnom od 1. apríla 2023 sa použijú na konania začaté od 1. apríla 2023.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2C452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523">
        <w:rPr>
          <w:rFonts w:ascii="Times New Roman" w:eastAsia="Times New Roman" w:hAnsi="Times New Roman" w:cs="Times New Roman"/>
          <w:sz w:val="24"/>
          <w:szCs w:val="24"/>
        </w:rPr>
        <w:t>§ 206r</w:t>
      </w:r>
    </w:p>
    <w:p w:rsidR="00302B5E" w:rsidRPr="002C4523" w:rsidRDefault="00302B5E" w:rsidP="00302B5E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523">
        <w:rPr>
          <w:rFonts w:ascii="Times New Roman" w:eastAsia="Times New Roman" w:hAnsi="Times New Roman" w:cs="Times New Roman"/>
          <w:sz w:val="24"/>
          <w:szCs w:val="24"/>
        </w:rPr>
        <w:t>Prechodné ustanovenia k úpravám účinným od 1. júla 2024</w:t>
      </w:r>
    </w:p>
    <w:p w:rsidR="00302B5E" w:rsidRPr="002C452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2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02B5E" w:rsidRPr="002C452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523">
        <w:rPr>
          <w:rFonts w:ascii="Times New Roman" w:eastAsia="Times New Roman" w:hAnsi="Times New Roman" w:cs="Times New Roman"/>
          <w:sz w:val="24"/>
          <w:szCs w:val="24"/>
        </w:rPr>
        <w:t>(1) Konania začaté a právoplatne neskončené do 30. júna 2024 sa dokončia podľa predpisov účinných do 30. júna 2024.</w:t>
      </w:r>
    </w:p>
    <w:p w:rsidR="00302B5E" w:rsidRPr="002C452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8D45C8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4523">
        <w:rPr>
          <w:rFonts w:ascii="Times New Roman" w:eastAsia="Times New Roman" w:hAnsi="Times New Roman" w:cs="Times New Roman"/>
          <w:sz w:val="24"/>
          <w:szCs w:val="24"/>
        </w:rPr>
        <w:t>(2) Súčasťou insolvenčného registra vedeného podľa predpisov účinných od 1. júla 2024 sú aj údaje, ktoré boli zverejnené v registri úpadcov a v Obchodnom vestníku podľa predpisov účinných do 30. júna 2024.“.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034A44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C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7" w:tooltip="Odkaz na predpis alebo ustanovenie" w:history="1">
        <w:r w:rsidRPr="00034A44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513/1991 Zb.</w:t>
        </w:r>
      </w:hyperlink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> 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č. 389/2015 Z. z., zákona č. 125/2016 Z. z., zákona č. 264/2017 Z. z., zákona č. 112/2018 Z. z., zákona č. 156/2019 Z. z., zákona č. 390/2019 Z. z., zákona č. 198/2020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519/2021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zákona č. 111/2022 Z. z. a zákona č. 407/2022 Z. z.</w:t>
      </w:r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mení</w:t>
      </w:r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takto: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 769 znie: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„§ 769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Ak  odsek 2 neustanovuje inak, povinnosť zverejnenia údajov ustanovená týmto zákonom je splnená ich zverejnením v Obchodnom vestníku.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(2) </w:t>
      </w:r>
      <w:r>
        <w:rPr>
          <w:rFonts w:ascii="Times New Roman" w:hAnsi="Times New Roman" w:cs="Times New Roman"/>
          <w:sz w:val="24"/>
          <w:szCs w:val="24"/>
        </w:rPr>
        <w:t>Ak ide o likvidáciu alebo dodatočnú likvidáciu obchodnej spoločnosti alebo družstva, v ktorej ustanovil likvidátora súd, povinnosť zverejnenia údajov je splnená ich zverejnením prostredníctvom</w:t>
      </w:r>
      <w:r w:rsidRPr="00AA7C87"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</w:t>
      </w:r>
      <w:r w:rsidRPr="00AA7C87">
        <w:rPr>
          <w:rFonts w:ascii="Times New Roman" w:hAnsi="Times New Roman" w:cs="Times New Roman"/>
          <w:sz w:val="24"/>
          <w:szCs w:val="24"/>
        </w:rPr>
        <w:t xml:space="preserve"> predinsolvenčných, likvidačných a insolvenčných konaní podľa všeobecného predpisu o konkurznom konaní.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B5E" w:rsidRPr="00034A44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III</w:t>
      </w:r>
    </w:p>
    <w:p w:rsidR="00302B5E" w:rsidRPr="006F0B2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8" w:tooltip="Odkaz na predpis alebo ustanovenie" w:history="1">
        <w:r w:rsidRPr="00034A44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161/2015 Z. z.</w:t>
        </w:r>
      </w:hyperlink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Civilný </w:t>
      </w:r>
      <w:proofErr w:type="spellStart"/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>mimosporový</w:t>
      </w:r>
      <w:proofErr w:type="spellEnd"/>
      <w:r w:rsidRPr="00034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poriadok v znení zákona č. 137/2019 Z. z., zákona č. 390/2019 Z. z., zákona č. 68/2021 Z. z., zákona </w:t>
      </w:r>
      <w:r w:rsidRPr="004F7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108/2022 Z. </w:t>
      </w:r>
      <w:proofErr w:type="spellStart"/>
      <w:r w:rsidRPr="004F7DA6">
        <w:rPr>
          <w:rFonts w:ascii="Times New Roman" w:hAnsi="Times New Roman" w:cs="Times New Roman"/>
          <w:sz w:val="24"/>
          <w:szCs w:val="24"/>
          <w:shd w:val="clear" w:color="auto" w:fill="FFFFFF"/>
        </w:rPr>
        <w:t>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 150/2022 Z. z., zákona č. 338/2022 Z. z. a zákona č. 466/2022 Z. z.</w:t>
      </w:r>
      <w:r w:rsidRPr="004F7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r w:rsidRPr="006F0B2E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302B5E" w:rsidRPr="006F0B2E" w:rsidRDefault="00302B5E" w:rsidP="00302B5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 w:rsidRPr="006F0B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 § 308 sa vkladá § 308a, ktorý znie: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308a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B5E" w:rsidRPr="00225440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25440">
        <w:rPr>
          <w:rFonts w:ascii="Times New Roman" w:hAnsi="Times New Roman" w:cs="Times New Roman"/>
          <w:sz w:val="24"/>
          <w:szCs w:val="24"/>
        </w:rPr>
        <w:t xml:space="preserve"> likvidácii alebo dodatočnej likvidácii obchodnej spoločnosti alebo družstva, v ktorej ustanovil likvidátora súd, sa súdne rozhodnutia a iné písomnosti likvidátora doručujú ich zverejnením v registri  predinsolvenčných, likvidačných a insolvenčných konaní</w:t>
      </w:r>
      <w:r>
        <w:rPr>
          <w:rFonts w:ascii="Times New Roman" w:hAnsi="Times New Roman" w:cs="Times New Roman"/>
          <w:sz w:val="24"/>
          <w:szCs w:val="24"/>
        </w:rPr>
        <w:t>, vrátane rozhodnutia o ustanovení likvidátora, rozhodnutia o jeho odvolaní a nahradení inou osobou, ako aj rozhodnutia o odmene likvidátora</w:t>
      </w:r>
      <w:r w:rsidRPr="00225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Ustanovenia všeobecného predpisu o konkurznom konaní o</w:t>
      </w:r>
      <w:r w:rsidRPr="000E3317">
        <w:t xml:space="preserve"> </w:t>
      </w:r>
      <w:r>
        <w:rPr>
          <w:rFonts w:ascii="Times New Roman" w:hAnsi="Times New Roman" w:cs="Times New Roman"/>
          <w:sz w:val="24"/>
          <w:szCs w:val="24"/>
        </w:rPr>
        <w:t>doručovaní</w:t>
      </w:r>
      <w:r w:rsidRPr="000E3317">
        <w:rPr>
          <w:rFonts w:ascii="Times New Roman" w:hAnsi="Times New Roman" w:cs="Times New Roman"/>
          <w:sz w:val="24"/>
          <w:szCs w:val="24"/>
        </w:rPr>
        <w:t xml:space="preserve"> a zve</w:t>
      </w:r>
      <w:r>
        <w:rPr>
          <w:rFonts w:ascii="Times New Roman" w:hAnsi="Times New Roman" w:cs="Times New Roman"/>
          <w:sz w:val="24"/>
          <w:szCs w:val="24"/>
        </w:rPr>
        <w:t>rejňovaní</w:t>
      </w:r>
      <w:r w:rsidRPr="000E3317">
        <w:rPr>
          <w:rFonts w:ascii="Times New Roman" w:hAnsi="Times New Roman" w:cs="Times New Roman"/>
          <w:sz w:val="24"/>
          <w:szCs w:val="24"/>
        </w:rPr>
        <w:t xml:space="preserve"> súdnych rozhodnutí a iných písomností</w:t>
      </w:r>
      <w:r>
        <w:rPr>
          <w:rFonts w:ascii="Times New Roman" w:hAnsi="Times New Roman" w:cs="Times New Roman"/>
          <w:sz w:val="24"/>
          <w:szCs w:val="24"/>
        </w:rPr>
        <w:t xml:space="preserve"> sa použijú primerane.“.</w:t>
      </w:r>
      <w:r w:rsidRPr="0022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Za § 396c sa dopĺňa § 396d, ktorý vrátane nadpisu znie: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396d</w:t>
      </w:r>
    </w:p>
    <w:p w:rsidR="00302B5E" w:rsidRDefault="00302B5E" w:rsidP="00302B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od </w:t>
      </w:r>
      <w:r>
        <w:rPr>
          <w:rFonts w:ascii="Times New Roman" w:eastAsia="Times New Roman" w:hAnsi="Times New Roman" w:cs="Times New Roman"/>
          <w:sz w:val="24"/>
          <w:szCs w:val="24"/>
        </w:rPr>
        <w:t>1. júla 2024</w:t>
      </w:r>
    </w:p>
    <w:p w:rsidR="00302B5E" w:rsidRDefault="00302B5E" w:rsidP="00302B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Konania začaté a právoplatne neskončené do </w:t>
      </w:r>
      <w:r>
        <w:rPr>
          <w:rFonts w:ascii="Times New Roman" w:eastAsia="Times New Roman" w:hAnsi="Times New Roman" w:cs="Times New Roman"/>
          <w:sz w:val="24"/>
          <w:szCs w:val="24"/>
        </w:rPr>
        <w:t>30. júna 2024</w:t>
      </w:r>
      <w:r w:rsidRPr="008D4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sa dokončia podľa predpisov účinných do </w:t>
      </w:r>
      <w:r>
        <w:rPr>
          <w:rFonts w:ascii="Times New Roman" w:eastAsia="Times New Roman" w:hAnsi="Times New Roman" w:cs="Times New Roman"/>
          <w:sz w:val="24"/>
          <w:szCs w:val="24"/>
        </w:rPr>
        <w:t>30. júna 2024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302B5E" w:rsidRPr="00685763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B5E" w:rsidRPr="00034A44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44"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302B5E" w:rsidRPr="00685763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111/2022 Z. z. o riešení hroziaceho úpadku a o zmene a doplnení niektorých zákonov sa mení a dopĺňa takto:</w:t>
      </w:r>
    </w:p>
    <w:p w:rsidR="00302B5E" w:rsidRPr="00685763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V § 11 ods. 5 sa slová „Obchodnom vestníku“ nahrádzajú slovami „registri predinsolvenčných, likvidačných a insolvenčných konaní“.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V § 15 ods. 1 písm. b) sa vypúšťajú slová „§ 11 ods. 4 alebo“.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Slová „Obchodn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 vestník“ vo všetkých tvaroch sa v celom texte zákona </w:t>
      </w:r>
      <w:r>
        <w:rPr>
          <w:rFonts w:ascii="Times New Roman" w:eastAsia="Times New Roman" w:hAnsi="Times New Roman" w:cs="Times New Roman"/>
          <w:sz w:val="24"/>
          <w:szCs w:val="24"/>
        </w:rPr>
        <w:t>nahrádzajú slovami „insolvenčný register“, okrem § 11 ods. 5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Za § 69 sa vkladá § 69a, ktorý vrátane nadpisu znie: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69a</w:t>
      </w:r>
    </w:p>
    <w:p w:rsidR="00302B5E" w:rsidRPr="00034A44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od </w:t>
      </w:r>
      <w:r>
        <w:rPr>
          <w:rFonts w:ascii="Times New Roman" w:eastAsia="Times New Roman" w:hAnsi="Times New Roman" w:cs="Times New Roman"/>
          <w:sz w:val="24"/>
          <w:szCs w:val="24"/>
        </w:rPr>
        <w:t>1. júla 2024</w:t>
      </w:r>
    </w:p>
    <w:p w:rsidR="00302B5E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685763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Konania začaté a právoplatne neskončené do </w:t>
      </w:r>
      <w:r>
        <w:rPr>
          <w:rFonts w:ascii="Times New Roman" w:eastAsia="Times New Roman" w:hAnsi="Times New Roman" w:cs="Times New Roman"/>
          <w:sz w:val="24"/>
          <w:szCs w:val="24"/>
        </w:rPr>
        <w:t>30. júna 2024</w:t>
      </w:r>
      <w:r w:rsidRPr="008D4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 xml:space="preserve">sa dokončia podľa predpisov účinných do </w:t>
      </w:r>
      <w:r>
        <w:rPr>
          <w:rFonts w:ascii="Times New Roman" w:eastAsia="Times New Roman" w:hAnsi="Times New Roman" w:cs="Times New Roman"/>
          <w:sz w:val="24"/>
          <w:szCs w:val="24"/>
        </w:rPr>
        <w:t>30. júna 2024</w:t>
      </w:r>
      <w:r w:rsidRPr="006857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302B5E" w:rsidRPr="0043152B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Pr="000839E9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E9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15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Zákon č. </w:t>
      </w:r>
      <w:hyperlink r:id="rId9" w:tooltip="Odkaz na predpis alebo ustanovenie" w:history="1">
        <w:r w:rsidRPr="0043152B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8/2005 Z. z.</w:t>
        </w:r>
      </w:hyperlink>
      <w:r w:rsidRPr="0043152B">
        <w:rPr>
          <w:rFonts w:ascii="Times New Roman" w:hAnsi="Times New Roman" w:cs="Times New Roman"/>
          <w:sz w:val="24"/>
          <w:szCs w:val="24"/>
          <w:shd w:val="clear" w:color="auto" w:fill="FFFFFF"/>
        </w:rPr>
        <w:t> o správcoch a o zmene a doplnení niektorých zákonov v znení zákona č. 330/2007 Z. z., zákona č. 297/2008 Z. z., zákona č. 477/2008 Z. z., zákona č. 136/2010 Z. z., zákona č. 72/2013 Z. z., zákona č. 390/2015 Z. z., zákona č. 91/2016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1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177/2018 Z. z.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zákona č. 111/2022 Z. z. </w:t>
      </w:r>
      <w:r w:rsidRPr="0043152B">
        <w:rPr>
          <w:rFonts w:ascii="Times New Roman" w:hAnsi="Times New Roman" w:cs="Times New Roman"/>
          <w:sz w:val="24"/>
          <w:szCs w:val="24"/>
          <w:shd w:val="clear" w:color="auto" w:fill="FFFFFF"/>
        </w:rPr>
        <w:t>sa mení a dopĺňa takto: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152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§ 3 ods. 8 sa za slovom „činnosti“ vypúšťa čiarka a slová „najmä pri vedení správcovského spisu,“ a vypúšťajú sa slová „a pri prijímaní elektronických podaní elektronickú schránku správcu“.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4D2E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§ 3 odsek</w:t>
      </w:r>
      <w:r w:rsidRPr="00685763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„(9) Zverejňovanie údajov a udalostí v konaniach v registri predinsolvenčných, likvidačných a insolvenčných konaní (ďalej len </w:t>
      </w:r>
      <w:r w:rsidRPr="00685763">
        <w:rPr>
          <w:rFonts w:ascii="Times New Roman" w:hAnsi="Times New Roman" w:cs="Times New Roman"/>
          <w:sz w:val="24"/>
          <w:szCs w:val="24"/>
        </w:rPr>
        <w:t>„insolvenčný register“)</w:t>
      </w:r>
      <w:r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bezodkladne vykonáva správca podľa osobitných predpisov, ktorý zodpovedá za ich správnosť a úplnosť</w:t>
      </w:r>
      <w:r w:rsidRPr="00685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5C27F0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V § 7 ods. 4 sa za slovo „správcu“ vkladajú slová „zapísaného v oddiele špeciálnych správcov“.</w:t>
      </w:r>
    </w:p>
    <w:p w:rsidR="00302B5E" w:rsidRDefault="00302B5E" w:rsidP="00302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V § 7 ods. 5 sa na konci pripájajú tieto slová: „alebo spôsobom ustanoveným osobitnými predpismi“.</w:t>
      </w:r>
    </w:p>
    <w:p w:rsidR="00302B5E" w:rsidRPr="009F572C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 § 8 ods. 2 druhá veta znie: „Písomnosti zverejnené v insolvenčnom registri sú súčasťou spisu v elektronickej podobe a nie je potrebné ich uchovávať v listinnej podobe.“ a vypúšťa sa tretia veta.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V § 8 ods. 4 sa vypúšťa druhá veta.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§ 9 vrátane nadpisu znie: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9</w:t>
      </w:r>
    </w:p>
    <w:p w:rsidR="00302B5E" w:rsidRDefault="00302B5E" w:rsidP="00302B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Spisový prehľad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vedie v spise spisový prehľad aj o udalostiach zverejňovaných v insolvenčnom registri.“.</w:t>
      </w:r>
    </w:p>
    <w:p w:rsidR="00302B5E" w:rsidRDefault="00302B5E" w:rsidP="00302B5E">
      <w:pPr>
        <w:jc w:val="both"/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V § 16a ods. 2 druhej vete sa vypúšťa slovo „dvoch“.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V § 16a odsek 4 znie:</w:t>
      </w:r>
    </w:p>
    <w:p w:rsidR="00302B5E" w:rsidRPr="009F7606" w:rsidRDefault="00302B5E" w:rsidP="00302B5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„(4) </w:t>
      </w:r>
      <w:r w:rsidRPr="009F7606">
        <w:rPr>
          <w:rFonts w:ascii="Times New Roman" w:hAnsi="Times New Roman" w:cs="Times New Roman"/>
          <w:sz w:val="24"/>
          <w:szCs w:val="24"/>
        </w:rPr>
        <w:t xml:space="preserve">Náhradníkov vymenuje minister z osôb navrhnutých podľa odseku 3; náhradníkom člena špeciálnej komisie vymenovaného </w:t>
      </w:r>
    </w:p>
    <w:p w:rsidR="00302B5E" w:rsidRPr="009F7606" w:rsidRDefault="00302B5E" w:rsidP="00302B5E">
      <w:pPr>
        <w:pStyle w:val="Odsekzoznamu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podľa odseku 3 písm. a) až c) môže byť sudca navrhnutý za člena špeciálnej komisie podľa odseku 3 písm. c),</w:t>
      </w:r>
    </w:p>
    <w:p w:rsidR="00302B5E" w:rsidRPr="009F7606" w:rsidRDefault="00302B5E" w:rsidP="00302B5E">
      <w:pPr>
        <w:pStyle w:val="Odsekzoznamu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podľa odseku 3 písm. d) môže byť osoba navrhnutá za člena špeciálnej komisie podľa odseku 3 písm. d) alebo</w:t>
      </w:r>
    </w:p>
    <w:p w:rsidR="00302B5E" w:rsidRPr="009F7606" w:rsidRDefault="00302B5E" w:rsidP="00302B5E">
      <w:pPr>
        <w:pStyle w:val="Odsekzoznamu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podľa odseku3 písm. e) môže byť osoba navrhnutá za člena špeciálnej komisie podľa odseku 3 písm. e).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0013D7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V § 16a ods. 6 prvá veta znie: „Špeciálna správcovská skúška sa koná podľa potreby, najmenej raz za päť rokov.“.</w:t>
      </w:r>
    </w:p>
    <w:p w:rsidR="00302B5E" w:rsidRDefault="00302B5E" w:rsidP="00302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V § 20 sa odsek 5 dopĺňa písmenom g), ktoré znie: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„g) oddiel, do ktorého je správca v zozname správcov zapísaný.“.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V § 20 sa odsek 6 dopĺňa písmenom j), ktoré znie: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„j) oddiel, do ktorého je správca v zozname správcov zapísaný.“.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V § 26 odsek 6 znie: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„(6) Ministerstvo nevyčiarkne správcu zo zoznamu správcov na jeho žiadosť, ak je proti nemu vedené konanie o uložení sankcie podľa § 35.“.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V § 38 písmeno a) znie: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podrobnosti o náležitostiach a vedení spisu, registrov a ďalších evidenčných pomôcok, spisového prehľadu, o vedení kancelárie správcu a o jej označení a technickom vybavení,“.</w:t>
      </w:r>
    </w:p>
    <w:p w:rsidR="00302B5E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B5E" w:rsidRPr="0043152B" w:rsidRDefault="00302B5E" w:rsidP="00302B5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5E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9E9">
        <w:rPr>
          <w:rFonts w:ascii="Times New Roman" w:hAnsi="Times New Roman" w:cs="Times New Roman"/>
          <w:b/>
          <w:sz w:val="24"/>
          <w:szCs w:val="24"/>
        </w:rPr>
        <w:t>Čl.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02B5E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302B5E" w:rsidRDefault="00302B5E" w:rsidP="00302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B5E" w:rsidRPr="00151A89" w:rsidRDefault="00302B5E" w:rsidP="00302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A89">
        <w:rPr>
          <w:rFonts w:ascii="Times New Roman" w:hAnsi="Times New Roman" w:cs="Times New Roman"/>
          <w:sz w:val="24"/>
          <w:szCs w:val="24"/>
        </w:rPr>
        <w:t>Tento zákon nadobúda účinnosť 1. apríla 2023, okrem čl. I bodov 1, 5</w:t>
      </w:r>
      <w:r>
        <w:rPr>
          <w:rFonts w:ascii="Times New Roman" w:hAnsi="Times New Roman" w:cs="Times New Roman"/>
          <w:sz w:val="24"/>
          <w:szCs w:val="24"/>
        </w:rPr>
        <w:t xml:space="preserve"> až 12, 14 až 43, 45 až 48, 54 až 56, 58 až 79, 81 až </w:t>
      </w:r>
      <w:r w:rsidR="0043411F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11F">
        <w:rPr>
          <w:rFonts w:ascii="Times New Roman" w:hAnsi="Times New Roman" w:cs="Times New Roman"/>
          <w:sz w:val="24"/>
          <w:szCs w:val="24"/>
        </w:rPr>
        <w:t xml:space="preserve"> 99 – 101,</w:t>
      </w:r>
      <w:r>
        <w:rPr>
          <w:rFonts w:ascii="Times New Roman" w:hAnsi="Times New Roman" w:cs="Times New Roman"/>
          <w:sz w:val="24"/>
          <w:szCs w:val="24"/>
        </w:rPr>
        <w:t xml:space="preserve"> 103 </w:t>
      </w:r>
      <w:r w:rsidR="0043411F">
        <w:rPr>
          <w:rFonts w:ascii="Times New Roman" w:hAnsi="Times New Roman" w:cs="Times New Roman"/>
          <w:sz w:val="24"/>
          <w:szCs w:val="24"/>
        </w:rPr>
        <w:t xml:space="preserve">až </w:t>
      </w:r>
      <w:r>
        <w:rPr>
          <w:rFonts w:ascii="Times New Roman" w:hAnsi="Times New Roman" w:cs="Times New Roman"/>
          <w:sz w:val="24"/>
          <w:szCs w:val="24"/>
        </w:rPr>
        <w:t>110,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112 až 128, 132 až 142</w:t>
      </w:r>
      <w:r w:rsidRPr="00151A89">
        <w:rPr>
          <w:rFonts w:ascii="Times New Roman" w:hAnsi="Times New Roman" w:cs="Times New Roman"/>
          <w:sz w:val="24"/>
          <w:szCs w:val="24"/>
        </w:rPr>
        <w:t>, § 206r v bode 14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1A89">
        <w:rPr>
          <w:rFonts w:ascii="Times New Roman" w:hAnsi="Times New Roman" w:cs="Times New Roman"/>
          <w:sz w:val="24"/>
          <w:szCs w:val="24"/>
        </w:rPr>
        <w:t xml:space="preserve">, čl. II, čl. III, </w:t>
      </w:r>
      <w:r>
        <w:rPr>
          <w:rFonts w:ascii="Times New Roman" w:hAnsi="Times New Roman" w:cs="Times New Roman"/>
          <w:sz w:val="24"/>
          <w:szCs w:val="24"/>
        </w:rPr>
        <w:t xml:space="preserve">čl. IV bodov 1, 3 a 4 a čl. </w:t>
      </w:r>
      <w:r w:rsidRPr="00151A89">
        <w:rPr>
          <w:rFonts w:ascii="Times New Roman" w:hAnsi="Times New Roman" w:cs="Times New Roman"/>
          <w:sz w:val="24"/>
          <w:szCs w:val="24"/>
        </w:rPr>
        <w:t>V bodov 2, 4 až 7</w:t>
      </w:r>
      <w:r>
        <w:rPr>
          <w:rFonts w:ascii="Times New Roman" w:hAnsi="Times New Roman" w:cs="Times New Roman"/>
          <w:sz w:val="24"/>
          <w:szCs w:val="24"/>
        </w:rPr>
        <w:t xml:space="preserve"> a 14</w:t>
      </w:r>
      <w:r w:rsidRPr="00151A89">
        <w:rPr>
          <w:rFonts w:ascii="Times New Roman" w:hAnsi="Times New Roman" w:cs="Times New Roman"/>
          <w:sz w:val="24"/>
          <w:szCs w:val="24"/>
        </w:rPr>
        <w:t>, ktoré nadobúdajú účinnosť dňa 1. júla 2024.</w:t>
      </w:r>
    </w:p>
    <w:p w:rsidR="000029B8" w:rsidRPr="00302B5E" w:rsidRDefault="000029B8" w:rsidP="00302B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029B8" w:rsidRPr="00302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8F" w:rsidRDefault="00843B8F">
      <w:r>
        <w:separator/>
      </w:r>
    </w:p>
  </w:endnote>
  <w:endnote w:type="continuationSeparator" w:id="0">
    <w:p w:rsidR="00843B8F" w:rsidRDefault="008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E" w:rsidRDefault="00B903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E" w:rsidRDefault="00B9039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E" w:rsidRDefault="00B903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8F" w:rsidRDefault="00843B8F">
      <w:r>
        <w:separator/>
      </w:r>
    </w:p>
  </w:footnote>
  <w:footnote w:type="continuationSeparator" w:id="0">
    <w:p w:rsidR="00843B8F" w:rsidRDefault="0084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E" w:rsidRDefault="00B9039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E" w:rsidRDefault="00B903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9E" w:rsidRDefault="00B903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1C5"/>
    <w:multiLevelType w:val="hybridMultilevel"/>
    <w:tmpl w:val="1E1A32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0BF"/>
    <w:multiLevelType w:val="hybridMultilevel"/>
    <w:tmpl w:val="C1C40D9E"/>
    <w:lvl w:ilvl="0" w:tplc="35CAFA0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5B2"/>
    <w:multiLevelType w:val="hybridMultilevel"/>
    <w:tmpl w:val="69B006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73A3"/>
    <w:multiLevelType w:val="hybridMultilevel"/>
    <w:tmpl w:val="0394A7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256A0"/>
    <w:multiLevelType w:val="hybridMultilevel"/>
    <w:tmpl w:val="74F452EA"/>
    <w:lvl w:ilvl="0" w:tplc="7188F3B2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3533"/>
    <w:multiLevelType w:val="hybridMultilevel"/>
    <w:tmpl w:val="33025C54"/>
    <w:lvl w:ilvl="0" w:tplc="041B0017">
      <w:start w:val="1"/>
      <w:numFmt w:val="lowerLetter"/>
      <w:lvlText w:val="%1)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7AE21B5"/>
    <w:multiLevelType w:val="hybridMultilevel"/>
    <w:tmpl w:val="138E7736"/>
    <w:lvl w:ilvl="0" w:tplc="E090AB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E1146"/>
    <w:multiLevelType w:val="hybridMultilevel"/>
    <w:tmpl w:val="4E545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E0E5F"/>
    <w:multiLevelType w:val="hybridMultilevel"/>
    <w:tmpl w:val="E5DA60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25717"/>
    <w:multiLevelType w:val="hybridMultilevel"/>
    <w:tmpl w:val="8952A032"/>
    <w:lvl w:ilvl="0" w:tplc="26A04C10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9EA"/>
    <w:multiLevelType w:val="hybridMultilevel"/>
    <w:tmpl w:val="6E4236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A48"/>
    <w:multiLevelType w:val="hybridMultilevel"/>
    <w:tmpl w:val="6C265C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E"/>
    <w:rsid w:val="000029B8"/>
    <w:rsid w:val="00190E2F"/>
    <w:rsid w:val="00302B5E"/>
    <w:rsid w:val="0043411F"/>
    <w:rsid w:val="004C27F8"/>
    <w:rsid w:val="007D4FD0"/>
    <w:rsid w:val="00843B8F"/>
    <w:rsid w:val="0092136B"/>
    <w:rsid w:val="00B9039E"/>
    <w:rsid w:val="00C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3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B5E"/>
    <w:pPr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02B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2B5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2B5E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2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B5E"/>
    <w:rPr>
      <w:rFonts w:ascii="Segoe UI" w:eastAsia="Calibri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2B5E"/>
    <w:pPr>
      <w:spacing w:after="0"/>
    </w:pPr>
    <w:rPr>
      <w:rFonts w:ascii="Calibri" w:eastAsia="Calibri" w:hAnsi="Calibri" w:cs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2B5E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2B5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02B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02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2B5E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B5E"/>
    <w:rPr>
      <w:rFonts w:ascii="Calibri" w:eastAsia="Calibri" w:hAnsi="Calibri" w:cs="Calibri"/>
      <w:lang w:eastAsia="sk-SK"/>
    </w:rPr>
  </w:style>
  <w:style w:type="paragraph" w:customStyle="1" w:styleId="xmsonormal">
    <w:name w:val="x_msonormal"/>
    <w:basedOn w:val="Normlny"/>
    <w:rsid w:val="00302B5E"/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16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513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5/8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2022-12-29T11:19:00Z</dcterms:created>
  <dcterms:modified xsi:type="dcterms:W3CDTF">2022-12-30T07:45:00Z</dcterms:modified>
</cp:coreProperties>
</file>