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2" w:rsidRPr="003F0795" w:rsidRDefault="00537752">
      <w:pPr>
        <w:pStyle w:val="Nadpis7"/>
        <w:rPr>
          <w:sz w:val="20"/>
          <w:szCs w:val="20"/>
        </w:rPr>
      </w:pPr>
      <w:r w:rsidRPr="003F0795">
        <w:rPr>
          <w:sz w:val="20"/>
          <w:szCs w:val="20"/>
        </w:rPr>
        <w:t>TABUĽKA  ZHODY</w:t>
      </w:r>
    </w:p>
    <w:p w:rsidR="00537752" w:rsidRPr="003F0795" w:rsidRDefault="00537752">
      <w:pPr>
        <w:jc w:val="center"/>
        <w:rPr>
          <w:b/>
          <w:bCs/>
        </w:rPr>
      </w:pPr>
      <w:r w:rsidRPr="003F0795">
        <w:rPr>
          <w:b/>
          <w:bCs/>
        </w:rPr>
        <w:t>právneho predpisu</w:t>
      </w:r>
    </w:p>
    <w:p w:rsidR="00537752" w:rsidRPr="003F0795" w:rsidRDefault="00537752">
      <w:pPr>
        <w:jc w:val="center"/>
        <w:rPr>
          <w:b/>
          <w:bCs/>
        </w:rPr>
      </w:pPr>
      <w:r w:rsidRPr="003F0795">
        <w:rPr>
          <w:b/>
          <w:bCs/>
        </w:rPr>
        <w:t>s právom Európskych spoločenstiev a právom Európskej únie</w:t>
      </w:r>
    </w:p>
    <w:p w:rsidR="00537752" w:rsidRPr="003F0795" w:rsidRDefault="00537752">
      <w:pPr>
        <w:jc w:val="center"/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851"/>
        <w:gridCol w:w="567"/>
        <w:gridCol w:w="709"/>
        <w:gridCol w:w="4961"/>
        <w:gridCol w:w="709"/>
        <w:gridCol w:w="708"/>
        <w:gridCol w:w="709"/>
        <w:gridCol w:w="992"/>
      </w:tblGrid>
      <w:tr w:rsidR="003E6D3C" w:rsidRPr="003F0795" w:rsidTr="003E6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3"/>
          </w:tcPr>
          <w:p w:rsidR="003E6D3C" w:rsidRPr="003F0795" w:rsidRDefault="003E6D3C">
            <w:pPr>
              <w:pStyle w:val="Nadpis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Smernica</w:t>
            </w:r>
          </w:p>
          <w:p w:rsidR="003E6D3C" w:rsidRPr="003F0795" w:rsidRDefault="003E6D3C"/>
        </w:tc>
        <w:tc>
          <w:tcPr>
            <w:tcW w:w="9355" w:type="dxa"/>
            <w:gridSpan w:val="7"/>
          </w:tcPr>
          <w:p w:rsidR="003E6D3C" w:rsidRPr="003F0795" w:rsidRDefault="003E6D3C">
            <w:pPr>
              <w:pStyle w:val="Nadpis8"/>
              <w:rPr>
                <w:sz w:val="20"/>
                <w:szCs w:val="20"/>
              </w:rPr>
            </w:pPr>
            <w:r w:rsidRPr="003F0795">
              <w:rPr>
                <w:sz w:val="20"/>
                <w:szCs w:val="20"/>
              </w:rPr>
              <w:t>Právne predpisy Slovenskej republiky</w:t>
            </w:r>
          </w:p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Pr="003F0795" w:rsidRDefault="003E6D3C">
            <w:pPr>
              <w:jc w:val="center"/>
            </w:pPr>
            <w:r w:rsidRPr="003F0795">
              <w:t>1</w:t>
            </w:r>
          </w:p>
        </w:tc>
        <w:tc>
          <w:tcPr>
            <w:tcW w:w="5103" w:type="dxa"/>
          </w:tcPr>
          <w:p w:rsidR="003E6D3C" w:rsidRPr="003F0795" w:rsidRDefault="003E6D3C">
            <w:pPr>
              <w:jc w:val="center"/>
            </w:pPr>
            <w:r w:rsidRPr="003F0795">
              <w:t>2</w:t>
            </w:r>
          </w:p>
        </w:tc>
        <w:tc>
          <w:tcPr>
            <w:tcW w:w="851" w:type="dxa"/>
          </w:tcPr>
          <w:p w:rsidR="003E6D3C" w:rsidRPr="003F0795" w:rsidRDefault="003E6D3C">
            <w:pPr>
              <w:jc w:val="center"/>
            </w:pPr>
            <w:r w:rsidRPr="003F0795">
              <w:t>3</w:t>
            </w:r>
          </w:p>
        </w:tc>
        <w:tc>
          <w:tcPr>
            <w:tcW w:w="567" w:type="dxa"/>
          </w:tcPr>
          <w:p w:rsidR="003E6D3C" w:rsidRPr="003F0795" w:rsidRDefault="003E6D3C">
            <w:pPr>
              <w:jc w:val="center"/>
            </w:pPr>
            <w:r w:rsidRPr="003F0795">
              <w:t>4</w:t>
            </w:r>
          </w:p>
        </w:tc>
        <w:tc>
          <w:tcPr>
            <w:tcW w:w="709" w:type="dxa"/>
          </w:tcPr>
          <w:p w:rsidR="003E6D3C" w:rsidRPr="003F0795" w:rsidRDefault="003E6D3C">
            <w:pPr>
              <w:jc w:val="center"/>
            </w:pPr>
            <w:r w:rsidRPr="003F0795">
              <w:t>5</w:t>
            </w:r>
          </w:p>
        </w:tc>
        <w:tc>
          <w:tcPr>
            <w:tcW w:w="4961" w:type="dxa"/>
          </w:tcPr>
          <w:p w:rsidR="003E6D3C" w:rsidRPr="003F0795" w:rsidRDefault="003E6D3C">
            <w:pPr>
              <w:jc w:val="center"/>
            </w:pPr>
            <w:r w:rsidRPr="003F0795">
              <w:t>6</w:t>
            </w:r>
          </w:p>
        </w:tc>
        <w:tc>
          <w:tcPr>
            <w:tcW w:w="709" w:type="dxa"/>
          </w:tcPr>
          <w:p w:rsidR="003E6D3C" w:rsidRPr="003F0795" w:rsidRDefault="003E6D3C">
            <w:pPr>
              <w:jc w:val="center"/>
            </w:pPr>
            <w:r w:rsidRPr="003F0795">
              <w:t>7</w:t>
            </w:r>
          </w:p>
        </w:tc>
        <w:tc>
          <w:tcPr>
            <w:tcW w:w="708" w:type="dxa"/>
          </w:tcPr>
          <w:p w:rsidR="003E6D3C" w:rsidRPr="003F0795" w:rsidRDefault="003E6D3C">
            <w:pPr>
              <w:jc w:val="center"/>
            </w:pPr>
            <w:r w:rsidRPr="003F0795">
              <w:t>8</w:t>
            </w:r>
          </w:p>
        </w:tc>
        <w:tc>
          <w:tcPr>
            <w:tcW w:w="709" w:type="dxa"/>
          </w:tcPr>
          <w:p w:rsidR="003E6D3C" w:rsidRPr="003F0795" w:rsidRDefault="003E6D3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E6D3C" w:rsidRPr="003F0795" w:rsidRDefault="003E6D3C">
            <w:pPr>
              <w:jc w:val="center"/>
            </w:pPr>
            <w:r>
              <w:t>10</w:t>
            </w:r>
          </w:p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Pr="003F0795" w:rsidRDefault="003E6D3C">
            <w:pPr>
              <w:jc w:val="both"/>
            </w:pPr>
            <w:r w:rsidRPr="003F0795">
              <w:t xml:space="preserve">Článok </w:t>
            </w:r>
          </w:p>
          <w:p w:rsidR="003E6D3C" w:rsidRPr="003F0795" w:rsidRDefault="003E6D3C">
            <w:r w:rsidRPr="003F0795">
              <w:t>(Č, O, V, P)</w:t>
            </w:r>
          </w:p>
        </w:tc>
        <w:tc>
          <w:tcPr>
            <w:tcW w:w="5103" w:type="dxa"/>
          </w:tcPr>
          <w:p w:rsidR="003E6D3C" w:rsidRPr="001B55F8" w:rsidRDefault="003E6D3C" w:rsidP="001B55F8">
            <w:pPr>
              <w:pStyle w:val="Default"/>
              <w:rPr>
                <w:rFonts w:ascii="Times New Roman" w:hAnsi="Times New Roman" w:cs="Times New Roman"/>
                <w:lang w:val="sk-SK" w:eastAsia="sk-SK"/>
              </w:rPr>
            </w:pPr>
            <w:r w:rsidRPr="001B55F8">
              <w:rPr>
                <w:rFonts w:ascii="Times New Roman" w:hAnsi="Times New Roman" w:cs="Times New Roman"/>
                <w:b/>
                <w:bCs/>
                <w:noProof/>
              </w:rPr>
              <w:t>SMERNICA EURÓPSKEHO PARLAMENTU A RADY 2009/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18</w:t>
            </w:r>
            <w:r w:rsidRPr="001B55F8">
              <w:rPr>
                <w:rFonts w:ascii="Times New Roman" w:hAnsi="Times New Roman" w:cs="Times New Roman"/>
                <w:b/>
                <w:bCs/>
                <w:noProof/>
              </w:rPr>
              <w:t>/ES</w:t>
            </w:r>
            <w:r w:rsidRPr="001B55F8">
              <w:rPr>
                <w:rFonts w:ascii="Times New Roman" w:hAnsi="Times New Roman" w:cs="Times New Roman"/>
                <w:b/>
                <w:bCs/>
                <w:lang w:val="sk-SK" w:eastAsia="sk-SK"/>
              </w:rPr>
              <w:t xml:space="preserve"> ktorou sa ustanovujú základné zásady upravujúce vyšetrovanie nehôd v sektore námornej dopravy a ktorou sa mení a dopĺňa smernica Rady 1999/35/ES a smernica Európskeho parlamentu a Rady 2002/59/ES </w:t>
            </w:r>
          </w:p>
        </w:tc>
        <w:tc>
          <w:tcPr>
            <w:tcW w:w="851" w:type="dxa"/>
          </w:tcPr>
          <w:p w:rsidR="003E6D3C" w:rsidRPr="003F0795" w:rsidRDefault="003E6D3C">
            <w:pPr>
              <w:jc w:val="both"/>
            </w:pPr>
            <w:r w:rsidRPr="003F0795">
              <w:t>Spôsob</w:t>
            </w:r>
          </w:p>
          <w:p w:rsidR="003E6D3C" w:rsidRPr="003F0795" w:rsidRDefault="003E6D3C">
            <w:pPr>
              <w:jc w:val="both"/>
            </w:pPr>
            <w:r w:rsidRPr="003F0795">
              <w:t>transpo-zície</w:t>
            </w:r>
          </w:p>
        </w:tc>
        <w:tc>
          <w:tcPr>
            <w:tcW w:w="567" w:type="dxa"/>
          </w:tcPr>
          <w:p w:rsidR="003E6D3C" w:rsidRPr="003F0795" w:rsidRDefault="003E6D3C">
            <w:pPr>
              <w:jc w:val="both"/>
            </w:pPr>
            <w:r w:rsidRPr="003F0795">
              <w:t>Číslo</w:t>
            </w:r>
          </w:p>
        </w:tc>
        <w:tc>
          <w:tcPr>
            <w:tcW w:w="709" w:type="dxa"/>
          </w:tcPr>
          <w:p w:rsidR="003E6D3C" w:rsidRPr="003F0795" w:rsidRDefault="003E6D3C">
            <w:pPr>
              <w:pStyle w:val="Spiatonadresanaoblke"/>
              <w:rPr>
                <w:b w:val="0"/>
                <w:bCs w:val="0"/>
              </w:rPr>
            </w:pPr>
            <w:r w:rsidRPr="003F0795">
              <w:rPr>
                <w:b w:val="0"/>
                <w:bCs w:val="0"/>
              </w:rPr>
              <w:t>Článok (Č, §, O, V, P)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3E6D3C" w:rsidRDefault="003E6D3C" w:rsidP="0033639F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Návrh </w:t>
            </w:r>
            <w:r w:rsidR="008034FC">
              <w:rPr>
                <w:b/>
                <w:bCs/>
              </w:rPr>
              <w:t>zákona o civilnom letectve (letecký zákon) a o zmene a doplnení niektorých zákonov</w:t>
            </w:r>
          </w:p>
          <w:p w:rsidR="003E6D3C" w:rsidRDefault="003E6D3C" w:rsidP="008034FC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F0795">
              <w:rPr>
                <w:b/>
                <w:bCs/>
              </w:rPr>
              <w:t>ákon č. 435/2000 Z. z. o námornej plavbe v znení neskorších predpisov</w:t>
            </w:r>
          </w:p>
          <w:p w:rsidR="004A7AAC" w:rsidRPr="008034FC" w:rsidRDefault="004A7AAC" w:rsidP="004A7AAC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Nariadenie vlády SR č. 50/2011 Z. z. </w:t>
            </w:r>
            <w:r w:rsidRPr="004A7AAC">
              <w:rPr>
                <w:b/>
                <w:bCs/>
              </w:rPr>
              <w:t>o vyšetrovaní námorných nehôd a námorných mimoriadnych udalostí</w:t>
            </w:r>
            <w:r>
              <w:rPr>
                <w:b/>
                <w:bCs/>
              </w:rPr>
              <w:t xml:space="preserve"> v znení nariadenia vlády SR č. 15/2019 Z. z.</w:t>
            </w:r>
          </w:p>
        </w:tc>
        <w:tc>
          <w:tcPr>
            <w:tcW w:w="709" w:type="dxa"/>
          </w:tcPr>
          <w:p w:rsidR="003E6D3C" w:rsidRPr="003F0795" w:rsidRDefault="003E6D3C">
            <w:pPr>
              <w:jc w:val="both"/>
            </w:pPr>
            <w:r w:rsidRPr="003F0795">
              <w:t>Zhoda</w:t>
            </w:r>
          </w:p>
        </w:tc>
        <w:tc>
          <w:tcPr>
            <w:tcW w:w="708" w:type="dxa"/>
          </w:tcPr>
          <w:p w:rsidR="003E6D3C" w:rsidRPr="003F0795" w:rsidRDefault="003E6D3C">
            <w:pPr>
              <w:jc w:val="both"/>
            </w:pPr>
            <w:r w:rsidRPr="003F0795">
              <w:t>Poznámky</w:t>
            </w:r>
          </w:p>
        </w:tc>
        <w:tc>
          <w:tcPr>
            <w:tcW w:w="709" w:type="dxa"/>
          </w:tcPr>
          <w:p w:rsidR="003E6D3C" w:rsidRPr="003F0795" w:rsidRDefault="003E6D3C">
            <w:pPr>
              <w:jc w:val="both"/>
            </w:pPr>
            <w:r>
              <w:t>Identifikácia goldpaltingu</w:t>
            </w:r>
          </w:p>
        </w:tc>
        <w:tc>
          <w:tcPr>
            <w:tcW w:w="992" w:type="dxa"/>
          </w:tcPr>
          <w:p w:rsidR="003E6D3C" w:rsidRPr="003F0795" w:rsidRDefault="003E6D3C">
            <w:pPr>
              <w:jc w:val="both"/>
            </w:pPr>
            <w:r w:rsidRPr="003E6D3C">
              <w:t xml:space="preserve">Identifikácia </w:t>
            </w:r>
            <w:r>
              <w:t xml:space="preserve">oblasti </w:t>
            </w:r>
            <w:r w:rsidRPr="003E6D3C">
              <w:t>goldpaltingu</w:t>
            </w:r>
            <w:r>
              <w:t xml:space="preserve"> a vyjadrenie k opodstatnenosti golplatingu</w:t>
            </w:r>
          </w:p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Default="003E6D3C">
            <w:pPr>
              <w:jc w:val="both"/>
            </w:pPr>
            <w:r w:rsidRPr="003F0795">
              <w:t>C:4</w:t>
            </w:r>
          </w:p>
          <w:p w:rsidR="003E6D3C" w:rsidRDefault="003E6D3C">
            <w:pPr>
              <w:jc w:val="both"/>
            </w:pPr>
            <w:r>
              <w:t>O 1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  <w:r>
              <w:t>O 2</w:t>
            </w:r>
          </w:p>
          <w:p w:rsidR="003E6D3C" w:rsidRPr="003F0795" w:rsidRDefault="003E6D3C">
            <w:pPr>
              <w:jc w:val="both"/>
            </w:pPr>
          </w:p>
        </w:tc>
        <w:tc>
          <w:tcPr>
            <w:tcW w:w="5103" w:type="dxa"/>
          </w:tcPr>
          <w:p w:rsidR="003E6D3C" w:rsidRPr="00A76A31" w:rsidRDefault="003E6D3C" w:rsidP="00F72E3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A76A31">
              <w:rPr>
                <w:b/>
                <w:bCs/>
                <w:color w:val="000000"/>
                <w:lang w:eastAsia="sk-SK"/>
              </w:rPr>
              <w:t xml:space="preserve">Postavenie bezpečnostného vyšetrovania </w:t>
            </w:r>
          </w:p>
          <w:p w:rsidR="003E6D3C" w:rsidRPr="00A76A31" w:rsidRDefault="003E6D3C" w:rsidP="00F72E3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A76A31">
              <w:rPr>
                <w:color w:val="000000"/>
                <w:lang w:eastAsia="sk-SK"/>
              </w:rPr>
              <w:t xml:space="preserve">1. Členské štáty v súlade s ich právnymi systémami vymedzia právne postavenie bezpečnostného vyšetrovania takým spôsobom, aby sa takéto vyšetrovania vykonávali čo najúčinnejšie a najrýchlejšie. Členské štáty zabezpečia v súlade so svojimi právnymi predpismi a prípadne v spolupráci s orgánmi zodpovednými za súdne vyšetrovanie, aby bezpečnostné vyšetrovanie: </w:t>
            </w:r>
          </w:p>
          <w:p w:rsidR="003E6D3C" w:rsidRPr="00A76A31" w:rsidRDefault="003E6D3C" w:rsidP="00F72E3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A76A31">
              <w:rPr>
                <w:color w:val="000000"/>
                <w:lang w:eastAsia="sk-SK"/>
              </w:rPr>
              <w:t xml:space="preserve">a) bolo nezávislé od trestného vyšetrovania alebo iného súbežného vyšetrovania vykonávaného na určenie zodpovednosti alebo pripísanie viny a </w:t>
            </w:r>
          </w:p>
          <w:p w:rsidR="003E6D3C" w:rsidRPr="00A76A31" w:rsidRDefault="003E6D3C" w:rsidP="00F72E3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A76A31">
              <w:rPr>
                <w:color w:val="000000"/>
                <w:lang w:eastAsia="sk-SK"/>
              </w:rPr>
              <w:t xml:space="preserve">b) nebolo neprimerane zamedzené, pozastavené alebo oneskorené z dôvodu takéhoto vyšetrovania. </w:t>
            </w:r>
          </w:p>
          <w:p w:rsidR="003E6D3C" w:rsidRPr="00A76A31" w:rsidRDefault="003E6D3C" w:rsidP="00F72E3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A76A31">
              <w:rPr>
                <w:color w:val="000000"/>
                <w:lang w:eastAsia="sk-SK"/>
              </w:rPr>
              <w:t xml:space="preserve">2. Medzi pravidlá, ktoré majú členské štáty vytvoriť, patria v súlade s rámcom stálej spolupráce uvedeným v článku 10 ustanovenia na umožnenie: </w:t>
            </w:r>
          </w:p>
          <w:p w:rsidR="003E6D3C" w:rsidRPr="00A76A31" w:rsidRDefault="003E6D3C" w:rsidP="00F72E3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A76A31">
              <w:rPr>
                <w:color w:val="000000"/>
                <w:lang w:eastAsia="sk-SK"/>
              </w:rPr>
              <w:t xml:space="preserve">a) spolupráce a vzájomnej pomoci pri bezpečnostnom vyšetrovaní vedenom inými členskými štátmi alebo delegovania úlohy vedenia takéhoto vyšetrovania na iný členský štát v súlade s článkom </w:t>
            </w:r>
            <w:smartTag w:uri="urn:schemas-microsoft-com:office:smarttags" w:element="metricconverter">
              <w:smartTagPr>
                <w:attr w:name="ProductID" w:val="2010 a"/>
              </w:smartTagPr>
              <w:r w:rsidRPr="00A76A31">
                <w:rPr>
                  <w:color w:val="000000"/>
                  <w:lang w:eastAsia="sk-SK"/>
                </w:rPr>
                <w:t>7 a</w:t>
              </w:r>
            </w:smartTag>
            <w:r w:rsidRPr="00A76A31">
              <w:rPr>
                <w:color w:val="000000"/>
                <w:lang w:eastAsia="sk-SK"/>
              </w:rPr>
              <w:t xml:space="preserve"> </w:t>
            </w:r>
          </w:p>
          <w:p w:rsidR="003E6D3C" w:rsidRPr="00A76A31" w:rsidRDefault="003E6D3C" w:rsidP="00F72E3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A76A31">
              <w:rPr>
                <w:color w:val="000000"/>
                <w:lang w:eastAsia="sk-SK"/>
              </w:rPr>
              <w:lastRenderedPageBreak/>
              <w:t xml:space="preserve">b) koordinácie činností ich príslušných vyšetrovacích orgánov v rozsahu potrebnom na dosiahnutie cieľa tejto smernice. </w:t>
            </w:r>
          </w:p>
          <w:p w:rsidR="003E6D3C" w:rsidRPr="00A76A31" w:rsidRDefault="003E6D3C" w:rsidP="00A76A31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</w:tcPr>
          <w:p w:rsidR="003E6D3C" w:rsidRPr="003F0795" w:rsidRDefault="003E6D3C" w:rsidP="00865ADA">
            <w:pPr>
              <w:jc w:val="center"/>
            </w:pPr>
            <w:r>
              <w:lastRenderedPageBreak/>
              <w:t>N</w:t>
            </w:r>
          </w:p>
        </w:tc>
        <w:tc>
          <w:tcPr>
            <w:tcW w:w="567" w:type="dxa"/>
          </w:tcPr>
          <w:p w:rsidR="003E6D3C" w:rsidRPr="00970290" w:rsidRDefault="008034FC">
            <w:pPr>
              <w:jc w:val="both"/>
            </w:pPr>
            <w:r>
              <w:t>Návrh zákona</w:t>
            </w:r>
          </w:p>
        </w:tc>
        <w:tc>
          <w:tcPr>
            <w:tcW w:w="709" w:type="dxa"/>
          </w:tcPr>
          <w:p w:rsidR="003E6D3C" w:rsidRDefault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Čl. VIII</w:t>
            </w:r>
          </w:p>
          <w:p w:rsidR="008034FC" w:rsidRPr="00970290" w:rsidRDefault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Bod 2</w:t>
            </w:r>
          </w:p>
        </w:tc>
        <w:tc>
          <w:tcPr>
            <w:tcW w:w="4961" w:type="dxa"/>
          </w:tcPr>
          <w:p w:rsidR="008034FC" w:rsidRPr="00A376DE" w:rsidRDefault="008034FC" w:rsidP="008034FC">
            <w:pPr>
              <w:jc w:val="both"/>
            </w:pPr>
            <w:r w:rsidRPr="00A376DE">
              <w:t>Čl. VIII</w:t>
            </w:r>
          </w:p>
          <w:p w:rsidR="008034FC" w:rsidRPr="00A376DE" w:rsidRDefault="008034FC" w:rsidP="008034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6DE">
              <w:t xml:space="preserve">Zákon č. 435/2000 Z. z. o námornej plavbe v znení zákona č. 581/2003 Z. z., zákona č. 97/2007 Z. z., zákona č. 395/2008 Z. z., zákona č. 278/2009 Z. z., zákona č. 440/2010 Z. z., zákona č. 152/2014 Z. z., zákona č. 259/2015 Z. z., zákona č. 125/2016 Z. z., zákona č. 56/2018 Z. z., zákona č. 177/2018 Z. z., zákona č. 236/2019 Z. z. a zákona č. 366/2020 Z. z sa mení takto: </w:t>
            </w:r>
          </w:p>
          <w:p w:rsidR="008034FC" w:rsidRDefault="008034FC" w:rsidP="008034FC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:rsidR="008034FC" w:rsidRDefault="008034FC" w:rsidP="008034FC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2.</w:t>
            </w:r>
            <w:r>
              <w:rPr>
                <w:lang w:eastAsia="sk-SK"/>
              </w:rPr>
              <w:tab/>
              <w:t>V § 28 odsek 5 znie:</w:t>
            </w: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„(5)</w:t>
            </w:r>
            <w:r>
              <w:rPr>
                <w:lang w:eastAsia="sk-SK"/>
              </w:rPr>
              <w:tab/>
              <w:t>Námornú nehodu alebo námornú mimoriadnu udalosť vyšetruje vyšetrovateľ námornej nehody a námornej mimoriadnej udalosti (ďalej len „vyšetrovateľ“) alebo odborná komisia na vyšetrovanie námornej nehody a námornej mimoriadnej udalosti (ďalej len „odborná vyšetrovacia komisia“). Vyšetrovateľa vymenúva a odbornú vyšetrovaciu komisiu zriaďuje vedúci špecializovaného útvaru ministerstva.</w:t>
            </w:r>
            <w:r w:rsidRPr="00E8205F">
              <w:rPr>
                <w:vertAlign w:val="superscript"/>
                <w:lang w:eastAsia="sk-SK"/>
              </w:rPr>
              <w:t>7</w:t>
            </w:r>
            <w:r>
              <w:rPr>
                <w:lang w:eastAsia="sk-SK"/>
              </w:rPr>
              <w:t xml:space="preserve">) Vyšetrovateľ a členovia odbornej vyšetrovacej komisie nemôžu byť osoby, ktorých záujmy sú v rozpore s cieľom objektívneho vyšetrenia námornej nehody alebo námornej mimoriadnej udalosti a sú pri výkone vyšetrovania nezávislí od ministerstva. Vyšetrovateľ a </w:t>
            </w:r>
            <w:r>
              <w:rPr>
                <w:lang w:eastAsia="sk-SK"/>
              </w:rPr>
              <w:lastRenderedPageBreak/>
              <w:t xml:space="preserve">členovia odbornej vyšetrovacej komisie musia mať vysokoškolské vzdelanie druhého stupňa, preukaz odbornej spôsobilosti a najmenej desať rokov odbornej praxe vykonanej na námornej lodi.“. </w:t>
            </w: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Poznámka pod čiarou k odkazu 7 znie:</w:t>
            </w:r>
          </w:p>
          <w:p w:rsidR="003E6D3C" w:rsidRPr="003F0795" w:rsidRDefault="008034FC" w:rsidP="008034FC">
            <w:pPr>
              <w:ind w:left="72"/>
              <w:jc w:val="both"/>
              <w:rPr>
                <w:lang w:eastAsia="sk-SK"/>
              </w:rPr>
            </w:pPr>
            <w:r>
              <w:rPr>
                <w:lang w:eastAsia="sk-SK"/>
              </w:rPr>
              <w:t>„7) § 62 zákona č. .../2023 Z. z. o civilnom letectve (letecký zákon) a o zmene a doplnení niektorých zákonov.“.</w:t>
            </w:r>
          </w:p>
        </w:tc>
        <w:tc>
          <w:tcPr>
            <w:tcW w:w="709" w:type="dxa"/>
          </w:tcPr>
          <w:p w:rsidR="003E6D3C" w:rsidRPr="003F0795" w:rsidRDefault="003E6D3C" w:rsidP="00865ADA">
            <w:pPr>
              <w:jc w:val="center"/>
            </w:pPr>
            <w:r>
              <w:lastRenderedPageBreak/>
              <w:t>Ú</w:t>
            </w:r>
          </w:p>
        </w:tc>
        <w:tc>
          <w:tcPr>
            <w:tcW w:w="708" w:type="dxa"/>
          </w:tcPr>
          <w:p w:rsidR="003E6D3C" w:rsidRPr="003F0795" w:rsidRDefault="003E6D3C" w:rsidP="00423BB9"/>
        </w:tc>
        <w:tc>
          <w:tcPr>
            <w:tcW w:w="709" w:type="dxa"/>
          </w:tcPr>
          <w:p w:rsidR="003E6D3C" w:rsidRPr="003F0795" w:rsidRDefault="003E6D3C" w:rsidP="00423BB9"/>
        </w:tc>
        <w:tc>
          <w:tcPr>
            <w:tcW w:w="992" w:type="dxa"/>
          </w:tcPr>
          <w:p w:rsidR="003E6D3C" w:rsidRPr="003F0795" w:rsidRDefault="003E6D3C" w:rsidP="00423BB9"/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Pr="007A3D71" w:rsidRDefault="003E6D3C">
            <w:pPr>
              <w:jc w:val="both"/>
            </w:pPr>
            <w:r w:rsidRPr="007A3D71">
              <w:t>C:6</w:t>
            </w:r>
          </w:p>
          <w:p w:rsidR="003E6D3C" w:rsidRPr="007A3D71" w:rsidRDefault="003E6D3C" w:rsidP="00932E51">
            <w:pPr>
              <w:jc w:val="both"/>
            </w:pPr>
          </w:p>
        </w:tc>
        <w:tc>
          <w:tcPr>
            <w:tcW w:w="5103" w:type="dxa"/>
          </w:tcPr>
          <w:p w:rsidR="003E6D3C" w:rsidRPr="007A3D71" w:rsidRDefault="003E6D3C" w:rsidP="00A76A3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lang w:eastAsia="sk-SK"/>
              </w:rPr>
            </w:pPr>
            <w:r w:rsidRPr="007A3D71">
              <w:rPr>
                <w:b/>
                <w:bCs/>
                <w:color w:val="000000"/>
                <w:lang w:eastAsia="sk-SK"/>
              </w:rPr>
              <w:t xml:space="preserve">Oznamovacia povinnosť </w:t>
            </w:r>
          </w:p>
          <w:p w:rsidR="003E6D3C" w:rsidRPr="007A3D71" w:rsidRDefault="003E6D3C" w:rsidP="00A76A3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lang w:eastAsia="sk-SK"/>
              </w:rPr>
            </w:pPr>
            <w:r w:rsidRPr="007A3D71">
              <w:rPr>
                <w:color w:val="000000"/>
                <w:lang w:eastAsia="sk-SK"/>
              </w:rPr>
              <w:t>Členský štát v rámci svojho vnútroštátneho právneho systému vyžaduje, aby zodpovedné orgány a/alebo dotknuté strany bez meškania oznamovali jeho vyšetrovaciemu orgánu výskyt všetkých nehôd a mimoriadnych udalostí patriacich do rozsahu pôsobnosti tejto smernice.</w:t>
            </w:r>
          </w:p>
        </w:tc>
        <w:tc>
          <w:tcPr>
            <w:tcW w:w="851" w:type="dxa"/>
          </w:tcPr>
          <w:p w:rsidR="003E6D3C" w:rsidRPr="003F0795" w:rsidRDefault="003E6D3C" w:rsidP="00E44D01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:rsidR="003E6D3C" w:rsidRDefault="008034FC">
            <w:pPr>
              <w:jc w:val="both"/>
            </w:pPr>
            <w:r>
              <w:t>Návrh zákona</w:t>
            </w:r>
          </w:p>
          <w:p w:rsidR="008034FC" w:rsidRDefault="008034FC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4A7AAC" w:rsidRPr="004A7AAC" w:rsidRDefault="004A7AAC" w:rsidP="004A7AAC">
            <w:r w:rsidRPr="004A7AAC">
              <w:t>z. č. 435/2000 Z. z.</w:t>
            </w:r>
          </w:p>
          <w:p w:rsidR="008034FC" w:rsidRPr="003F0795" w:rsidRDefault="008034FC">
            <w:pPr>
              <w:jc w:val="both"/>
            </w:pPr>
          </w:p>
        </w:tc>
        <w:tc>
          <w:tcPr>
            <w:tcW w:w="709" w:type="dxa"/>
          </w:tcPr>
          <w:p w:rsidR="008034FC" w:rsidRDefault="008034FC" w:rsidP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Čl. VIII</w:t>
            </w:r>
          </w:p>
          <w:p w:rsidR="003E6D3C" w:rsidRDefault="008034FC" w:rsidP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Bod 1</w:t>
            </w:r>
          </w:p>
          <w:p w:rsidR="008034FC" w:rsidRDefault="008034FC" w:rsidP="008034FC">
            <w:pPr>
              <w:pStyle w:val="Spiatonadresanaoblke"/>
              <w:rPr>
                <w:b w:val="0"/>
                <w:bCs w:val="0"/>
              </w:rPr>
            </w:pPr>
          </w:p>
          <w:p w:rsidR="008034FC" w:rsidRDefault="008034FC" w:rsidP="008034FC">
            <w:pPr>
              <w:pStyle w:val="Spiatonadresanaoblke"/>
              <w:rPr>
                <w:b w:val="0"/>
                <w:bCs w:val="0"/>
              </w:rPr>
            </w:pPr>
          </w:p>
          <w:p w:rsidR="008034FC" w:rsidRDefault="008034FC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632D9E" w:rsidRDefault="00632D9E" w:rsidP="008034FC">
            <w:pPr>
              <w:pStyle w:val="Spiatonadresanaoblke"/>
              <w:rPr>
                <w:b w:val="0"/>
                <w:bCs w:val="0"/>
              </w:rPr>
            </w:pPr>
          </w:p>
          <w:p w:rsidR="008034FC" w:rsidRPr="003F0795" w:rsidRDefault="008034FC" w:rsidP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4 ods. 1 pís. p)</w:t>
            </w:r>
          </w:p>
        </w:tc>
        <w:tc>
          <w:tcPr>
            <w:tcW w:w="4961" w:type="dxa"/>
          </w:tcPr>
          <w:p w:rsidR="00632D9E" w:rsidRPr="00632D9E" w:rsidRDefault="00632D9E" w:rsidP="00632D9E">
            <w:pPr>
              <w:pStyle w:val="Odsekzoznamu"/>
              <w:tabs>
                <w:tab w:val="left" w:pos="788"/>
              </w:tabs>
              <w:autoSpaceDE w:val="0"/>
              <w:autoSpaceDN w:val="0"/>
              <w:ind w:left="1072" w:hanging="1001"/>
              <w:rPr>
                <w:sz w:val="20"/>
                <w:szCs w:val="20"/>
              </w:rPr>
            </w:pPr>
            <w:r w:rsidRPr="00632D9E">
              <w:rPr>
                <w:sz w:val="20"/>
                <w:szCs w:val="20"/>
              </w:rPr>
              <w:t>Čl. VIII</w:t>
            </w:r>
          </w:p>
          <w:p w:rsidR="00632D9E" w:rsidRDefault="00632D9E" w:rsidP="00632D9E">
            <w:pPr>
              <w:pStyle w:val="Odsekzoznamu"/>
              <w:tabs>
                <w:tab w:val="left" w:pos="213"/>
                <w:tab w:val="left" w:pos="355"/>
              </w:tabs>
              <w:autoSpaceDE w:val="0"/>
              <w:autoSpaceDN w:val="0"/>
              <w:ind w:left="71" w:firstLine="0"/>
              <w:rPr>
                <w:sz w:val="20"/>
                <w:szCs w:val="20"/>
              </w:rPr>
            </w:pPr>
            <w:r w:rsidRPr="00632D9E">
              <w:rPr>
                <w:sz w:val="20"/>
                <w:szCs w:val="20"/>
              </w:rPr>
              <w:t xml:space="preserve">Zákon č. 435/2000 Z. z. o námornej plavbe v znení zákona č. 581/2003 Z. z., zákona č. 97/2007 Z. z., zákona č. 395/2008 Z. z., zákona č. 278/2009 Z. z., zákona č. 440/2010 Z. z., zákona č. 152/2014 Z. z., zákona č. 259/2015 Z. z., zákona č. 125/2016 Z. z., zákona č. 56/2018 Z. z., zákona č. 177/2018 Z. z., zákona č. 236/2019 Z. z. a zákona č. 366/2020 Z. z sa mení takto: </w:t>
            </w:r>
          </w:p>
          <w:p w:rsidR="00632D9E" w:rsidRDefault="00632D9E" w:rsidP="00632D9E">
            <w:pPr>
              <w:pStyle w:val="Odsekzoznamu"/>
              <w:tabs>
                <w:tab w:val="left" w:pos="213"/>
                <w:tab w:val="left" w:pos="355"/>
              </w:tabs>
              <w:autoSpaceDE w:val="0"/>
              <w:autoSpaceDN w:val="0"/>
              <w:ind w:left="71" w:firstLine="0"/>
              <w:rPr>
                <w:sz w:val="20"/>
                <w:szCs w:val="20"/>
              </w:rPr>
            </w:pPr>
          </w:p>
          <w:p w:rsidR="008034FC" w:rsidRPr="008034FC" w:rsidRDefault="00632D9E" w:rsidP="00632D9E">
            <w:pPr>
              <w:pStyle w:val="Odsekzoznamu"/>
              <w:tabs>
                <w:tab w:val="left" w:pos="213"/>
                <w:tab w:val="left" w:pos="355"/>
              </w:tabs>
              <w:autoSpaceDE w:val="0"/>
              <w:autoSpaceDN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034FC" w:rsidRPr="008034FC">
              <w:rPr>
                <w:sz w:val="20"/>
                <w:szCs w:val="20"/>
              </w:rPr>
              <w:t>V § 4 ods. 1 písm. p) sa slová „predsedovi stálej komisie na vyšetrovanie námornej nehody a námornej mimoriadnej udalosti“ nahrádzajú slovami „vedúcemu špecializovaného útvaru podľa § 28 ods. 5“.</w:t>
            </w:r>
          </w:p>
          <w:p w:rsidR="008034FC" w:rsidRDefault="008034FC" w:rsidP="008034FC">
            <w:pPr>
              <w:jc w:val="both"/>
            </w:pPr>
          </w:p>
          <w:p w:rsidR="008034FC" w:rsidRDefault="008034FC" w:rsidP="008034FC">
            <w:pPr>
              <w:jc w:val="both"/>
            </w:pPr>
            <w:r>
              <w:t>§4</w:t>
            </w:r>
          </w:p>
          <w:p w:rsidR="008034FC" w:rsidRDefault="008034FC" w:rsidP="008034FC">
            <w:pPr>
              <w:jc w:val="both"/>
            </w:pPr>
            <w:r>
              <w:t>(1) Ministerstvo</w:t>
            </w:r>
          </w:p>
          <w:p w:rsidR="008034FC" w:rsidRPr="008034FC" w:rsidRDefault="008034FC" w:rsidP="008034FC">
            <w:pPr>
              <w:jc w:val="both"/>
            </w:pPr>
            <w:r w:rsidRPr="008034FC">
              <w:t>p) oznámi bez zbytočného odkladu predsedovi stálej komisie na vyšetrovanie námornej nehody a námornej mimoriadnej udalosti účasť námornej lode na námornej nehode alebo na námornej mimoriadnej udalosti,</w:t>
            </w:r>
          </w:p>
        </w:tc>
        <w:tc>
          <w:tcPr>
            <w:tcW w:w="709" w:type="dxa"/>
          </w:tcPr>
          <w:p w:rsidR="003E6D3C" w:rsidRPr="003F0795" w:rsidRDefault="003E6D3C" w:rsidP="00F72E3B">
            <w:pPr>
              <w:jc w:val="center"/>
            </w:pPr>
            <w:r>
              <w:t>Ú</w:t>
            </w:r>
          </w:p>
        </w:tc>
        <w:tc>
          <w:tcPr>
            <w:tcW w:w="708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992" w:type="dxa"/>
          </w:tcPr>
          <w:p w:rsidR="003E6D3C" w:rsidRPr="003F0795" w:rsidRDefault="003E6D3C">
            <w:pPr>
              <w:jc w:val="both"/>
            </w:pPr>
          </w:p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Pr="003F0795" w:rsidRDefault="003E6D3C">
            <w:pPr>
              <w:jc w:val="both"/>
            </w:pPr>
            <w:r w:rsidRPr="003F0795">
              <w:t>C:8</w:t>
            </w:r>
          </w:p>
          <w:p w:rsidR="003E6D3C" w:rsidRDefault="003E6D3C">
            <w:pPr>
              <w:jc w:val="both"/>
            </w:pPr>
            <w:r>
              <w:t>O 1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632D9E" w:rsidRDefault="00632D9E">
            <w:pPr>
              <w:jc w:val="both"/>
            </w:pPr>
          </w:p>
          <w:p w:rsidR="00BF6ECB" w:rsidRDefault="00BF6ECB">
            <w:pPr>
              <w:jc w:val="both"/>
            </w:pPr>
          </w:p>
          <w:p w:rsidR="003E6D3C" w:rsidRDefault="003E6D3C">
            <w:pPr>
              <w:jc w:val="both"/>
            </w:pPr>
            <w:r>
              <w:t>O 2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  <w:r>
              <w:t>O 3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BF6ECB" w:rsidRDefault="00BF6ECB">
            <w:pPr>
              <w:jc w:val="both"/>
            </w:pPr>
          </w:p>
          <w:p w:rsidR="003E6D3C" w:rsidRDefault="003E6D3C">
            <w:pPr>
              <w:jc w:val="both"/>
            </w:pPr>
            <w:r>
              <w:t>O 4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  <w:r>
              <w:t>O 5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Pr="003F0795" w:rsidRDefault="003E6D3C">
            <w:pPr>
              <w:jc w:val="both"/>
            </w:pPr>
            <w:r>
              <w:t>O 6</w:t>
            </w:r>
          </w:p>
        </w:tc>
        <w:tc>
          <w:tcPr>
            <w:tcW w:w="5103" w:type="dxa"/>
          </w:tcPr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b/>
                <w:bCs/>
                <w:color w:val="000000"/>
                <w:lang w:eastAsia="sk-SK"/>
              </w:rPr>
              <w:lastRenderedPageBreak/>
              <w:t xml:space="preserve">Vyšetrovacie orgány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1. Členské štáty zabezpečia, aby zodpovednosť za výkon bezpečnostných vyšetrovaní mal nestranný stály vyšetrovací orgán, ktorému boli udelené potrebné právomoci, a vyšetrovatelia s vhodnou kvalifikáciou, kvalifikovaní v záležitostiach týkajúcich sa námorných nehôd a mimoriadnych udalostí. </w:t>
            </w: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Aby vyšetrovací orgán vykonával bezpečnostné vyšetrovanie nezávisle, musí byť nezávislý, pokiaľ ide o jeho organizáciu, právnu štruktúru a prijímanie rozhodnutí, od všetkých strán, </w:t>
            </w:r>
            <w:r w:rsidRPr="00C40A71">
              <w:rPr>
                <w:color w:val="000000"/>
                <w:lang w:eastAsia="sk-SK"/>
              </w:rPr>
              <w:lastRenderedPageBreak/>
              <w:t xml:space="preserve">ktorých záujmy by mohli byť v konflikte s jemu zverenými úlohami. </w:t>
            </w: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632D9E" w:rsidRDefault="00632D9E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BF6ECB" w:rsidRDefault="00BF6ECB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Vnútrozemské členské štáty, ktoré nemajú ani lode, ani plavidlá, ktoré sa plavia pod ich vlajkou, určia nezávislý ústredný bod spolupráce pri vyšetrovaní podľa článku 5 ods. 1 písm. c). </w:t>
            </w: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2. Vyšetrovací orgán zabezpečí, aby jednotliví vyšetrovatelia mali pracovné znalosti a praktické skúsenosti v tých oblastiach, ktoré patria k ich obvyklým vyšetrovacím povinnostiam. Vyšetrovací orgán ďalej podľa potreby zabezpečí rýchly prístup k príslušným znalostiam. </w:t>
            </w:r>
          </w:p>
          <w:p w:rsidR="003E6D3C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3. Činnosti zverené vyšetrovaciemu orgánu sa môžu rozšíriť na zhromažďovanie a analýzu údajov týkajúcich sa námornej bezpečnosti, najmä na účely prevencie, ak tieto činnosti nemajú vplyv na jeho nezávislosť, ani z nich nevyplýva zodpovednosť za regulačné, administratívne alebo normalizačné záležitosti.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4. Členské štáty konajúce v rámci svojich právnych systémov zabezpečia, aby vyšetrovatelia ich vyšetrovacieho orgánu alebo akéhokoľvek iného vyšetrovacieho orgánu, na ktorý bola delegovaná úloha bezpečnostného vyšetrovania, a prípadne v spolupráci s orgánmi zodpovednými za súdne vyšetrovanie, mali všetky príslušné informácie na vykonanie bezpečnostného vyšetrovania a boli preto oprávnení: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a) mať voľný prístup k príslušnej oblasti alebo miestu nehody, ako aj k akejkoľvek lodi, vraku alebo konštrukcii vrátane nákladu, zariadenia alebo trosiek;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b) zabezpečiť okamžitý súpis dôkazov a riadené pátranie po vraku, troskách alebo iných zložkách alebo látkach na preskúmanie alebo analýzu a ich odstránenie;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c) vyžadovať preskúmanie alebo analýzu položiek uvedených v písmene b) a mať voľný prístup k výsledkom tohto preskúmania alebo analýzy; </w:t>
            </w:r>
          </w:p>
          <w:p w:rsidR="003E6D3C" w:rsidRPr="00C40A71" w:rsidRDefault="003E6D3C" w:rsidP="00C6786F">
            <w:pPr>
              <w:pageBreakBefore/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lastRenderedPageBreak/>
              <w:t xml:space="preserve">d) mať voľný prístup k príslušným informáciám a zaznamenaným údajom vrátane údajov z VDR, ktoré sa týkajú lode, plavby, nákladu, posádky alebo akejkoľvek inej osoby, predmetu, stavu alebo okolnosti, kopírovať ich a využívať ich;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e) mať voľný prístup k výsledkom preskúmania tiel obetí alebo skúšok vykonaných na vzorkách odobratých z tiel obetí;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f) vyžadovať a mať voľný prístup k výsledkom z vyšetrenia ľudí podieľajúcich sa na prevádzke lode alebo akejkoľvek inej príslušnej osoby alebo k výsledkom zo skúšok vykonaných na vzorkách, ktoré boli odobraté od uvedených osôb;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g) vypočúvať svedkov bez prítomnosti osoby, ktorej záujmy by sa mohli považovať za prekážku v bezpečnostnom vyšetrovaní;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>h) získať záznamy z prehliadok a príslušné informácie, ktoré má vlajkový štát, majitelia, klasifikačné spoločnosti alebo akákoľvek iná príslušná strana, ak sú tieto strany alebo ich zástupcovia usadení v členskom štáte;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i) žiadať o pomoc príslušné orgány dotknutých štátov vrátane inšpektorov vlajkového štátu a prístavného štátu, členov pobrežnej kontroly, prevádzkovateľov lodnej dopravy, pátracích a záchranných tímov, lodivodov alebo iných prístavných alebo námorných pracovníkov. </w:t>
            </w:r>
          </w:p>
          <w:p w:rsidR="003E6D3C" w:rsidRPr="00C40A71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5. Vyšetrovaciemu orgánu sa umožní bezodkladne reagovať, bez ohľadu na to kedy dostane oznámenie o nehode, a získať dostatočné zdroje na nezávislý výkon svojich funkcií. Jeho vyšetrovateľom sa poskytne postavenie, ktoré im dá potrebné záruky nezávislosti. </w:t>
            </w:r>
          </w:p>
          <w:p w:rsidR="003E6D3C" w:rsidRPr="00C6786F" w:rsidRDefault="003E6D3C" w:rsidP="00C6786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C40A71">
              <w:rPr>
                <w:color w:val="000000"/>
                <w:lang w:eastAsia="sk-SK"/>
              </w:rPr>
              <w:t xml:space="preserve">6. Vyšetrovací orgán môže spájať svoje úlohy podľa tejto smernice s prácou na vyšetrovaní iných udalostí ako námorné nehody za podmienky, že toto vyšetrovanie neohrozí jeho nezávislosť. </w:t>
            </w:r>
          </w:p>
        </w:tc>
        <w:tc>
          <w:tcPr>
            <w:tcW w:w="851" w:type="dxa"/>
          </w:tcPr>
          <w:p w:rsidR="003E6D3C" w:rsidRDefault="003E6D3C" w:rsidP="00E238FB">
            <w:pPr>
              <w:jc w:val="center"/>
            </w:pPr>
            <w:r>
              <w:lastRenderedPageBreak/>
              <w:t>N</w:t>
            </w: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  <w:r>
              <w:t>n. a.</w:t>
            </w: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632D9E" w:rsidRDefault="00632D9E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  <w:r>
              <w:t>N</w:t>
            </w: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  <w:r>
              <w:t>D</w:t>
            </w: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BF6ECB" w:rsidRDefault="00BF6ECB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</w:p>
          <w:p w:rsidR="003E6D3C" w:rsidRDefault="003E6D3C" w:rsidP="00E238FB">
            <w:pPr>
              <w:jc w:val="center"/>
            </w:pPr>
            <w:r>
              <w:t>N</w:t>
            </w:r>
          </w:p>
          <w:p w:rsidR="003E6D3C" w:rsidRDefault="003E6D3C" w:rsidP="00E238FB">
            <w:pPr>
              <w:jc w:val="center"/>
            </w:pPr>
          </w:p>
          <w:p w:rsidR="003E6D3C" w:rsidRPr="003F0795" w:rsidRDefault="003E6D3C" w:rsidP="00E238FB">
            <w:pPr>
              <w:jc w:val="center"/>
            </w:pPr>
          </w:p>
        </w:tc>
        <w:tc>
          <w:tcPr>
            <w:tcW w:w="567" w:type="dxa"/>
          </w:tcPr>
          <w:p w:rsidR="00BF6ECB" w:rsidRDefault="008034FC">
            <w:pPr>
              <w:jc w:val="both"/>
            </w:pPr>
            <w:r>
              <w:lastRenderedPageBreak/>
              <w:t xml:space="preserve">Návrh zákona </w:t>
            </w: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4A7AAC" w:rsidRPr="004A7AAC" w:rsidRDefault="004A7AAC" w:rsidP="004A7AAC">
            <w:r w:rsidRPr="004A7AAC">
              <w:t>z. č. 435/2000 Z. z.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632D9E" w:rsidRDefault="00632D9E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3E6D3C" w:rsidRDefault="003E6D3C">
            <w:pPr>
              <w:jc w:val="both"/>
            </w:pPr>
            <w:r>
              <w:t>NV</w:t>
            </w:r>
            <w:r w:rsidR="004A7AAC">
              <w:t xml:space="preserve"> č. 50/2011 Z. z.</w:t>
            </w:r>
          </w:p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8034FC" w:rsidRDefault="008034FC" w:rsidP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Čl. VIII</w:t>
            </w:r>
          </w:p>
          <w:p w:rsidR="008034FC" w:rsidRDefault="008034FC" w:rsidP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Bod 2</w:t>
            </w: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 w:rsidP="008034F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8034F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28 ods. 5</w:t>
            </w: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>
            <w:pPr>
              <w:pStyle w:val="Spiatonadresanaoblke"/>
              <w:rPr>
                <w:b w:val="0"/>
                <w:bCs w:val="0"/>
              </w:rPr>
            </w:pPr>
          </w:p>
          <w:p w:rsidR="00BF6ECB" w:rsidRDefault="00BF6ECB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5 ods. 1 až 3</w:t>
            </w: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>
            <w:pPr>
              <w:pStyle w:val="Spiatonadresanaoblke"/>
              <w:rPr>
                <w:b w:val="0"/>
                <w:bCs w:val="0"/>
              </w:rPr>
            </w:pPr>
          </w:p>
          <w:p w:rsidR="003E6D3C" w:rsidRPr="003F0795" w:rsidRDefault="003E6D3C">
            <w:pPr>
              <w:pStyle w:val="Spiatonadresanaoblke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Čl. VIII</w:t>
            </w: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Zákon č. 435/2000 Z. z. o námornej plavbe v znení zákona č. 581/2003 Z. z., zákona č. 97/2007 Z. z., zákona č. 395/2008 Z. z., zákona č. 278/2009 Z. z., zákona č. 440/2010 Z. z., zákona č. 152/2014 Z. z., zákona č. 259/2015 Z. z., zákona č. 125/2016 Z. z., zákona č. 56/2018 Z. z., zákona č. 177/2018 Z. z., zákona č. 236/2019 Z. z. a zákona č. 366/2020 Z. z sa mení takto: </w:t>
            </w: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:rsidR="008034FC" w:rsidRDefault="008034FC" w:rsidP="00632D9E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2.</w:t>
            </w:r>
            <w:r>
              <w:rPr>
                <w:lang w:eastAsia="sk-SK"/>
              </w:rPr>
              <w:tab/>
              <w:t>V § 28 odsek 5 znie:</w:t>
            </w: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„(5)</w:t>
            </w:r>
            <w:r>
              <w:rPr>
                <w:lang w:eastAsia="sk-SK"/>
              </w:rPr>
              <w:tab/>
              <w:t>Námornú nehodu alebo námornú mimoriadnu udalosť vyšetruje vyšetrovateľ námornej nehody a námornej mimoriadnej udalosti (ďalej len „vyšetrovateľ“) alebo odborná komisia na vyšetrovanie námornej nehody a námornej mimoriadnej udalosti (ďalej len „odborná vyšetrovacia komisia“). Vyšetrovateľa vymenúva a odbornú vyšetrovaciu komisiu zriaďuje vedúci špecializovaného útvaru ministerstva.</w:t>
            </w:r>
            <w:r w:rsidRPr="00E8205F">
              <w:rPr>
                <w:vertAlign w:val="superscript"/>
                <w:lang w:eastAsia="sk-SK"/>
              </w:rPr>
              <w:t>7</w:t>
            </w:r>
            <w:r>
              <w:rPr>
                <w:lang w:eastAsia="sk-SK"/>
              </w:rPr>
              <w:t xml:space="preserve">) Vyšetrovateľ a členovia odbornej vyšetrovacej komisie nemôžu byť osoby, ktorých záujmy sú v rozpore s cieľom objektívneho vyšetrenia námornej nehody alebo námornej mimoriadnej udalosti a sú pri výkone vyšetrovania nezávislí od ministerstva. Vyšetrovateľ a členovia odbornej vyšetrovacej komisie musia mať vysokoškolské vzdelanie druhého stupňa, preukaz odbornej spôsobilosti a najmenej desať rokov odbornej praxe vykonanej na námornej lodi.“. </w:t>
            </w: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:rsidR="008034FC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Poznámka pod čiarou k odkazu 7 znie:</w:t>
            </w:r>
          </w:p>
          <w:p w:rsidR="00632D9E" w:rsidRDefault="008034F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„7) § 62 zákona č. .../2023 Z. z. o civilnom letectve (letecký zákon) a o zmene a doplnení niektorých zákonov.“.</w:t>
            </w:r>
            <w:r w:rsidRPr="00D0778E">
              <w:rPr>
                <w:lang w:eastAsia="sk-SK"/>
              </w:rPr>
              <w:t xml:space="preserve"> </w:t>
            </w:r>
          </w:p>
          <w:p w:rsidR="00632D9E" w:rsidRDefault="00632D9E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:rsidR="003E6D3C" w:rsidRPr="00D0778E" w:rsidRDefault="003E6D3C" w:rsidP="008034FC">
            <w:pPr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D0778E">
              <w:rPr>
                <w:lang w:eastAsia="sk-SK"/>
              </w:rPr>
              <w:t>(5) Minister dopravy, výstavby a regionálneho rozvoja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Slovenskej republiky vymenúva a odvoláva členov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stálej komisie na vyšetrovanie námornej nehody a</w:t>
            </w:r>
            <w:r>
              <w:rPr>
                <w:lang w:eastAsia="sk-SK"/>
              </w:rPr>
              <w:t> </w:t>
            </w:r>
            <w:r w:rsidRPr="00D0778E">
              <w:rPr>
                <w:lang w:eastAsia="sk-SK"/>
              </w:rPr>
              <w:t>námornej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mimoriadnej udalosti (ďalej len „stála vyšetrovacia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komisia“). Námornú nehodu alebo námornú mimoriadnu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udalosť vyšetruje vyšetrovateľ námornej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nehody a</w:t>
            </w:r>
            <w:r>
              <w:rPr>
                <w:lang w:eastAsia="sk-SK"/>
              </w:rPr>
              <w:t> </w:t>
            </w:r>
            <w:r w:rsidRPr="00D0778E">
              <w:rPr>
                <w:lang w:eastAsia="sk-SK"/>
              </w:rPr>
              <w:t>námornej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mimoriadnej udalosti (ďalej len „vyšetrovateľ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“) alebo odborná komisia na vyšetrovanie námornej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nehody a</w:t>
            </w:r>
            <w:r>
              <w:rPr>
                <w:lang w:eastAsia="sk-SK"/>
              </w:rPr>
              <w:t> </w:t>
            </w:r>
            <w:r w:rsidRPr="00D0778E">
              <w:rPr>
                <w:lang w:eastAsia="sk-SK"/>
              </w:rPr>
              <w:t>námornej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mimoriadnej udalosti (ďalej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len „odborná vyšetrovacia komisia“). Vyšetrovateľa vymenúva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a odbornú vyšetrovaciu komisiu zriaďuje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predseda stálej vyšetrovacej komisie z členov stálej vyšetrovacej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komisie. Predseda stálej vyšetrovacej komisie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vykonáva funkciu vedúceho špecializovaného útvaru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ministerstva.7) Členmi stálej vyšetrovacej komisie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nemôžu byť osoby, ktorých záujmy sú v rozpore s</w:t>
            </w:r>
            <w:r>
              <w:rPr>
                <w:lang w:eastAsia="sk-SK"/>
              </w:rPr>
              <w:t> </w:t>
            </w:r>
            <w:r w:rsidRPr="00D0778E">
              <w:rPr>
                <w:lang w:eastAsia="sk-SK"/>
              </w:rPr>
              <w:t>cieľom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objektívneho vyšetrenia námornej nehody alebo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námornej mimoriadnej udalosti. Stála vyšetrovacia komisia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 xml:space="preserve">je pri výkone vyšetrovania </w:t>
            </w:r>
            <w:r w:rsidRPr="00D0778E">
              <w:rPr>
                <w:lang w:eastAsia="sk-SK"/>
              </w:rPr>
              <w:lastRenderedPageBreak/>
              <w:t>nezávislá od ministerstva.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Člen stálej vyšetrovacej komisie musí mať ukončené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vysokoškolské vzdelanie druhého stupňa, odbor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námorná navigácia, strojný odbor alebo iný odbor technického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zamerania.</w:t>
            </w:r>
          </w:p>
          <w:p w:rsidR="003E6D3C" w:rsidRPr="00D0778E" w:rsidRDefault="003E6D3C" w:rsidP="00B52CBA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0778E">
              <w:rPr>
                <w:lang w:eastAsia="sk-SK"/>
              </w:rPr>
              <w:t>Poznámka pod čiarou k odkazu 7 znie:</w:t>
            </w:r>
          </w:p>
          <w:p w:rsidR="003E6D3C" w:rsidRDefault="003E6D3C" w:rsidP="00B52CBA">
            <w:pPr>
              <w:jc w:val="both"/>
            </w:pPr>
            <w:r w:rsidRPr="00D0778E">
              <w:rPr>
                <w:lang w:eastAsia="sk-SK"/>
              </w:rPr>
              <w:t>„7) § 18 zákona č. 143/1998 Z. z. o civilnom letectve (letecký zákon)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a o zmene a doplnení niektorých zákonov v znení neskorších</w:t>
            </w:r>
            <w:r>
              <w:rPr>
                <w:lang w:eastAsia="sk-SK"/>
              </w:rPr>
              <w:t xml:space="preserve"> </w:t>
            </w:r>
            <w:r w:rsidRPr="00D0778E">
              <w:rPr>
                <w:lang w:eastAsia="sk-SK"/>
              </w:rPr>
              <w:t>predpisov.</w:t>
            </w:r>
          </w:p>
          <w:p w:rsidR="003E6D3C" w:rsidRDefault="003E6D3C" w:rsidP="00F8032B">
            <w:pPr>
              <w:jc w:val="both"/>
            </w:pPr>
          </w:p>
          <w:p w:rsidR="00BF6ECB" w:rsidRDefault="00BF6ECB" w:rsidP="00F8032B">
            <w:pPr>
              <w:jc w:val="both"/>
            </w:pPr>
          </w:p>
          <w:p w:rsidR="00BF6ECB" w:rsidRDefault="00BF6ECB" w:rsidP="00F8032B">
            <w:pPr>
              <w:jc w:val="both"/>
            </w:pPr>
          </w:p>
          <w:p w:rsidR="00BF6ECB" w:rsidRDefault="00BF6ECB" w:rsidP="00F8032B">
            <w:pPr>
              <w:jc w:val="both"/>
            </w:pPr>
          </w:p>
          <w:p w:rsidR="003E6D3C" w:rsidRDefault="00BF6ECB" w:rsidP="00F8032B">
            <w:pPr>
              <w:jc w:val="both"/>
              <w:rPr>
                <w:lang w:eastAsia="sk-SK"/>
              </w:rPr>
            </w:pPr>
            <w:r w:rsidRPr="00BF6ECB">
              <w:rPr>
                <w:lang w:eastAsia="sk-SK"/>
              </w:rPr>
              <w:t xml:space="preserve">Vyšetrovateľ a členovia odbornej vyšetrovacej komisie musia mať vysokoškolské vzdelanie druhého stupňa, preukaz odbornej spôsobilosti a najmenej desať rokov odbornej praxe vykonanej na námornej lodi </w:t>
            </w:r>
          </w:p>
          <w:p w:rsidR="00BF6ECB" w:rsidRDefault="00BF6ECB" w:rsidP="00F8032B">
            <w:pPr>
              <w:jc w:val="both"/>
              <w:rPr>
                <w:lang w:eastAsia="sk-SK"/>
              </w:rPr>
            </w:pPr>
          </w:p>
          <w:p w:rsidR="00BF6ECB" w:rsidRDefault="00BF6ECB" w:rsidP="00F8032B">
            <w:pPr>
              <w:jc w:val="both"/>
              <w:rPr>
                <w:lang w:eastAsia="sk-SK"/>
              </w:rPr>
            </w:pPr>
          </w:p>
          <w:p w:rsidR="00BF6ECB" w:rsidRDefault="00BF6ECB" w:rsidP="00F8032B">
            <w:pPr>
              <w:jc w:val="both"/>
              <w:rPr>
                <w:lang w:eastAsia="sk-SK"/>
              </w:rPr>
            </w:pPr>
          </w:p>
          <w:p w:rsidR="00BF6ECB" w:rsidRDefault="00BF6ECB" w:rsidP="00F8032B">
            <w:pPr>
              <w:jc w:val="both"/>
              <w:rPr>
                <w:lang w:eastAsia="sk-SK"/>
              </w:rPr>
            </w:pPr>
          </w:p>
          <w:p w:rsidR="00BF6ECB" w:rsidRDefault="00BF6ECB" w:rsidP="00F8032B">
            <w:pPr>
              <w:jc w:val="both"/>
              <w:rPr>
                <w:lang w:eastAsia="sk-SK"/>
              </w:rPr>
            </w:pPr>
          </w:p>
          <w:p w:rsidR="00BF6ECB" w:rsidRDefault="00BF6ECB" w:rsidP="00F8032B">
            <w:pPr>
              <w:jc w:val="both"/>
              <w:rPr>
                <w:lang w:eastAsia="sk-SK"/>
              </w:rPr>
            </w:pPr>
          </w:p>
          <w:p w:rsidR="00BF6ECB" w:rsidRDefault="00BF6ECB" w:rsidP="00F8032B">
            <w:pPr>
              <w:jc w:val="both"/>
              <w:rPr>
                <w:lang w:eastAsia="sk-SK"/>
              </w:rPr>
            </w:pP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(1) Vyšetrovateľ alebo odborná vyšetrovacia komisia má právo na informácie potrebné na vykonanie vyšetrovania a je oprávnený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a) na voľný prístup k oblasti alebo miestu námornej nehody alebo námornej mimoriadnej udalosti, ako aj k akejkoľvek námornej lodi, vraku alebo konštrukcii vrátane nákladu, zariadenia alebo trosiek,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b) zabezpečiť okamžitý súpis dôkazov a riadené pátranie po vraku, troskách alebo iných predmetoch z dôvodu ich preskúmania alebo analýzy a ich odstránenie,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c) vyžadovať preskúmanie alebo analýzu dôkazového materiálu podľa písmena b) a na voľný prístup k výsledkom tohto preskúmania alebo analýzy,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d) na voľný prístup k informáciám a zaznamenaným údajom vrátane údajov zo zapisovača údajov o plavbe (VDR), ktoré sa týkajú námornej lode, plavby, nákladu, </w:t>
            </w:r>
            <w:r>
              <w:rPr>
                <w:lang w:eastAsia="sk-SK"/>
              </w:rPr>
              <w:lastRenderedPageBreak/>
              <w:t>posádky alebo akejkoľvek inej osoby, predmetu, stavu alebo okolnosti, kopírovať ich a využívať ich,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e) na voľný prístup k výsledkom obhliadky tiel obetí alebo skúšok vykonaných na vzorkách odobratých z tiel obetí,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f) vyžadovať a mať voľný prístup k výsledkom vyšetrenia osôb zabezpečujúcich prevádzku námornej lode alebo akejkoľvek inej dotknutej osoby alebo k výsledkom zo skúšok vykonaných na vzorkách, ktoré im boli odobraté,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g) vypočúvať svedkov bez prítomnosti osoby, ktorej záujmy by sa mohli považovať za prekážku vo vyšetrovaní,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h) získať záznamy z technických prehliadok a informácie od štátu, pod vlajkou ktorého námorná loď pláva, vlastníkov námorných lodí, klasifikačných spoločností alebo akýchkoľvek iných dotknutých osôb, ak majú tieto osoby alebo ich zástupcovia sídlo v členskom štáte,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i) žiadať o pomoc príslušné orgány dotknutých štátov vrátane inšpektorov štátu, pod vlajkou ktorého námorná loď pláva, a prístavného štátu, členov pobrežnej stráže, prevádzkovateľov lodných dopravných služieb, pátracích a záchranných tímov, lodivodov alebo iných osôb vykonávajúcich prístavnú alebo námornú prevádzku.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(2) Vyšetrovateľ alebo odborná vyšetrovacia komisia môže začať vyšetrovanie bez ohľadu na to, kedy dostane oznámenie o námornej nehode alebo námornej mimoriadnej udalosti. Má nezávislé postavenie a môže zadovažovať dostatočné množstvo podkladov potrebných na nezávislý výkon vyšetrovania.</w:t>
            </w:r>
          </w:p>
          <w:p w:rsidR="00BF6ECB" w:rsidRDefault="00BF6ECB" w:rsidP="00BF6ECB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(3) Vyšetrovateľ alebo odborná vyšetrovacia komisia môže vyšetrovať aj iné udalosti ako námorné nehody alebo námorné mimoriadne udalosti, ak toto vyšetrovanie neohrozí jeho nezávislosť.</w:t>
            </w:r>
          </w:p>
          <w:p w:rsidR="003E6D3C" w:rsidRPr="00FC46CE" w:rsidRDefault="003E6D3C" w:rsidP="00BF6ECB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9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E6D3C" w:rsidRDefault="003E6D3C" w:rsidP="00380410">
            <w:pPr>
              <w:jc w:val="center"/>
            </w:pPr>
            <w:r>
              <w:lastRenderedPageBreak/>
              <w:t>Ú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BF6ECB" w:rsidRDefault="00BF6ECB">
            <w:pPr>
              <w:jc w:val="both"/>
            </w:pPr>
          </w:p>
          <w:p w:rsidR="003E6D3C" w:rsidRDefault="003E6D3C">
            <w:pPr>
              <w:jc w:val="both"/>
            </w:pPr>
          </w:p>
          <w:p w:rsidR="00BF6ECB" w:rsidRDefault="00BF6ECB" w:rsidP="00935A84">
            <w:pPr>
              <w:jc w:val="center"/>
            </w:pPr>
          </w:p>
          <w:p w:rsidR="00BF6ECB" w:rsidRDefault="00BF6ECB" w:rsidP="00935A84">
            <w:pPr>
              <w:jc w:val="center"/>
            </w:pPr>
          </w:p>
          <w:p w:rsidR="00BF6ECB" w:rsidRDefault="00BF6ECB" w:rsidP="00935A84">
            <w:pPr>
              <w:jc w:val="center"/>
            </w:pPr>
          </w:p>
          <w:p w:rsidR="00BF6ECB" w:rsidRDefault="00BF6ECB" w:rsidP="00935A84">
            <w:pPr>
              <w:jc w:val="center"/>
            </w:pPr>
          </w:p>
          <w:p w:rsidR="00BF6ECB" w:rsidRDefault="00BF6ECB" w:rsidP="00935A84">
            <w:pPr>
              <w:jc w:val="center"/>
            </w:pPr>
          </w:p>
          <w:p w:rsidR="00BF6ECB" w:rsidRDefault="00BF6ECB" w:rsidP="00935A84">
            <w:pPr>
              <w:jc w:val="center"/>
            </w:pPr>
          </w:p>
          <w:p w:rsidR="00BF6ECB" w:rsidRDefault="00BF6ECB" w:rsidP="00935A84">
            <w:pPr>
              <w:jc w:val="center"/>
            </w:pPr>
          </w:p>
          <w:p w:rsidR="00BF6ECB" w:rsidRDefault="00BF6ECB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  <w:r>
              <w:t>n. a.</w:t>
            </w: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  <w:r>
              <w:t>Ú</w:t>
            </w: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  <w:r>
              <w:t>n. a.</w:t>
            </w: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700E80" w:rsidRDefault="00700E80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</w:p>
          <w:p w:rsidR="003E6D3C" w:rsidRDefault="003E6D3C" w:rsidP="00935A84">
            <w:pPr>
              <w:jc w:val="center"/>
            </w:pPr>
            <w:r>
              <w:t>Ú</w:t>
            </w:r>
          </w:p>
          <w:p w:rsidR="003E6D3C" w:rsidRPr="003F0795" w:rsidRDefault="003E6D3C" w:rsidP="00935A84">
            <w:pPr>
              <w:jc w:val="center"/>
            </w:pPr>
          </w:p>
        </w:tc>
        <w:tc>
          <w:tcPr>
            <w:tcW w:w="708" w:type="dxa"/>
          </w:tcPr>
          <w:p w:rsidR="003E6D3C" w:rsidRPr="00094293" w:rsidRDefault="003E6D3C" w:rsidP="00380410">
            <w:pPr>
              <w:rPr>
                <w:bCs/>
              </w:rPr>
            </w:pPr>
          </w:p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3E6D3C" w:rsidRPr="00094293" w:rsidRDefault="003E6D3C" w:rsidP="00380410">
            <w:pPr>
              <w:rPr>
                <w:bCs/>
              </w:rPr>
            </w:pPr>
          </w:p>
        </w:tc>
        <w:tc>
          <w:tcPr>
            <w:tcW w:w="992" w:type="dxa"/>
          </w:tcPr>
          <w:p w:rsidR="003E6D3C" w:rsidRPr="00094293" w:rsidRDefault="003E6D3C" w:rsidP="00380410">
            <w:pPr>
              <w:rPr>
                <w:bCs/>
              </w:rPr>
            </w:pPr>
          </w:p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Default="003E6D3C">
            <w:pPr>
              <w:jc w:val="both"/>
            </w:pPr>
            <w:r>
              <w:lastRenderedPageBreak/>
              <w:t>C:25</w:t>
            </w:r>
          </w:p>
          <w:p w:rsidR="003E6D3C" w:rsidRDefault="003E6D3C">
            <w:pPr>
              <w:jc w:val="both"/>
            </w:pPr>
            <w:r>
              <w:t>O 1</w:t>
            </w: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3E6D3C" w:rsidRDefault="003E6D3C">
            <w:pPr>
              <w:jc w:val="both"/>
            </w:pPr>
          </w:p>
          <w:p w:rsidR="008034FC" w:rsidRDefault="008034FC">
            <w:pPr>
              <w:jc w:val="both"/>
            </w:pPr>
          </w:p>
          <w:p w:rsidR="008034FC" w:rsidRDefault="008034FC">
            <w:pPr>
              <w:jc w:val="both"/>
            </w:pPr>
          </w:p>
          <w:p w:rsidR="0057094B" w:rsidRDefault="0057094B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700E80" w:rsidRDefault="00700E80">
            <w:pPr>
              <w:jc w:val="both"/>
            </w:pPr>
          </w:p>
          <w:p w:rsidR="008034FC" w:rsidRDefault="008034FC">
            <w:pPr>
              <w:jc w:val="both"/>
            </w:pPr>
          </w:p>
          <w:p w:rsidR="008034FC" w:rsidRDefault="008034FC">
            <w:pPr>
              <w:jc w:val="both"/>
            </w:pPr>
          </w:p>
          <w:p w:rsidR="003E6D3C" w:rsidRDefault="003E6D3C">
            <w:pPr>
              <w:jc w:val="both"/>
            </w:pPr>
            <w:r>
              <w:t>O 2</w:t>
            </w:r>
          </w:p>
        </w:tc>
        <w:tc>
          <w:tcPr>
            <w:tcW w:w="5103" w:type="dxa"/>
          </w:tcPr>
          <w:p w:rsidR="003E6D3C" w:rsidRPr="001D6AC5" w:rsidRDefault="003E6D3C" w:rsidP="00094293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b/>
                <w:bCs/>
                <w:color w:val="000000"/>
                <w:lang w:eastAsia="sk-SK"/>
              </w:rPr>
              <w:lastRenderedPageBreak/>
              <w:t xml:space="preserve">Transpozícia </w:t>
            </w:r>
          </w:p>
          <w:p w:rsidR="003E6D3C" w:rsidRDefault="003E6D3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color w:val="000000"/>
                <w:lang w:eastAsia="sk-SK"/>
              </w:rPr>
              <w:t xml:space="preserve">1. Členské štáty uvedú do účinnosti zákony, iné právne predpisy a správne opatrenia potrebné na dosiahnutie súladu s touto smernicou do 17. júna 2011. Členské štáty uvedú priamo v prijatých opatreniach alebo pri ich úradnom </w:t>
            </w:r>
            <w:r w:rsidRPr="001D6AC5">
              <w:rPr>
                <w:color w:val="000000"/>
                <w:lang w:eastAsia="sk-SK"/>
              </w:rPr>
              <w:lastRenderedPageBreak/>
              <w:t xml:space="preserve">uverejnení odkaz na túto smernicu. Podrobnosti o odkaze upravia členské štáty. </w:t>
            </w:r>
          </w:p>
          <w:p w:rsidR="003E6D3C" w:rsidRDefault="003E6D3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Default="003E6D3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034FC" w:rsidRDefault="008034F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034FC" w:rsidRDefault="008034F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700E80" w:rsidRDefault="00700E80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034FC" w:rsidRDefault="008034F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034FC" w:rsidRDefault="008034F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57094B" w:rsidRDefault="0057094B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034FC" w:rsidRDefault="008034F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034FC" w:rsidRDefault="008034F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3E6D3C" w:rsidRPr="001D6AC5" w:rsidRDefault="003E6D3C" w:rsidP="000162F7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color w:val="000000"/>
                <w:lang w:eastAsia="sk-SK"/>
              </w:rPr>
              <w:t xml:space="preserve">2. Členské štáty oznámia Komisii znenie hlavných ustanovení vnútroštátnych právnych predpisov, ktoré prijmú v oblasti pôsobnosti tejto smernice. </w:t>
            </w:r>
          </w:p>
          <w:p w:rsidR="003E6D3C" w:rsidRPr="001D6AC5" w:rsidRDefault="003E6D3C" w:rsidP="001D6AC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</w:tcPr>
          <w:p w:rsidR="003E6D3C" w:rsidRPr="003F0795" w:rsidRDefault="003E6D3C" w:rsidP="00094293">
            <w:pPr>
              <w:jc w:val="center"/>
            </w:pPr>
            <w:r>
              <w:lastRenderedPageBreak/>
              <w:t>N</w:t>
            </w:r>
          </w:p>
        </w:tc>
        <w:tc>
          <w:tcPr>
            <w:tcW w:w="567" w:type="dxa"/>
          </w:tcPr>
          <w:p w:rsidR="00592F65" w:rsidRDefault="00592F65" w:rsidP="00094293">
            <w:pPr>
              <w:jc w:val="both"/>
            </w:pPr>
            <w:r>
              <w:t>Návrh zákona</w:t>
            </w:r>
          </w:p>
          <w:p w:rsidR="00592F65" w:rsidRDefault="00592F65" w:rsidP="00094293">
            <w:pPr>
              <w:jc w:val="both"/>
            </w:pPr>
          </w:p>
          <w:p w:rsidR="00592F65" w:rsidRDefault="00592F65" w:rsidP="00094293">
            <w:pPr>
              <w:jc w:val="both"/>
            </w:pPr>
          </w:p>
          <w:p w:rsidR="003E6D3C" w:rsidRDefault="004A7AAC" w:rsidP="00094293">
            <w:pPr>
              <w:jc w:val="both"/>
            </w:pPr>
            <w:r>
              <w:t>z. č. 435/2000 Z. z.</w:t>
            </w:r>
          </w:p>
          <w:p w:rsidR="003E6D3C" w:rsidRDefault="003E6D3C" w:rsidP="00094293">
            <w:pPr>
              <w:jc w:val="both"/>
            </w:pPr>
          </w:p>
          <w:p w:rsidR="003E6D3C" w:rsidRDefault="003E6D3C" w:rsidP="00094293">
            <w:pPr>
              <w:jc w:val="both"/>
            </w:pPr>
          </w:p>
          <w:p w:rsidR="003E6D3C" w:rsidRDefault="003E6D3C" w:rsidP="00094293">
            <w:pPr>
              <w:jc w:val="both"/>
            </w:pPr>
          </w:p>
          <w:p w:rsidR="003E6D3C" w:rsidRDefault="003E6D3C" w:rsidP="00094293">
            <w:pPr>
              <w:jc w:val="both"/>
            </w:pPr>
          </w:p>
          <w:p w:rsidR="0057094B" w:rsidRDefault="0057094B" w:rsidP="00094293">
            <w:pPr>
              <w:jc w:val="both"/>
            </w:pPr>
          </w:p>
          <w:p w:rsidR="003E6D3C" w:rsidRDefault="003E6D3C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700E80" w:rsidRDefault="00700E80" w:rsidP="00094293">
            <w:pPr>
              <w:jc w:val="both"/>
            </w:pPr>
          </w:p>
          <w:p w:rsidR="003E6D3C" w:rsidRDefault="003E6D3C" w:rsidP="00094293">
            <w:pPr>
              <w:jc w:val="both"/>
            </w:pPr>
          </w:p>
          <w:p w:rsidR="003E6D3C" w:rsidRDefault="003E6D3C" w:rsidP="00094293">
            <w:pPr>
              <w:jc w:val="both"/>
            </w:pPr>
            <w:r>
              <w:t>z. č. 575/2001 Z.</w:t>
            </w:r>
            <w:r w:rsidR="00700E80">
              <w:t xml:space="preserve"> </w:t>
            </w:r>
            <w:r>
              <w:t>z.</w:t>
            </w:r>
          </w:p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592F65" w:rsidRDefault="00592F65" w:rsidP="00094293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Čl. VIII</w:t>
            </w:r>
          </w:p>
          <w:p w:rsidR="00592F65" w:rsidRDefault="00592F65" w:rsidP="00094293">
            <w:pPr>
              <w:pStyle w:val="Spiatonadresanaoblke"/>
              <w:rPr>
                <w:b w:val="0"/>
                <w:bCs w:val="0"/>
              </w:rPr>
            </w:pPr>
          </w:p>
          <w:p w:rsidR="00592F65" w:rsidRDefault="00592F65" w:rsidP="00094293">
            <w:pPr>
              <w:pStyle w:val="Spiatonadresanaoblke"/>
              <w:rPr>
                <w:b w:val="0"/>
                <w:bCs w:val="0"/>
              </w:rPr>
            </w:pPr>
          </w:p>
          <w:p w:rsidR="00592F65" w:rsidRDefault="00592F65" w:rsidP="00094293">
            <w:pPr>
              <w:pStyle w:val="Spiatonadresanaoblke"/>
              <w:rPr>
                <w:b w:val="0"/>
                <w:bCs w:val="0"/>
              </w:rPr>
            </w:pPr>
          </w:p>
          <w:p w:rsidR="00592F65" w:rsidRDefault="00592F65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592F65" w:rsidP="00094293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Príloha č. 1 bod 8.</w:t>
            </w: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700E80" w:rsidRDefault="00700E80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</w:p>
          <w:p w:rsidR="0057094B" w:rsidRDefault="0057094B" w:rsidP="00094293">
            <w:pPr>
              <w:pStyle w:val="Spiatonadresanaoblke"/>
              <w:rPr>
                <w:b w:val="0"/>
                <w:bCs w:val="0"/>
              </w:rPr>
            </w:pPr>
          </w:p>
          <w:p w:rsidR="003E6D3C" w:rsidRDefault="003E6D3C" w:rsidP="00094293">
            <w:pPr>
              <w:pStyle w:val="Spiatonadresanaoblk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 35 ods. 7</w:t>
            </w:r>
          </w:p>
          <w:p w:rsidR="003E6D3C" w:rsidRPr="003F0795" w:rsidRDefault="003E6D3C">
            <w:pPr>
              <w:pStyle w:val="Spiatonadresanaoblke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:rsidR="00592F65" w:rsidRPr="00592F65" w:rsidRDefault="00592F65" w:rsidP="008034FC">
            <w:pPr>
              <w:tabs>
                <w:tab w:val="left" w:pos="213"/>
              </w:tabs>
              <w:jc w:val="both"/>
              <w:rPr>
                <w:color w:val="000000"/>
              </w:rPr>
            </w:pPr>
            <w:r w:rsidRPr="00592F65">
              <w:rPr>
                <w:color w:val="000000"/>
              </w:rPr>
              <w:lastRenderedPageBreak/>
              <w:t>3.</w:t>
            </w:r>
            <w:r w:rsidRPr="00592F65">
              <w:rPr>
                <w:color w:val="000000"/>
              </w:rPr>
              <w:tab/>
              <w:t>V prílohe č. 1 sa vypúšťa šiesty bod a dvanásty bod.</w:t>
            </w:r>
          </w:p>
          <w:p w:rsidR="00592F65" w:rsidRPr="00592F65" w:rsidRDefault="00592F65" w:rsidP="008034FC">
            <w:pPr>
              <w:jc w:val="both"/>
              <w:rPr>
                <w:color w:val="000000"/>
              </w:rPr>
            </w:pPr>
          </w:p>
          <w:p w:rsidR="008034FC" w:rsidRDefault="00592F65" w:rsidP="008034FC">
            <w:pPr>
              <w:jc w:val="both"/>
              <w:rPr>
                <w:color w:val="000000"/>
              </w:rPr>
            </w:pPr>
            <w:r w:rsidRPr="00592F65">
              <w:rPr>
                <w:color w:val="000000"/>
              </w:rPr>
              <w:t xml:space="preserve">Doterajší siedmy bod až jedenásty bod sa označujú ako šiesty bod až desiaty bod a doterajší trinásty bod až devätnásty bod sa označujú ako jedenásty bod až </w:t>
            </w:r>
            <w:r w:rsidRPr="00592F65">
              <w:rPr>
                <w:color w:val="000000"/>
              </w:rPr>
              <w:lastRenderedPageBreak/>
              <w:t>sedemnásty bod.</w:t>
            </w:r>
          </w:p>
          <w:p w:rsidR="003E6D3C" w:rsidRDefault="00592F65" w:rsidP="008034FC">
            <w:pPr>
              <w:jc w:val="center"/>
            </w:pPr>
            <w:r w:rsidRPr="004D3CF8">
              <w:rPr>
                <w:color w:val="000000"/>
              </w:rPr>
              <w:t>Zoznam preberaných právne záväzných aktov Európskej únie</w:t>
            </w:r>
          </w:p>
          <w:p w:rsidR="003E6D3C" w:rsidRPr="00F4194C" w:rsidRDefault="00592F65" w:rsidP="000162F7">
            <w:pPr>
              <w:jc w:val="both"/>
            </w:pPr>
            <w:r>
              <w:t xml:space="preserve">8. </w:t>
            </w:r>
            <w:r w:rsidR="003E6D3C">
              <w:t xml:space="preserve">Smernica Európskeho parlamentu a Rady 2009/18/ES </w:t>
            </w:r>
            <w:r w:rsidR="003E6D3C" w:rsidRPr="00D5662D">
              <w:rPr>
                <w:rFonts w:cs="EUAlbertina"/>
                <w:bCs/>
                <w:color w:val="000000"/>
              </w:rPr>
              <w:t>z 23. apríla 2009, ktorou sa ustanovujú základné zásady upravujúce vyšetrovanie nehôd v sektore námornej dopravy a ktorou sa mení a dopĺňa smernica Rady 1999/35/ES a smernica Európskeho parlamentu a Rady 2002/59/ES</w:t>
            </w:r>
            <w:r w:rsidR="003E6D3C">
              <w:rPr>
                <w:rFonts w:cs="EUAlbertina"/>
                <w:bCs/>
                <w:color w:val="000000"/>
              </w:rPr>
              <w:t xml:space="preserve"> (</w:t>
            </w:r>
            <w:r w:rsidR="003E6D3C" w:rsidRPr="005C7A0E">
              <w:rPr>
                <w:rStyle w:val="Zvraznenie"/>
                <w:i w:val="0"/>
              </w:rPr>
              <w:t>Ú. v. EÚ L 131, 28.5.2009)</w:t>
            </w:r>
            <w:r w:rsidR="003E6D3C">
              <w:rPr>
                <w:rStyle w:val="Zvraznenie"/>
                <w:i w:val="0"/>
              </w:rPr>
              <w:t>.</w:t>
            </w:r>
          </w:p>
          <w:p w:rsidR="0057094B" w:rsidRDefault="0057094B" w:rsidP="000162F7"/>
          <w:p w:rsidR="003E6D3C" w:rsidRDefault="003E6D3C" w:rsidP="00700E80">
            <w:pPr>
              <w:jc w:val="both"/>
            </w:pPr>
            <w:r>
              <w:t>T</w:t>
            </w:r>
            <w:r w:rsidR="004A7AAC">
              <w:t>en</w:t>
            </w:r>
            <w:r>
              <w:t xml:space="preserve">to </w:t>
            </w:r>
            <w:r w:rsidR="004A7AAC">
              <w:t>zákon</w:t>
            </w:r>
            <w:r>
              <w:t xml:space="preserve"> nadobúda účinnosť 1. </w:t>
            </w:r>
            <w:r w:rsidR="004A7AAC">
              <w:t>apríla</w:t>
            </w:r>
            <w:r>
              <w:t xml:space="preserve"> 20</w:t>
            </w:r>
            <w:r w:rsidR="004A7AAC">
              <w:t>23</w:t>
            </w:r>
            <w:r w:rsidR="00700E80">
              <w:t xml:space="preserve"> </w:t>
            </w:r>
            <w:r w:rsidR="00700E80" w:rsidRPr="00700E80">
              <w:t>okrem čl. I § 20 ods. 6 písm. b)  , § 20 ods. 9 písm. a), § 21 ods. 4 písm. a), § 23 ods. 8 písm. a), ktoré nadobúdajú účinnosť 1. októbra 2023, okrem čl. I § 26 ods. 14, § 67 ods. 11, § 72 ods. 1 písm. ae) a § 75 ods. 6 písm. s), ktoré nadobúdajú účinnosť dňom určeným rozhodnutím Komisie podľa čl. 79 ods. 2 nariadenia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v platnom znení a okrem čl. XII § 5 ods. 9 až 12 v bode 24, bodov 25, 26, 28 až 31 a § 11 ods. 4 v bode 37, ktoré nadobúdajú účinnosť dňom účinnosti nariadenia vlády Slovenskej republiky podľa čl. VIII § 5 ods. 13 v bode 24.</w:t>
            </w:r>
          </w:p>
          <w:p w:rsidR="003E6D3C" w:rsidRDefault="003E6D3C" w:rsidP="00094293">
            <w:pPr>
              <w:adjustRightInd w:val="0"/>
              <w:ind w:firstLine="72"/>
              <w:jc w:val="both"/>
            </w:pPr>
            <w:r>
              <w:br w:type="page"/>
            </w:r>
          </w:p>
          <w:p w:rsidR="003E6D3C" w:rsidRPr="003F0795" w:rsidRDefault="003E6D3C" w:rsidP="00094293">
            <w:pPr>
              <w:adjustRightInd w:val="0"/>
              <w:ind w:firstLine="72"/>
              <w:jc w:val="both"/>
            </w:pPr>
            <w:r w:rsidRPr="0068597F">
              <w:t xml:space="preserve">(7) </w:t>
            </w:r>
            <w:smartTag w:uri="urn:schemas-microsoft-com:office:smarttags" w:element="PersonName">
              <w:r w:rsidRPr="0068597F">
                <w:t>Mi</w:t>
              </w:r>
            </w:smartTag>
            <w:r w:rsidRPr="0068597F">
              <w:t>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</w:tc>
        <w:tc>
          <w:tcPr>
            <w:tcW w:w="709" w:type="dxa"/>
          </w:tcPr>
          <w:p w:rsidR="003E6D3C" w:rsidRPr="003F0795" w:rsidRDefault="003E6D3C" w:rsidP="00094293">
            <w:pPr>
              <w:jc w:val="center"/>
            </w:pPr>
            <w:r>
              <w:lastRenderedPageBreak/>
              <w:t>Ú</w:t>
            </w:r>
          </w:p>
        </w:tc>
        <w:tc>
          <w:tcPr>
            <w:tcW w:w="708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992" w:type="dxa"/>
          </w:tcPr>
          <w:p w:rsidR="003E6D3C" w:rsidRPr="003F0795" w:rsidRDefault="003E6D3C">
            <w:pPr>
              <w:jc w:val="both"/>
            </w:pPr>
          </w:p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Default="003E6D3C">
            <w:pPr>
              <w:jc w:val="both"/>
            </w:pPr>
            <w:r>
              <w:t>C:26</w:t>
            </w:r>
          </w:p>
        </w:tc>
        <w:tc>
          <w:tcPr>
            <w:tcW w:w="5103" w:type="dxa"/>
          </w:tcPr>
          <w:p w:rsidR="003E6D3C" w:rsidRPr="001D6AC5" w:rsidRDefault="003E6D3C" w:rsidP="00B0575E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b/>
                <w:bCs/>
                <w:color w:val="000000"/>
                <w:lang w:eastAsia="sk-SK"/>
              </w:rPr>
              <w:t xml:space="preserve">Nadobudnutie účinnosti </w:t>
            </w:r>
          </w:p>
          <w:p w:rsidR="003E6D3C" w:rsidRPr="001D6AC5" w:rsidRDefault="003E6D3C" w:rsidP="00B057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k-SK"/>
              </w:rPr>
            </w:pPr>
            <w:r w:rsidRPr="001D6AC5">
              <w:rPr>
                <w:color w:val="000000"/>
                <w:lang w:eastAsia="sk-SK"/>
              </w:rPr>
              <w:t>Táto smernica nadobúda účinnosť dvadsiatym dňom po jej uverejnení v Úradnom vestníku Európskej únie.</w:t>
            </w:r>
          </w:p>
        </w:tc>
        <w:tc>
          <w:tcPr>
            <w:tcW w:w="851" w:type="dxa"/>
          </w:tcPr>
          <w:p w:rsidR="003E6D3C" w:rsidRPr="003F0795" w:rsidRDefault="003E6D3C" w:rsidP="00094293">
            <w:pPr>
              <w:jc w:val="center"/>
            </w:pPr>
            <w:r>
              <w:t>n. a.</w:t>
            </w:r>
          </w:p>
        </w:tc>
        <w:tc>
          <w:tcPr>
            <w:tcW w:w="567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3E6D3C" w:rsidRPr="003F0795" w:rsidRDefault="003E6D3C">
            <w:pPr>
              <w:pStyle w:val="Spiatonadresanaoblke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:rsidR="003E6D3C" w:rsidRPr="003F0795" w:rsidRDefault="003E6D3C" w:rsidP="00993A9F">
            <w:pPr>
              <w:adjustRightInd w:val="0"/>
              <w:spacing w:after="240"/>
              <w:ind w:firstLine="567"/>
              <w:jc w:val="both"/>
            </w:pPr>
          </w:p>
        </w:tc>
        <w:tc>
          <w:tcPr>
            <w:tcW w:w="709" w:type="dxa"/>
          </w:tcPr>
          <w:p w:rsidR="003E6D3C" w:rsidRPr="003F0795" w:rsidRDefault="003E6D3C" w:rsidP="00094293">
            <w:pPr>
              <w:jc w:val="center"/>
            </w:pPr>
            <w:r>
              <w:t>n. a.</w:t>
            </w:r>
          </w:p>
        </w:tc>
        <w:tc>
          <w:tcPr>
            <w:tcW w:w="708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992" w:type="dxa"/>
          </w:tcPr>
          <w:p w:rsidR="003E6D3C" w:rsidRPr="003F0795" w:rsidRDefault="003E6D3C">
            <w:pPr>
              <w:jc w:val="both"/>
            </w:pPr>
          </w:p>
        </w:tc>
      </w:tr>
      <w:tr w:rsidR="003E6D3C" w:rsidRPr="003F0795" w:rsidTr="00632D9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E6D3C" w:rsidRDefault="003E6D3C">
            <w:pPr>
              <w:jc w:val="both"/>
            </w:pPr>
            <w:r>
              <w:t>C:27</w:t>
            </w:r>
          </w:p>
        </w:tc>
        <w:tc>
          <w:tcPr>
            <w:tcW w:w="5103" w:type="dxa"/>
          </w:tcPr>
          <w:p w:rsidR="003E6D3C" w:rsidRPr="001D6AC5" w:rsidRDefault="003E6D3C" w:rsidP="00B0575E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b/>
                <w:bCs/>
                <w:color w:val="000000"/>
                <w:lang w:eastAsia="sk-SK"/>
              </w:rPr>
              <w:t xml:space="preserve">Adresáti </w:t>
            </w:r>
          </w:p>
          <w:p w:rsidR="003E6D3C" w:rsidRPr="001D6AC5" w:rsidRDefault="003E6D3C" w:rsidP="00B0575E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color w:val="000000"/>
                <w:lang w:eastAsia="sk-SK"/>
              </w:rPr>
              <w:t xml:space="preserve">Táto smernica je určená členským štátom. </w:t>
            </w:r>
          </w:p>
          <w:p w:rsidR="003E6D3C" w:rsidRPr="001D6AC5" w:rsidRDefault="003E6D3C" w:rsidP="00B0575E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color w:val="000000"/>
                <w:lang w:eastAsia="sk-SK"/>
              </w:rPr>
              <w:lastRenderedPageBreak/>
              <w:t xml:space="preserve">V Štrasburgu 23. apríla 2009 </w:t>
            </w:r>
          </w:p>
          <w:p w:rsidR="003E6D3C" w:rsidRPr="001D6AC5" w:rsidRDefault="003E6D3C" w:rsidP="00B0575E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 w:rsidRPr="001D6AC5">
              <w:rPr>
                <w:color w:val="000000"/>
                <w:lang w:eastAsia="sk-SK"/>
              </w:rPr>
              <w:t>Za Európsky parlament predseda H.-G. PÖTTERING</w:t>
            </w:r>
          </w:p>
          <w:p w:rsidR="003E6D3C" w:rsidRPr="001D6AC5" w:rsidRDefault="003E6D3C" w:rsidP="00B057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k-SK"/>
              </w:rPr>
            </w:pPr>
            <w:r w:rsidRPr="001D6AC5">
              <w:rPr>
                <w:color w:val="000000"/>
              </w:rPr>
              <w:t>Za Radu predseda P. NEČAS</w:t>
            </w:r>
          </w:p>
        </w:tc>
        <w:tc>
          <w:tcPr>
            <w:tcW w:w="851" w:type="dxa"/>
          </w:tcPr>
          <w:p w:rsidR="003E6D3C" w:rsidRPr="003F0795" w:rsidRDefault="003E6D3C" w:rsidP="00094293">
            <w:pPr>
              <w:jc w:val="center"/>
            </w:pPr>
            <w:r>
              <w:lastRenderedPageBreak/>
              <w:t>n. a.</w:t>
            </w:r>
          </w:p>
        </w:tc>
        <w:tc>
          <w:tcPr>
            <w:tcW w:w="567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3E6D3C" w:rsidRPr="003F0795" w:rsidRDefault="003E6D3C">
            <w:pPr>
              <w:pStyle w:val="Spiatonadresanaoblke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:rsidR="003E6D3C" w:rsidRPr="003F0795" w:rsidRDefault="003E6D3C" w:rsidP="00993A9F">
            <w:pPr>
              <w:adjustRightInd w:val="0"/>
              <w:spacing w:after="240"/>
              <w:ind w:firstLine="567"/>
              <w:jc w:val="both"/>
            </w:pPr>
          </w:p>
        </w:tc>
        <w:tc>
          <w:tcPr>
            <w:tcW w:w="709" w:type="dxa"/>
          </w:tcPr>
          <w:p w:rsidR="003E6D3C" w:rsidRPr="003F0795" w:rsidRDefault="003E6D3C" w:rsidP="00094293">
            <w:pPr>
              <w:jc w:val="center"/>
            </w:pPr>
            <w:r>
              <w:t>n. a.</w:t>
            </w:r>
          </w:p>
        </w:tc>
        <w:tc>
          <w:tcPr>
            <w:tcW w:w="708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709" w:type="dxa"/>
          </w:tcPr>
          <w:p w:rsidR="003E6D3C" w:rsidRPr="003F0795" w:rsidRDefault="003E6D3C">
            <w:pPr>
              <w:jc w:val="both"/>
            </w:pPr>
          </w:p>
        </w:tc>
        <w:tc>
          <w:tcPr>
            <w:tcW w:w="992" w:type="dxa"/>
          </w:tcPr>
          <w:p w:rsidR="003E6D3C" w:rsidRPr="003F0795" w:rsidRDefault="003E6D3C">
            <w:pPr>
              <w:jc w:val="both"/>
            </w:pPr>
          </w:p>
        </w:tc>
      </w:tr>
    </w:tbl>
    <w:p w:rsidR="00123BB7" w:rsidRPr="000F1890" w:rsidRDefault="00123BB7" w:rsidP="000F1890">
      <w:pPr>
        <w:pStyle w:val="Textpoznmkypodiarou"/>
        <w:ind w:left="142" w:hanging="142"/>
      </w:pPr>
    </w:p>
    <w:sectPr w:rsidR="00123BB7" w:rsidRPr="000F1890">
      <w:footerReference w:type="default" r:id="rId7"/>
      <w:pgSz w:w="16838" w:h="11906" w:orient="landscape" w:code="9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6D" w:rsidRDefault="0009026D">
      <w:r>
        <w:separator/>
      </w:r>
    </w:p>
  </w:endnote>
  <w:endnote w:type="continuationSeparator" w:id="0">
    <w:p w:rsidR="0009026D" w:rsidRDefault="000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 Albertina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BF" w:rsidRDefault="00816CBF" w:rsidP="00D71D85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5676D">
      <w:rPr>
        <w:rStyle w:val="slostrany"/>
        <w:noProof/>
      </w:rPr>
      <w:t>2</w:t>
    </w:r>
    <w:r>
      <w:rPr>
        <w:rStyle w:val="slostrany"/>
      </w:rPr>
      <w:fldChar w:fldCharType="end"/>
    </w:r>
  </w:p>
  <w:p w:rsidR="00816CBF" w:rsidRDefault="00816CBF" w:rsidP="005B5F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6D" w:rsidRDefault="0009026D">
      <w:r>
        <w:separator/>
      </w:r>
    </w:p>
  </w:footnote>
  <w:footnote w:type="continuationSeparator" w:id="0">
    <w:p w:rsidR="0009026D" w:rsidRDefault="0009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B1"/>
    <w:multiLevelType w:val="hybridMultilevel"/>
    <w:tmpl w:val="8E723226"/>
    <w:lvl w:ilvl="0" w:tplc="668CA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63BA9"/>
    <w:multiLevelType w:val="hybridMultilevel"/>
    <w:tmpl w:val="87AC6988"/>
    <w:lvl w:ilvl="0" w:tplc="70A4DEA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305A9A"/>
    <w:multiLevelType w:val="hybridMultilevel"/>
    <w:tmpl w:val="43E2BAC4"/>
    <w:lvl w:ilvl="0" w:tplc="FEB85C44">
      <w:start w:val="2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965C3"/>
    <w:multiLevelType w:val="hybridMultilevel"/>
    <w:tmpl w:val="8BC8EDB0"/>
    <w:lvl w:ilvl="0" w:tplc="F462DE4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F9159C"/>
    <w:multiLevelType w:val="hybridMultilevel"/>
    <w:tmpl w:val="6ECAD624"/>
    <w:lvl w:ilvl="0" w:tplc="A552AE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F62307"/>
    <w:multiLevelType w:val="hybridMultilevel"/>
    <w:tmpl w:val="36DAB836"/>
    <w:lvl w:ilvl="0" w:tplc="B7E0A31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9A308D"/>
    <w:multiLevelType w:val="hybridMultilevel"/>
    <w:tmpl w:val="75ACC162"/>
    <w:lvl w:ilvl="0" w:tplc="67C2DAEC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3E374E"/>
    <w:multiLevelType w:val="hybridMultilevel"/>
    <w:tmpl w:val="FA5C1F80"/>
    <w:lvl w:ilvl="0" w:tplc="3E744BBA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7E1A36"/>
    <w:multiLevelType w:val="hybridMultilevel"/>
    <w:tmpl w:val="DD2096D2"/>
    <w:lvl w:ilvl="0" w:tplc="61A2FB78">
      <w:start w:val="3"/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EUAlbertina" w:eastAsia="Times New Roman" w:hAnsi="EUAlbertina" w:hint="default"/>
      </w:rPr>
    </w:lvl>
    <w:lvl w:ilvl="1" w:tplc="041B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407485C"/>
    <w:multiLevelType w:val="hybridMultilevel"/>
    <w:tmpl w:val="427267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AE425E">
      <w:start w:val="23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2852501E">
      <w:start w:val="25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50737A"/>
    <w:multiLevelType w:val="hybridMultilevel"/>
    <w:tmpl w:val="F42A96AE"/>
    <w:lvl w:ilvl="0" w:tplc="99DE4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38E5"/>
    <w:multiLevelType w:val="hybridMultilevel"/>
    <w:tmpl w:val="1FDCA0F4"/>
    <w:lvl w:ilvl="0" w:tplc="EB92DD8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822C15"/>
    <w:multiLevelType w:val="hybridMultilevel"/>
    <w:tmpl w:val="0A782020"/>
    <w:lvl w:ilvl="0" w:tplc="37FC36F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676E4"/>
    <w:multiLevelType w:val="hybridMultilevel"/>
    <w:tmpl w:val="1B56FB3C"/>
    <w:lvl w:ilvl="0" w:tplc="40463DB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9558D0"/>
    <w:multiLevelType w:val="hybridMultilevel"/>
    <w:tmpl w:val="D67E3C46"/>
    <w:lvl w:ilvl="0" w:tplc="A434DF0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5" w15:restartNumberingAfterBreak="0">
    <w:nsid w:val="41ED6943"/>
    <w:multiLevelType w:val="hybridMultilevel"/>
    <w:tmpl w:val="FB627744"/>
    <w:lvl w:ilvl="0" w:tplc="413CE5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FD48D1"/>
    <w:multiLevelType w:val="hybridMultilevel"/>
    <w:tmpl w:val="FF24AADA"/>
    <w:lvl w:ilvl="0" w:tplc="18E67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74130C"/>
    <w:multiLevelType w:val="hybridMultilevel"/>
    <w:tmpl w:val="F0AA675E"/>
    <w:lvl w:ilvl="0" w:tplc="9C921E9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458C7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442DBE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E3698"/>
    <w:multiLevelType w:val="hybridMultilevel"/>
    <w:tmpl w:val="3C4E0E56"/>
    <w:lvl w:ilvl="0" w:tplc="7A9C59C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20A00"/>
    <w:multiLevelType w:val="hybridMultilevel"/>
    <w:tmpl w:val="4A761722"/>
    <w:lvl w:ilvl="0" w:tplc="F0D83C72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401B"/>
    <w:multiLevelType w:val="hybridMultilevel"/>
    <w:tmpl w:val="21E01A96"/>
    <w:lvl w:ilvl="0" w:tplc="B118936E">
      <w:start w:val="9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BE"/>
    <w:multiLevelType w:val="hybridMultilevel"/>
    <w:tmpl w:val="BCDA6F00"/>
    <w:lvl w:ilvl="0" w:tplc="9E92D1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1063C3"/>
    <w:multiLevelType w:val="hybridMultilevel"/>
    <w:tmpl w:val="34C60A7C"/>
    <w:lvl w:ilvl="0" w:tplc="AE406B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B1171E"/>
    <w:multiLevelType w:val="hybridMultilevel"/>
    <w:tmpl w:val="F9C6ADC6"/>
    <w:lvl w:ilvl="0" w:tplc="0E86AF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7F673E"/>
    <w:multiLevelType w:val="hybridMultilevel"/>
    <w:tmpl w:val="8F5C2314"/>
    <w:lvl w:ilvl="0" w:tplc="92F8AA6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686619"/>
    <w:multiLevelType w:val="hybridMultilevel"/>
    <w:tmpl w:val="A462B392"/>
    <w:lvl w:ilvl="0" w:tplc="6ACEFE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86A9C"/>
    <w:multiLevelType w:val="hybridMultilevel"/>
    <w:tmpl w:val="A6B84C08"/>
    <w:lvl w:ilvl="0" w:tplc="C53C0F76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5F25A7"/>
    <w:multiLevelType w:val="hybridMultilevel"/>
    <w:tmpl w:val="752C7778"/>
    <w:lvl w:ilvl="0" w:tplc="C2ACBCB8">
      <w:start w:val="2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192807"/>
    <w:multiLevelType w:val="hybridMultilevel"/>
    <w:tmpl w:val="BFA0D52A"/>
    <w:lvl w:ilvl="0" w:tplc="5E6E1BB2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764F6F"/>
    <w:multiLevelType w:val="hybridMultilevel"/>
    <w:tmpl w:val="49DE15EE"/>
    <w:lvl w:ilvl="0" w:tplc="4DE84FB0">
      <w:start w:val="3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750BCA"/>
    <w:multiLevelType w:val="hybridMultilevel"/>
    <w:tmpl w:val="9D622668"/>
    <w:lvl w:ilvl="0" w:tplc="EAB27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111C7E"/>
    <w:multiLevelType w:val="hybridMultilevel"/>
    <w:tmpl w:val="1D6E6372"/>
    <w:lvl w:ilvl="0" w:tplc="0C6864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8C6615"/>
    <w:multiLevelType w:val="hybridMultilevel"/>
    <w:tmpl w:val="F5A07F36"/>
    <w:lvl w:ilvl="0" w:tplc="8ABA7BE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6A4744"/>
    <w:multiLevelType w:val="hybridMultilevel"/>
    <w:tmpl w:val="A88EB8A4"/>
    <w:lvl w:ilvl="0" w:tplc="2006DF1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7F3A9F"/>
    <w:multiLevelType w:val="hybridMultilevel"/>
    <w:tmpl w:val="7E7AB0EA"/>
    <w:lvl w:ilvl="0" w:tplc="C04A5E8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221D4D"/>
    <w:multiLevelType w:val="hybridMultilevel"/>
    <w:tmpl w:val="A6AC8C56"/>
    <w:lvl w:ilvl="0" w:tplc="3258C0B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EF35CE"/>
    <w:multiLevelType w:val="hybridMultilevel"/>
    <w:tmpl w:val="251E6046"/>
    <w:lvl w:ilvl="0" w:tplc="215ACAF2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FE2A09"/>
    <w:multiLevelType w:val="hybridMultilevel"/>
    <w:tmpl w:val="34527EEA"/>
    <w:lvl w:ilvl="0" w:tplc="733C3D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BB77EB"/>
    <w:multiLevelType w:val="hybridMultilevel"/>
    <w:tmpl w:val="7640DD08"/>
    <w:lvl w:ilvl="0" w:tplc="6694C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543EB7"/>
    <w:multiLevelType w:val="hybridMultilevel"/>
    <w:tmpl w:val="B27A6EE4"/>
    <w:lvl w:ilvl="0" w:tplc="1728CDE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0" w15:restartNumberingAfterBreak="0">
    <w:nsid w:val="7B7764EE"/>
    <w:multiLevelType w:val="hybridMultilevel"/>
    <w:tmpl w:val="C700FCB0"/>
    <w:lvl w:ilvl="0" w:tplc="2850F94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9B6866A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C441D9"/>
    <w:multiLevelType w:val="singleLevel"/>
    <w:tmpl w:val="455E893C"/>
    <w:lvl w:ilvl="0">
      <w:start w:val="9"/>
      <w:numFmt w:val="lowerLetter"/>
      <w:pStyle w:val="CM3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1"/>
  </w:num>
  <w:num w:numId="2">
    <w:abstractNumId w:val="40"/>
  </w:num>
  <w:num w:numId="3">
    <w:abstractNumId w:val="12"/>
  </w:num>
  <w:num w:numId="4">
    <w:abstractNumId w:val="13"/>
  </w:num>
  <w:num w:numId="5">
    <w:abstractNumId w:val="6"/>
  </w:num>
  <w:num w:numId="6">
    <w:abstractNumId w:val="37"/>
  </w:num>
  <w:num w:numId="7">
    <w:abstractNumId w:val="11"/>
  </w:num>
  <w:num w:numId="8">
    <w:abstractNumId w:val="32"/>
  </w:num>
  <w:num w:numId="9">
    <w:abstractNumId w:val="25"/>
  </w:num>
  <w:num w:numId="10">
    <w:abstractNumId w:val="1"/>
  </w:num>
  <w:num w:numId="11">
    <w:abstractNumId w:val="21"/>
  </w:num>
  <w:num w:numId="12">
    <w:abstractNumId w:val="15"/>
  </w:num>
  <w:num w:numId="13">
    <w:abstractNumId w:val="34"/>
  </w:num>
  <w:num w:numId="14">
    <w:abstractNumId w:val="5"/>
  </w:num>
  <w:num w:numId="15">
    <w:abstractNumId w:val="35"/>
  </w:num>
  <w:num w:numId="16">
    <w:abstractNumId w:val="17"/>
  </w:num>
  <w:num w:numId="17">
    <w:abstractNumId w:val="8"/>
  </w:num>
  <w:num w:numId="18">
    <w:abstractNumId w:val="39"/>
  </w:num>
  <w:num w:numId="19">
    <w:abstractNumId w:val="19"/>
  </w:num>
  <w:num w:numId="20">
    <w:abstractNumId w:val="18"/>
  </w:num>
  <w:num w:numId="21">
    <w:abstractNumId w:val="14"/>
  </w:num>
  <w:num w:numId="22">
    <w:abstractNumId w:val="23"/>
  </w:num>
  <w:num w:numId="23">
    <w:abstractNumId w:val="9"/>
  </w:num>
  <w:num w:numId="24">
    <w:abstractNumId w:val="27"/>
  </w:num>
  <w:num w:numId="25">
    <w:abstractNumId w:val="3"/>
  </w:num>
  <w:num w:numId="26">
    <w:abstractNumId w:val="2"/>
  </w:num>
  <w:num w:numId="27">
    <w:abstractNumId w:val="20"/>
  </w:num>
  <w:num w:numId="28">
    <w:abstractNumId w:val="31"/>
  </w:num>
  <w:num w:numId="29">
    <w:abstractNumId w:val="26"/>
  </w:num>
  <w:num w:numId="30">
    <w:abstractNumId w:val="24"/>
  </w:num>
  <w:num w:numId="31">
    <w:abstractNumId w:val="36"/>
  </w:num>
  <w:num w:numId="32">
    <w:abstractNumId w:val="28"/>
  </w:num>
  <w:num w:numId="33">
    <w:abstractNumId w:val="29"/>
  </w:num>
  <w:num w:numId="34">
    <w:abstractNumId w:val="0"/>
  </w:num>
  <w:num w:numId="35">
    <w:abstractNumId w:val="30"/>
  </w:num>
  <w:num w:numId="36">
    <w:abstractNumId w:val="22"/>
  </w:num>
  <w:num w:numId="37">
    <w:abstractNumId w:val="16"/>
  </w:num>
  <w:num w:numId="38">
    <w:abstractNumId w:val="10"/>
  </w:num>
  <w:num w:numId="39">
    <w:abstractNumId w:val="4"/>
  </w:num>
  <w:num w:numId="40">
    <w:abstractNumId w:val="38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29"/>
    <w:rsid w:val="00000FD2"/>
    <w:rsid w:val="00006777"/>
    <w:rsid w:val="00007C69"/>
    <w:rsid w:val="00010391"/>
    <w:rsid w:val="0001530B"/>
    <w:rsid w:val="000162F7"/>
    <w:rsid w:val="00022107"/>
    <w:rsid w:val="00022DFE"/>
    <w:rsid w:val="00023DF4"/>
    <w:rsid w:val="000243F7"/>
    <w:rsid w:val="000250FA"/>
    <w:rsid w:val="00026CFA"/>
    <w:rsid w:val="00034BE2"/>
    <w:rsid w:val="00034F25"/>
    <w:rsid w:val="000376D5"/>
    <w:rsid w:val="00043484"/>
    <w:rsid w:val="00043DB3"/>
    <w:rsid w:val="00045A5A"/>
    <w:rsid w:val="00046FEB"/>
    <w:rsid w:val="00054D60"/>
    <w:rsid w:val="000617FC"/>
    <w:rsid w:val="000619D0"/>
    <w:rsid w:val="000624D2"/>
    <w:rsid w:val="000668EB"/>
    <w:rsid w:val="00070564"/>
    <w:rsid w:val="00070656"/>
    <w:rsid w:val="000757EB"/>
    <w:rsid w:val="00080310"/>
    <w:rsid w:val="00082D36"/>
    <w:rsid w:val="00082F28"/>
    <w:rsid w:val="000875E1"/>
    <w:rsid w:val="0009026D"/>
    <w:rsid w:val="000911AB"/>
    <w:rsid w:val="00094293"/>
    <w:rsid w:val="000954C0"/>
    <w:rsid w:val="00096CDA"/>
    <w:rsid w:val="000A0F09"/>
    <w:rsid w:val="000A1219"/>
    <w:rsid w:val="000A6F30"/>
    <w:rsid w:val="000B1BB9"/>
    <w:rsid w:val="000B2291"/>
    <w:rsid w:val="000B4529"/>
    <w:rsid w:val="000B6DE1"/>
    <w:rsid w:val="000C1E05"/>
    <w:rsid w:val="000C33CE"/>
    <w:rsid w:val="000C6622"/>
    <w:rsid w:val="000D4459"/>
    <w:rsid w:val="000D7C39"/>
    <w:rsid w:val="000E2106"/>
    <w:rsid w:val="000E2C87"/>
    <w:rsid w:val="000E3BFF"/>
    <w:rsid w:val="000F1890"/>
    <w:rsid w:val="000F6046"/>
    <w:rsid w:val="0010364A"/>
    <w:rsid w:val="00106354"/>
    <w:rsid w:val="00107577"/>
    <w:rsid w:val="001229FB"/>
    <w:rsid w:val="00123BB7"/>
    <w:rsid w:val="0012522D"/>
    <w:rsid w:val="00125340"/>
    <w:rsid w:val="00125FB7"/>
    <w:rsid w:val="00141B5E"/>
    <w:rsid w:val="00142E21"/>
    <w:rsid w:val="00143424"/>
    <w:rsid w:val="00161294"/>
    <w:rsid w:val="00165653"/>
    <w:rsid w:val="001718CF"/>
    <w:rsid w:val="00173542"/>
    <w:rsid w:val="001757E3"/>
    <w:rsid w:val="0017585D"/>
    <w:rsid w:val="00177E27"/>
    <w:rsid w:val="00177E99"/>
    <w:rsid w:val="00184BEA"/>
    <w:rsid w:val="00184D9D"/>
    <w:rsid w:val="00186D1E"/>
    <w:rsid w:val="00187D43"/>
    <w:rsid w:val="0019153C"/>
    <w:rsid w:val="00193B24"/>
    <w:rsid w:val="001A1FA6"/>
    <w:rsid w:val="001A6CEC"/>
    <w:rsid w:val="001B20C6"/>
    <w:rsid w:val="001B20E3"/>
    <w:rsid w:val="001B55F8"/>
    <w:rsid w:val="001B6545"/>
    <w:rsid w:val="001D00F4"/>
    <w:rsid w:val="001D01E7"/>
    <w:rsid w:val="001D0D71"/>
    <w:rsid w:val="001D3EC2"/>
    <w:rsid w:val="001D6AC5"/>
    <w:rsid w:val="001E26CE"/>
    <w:rsid w:val="001E6822"/>
    <w:rsid w:val="00211CFD"/>
    <w:rsid w:val="00214617"/>
    <w:rsid w:val="002179D1"/>
    <w:rsid w:val="0022141B"/>
    <w:rsid w:val="00231557"/>
    <w:rsid w:val="002543AB"/>
    <w:rsid w:val="00254ED6"/>
    <w:rsid w:val="00256B89"/>
    <w:rsid w:val="00260B06"/>
    <w:rsid w:val="002615B7"/>
    <w:rsid w:val="00272849"/>
    <w:rsid w:val="002752FB"/>
    <w:rsid w:val="00275FC8"/>
    <w:rsid w:val="00281556"/>
    <w:rsid w:val="002816C9"/>
    <w:rsid w:val="00281B15"/>
    <w:rsid w:val="00281F83"/>
    <w:rsid w:val="00291AB4"/>
    <w:rsid w:val="00296C98"/>
    <w:rsid w:val="002A349F"/>
    <w:rsid w:val="002A5C4A"/>
    <w:rsid w:val="002B7294"/>
    <w:rsid w:val="002C4CFD"/>
    <w:rsid w:val="002C6ED8"/>
    <w:rsid w:val="002D27C9"/>
    <w:rsid w:val="002D47B3"/>
    <w:rsid w:val="002D48DA"/>
    <w:rsid w:val="002D4E30"/>
    <w:rsid w:val="002E7097"/>
    <w:rsid w:val="002E7FCF"/>
    <w:rsid w:val="002F01E9"/>
    <w:rsid w:val="002F235F"/>
    <w:rsid w:val="002F5367"/>
    <w:rsid w:val="002F7524"/>
    <w:rsid w:val="00312706"/>
    <w:rsid w:val="00323158"/>
    <w:rsid w:val="003311A0"/>
    <w:rsid w:val="00333CCC"/>
    <w:rsid w:val="0033492B"/>
    <w:rsid w:val="0033639F"/>
    <w:rsid w:val="0033790B"/>
    <w:rsid w:val="00341853"/>
    <w:rsid w:val="0034343D"/>
    <w:rsid w:val="0034783B"/>
    <w:rsid w:val="00347CEE"/>
    <w:rsid w:val="00350535"/>
    <w:rsid w:val="00351452"/>
    <w:rsid w:val="00351EE5"/>
    <w:rsid w:val="00352F5B"/>
    <w:rsid w:val="00355292"/>
    <w:rsid w:val="00357221"/>
    <w:rsid w:val="00361C39"/>
    <w:rsid w:val="00361CDD"/>
    <w:rsid w:val="003651FD"/>
    <w:rsid w:val="003670B9"/>
    <w:rsid w:val="003675E1"/>
    <w:rsid w:val="00370250"/>
    <w:rsid w:val="0037239A"/>
    <w:rsid w:val="00373BDE"/>
    <w:rsid w:val="00376FDE"/>
    <w:rsid w:val="00380410"/>
    <w:rsid w:val="003876D3"/>
    <w:rsid w:val="0039049B"/>
    <w:rsid w:val="003904B6"/>
    <w:rsid w:val="0039291F"/>
    <w:rsid w:val="003933EE"/>
    <w:rsid w:val="003A411B"/>
    <w:rsid w:val="003A5600"/>
    <w:rsid w:val="003B2A32"/>
    <w:rsid w:val="003B46DB"/>
    <w:rsid w:val="003B49EF"/>
    <w:rsid w:val="003B670B"/>
    <w:rsid w:val="003C4423"/>
    <w:rsid w:val="003C4591"/>
    <w:rsid w:val="003C52E3"/>
    <w:rsid w:val="003C66DB"/>
    <w:rsid w:val="003D291C"/>
    <w:rsid w:val="003D5B85"/>
    <w:rsid w:val="003D7AC9"/>
    <w:rsid w:val="003E359B"/>
    <w:rsid w:val="003E69A8"/>
    <w:rsid w:val="003E6D3C"/>
    <w:rsid w:val="003F0795"/>
    <w:rsid w:val="003F3B19"/>
    <w:rsid w:val="003F47CC"/>
    <w:rsid w:val="00400950"/>
    <w:rsid w:val="00412963"/>
    <w:rsid w:val="00416339"/>
    <w:rsid w:val="00420034"/>
    <w:rsid w:val="00420E19"/>
    <w:rsid w:val="00423BB9"/>
    <w:rsid w:val="004312B4"/>
    <w:rsid w:val="00434DC5"/>
    <w:rsid w:val="00435329"/>
    <w:rsid w:val="00436655"/>
    <w:rsid w:val="004378D4"/>
    <w:rsid w:val="00440DE0"/>
    <w:rsid w:val="004412DD"/>
    <w:rsid w:val="00445129"/>
    <w:rsid w:val="004478F9"/>
    <w:rsid w:val="00450CC5"/>
    <w:rsid w:val="00451977"/>
    <w:rsid w:val="004524D2"/>
    <w:rsid w:val="00453D01"/>
    <w:rsid w:val="0045525D"/>
    <w:rsid w:val="00456569"/>
    <w:rsid w:val="0047093A"/>
    <w:rsid w:val="004729B0"/>
    <w:rsid w:val="00476BF2"/>
    <w:rsid w:val="004843DE"/>
    <w:rsid w:val="004A35E7"/>
    <w:rsid w:val="004A7AAC"/>
    <w:rsid w:val="004B544C"/>
    <w:rsid w:val="004B7F61"/>
    <w:rsid w:val="004C5748"/>
    <w:rsid w:val="004C6377"/>
    <w:rsid w:val="004D34A1"/>
    <w:rsid w:val="004D3CF8"/>
    <w:rsid w:val="004D3E93"/>
    <w:rsid w:val="004E30FC"/>
    <w:rsid w:val="004F0255"/>
    <w:rsid w:val="004F43D6"/>
    <w:rsid w:val="005034FA"/>
    <w:rsid w:val="005211AC"/>
    <w:rsid w:val="00521529"/>
    <w:rsid w:val="00531509"/>
    <w:rsid w:val="0053629D"/>
    <w:rsid w:val="00537752"/>
    <w:rsid w:val="00537773"/>
    <w:rsid w:val="005448AB"/>
    <w:rsid w:val="0055091F"/>
    <w:rsid w:val="005512BD"/>
    <w:rsid w:val="0055676D"/>
    <w:rsid w:val="00556E91"/>
    <w:rsid w:val="005602DC"/>
    <w:rsid w:val="00561AB9"/>
    <w:rsid w:val="00562B55"/>
    <w:rsid w:val="0057094B"/>
    <w:rsid w:val="00580E2D"/>
    <w:rsid w:val="005867F1"/>
    <w:rsid w:val="0058770E"/>
    <w:rsid w:val="00587958"/>
    <w:rsid w:val="00592F65"/>
    <w:rsid w:val="00594554"/>
    <w:rsid w:val="0059552C"/>
    <w:rsid w:val="005A4845"/>
    <w:rsid w:val="005B0955"/>
    <w:rsid w:val="005B0EFA"/>
    <w:rsid w:val="005B5FAC"/>
    <w:rsid w:val="005B7C28"/>
    <w:rsid w:val="005C2E85"/>
    <w:rsid w:val="005C7A0E"/>
    <w:rsid w:val="005D032D"/>
    <w:rsid w:val="005D565F"/>
    <w:rsid w:val="005E081B"/>
    <w:rsid w:val="005E0821"/>
    <w:rsid w:val="005E63A4"/>
    <w:rsid w:val="005F618C"/>
    <w:rsid w:val="00603B9B"/>
    <w:rsid w:val="00613D86"/>
    <w:rsid w:val="00616665"/>
    <w:rsid w:val="00616A5F"/>
    <w:rsid w:val="0062688B"/>
    <w:rsid w:val="00632D9E"/>
    <w:rsid w:val="00634B99"/>
    <w:rsid w:val="00636AEF"/>
    <w:rsid w:val="00640DE9"/>
    <w:rsid w:val="0064191A"/>
    <w:rsid w:val="006450F9"/>
    <w:rsid w:val="0065359C"/>
    <w:rsid w:val="0066705F"/>
    <w:rsid w:val="00676D8D"/>
    <w:rsid w:val="00677D14"/>
    <w:rsid w:val="00677FC4"/>
    <w:rsid w:val="006821BC"/>
    <w:rsid w:val="00683096"/>
    <w:rsid w:val="006834F2"/>
    <w:rsid w:val="0068597F"/>
    <w:rsid w:val="006864D7"/>
    <w:rsid w:val="0069044C"/>
    <w:rsid w:val="00691ABB"/>
    <w:rsid w:val="006A02D4"/>
    <w:rsid w:val="006A12B4"/>
    <w:rsid w:val="006A434A"/>
    <w:rsid w:val="006B0613"/>
    <w:rsid w:val="006B2831"/>
    <w:rsid w:val="006B3130"/>
    <w:rsid w:val="006B40E3"/>
    <w:rsid w:val="006B7197"/>
    <w:rsid w:val="006C54EB"/>
    <w:rsid w:val="006C69AB"/>
    <w:rsid w:val="006F0B60"/>
    <w:rsid w:val="00700E80"/>
    <w:rsid w:val="00705182"/>
    <w:rsid w:val="00714670"/>
    <w:rsid w:val="00716644"/>
    <w:rsid w:val="00717FD2"/>
    <w:rsid w:val="00726347"/>
    <w:rsid w:val="00735638"/>
    <w:rsid w:val="00737336"/>
    <w:rsid w:val="007377F0"/>
    <w:rsid w:val="007404B8"/>
    <w:rsid w:val="00742A17"/>
    <w:rsid w:val="0074422C"/>
    <w:rsid w:val="00746238"/>
    <w:rsid w:val="0075102B"/>
    <w:rsid w:val="00754F2C"/>
    <w:rsid w:val="007566A8"/>
    <w:rsid w:val="007578E9"/>
    <w:rsid w:val="00762C0A"/>
    <w:rsid w:val="0077067C"/>
    <w:rsid w:val="0077219A"/>
    <w:rsid w:val="00781522"/>
    <w:rsid w:val="007A0C2F"/>
    <w:rsid w:val="007A15D4"/>
    <w:rsid w:val="007A261A"/>
    <w:rsid w:val="007A3D71"/>
    <w:rsid w:val="007A664A"/>
    <w:rsid w:val="007B1870"/>
    <w:rsid w:val="007B6E8D"/>
    <w:rsid w:val="007C6EFC"/>
    <w:rsid w:val="007D09B9"/>
    <w:rsid w:val="007D0B9D"/>
    <w:rsid w:val="007E0865"/>
    <w:rsid w:val="007E2874"/>
    <w:rsid w:val="007E32DB"/>
    <w:rsid w:val="007E5BD2"/>
    <w:rsid w:val="007F0975"/>
    <w:rsid w:val="007F0A0B"/>
    <w:rsid w:val="007F40C3"/>
    <w:rsid w:val="008034FC"/>
    <w:rsid w:val="00810200"/>
    <w:rsid w:val="0081148E"/>
    <w:rsid w:val="0081515C"/>
    <w:rsid w:val="00816CBF"/>
    <w:rsid w:val="00822366"/>
    <w:rsid w:val="008230F8"/>
    <w:rsid w:val="00827895"/>
    <w:rsid w:val="00832D03"/>
    <w:rsid w:val="00836944"/>
    <w:rsid w:val="00841E4F"/>
    <w:rsid w:val="00843DD7"/>
    <w:rsid w:val="00852880"/>
    <w:rsid w:val="00865ADA"/>
    <w:rsid w:val="00880B3C"/>
    <w:rsid w:val="0088116C"/>
    <w:rsid w:val="0088255E"/>
    <w:rsid w:val="008830A5"/>
    <w:rsid w:val="0088336D"/>
    <w:rsid w:val="00886D68"/>
    <w:rsid w:val="00891956"/>
    <w:rsid w:val="008A715E"/>
    <w:rsid w:val="008B5CFA"/>
    <w:rsid w:val="008C7F32"/>
    <w:rsid w:val="008D5659"/>
    <w:rsid w:val="008E56D7"/>
    <w:rsid w:val="008F50D7"/>
    <w:rsid w:val="008F6940"/>
    <w:rsid w:val="00911AD2"/>
    <w:rsid w:val="00921002"/>
    <w:rsid w:val="0093033C"/>
    <w:rsid w:val="00932E51"/>
    <w:rsid w:val="00933644"/>
    <w:rsid w:val="00935A84"/>
    <w:rsid w:val="00943AEE"/>
    <w:rsid w:val="0094563F"/>
    <w:rsid w:val="009469B9"/>
    <w:rsid w:val="0095694F"/>
    <w:rsid w:val="00960CAF"/>
    <w:rsid w:val="00970290"/>
    <w:rsid w:val="00975239"/>
    <w:rsid w:val="0097599F"/>
    <w:rsid w:val="009921A1"/>
    <w:rsid w:val="00993A9F"/>
    <w:rsid w:val="00995651"/>
    <w:rsid w:val="0099565A"/>
    <w:rsid w:val="009A0127"/>
    <w:rsid w:val="009A0CB1"/>
    <w:rsid w:val="009A1E06"/>
    <w:rsid w:val="009A54A3"/>
    <w:rsid w:val="009B24C4"/>
    <w:rsid w:val="009B4AD8"/>
    <w:rsid w:val="009B7BEC"/>
    <w:rsid w:val="009C0EE8"/>
    <w:rsid w:val="009C1935"/>
    <w:rsid w:val="009D2549"/>
    <w:rsid w:val="009D4D5A"/>
    <w:rsid w:val="009D502B"/>
    <w:rsid w:val="009E4195"/>
    <w:rsid w:val="009E72A6"/>
    <w:rsid w:val="009F5B95"/>
    <w:rsid w:val="009F5BFF"/>
    <w:rsid w:val="009F7998"/>
    <w:rsid w:val="00A01E70"/>
    <w:rsid w:val="00A06C65"/>
    <w:rsid w:val="00A23227"/>
    <w:rsid w:val="00A23BF1"/>
    <w:rsid w:val="00A31895"/>
    <w:rsid w:val="00A35737"/>
    <w:rsid w:val="00A376DE"/>
    <w:rsid w:val="00A40DE6"/>
    <w:rsid w:val="00A41B29"/>
    <w:rsid w:val="00A43051"/>
    <w:rsid w:val="00A46585"/>
    <w:rsid w:val="00A50992"/>
    <w:rsid w:val="00A53535"/>
    <w:rsid w:val="00A54CFF"/>
    <w:rsid w:val="00A64240"/>
    <w:rsid w:val="00A6592B"/>
    <w:rsid w:val="00A66641"/>
    <w:rsid w:val="00A7004C"/>
    <w:rsid w:val="00A71D62"/>
    <w:rsid w:val="00A72D70"/>
    <w:rsid w:val="00A75C7F"/>
    <w:rsid w:val="00A76A31"/>
    <w:rsid w:val="00A76EB5"/>
    <w:rsid w:val="00A83433"/>
    <w:rsid w:val="00A84759"/>
    <w:rsid w:val="00A85CDC"/>
    <w:rsid w:val="00A91018"/>
    <w:rsid w:val="00A919C9"/>
    <w:rsid w:val="00A91C2F"/>
    <w:rsid w:val="00A91CE5"/>
    <w:rsid w:val="00A92D0B"/>
    <w:rsid w:val="00A9703A"/>
    <w:rsid w:val="00AA269E"/>
    <w:rsid w:val="00AA621A"/>
    <w:rsid w:val="00AB5CA6"/>
    <w:rsid w:val="00AB74F2"/>
    <w:rsid w:val="00AC1A25"/>
    <w:rsid w:val="00AD125D"/>
    <w:rsid w:val="00AD185D"/>
    <w:rsid w:val="00AD2827"/>
    <w:rsid w:val="00AD5996"/>
    <w:rsid w:val="00AD5E1F"/>
    <w:rsid w:val="00AE42AC"/>
    <w:rsid w:val="00AE799E"/>
    <w:rsid w:val="00AF3BD7"/>
    <w:rsid w:val="00AF43AF"/>
    <w:rsid w:val="00AF5A85"/>
    <w:rsid w:val="00B00FD3"/>
    <w:rsid w:val="00B055E9"/>
    <w:rsid w:val="00B0575E"/>
    <w:rsid w:val="00B1201C"/>
    <w:rsid w:val="00B143E5"/>
    <w:rsid w:val="00B14C14"/>
    <w:rsid w:val="00B16CA7"/>
    <w:rsid w:val="00B24094"/>
    <w:rsid w:val="00B241B8"/>
    <w:rsid w:val="00B24529"/>
    <w:rsid w:val="00B24BF0"/>
    <w:rsid w:val="00B40098"/>
    <w:rsid w:val="00B43B18"/>
    <w:rsid w:val="00B52CBA"/>
    <w:rsid w:val="00B55D80"/>
    <w:rsid w:val="00B56075"/>
    <w:rsid w:val="00B618A3"/>
    <w:rsid w:val="00B6469D"/>
    <w:rsid w:val="00B7151C"/>
    <w:rsid w:val="00B73BF2"/>
    <w:rsid w:val="00B73E48"/>
    <w:rsid w:val="00B73E49"/>
    <w:rsid w:val="00B73EE3"/>
    <w:rsid w:val="00B84C84"/>
    <w:rsid w:val="00B91631"/>
    <w:rsid w:val="00B919EE"/>
    <w:rsid w:val="00B9228D"/>
    <w:rsid w:val="00BB188E"/>
    <w:rsid w:val="00BB4495"/>
    <w:rsid w:val="00BC08A7"/>
    <w:rsid w:val="00BC1752"/>
    <w:rsid w:val="00BC4163"/>
    <w:rsid w:val="00BC4C9C"/>
    <w:rsid w:val="00BD567C"/>
    <w:rsid w:val="00BF61A8"/>
    <w:rsid w:val="00BF6ECB"/>
    <w:rsid w:val="00C00369"/>
    <w:rsid w:val="00C03585"/>
    <w:rsid w:val="00C06B93"/>
    <w:rsid w:val="00C12DC6"/>
    <w:rsid w:val="00C13C44"/>
    <w:rsid w:val="00C20163"/>
    <w:rsid w:val="00C26463"/>
    <w:rsid w:val="00C3059C"/>
    <w:rsid w:val="00C31879"/>
    <w:rsid w:val="00C31E14"/>
    <w:rsid w:val="00C3318C"/>
    <w:rsid w:val="00C35BE5"/>
    <w:rsid w:val="00C40A71"/>
    <w:rsid w:val="00C44889"/>
    <w:rsid w:val="00C52A4F"/>
    <w:rsid w:val="00C5453A"/>
    <w:rsid w:val="00C550FB"/>
    <w:rsid w:val="00C57103"/>
    <w:rsid w:val="00C6001C"/>
    <w:rsid w:val="00C647B5"/>
    <w:rsid w:val="00C647BF"/>
    <w:rsid w:val="00C65E56"/>
    <w:rsid w:val="00C6786F"/>
    <w:rsid w:val="00C756E3"/>
    <w:rsid w:val="00C769F5"/>
    <w:rsid w:val="00C8169A"/>
    <w:rsid w:val="00C86A17"/>
    <w:rsid w:val="00C91092"/>
    <w:rsid w:val="00C91A17"/>
    <w:rsid w:val="00C9448B"/>
    <w:rsid w:val="00C95299"/>
    <w:rsid w:val="00CC25BF"/>
    <w:rsid w:val="00CC3E3E"/>
    <w:rsid w:val="00CC583A"/>
    <w:rsid w:val="00CC620B"/>
    <w:rsid w:val="00CC7C4F"/>
    <w:rsid w:val="00CD276E"/>
    <w:rsid w:val="00CD3734"/>
    <w:rsid w:val="00CD3D6C"/>
    <w:rsid w:val="00CD4CDB"/>
    <w:rsid w:val="00CD6769"/>
    <w:rsid w:val="00CE5718"/>
    <w:rsid w:val="00CF110B"/>
    <w:rsid w:val="00CF3C08"/>
    <w:rsid w:val="00CF4F2F"/>
    <w:rsid w:val="00D00A0B"/>
    <w:rsid w:val="00D0349D"/>
    <w:rsid w:val="00D03E4B"/>
    <w:rsid w:val="00D07148"/>
    <w:rsid w:val="00D0731F"/>
    <w:rsid w:val="00D0778E"/>
    <w:rsid w:val="00D15609"/>
    <w:rsid w:val="00D241FA"/>
    <w:rsid w:val="00D2476C"/>
    <w:rsid w:val="00D27FA0"/>
    <w:rsid w:val="00D34117"/>
    <w:rsid w:val="00D3573A"/>
    <w:rsid w:val="00D40220"/>
    <w:rsid w:val="00D42F5C"/>
    <w:rsid w:val="00D43034"/>
    <w:rsid w:val="00D4781D"/>
    <w:rsid w:val="00D55244"/>
    <w:rsid w:val="00D55B51"/>
    <w:rsid w:val="00D5662D"/>
    <w:rsid w:val="00D578B8"/>
    <w:rsid w:val="00D57A15"/>
    <w:rsid w:val="00D631BB"/>
    <w:rsid w:val="00D638AA"/>
    <w:rsid w:val="00D71D85"/>
    <w:rsid w:val="00D9012C"/>
    <w:rsid w:val="00DA7E2A"/>
    <w:rsid w:val="00DB5426"/>
    <w:rsid w:val="00DB555D"/>
    <w:rsid w:val="00DC08DE"/>
    <w:rsid w:val="00DC7E7F"/>
    <w:rsid w:val="00DD0C53"/>
    <w:rsid w:val="00DD578B"/>
    <w:rsid w:val="00DF6F03"/>
    <w:rsid w:val="00E050C4"/>
    <w:rsid w:val="00E0719E"/>
    <w:rsid w:val="00E13B16"/>
    <w:rsid w:val="00E1570C"/>
    <w:rsid w:val="00E2204A"/>
    <w:rsid w:val="00E238FB"/>
    <w:rsid w:val="00E40787"/>
    <w:rsid w:val="00E41BA0"/>
    <w:rsid w:val="00E43759"/>
    <w:rsid w:val="00E44D01"/>
    <w:rsid w:val="00E459D6"/>
    <w:rsid w:val="00E47D01"/>
    <w:rsid w:val="00E55303"/>
    <w:rsid w:val="00E55ABB"/>
    <w:rsid w:val="00E63729"/>
    <w:rsid w:val="00E6654B"/>
    <w:rsid w:val="00E76B9C"/>
    <w:rsid w:val="00E8205F"/>
    <w:rsid w:val="00E85293"/>
    <w:rsid w:val="00E867E6"/>
    <w:rsid w:val="00E86E09"/>
    <w:rsid w:val="00E901D2"/>
    <w:rsid w:val="00E95B4B"/>
    <w:rsid w:val="00E97485"/>
    <w:rsid w:val="00E977D9"/>
    <w:rsid w:val="00EA33C0"/>
    <w:rsid w:val="00EA476A"/>
    <w:rsid w:val="00EA6456"/>
    <w:rsid w:val="00EC42FC"/>
    <w:rsid w:val="00EC587E"/>
    <w:rsid w:val="00EC6CC8"/>
    <w:rsid w:val="00EC71C7"/>
    <w:rsid w:val="00ED4470"/>
    <w:rsid w:val="00EE05A7"/>
    <w:rsid w:val="00EE25BB"/>
    <w:rsid w:val="00EE4894"/>
    <w:rsid w:val="00EE4FA2"/>
    <w:rsid w:val="00EF091C"/>
    <w:rsid w:val="00EF1EB5"/>
    <w:rsid w:val="00EF6D37"/>
    <w:rsid w:val="00F041F3"/>
    <w:rsid w:val="00F06C52"/>
    <w:rsid w:val="00F07CB3"/>
    <w:rsid w:val="00F13300"/>
    <w:rsid w:val="00F15260"/>
    <w:rsid w:val="00F172E3"/>
    <w:rsid w:val="00F17C28"/>
    <w:rsid w:val="00F20148"/>
    <w:rsid w:val="00F35BCE"/>
    <w:rsid w:val="00F4194C"/>
    <w:rsid w:val="00F4327A"/>
    <w:rsid w:val="00F4418D"/>
    <w:rsid w:val="00F46186"/>
    <w:rsid w:val="00F47836"/>
    <w:rsid w:val="00F51147"/>
    <w:rsid w:val="00F562B4"/>
    <w:rsid w:val="00F6584A"/>
    <w:rsid w:val="00F65EDC"/>
    <w:rsid w:val="00F72873"/>
    <w:rsid w:val="00F72E3B"/>
    <w:rsid w:val="00F75EA2"/>
    <w:rsid w:val="00F7648C"/>
    <w:rsid w:val="00F8032B"/>
    <w:rsid w:val="00F82617"/>
    <w:rsid w:val="00F94B67"/>
    <w:rsid w:val="00FA3C29"/>
    <w:rsid w:val="00FB157D"/>
    <w:rsid w:val="00FB7E3B"/>
    <w:rsid w:val="00FC46CE"/>
    <w:rsid w:val="00FD1708"/>
    <w:rsid w:val="00FE3F00"/>
    <w:rsid w:val="00FE52BB"/>
    <w:rsid w:val="00FE5E9D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29D633-4D9E-4AAB-A1E9-45EF2F0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center"/>
      <w:outlineLvl w:val="7"/>
    </w:pPr>
    <w:rPr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paragraph" w:styleId="Spiatonadresanaoblke">
    <w:name w:val="envelope return"/>
    <w:basedOn w:val="Normlny"/>
    <w:uiPriority w:val="99"/>
    <w:rPr>
      <w:b/>
      <w:bCs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ov">
    <w:name w:val="Title"/>
    <w:basedOn w:val="Normlny"/>
    <w:link w:val="NzovChar"/>
    <w:uiPriority w:val="99"/>
    <w:qFormat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paragraph" w:customStyle="1" w:styleId="CM29">
    <w:name w:val="CM29"/>
    <w:basedOn w:val="Normlny"/>
    <w:next w:val="Normlny"/>
    <w:uiPriority w:val="99"/>
    <w:pPr>
      <w:widowControl w:val="0"/>
      <w:autoSpaceDE w:val="0"/>
      <w:autoSpaceDN w:val="0"/>
      <w:spacing w:after="193"/>
    </w:pPr>
    <w:rPr>
      <w:rFonts w:ascii="EU Albertina CE" w:hAnsi="EU Albertina CE" w:cs="EU Albertina CE"/>
      <w:lang w:val="cs-CZ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EU Albertina CE" w:hAnsi="EU Albertina CE" w:cs="EU Albertina CE"/>
      <w:color w:val="000000"/>
      <w:sz w:val="20"/>
      <w:szCs w:val="20"/>
      <w:lang w:val="cs-CZ" w:eastAsia="cs-CZ"/>
    </w:rPr>
  </w:style>
  <w:style w:type="paragraph" w:customStyle="1" w:styleId="CM28">
    <w:name w:val="CM28"/>
    <w:basedOn w:val="Default"/>
    <w:next w:val="Default"/>
    <w:uiPriority w:val="99"/>
    <w:pPr>
      <w:spacing w:after="38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75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numPr>
        <w:numId w:val="1"/>
      </w:numPr>
      <w:spacing w:after="70"/>
    </w:pPr>
    <w:rPr>
      <w:color w:val="auto"/>
      <w:lang w:val="sk-SK"/>
    </w:rPr>
  </w:style>
  <w:style w:type="paragraph" w:customStyle="1" w:styleId="CM14">
    <w:name w:val="CM14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31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443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03" w:lineRule="atLeast"/>
    </w:pPr>
    <w:rPr>
      <w:color w:val="auto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autoSpaceDE w:val="0"/>
      <w:autoSpaceDN w:val="0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CM33">
    <w:name w:val="CM33"/>
    <w:basedOn w:val="Default"/>
    <w:next w:val="Default"/>
    <w:uiPriority w:val="99"/>
    <w:pPr>
      <w:spacing w:after="663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748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5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22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19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593"/>
    </w:pPr>
    <w:rPr>
      <w:color w:val="auto"/>
    </w:rPr>
  </w:style>
  <w:style w:type="character" w:styleId="Zvraznenie">
    <w:name w:val="Emphasis"/>
    <w:basedOn w:val="Predvolenpsmoodseku"/>
    <w:uiPriority w:val="99"/>
    <w:qFormat/>
    <w:rPr>
      <w:rFonts w:cs="Times New Roman"/>
      <w:i/>
      <w:iCs/>
    </w:rPr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4"/>
      <w:szCs w:val="24"/>
      <w:lang w:eastAsia="ko-KR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left="709" w:hanging="283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480"/>
        <w:tab w:val="left" w:pos="720"/>
        <w:tab w:val="left" w:pos="960"/>
      </w:tabs>
      <w:spacing w:before="120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480"/>
        <w:tab w:val="left" w:pos="720"/>
      </w:tabs>
      <w:spacing w:before="120"/>
      <w:ind w:left="720" w:hanging="720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480"/>
        <w:tab w:val="left" w:pos="720"/>
        <w:tab w:val="left" w:pos="960"/>
      </w:tabs>
      <w:spacing w:before="120"/>
      <w:ind w:left="480" w:hanging="480"/>
      <w:jc w:val="both"/>
    </w:pPr>
    <w:rPr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5B5F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sid w:val="005B5FAC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1D00F4"/>
    <w:pPr>
      <w:widowControl/>
      <w:adjustRightInd w:val="0"/>
    </w:pPr>
    <w:rPr>
      <w:rFonts w:ascii="EUAlbertina" w:hAnsi="EUAlbertina" w:cs="EUAlbertina"/>
      <w:color w:val="auto"/>
      <w:sz w:val="24"/>
      <w:szCs w:val="24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1D00F4"/>
    <w:pPr>
      <w:widowControl/>
      <w:adjustRightInd w:val="0"/>
    </w:pPr>
    <w:rPr>
      <w:rFonts w:ascii="EUAlbertina" w:hAnsi="EUAlbertina" w:cs="EUAlbertina"/>
      <w:color w:val="auto"/>
      <w:sz w:val="24"/>
      <w:szCs w:val="24"/>
      <w:lang w:val="sk-SK" w:eastAsia="sk-SK"/>
    </w:rPr>
  </w:style>
  <w:style w:type="paragraph" w:styleId="Odsekzoznamu">
    <w:name w:val="List Paragraph"/>
    <w:aliases w:val="body,Odsek zoznamu2,Odsek zoznamu1,Odsek,Table of contents numbered,Bullet 1,Bullet Points,Colorful List - Accent 11,Dot pt,F5 List Paragraph,Indicator Text,List Paragraph Char Char Char,List Paragraph à moi"/>
    <w:basedOn w:val="Normlny"/>
    <w:link w:val="OdsekzoznamuChar"/>
    <w:uiPriority w:val="34"/>
    <w:qFormat/>
    <w:rsid w:val="008034FC"/>
    <w:pPr>
      <w:ind w:left="567" w:hanging="567"/>
      <w:jc w:val="both"/>
    </w:pPr>
    <w:rPr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,Table of contents numbered Char,Bullet 1 Char,Bullet Points Char,Colorful List - Accent 11 Char,Dot pt Char,F5 List Paragraph Char,Indicator Text Char"/>
    <w:link w:val="Odsekzoznamu"/>
    <w:uiPriority w:val="34"/>
    <w:qFormat/>
    <w:locked/>
    <w:rsid w:val="008034FC"/>
    <w:rPr>
      <w:rFonts w:eastAsia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2564</Words>
  <Characters>14615</Characters>
  <Application>Microsoft Office Word</Application>
  <DocSecurity>0</DocSecurity>
  <Lines>121</Lines>
  <Paragraphs>34</Paragraphs>
  <ScaleCrop>false</ScaleCrop>
  <Company>MDPT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Mrkva</dc:creator>
  <cp:keywords/>
  <dc:description/>
  <cp:lastModifiedBy>Hýsek, Michal</cp:lastModifiedBy>
  <cp:revision>2</cp:revision>
  <cp:lastPrinted>2005-12-06T09:13:00Z</cp:lastPrinted>
  <dcterms:created xsi:type="dcterms:W3CDTF">2023-02-01T19:25:00Z</dcterms:created>
  <dcterms:modified xsi:type="dcterms:W3CDTF">2023-02-01T19:25:00Z</dcterms:modified>
</cp:coreProperties>
</file>