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C4D1" w14:textId="77777777" w:rsidR="00054C41" w:rsidRPr="00895898" w:rsidRDefault="00054C41" w:rsidP="00054C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5898">
        <w:rPr>
          <w:rFonts w:ascii="Times New Roman" w:eastAsia="Calibri" w:hAnsi="Times New Roman" w:cs="Times New Roman"/>
          <w:b/>
          <w:sz w:val="28"/>
          <w:szCs w:val="28"/>
        </w:rPr>
        <w:t>Analýza vplyvov na podnikateľské prostredie</w:t>
      </w:r>
    </w:p>
    <w:p w14:paraId="37B35A25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961D92" w14:textId="7B0000F3" w:rsidR="00054C41" w:rsidRPr="00A44D18" w:rsidRDefault="00054C41" w:rsidP="00054C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C37">
        <w:rPr>
          <w:rFonts w:ascii="Times New Roman" w:eastAsia="Calibri" w:hAnsi="Times New Roman" w:cs="Times New Roman"/>
          <w:b/>
          <w:sz w:val="24"/>
          <w:szCs w:val="24"/>
        </w:rPr>
        <w:t>Názov materiálu:</w:t>
      </w:r>
      <w:r w:rsidR="00586176" w:rsidRPr="00B67C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6176" w:rsidRPr="00A44D18">
        <w:rPr>
          <w:rFonts w:ascii="Times New Roman" w:hAnsi="Times New Roman" w:cs="Times New Roman"/>
          <w:color w:val="000000" w:themeColor="text1"/>
          <w:sz w:val="24"/>
          <w:szCs w:val="24"/>
        </w:rPr>
        <w:t>Návrh zákona, ktorým sa mení a dopĺňa zákon č.</w:t>
      </w:r>
      <w:r w:rsidR="00586176" w:rsidRPr="00A44D1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 </w:t>
      </w:r>
      <w:r w:rsidR="00586176" w:rsidRPr="00A44D18">
        <w:rPr>
          <w:rFonts w:ascii="Times New Roman" w:hAnsi="Times New Roman" w:cs="Times New Roman"/>
          <w:color w:val="000000" w:themeColor="text1"/>
          <w:sz w:val="24"/>
          <w:szCs w:val="24"/>
        </w:rPr>
        <w:t>56/2012 Z. z. o cestnej doprave v znení neskorších predpisov</w:t>
      </w:r>
    </w:p>
    <w:p w14:paraId="77F96BF6" w14:textId="19E00514" w:rsidR="00054C41" w:rsidRPr="00A44D18" w:rsidRDefault="00054C41" w:rsidP="00054C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4D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Predkladateľ:</w:t>
      </w:r>
      <w:r w:rsidR="00586176" w:rsidRPr="00A44D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6176" w:rsidRPr="00A44D18">
        <w:rPr>
          <w:rFonts w:ascii="Times New Roman" w:hAnsi="Times New Roman" w:cs="Times New Roman"/>
          <w:color w:val="000000" w:themeColor="text1"/>
          <w:sz w:val="24"/>
          <w:szCs w:val="24"/>
        </w:rPr>
        <w:t>Ministerstvo dopravy Slovenskej republiky</w:t>
      </w:r>
    </w:p>
    <w:p w14:paraId="36AFBB5F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B400DC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3.1 Náklady regulácie</w:t>
      </w:r>
    </w:p>
    <w:p w14:paraId="2A91A721" w14:textId="7347FB75" w:rsidR="00054C41" w:rsidRPr="001F1B43" w:rsidRDefault="00054C41" w:rsidP="00C21399">
      <w:pPr>
        <w:tabs>
          <w:tab w:val="left" w:pos="8025"/>
        </w:tabs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3.1.1 Súhrnná tabuľka nákladov regulácie </w:t>
      </w:r>
      <w:r w:rsidR="00C2139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</w:p>
    <w:tbl>
      <w:tblPr>
        <w:tblW w:w="14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385"/>
        <w:gridCol w:w="1830"/>
        <w:gridCol w:w="1241"/>
        <w:gridCol w:w="1416"/>
        <w:gridCol w:w="1056"/>
        <w:gridCol w:w="4616"/>
      </w:tblGrid>
      <w:tr w:rsidR="00DB6105" w:rsidRPr="00DB6105" w14:paraId="02E02B75" w14:textId="77777777" w:rsidTr="00DB6105">
        <w:trPr>
          <w:trHeight w:val="1020"/>
        </w:trPr>
        <w:tc>
          <w:tcPr>
            <w:tcW w:w="7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588E3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Tabuľka č. 1: Zmeny nákladov v prepočte na podnikateľské prostredie, Vyhodnotenie pravidla 1in2out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2EC7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589E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7474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6105" w:rsidRPr="00DB6105" w14:paraId="360D2830" w14:textId="77777777" w:rsidTr="00DB6105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EC83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4298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AC72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421F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5549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A9F0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1C8C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6105" w:rsidRPr="00DB6105" w14:paraId="752CA0EF" w14:textId="77777777" w:rsidTr="00DB6105">
        <w:trPr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80B2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FC89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TYP NÁKLADOV</w:t>
            </w:r>
          </w:p>
        </w:tc>
        <w:tc>
          <w:tcPr>
            <w:tcW w:w="30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B2905BD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Zvýšenie nákladov v € na PP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5FCDE1B3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Zníženie nákladov v € na PP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7926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B6105" w:rsidRPr="00DB6105" w14:paraId="66C7881C" w14:textId="77777777" w:rsidTr="00DB6105">
        <w:trPr>
          <w:trHeight w:val="6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F406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661F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B6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A.Dane</w:t>
            </w:r>
            <w:proofErr w:type="spellEnd"/>
            <w:r w:rsidRPr="00DB6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, odvody, clá a poplatky, ktorých cieľom je znižovať negatívne </w:t>
            </w:r>
            <w:proofErr w:type="spellStart"/>
            <w:r w:rsidRPr="00DB6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externality</w:t>
            </w:r>
            <w:proofErr w:type="spellEnd"/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29661DF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2E355ABD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DD60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B6105" w:rsidRPr="00DB6105" w14:paraId="00A1ABEF" w14:textId="77777777" w:rsidTr="00DB610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8B04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E10E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B. Iné poplatky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BE8D6A9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5E8005E8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8080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B6105" w:rsidRPr="00DB6105" w14:paraId="0C7EE6D2" w14:textId="77777777" w:rsidTr="00DB610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A5FF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0DFE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C. Nepriame finančné náklady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AB38CDB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552FA79E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6 000 000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2E32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B6105" w:rsidRPr="00DB6105" w14:paraId="455545F8" w14:textId="77777777" w:rsidTr="00DB610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B1AB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F3D8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D. Administratívne náklady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1846FB9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0BEE645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CBA4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B6105" w:rsidRPr="00DB6105" w14:paraId="760EE3C4" w14:textId="77777777" w:rsidTr="00DB610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0A71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789A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Spolu = A+B+C+D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06286FC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EE13FA0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6 000 000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9AF1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B6105" w:rsidRPr="00DB6105" w14:paraId="39699ECC" w14:textId="77777777" w:rsidTr="00DB610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DCB3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9AAA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Z toho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0E14B37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E0F668E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2CCD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B6105" w:rsidRPr="00DB6105" w14:paraId="488E52F2" w14:textId="77777777" w:rsidTr="00DB6105">
        <w:trPr>
          <w:trHeight w:val="6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C85C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3980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E. Vplyv na </w:t>
            </w:r>
            <w:proofErr w:type="spellStart"/>
            <w:r w:rsidRPr="00DB6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mikro</w:t>
            </w:r>
            <w:proofErr w:type="spellEnd"/>
            <w:r w:rsidRPr="00DB6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, malé a stredné </w:t>
            </w:r>
            <w:proofErr w:type="spellStart"/>
            <w:r w:rsidRPr="00DB6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podn</w:t>
            </w:r>
            <w:proofErr w:type="spellEnd"/>
            <w:r w:rsidRPr="00DB6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C36D9AA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F491365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CBDA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B6105" w:rsidRPr="00DB6105" w14:paraId="7916A59F" w14:textId="77777777" w:rsidTr="00DB6105">
        <w:trPr>
          <w:trHeight w:val="9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E535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ED2E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F. Úplná harmonizácia práva EÚ</w:t>
            </w:r>
            <w:r w:rsidRPr="00DB6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br/>
            </w:r>
            <w:r w:rsidRPr="00DB6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 xml:space="preserve">(okrem daní, odvodov, ciel a poplatkov, ktorých cieľom je znižovať negatívne </w:t>
            </w:r>
            <w:proofErr w:type="spellStart"/>
            <w:r w:rsidRPr="00DB6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externality</w:t>
            </w:r>
            <w:proofErr w:type="spellEnd"/>
            <w:r w:rsidRPr="00DB6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5D8F020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E80E38E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6 000 000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6FAA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B6105" w:rsidRPr="00DB6105" w14:paraId="2AD4BA14" w14:textId="77777777" w:rsidTr="00DB6105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AEEF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EF80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3D1E6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83A93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BE0F5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202C1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6162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6105" w:rsidRPr="00DB6105" w14:paraId="0C2B5FCC" w14:textId="77777777" w:rsidTr="00DB6105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6410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88A3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VÝPOČET PRAVIDLA 1in2out:</w:t>
            </w:r>
          </w:p>
        </w:tc>
        <w:tc>
          <w:tcPr>
            <w:tcW w:w="30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250B25A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0CD6F812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OUT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880E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B6105" w:rsidRPr="00DB6105" w14:paraId="75EDE3D5" w14:textId="77777777" w:rsidTr="00DB6105">
        <w:trPr>
          <w:trHeight w:val="34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DF5C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CCD9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G. Náklady okrem výnimiek = B+C+D-F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5C6878F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C4B53EA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FF1E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533B49DD" w14:textId="77777777" w:rsidR="00054C41" w:rsidRPr="00895898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p w14:paraId="248D945B" w14:textId="77777777" w:rsidR="00054C41" w:rsidRPr="00895898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6811E34" w14:textId="77777777" w:rsidR="00054C41" w:rsidRPr="00895898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  <w:sectPr w:rsidR="00054C41" w:rsidRPr="00895898" w:rsidSect="00142154">
          <w:headerReference w:type="default" r:id="rId9"/>
          <w:footerReference w:type="default" r:id="rId10"/>
          <w:pgSz w:w="11906" w:h="16838"/>
          <w:pgMar w:top="993" w:right="1417" w:bottom="1417" w:left="1417" w:header="708" w:footer="708" w:gutter="0"/>
          <w:pgNumType w:start="1"/>
          <w:cols w:space="708"/>
          <w:docGrid w:linePitch="360"/>
        </w:sectPr>
      </w:pPr>
    </w:p>
    <w:p w14:paraId="0270A51C" w14:textId="77777777" w:rsidR="00054C41" w:rsidRPr="001F1B43" w:rsidRDefault="00054C41" w:rsidP="00054C41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3.1.2 Výpočty vplyvov jednotlivých regulácií na zmeny v nákladoch podnikateľov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367ACC15" w14:textId="1804801F" w:rsidR="00054C41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Tabuľka č. 2: Výpočet vplyvov jednotlivých regulácií (nahraďte rovnakou tabuľkou po vyplnení Kalkulačky nákladov):</w:t>
      </w:r>
    </w:p>
    <w:tbl>
      <w:tblPr>
        <w:tblW w:w="15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618"/>
        <w:gridCol w:w="1232"/>
        <w:gridCol w:w="1129"/>
        <w:gridCol w:w="1306"/>
        <w:gridCol w:w="985"/>
        <w:gridCol w:w="1569"/>
        <w:gridCol w:w="1164"/>
        <w:gridCol w:w="974"/>
        <w:gridCol w:w="990"/>
        <w:gridCol w:w="1162"/>
        <w:gridCol w:w="15"/>
        <w:gridCol w:w="1932"/>
        <w:gridCol w:w="24"/>
        <w:gridCol w:w="792"/>
        <w:gridCol w:w="24"/>
      </w:tblGrid>
      <w:tr w:rsidR="00DB6105" w:rsidRPr="00DB6105" w14:paraId="41FE8942" w14:textId="77777777" w:rsidTr="00243083">
        <w:trPr>
          <w:trHeight w:val="312"/>
        </w:trPr>
        <w:tc>
          <w:tcPr>
            <w:tcW w:w="128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AD1A0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Tabuľka č. 2: Výpočet vplyvov jednotlivých regulácií 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B7BF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054F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44D18" w:rsidRPr="00DB6105" w14:paraId="15F00B07" w14:textId="77777777" w:rsidTr="00E32C7C">
        <w:trPr>
          <w:gridAfter w:val="1"/>
          <w:wAfter w:w="24" w:type="dxa"/>
          <w:trHeight w:val="26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E46F7C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95BEF7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Zrozumiteľný a stručný opis regulácie </w:t>
            </w: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(dôvod zvýšenia/zníženia nákladov na PP)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CBD82F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Číslo normy</w:t>
            </w: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DB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(zákona, vyhlášky a pod.)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313D5E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Lokalizácia</w:t>
            </w: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(§, ods.)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0C2521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Pôvod regulácie: </w:t>
            </w: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DB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SR/EÚ úplná </w:t>
            </w:r>
            <w:proofErr w:type="spellStart"/>
            <w:r w:rsidRPr="00DB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harm</w:t>
            </w:r>
            <w:proofErr w:type="spellEnd"/>
            <w:r w:rsidRPr="00DB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./EÚ </w:t>
            </w:r>
            <w:proofErr w:type="spellStart"/>
            <w:r w:rsidRPr="00DB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harm</w:t>
            </w:r>
            <w:proofErr w:type="spellEnd"/>
            <w:r w:rsidRPr="00DB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 s možnosťou voľby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F91EB5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Účinnosť regulácie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1BD6AD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Kategória </w:t>
            </w:r>
            <w:proofErr w:type="spellStart"/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 subjektov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078B48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Počet subjektov spolu 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771A3A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subjektov MSP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361170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1 podnik. v €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47E4E2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kategóriu </w:t>
            </w:r>
            <w:proofErr w:type="spellStart"/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 subjektov v €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247ADC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Druh vplyvu</w:t>
            </w:r>
            <w:r w:rsidRPr="00D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DB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 (zvyšuje náklady) / </w:t>
            </w:r>
            <w:r w:rsidRPr="00DB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DB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Out</w:t>
            </w:r>
            <w:proofErr w:type="spellEnd"/>
            <w:r w:rsidRPr="00DB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(znižuje náklady)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0BB5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E32C7C" w:rsidRPr="00DB6105" w14:paraId="5A4C58A5" w14:textId="77777777" w:rsidTr="00E32C7C">
        <w:trPr>
          <w:gridAfter w:val="1"/>
          <w:wAfter w:w="24" w:type="dxa"/>
          <w:trHeight w:val="2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D114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B553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0E872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25F91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04C9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54F5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0ED9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7E7C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4B37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53AC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CD65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6259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D52F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32C7C" w:rsidRPr="00DB6105" w14:paraId="7CD6006E" w14:textId="77777777" w:rsidTr="00E32C7C">
        <w:trPr>
          <w:gridAfter w:val="1"/>
          <w:wAfter w:w="24" w:type="dxa"/>
          <w:trHeight w:val="2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936C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7C22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425C0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92B44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9490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2F62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789F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6A8A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16DD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D0E3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5B92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D858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5574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32C7C" w:rsidRPr="00DB6105" w14:paraId="79BE3FBB" w14:textId="77777777" w:rsidTr="00E32C7C">
        <w:trPr>
          <w:gridAfter w:val="1"/>
          <w:wAfter w:w="24" w:type="dxa"/>
          <w:trHeight w:val="2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6C22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1B9C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FFF8B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B6977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B845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1831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E391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34B9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9192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6B40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4E97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D69D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2444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32C7C" w:rsidRPr="00DB6105" w14:paraId="22D296C0" w14:textId="77777777" w:rsidTr="00E32C7C">
        <w:trPr>
          <w:gridAfter w:val="1"/>
          <w:wAfter w:w="24" w:type="dxa"/>
          <w:trHeight w:val="2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F2E1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64A7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31603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0458A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6773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4F9D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13A6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AA6E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4A15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AE85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E235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E671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5910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32C7C" w:rsidRPr="00DB6105" w14:paraId="2DE7F7D5" w14:textId="77777777" w:rsidTr="00E32C7C">
        <w:trPr>
          <w:gridAfter w:val="1"/>
          <w:wAfter w:w="24" w:type="dxa"/>
          <w:trHeight w:val="2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18B9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23EF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A608A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66A5F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88FE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40E0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D1F3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4BCB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6F9B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645F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9342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49D5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37C9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6105" w:rsidRPr="00DB6105" w14:paraId="752FB481" w14:textId="77777777" w:rsidTr="00A44D18">
        <w:trPr>
          <w:gridAfter w:val="1"/>
          <w:wAfter w:w="24" w:type="dxa"/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69BE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5CD1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Prenájom vozidla evidovaného v inom členskom štáte EÚ ak podmienky prenájmu sú výhodnejšie ako v SR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79A4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56/2012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7FDD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21B8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EÚ úplná harmonizácia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60EB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01.08.23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DF60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Dopravcovia v nákladnej a osobnej doprave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5511" w14:textId="6AD066B8" w:rsidR="00DB6105" w:rsidRPr="00DB6105" w:rsidRDefault="00DB6105" w:rsidP="00CE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2</w:t>
            </w:r>
            <w:r w:rsidR="00CE4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B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000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5C4C" w14:textId="77777777" w:rsidR="00DB6105" w:rsidRPr="00DB6105" w:rsidRDefault="00DB6105" w:rsidP="00DB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917A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3 000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9BD5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6 000 000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2227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B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Out</w:t>
            </w:r>
            <w:proofErr w:type="spellEnd"/>
            <w:r w:rsidRPr="00DB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(znižuje náklady)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21F6" w14:textId="77777777" w:rsidR="00DB6105" w:rsidRPr="00DB6105" w:rsidRDefault="00DB6105" w:rsidP="00D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7FB3E7A5" w14:textId="77777777" w:rsidR="00DB6105" w:rsidRPr="00D8247C" w:rsidRDefault="00DB6105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E2FC1D4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i/>
        </w:rPr>
      </w:pPr>
    </w:p>
    <w:p w14:paraId="392BDE53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  <w:sectPr w:rsidR="00054C41" w:rsidRPr="00895898" w:rsidSect="0014215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2FCD6D0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1F1B4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 xml:space="preserve">Doplňujúce informácie k spôsobu výpočtu vplyvov jednotlivých regulácií na zmenu nákladov </w:t>
      </w:r>
    </w:p>
    <w:p w14:paraId="18C9E067" w14:textId="380CE729" w:rsidR="00054C41" w:rsidRPr="00D8247C" w:rsidRDefault="00243083" w:rsidP="00054C41">
      <w:pPr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243083">
        <w:rPr>
          <w:rFonts w:ascii="Times New Roman" w:eastAsia="Calibri" w:hAnsi="Times New Roman" w:cs="Times New Roman"/>
          <w:sz w:val="24"/>
          <w:szCs w:val="24"/>
        </w:rPr>
        <w:t xml:space="preserve">Počet dopravcov oprávnených na podnikanie v nákladnej a osobne doprave je k 26. januáru 2023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43083">
        <w:rPr>
          <w:rFonts w:ascii="Times New Roman" w:eastAsia="Calibri" w:hAnsi="Times New Roman" w:cs="Times New Roman"/>
          <w:sz w:val="24"/>
          <w:szCs w:val="24"/>
        </w:rPr>
        <w:t xml:space="preserve"> 9687.  Počet vozidiel v nákladnej a osobnej doprave odhadujeme na 40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083">
        <w:rPr>
          <w:rFonts w:ascii="Times New Roman" w:eastAsia="Calibri" w:hAnsi="Times New Roman" w:cs="Times New Roman"/>
          <w:sz w:val="24"/>
          <w:szCs w:val="24"/>
        </w:rPr>
        <w:t>000. Priemerná cena prenájmu vozidla mesačne je 3000 eur. Odhadujeme že cca 2 000 vozidiel môže byť v roku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43083">
        <w:rPr>
          <w:rFonts w:ascii="Times New Roman" w:eastAsia="Calibri" w:hAnsi="Times New Roman" w:cs="Times New Roman"/>
          <w:sz w:val="24"/>
          <w:szCs w:val="24"/>
        </w:rPr>
        <w:t xml:space="preserve"> prenajatých z iných členských štátov. Ak predpokladáme, že dopravca získa prenáj</w:t>
      </w:r>
      <w:r>
        <w:rPr>
          <w:rFonts w:ascii="Times New Roman" w:eastAsia="Calibri" w:hAnsi="Times New Roman" w:cs="Times New Roman"/>
          <w:sz w:val="24"/>
          <w:szCs w:val="24"/>
        </w:rPr>
        <w:t>om</w:t>
      </w:r>
      <w:r w:rsidRPr="00243083">
        <w:rPr>
          <w:rFonts w:ascii="Times New Roman" w:eastAsia="Calibri" w:hAnsi="Times New Roman" w:cs="Times New Roman"/>
          <w:sz w:val="24"/>
          <w:szCs w:val="24"/>
        </w:rPr>
        <w:t xml:space="preserve"> vozidla  o cca 500 eur lacnejšie, úspora na 6 mesiacov je 3000 eur na jedno vozidlo  a na 2000 vozidiel to tvorí sumu 6 000 000 eur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celé podnikateľské prostredie</w:t>
      </w:r>
      <w:r w:rsidRPr="00243083">
        <w:rPr>
          <w:rFonts w:ascii="Times New Roman" w:eastAsia="Calibri" w:hAnsi="Times New Roman" w:cs="Times New Roman"/>
          <w:sz w:val="24"/>
          <w:szCs w:val="24"/>
        </w:rPr>
        <w:t>. Ide iba o vzorový odhad pozitívnych vplyvov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 w:rsidR="00A44D18">
        <w:rPr>
          <w:rFonts w:ascii="Times New Roman" w:eastAsia="Calibri" w:hAnsi="Times New Roman" w:cs="Times New Roman"/>
          <w:sz w:val="24"/>
          <w:szCs w:val="24"/>
        </w:rPr>
        <w:t xml:space="preserve"> základe expertného odhadu Odboru cestnej dopravy Ministerstva dopravy SR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4D18">
        <w:rPr>
          <w:rFonts w:ascii="Times New Roman" w:eastAsia="Calibri" w:hAnsi="Times New Roman" w:cs="Times New Roman"/>
          <w:sz w:val="24"/>
          <w:szCs w:val="24"/>
        </w:rPr>
        <w:t>ohľadom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počtu vozidiel, ktoré by mohli byť v roku 2024 prenajatých v iných členských štátov</w:t>
      </w:r>
      <w:r w:rsidRPr="0024308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3B2860B" w14:textId="77777777" w:rsidR="00054C41" w:rsidRPr="00D8247C" w:rsidRDefault="00054C41" w:rsidP="00054C41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42CD176F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3.2 Vyhodnotenie konzultácií s podnikateľskými subjektmi pred predbežným pripomienkovým konaním</w:t>
      </w:r>
    </w:p>
    <w:p w14:paraId="50FC6718" w14:textId="42DC8C19" w:rsidR="00054C41" w:rsidRPr="00DF13BF" w:rsidRDefault="00586176" w:rsidP="00586176">
      <w:pPr>
        <w:pStyle w:val="Normlnywebov"/>
        <w:spacing w:line="276" w:lineRule="auto"/>
        <w:ind w:firstLine="708"/>
        <w:jc w:val="both"/>
        <w:rPr>
          <w:rFonts w:ascii="Times" w:eastAsiaTheme="minorHAnsi" w:hAnsi="Times" w:cs="Times"/>
          <w:sz w:val="25"/>
          <w:szCs w:val="25"/>
          <w:lang w:eastAsia="en-US"/>
        </w:rPr>
      </w:pPr>
      <w:r>
        <w:t xml:space="preserve">Verejnosť bola o príprave návrhu zákona informovaná prostredníctvom predbežnej informácie č. </w:t>
      </w:r>
      <w:r w:rsidRPr="000F6FB6">
        <w:t xml:space="preserve">PI/2022/274 </w:t>
      </w:r>
      <w:r>
        <w:t>(ďalej len „predbežná informácia“) zverejnenej v informačnom systéme verejnej správy Slov-Lex od 26.10. 2022</w:t>
      </w:r>
      <w:r w:rsidDel="002B122B">
        <w:t xml:space="preserve"> </w:t>
      </w:r>
      <w:r>
        <w:t xml:space="preserve">do 9.11. 2022. K tejto predbežnej informácii bola vznesená jedna pripomienka združenia ČESMAD Slovakia. Pripomienka bola vzájomne </w:t>
      </w:r>
      <w:proofErr w:type="spellStart"/>
      <w:r>
        <w:t>odkomunikovaná</w:t>
      </w:r>
      <w:proofErr w:type="spellEnd"/>
      <w:r>
        <w:t xml:space="preserve"> a vzatá na vedomie, pretože sa týkala právneho predpisu, ktorý nebol predmetom novelizácie. Konzultácie sa </w:t>
      </w:r>
      <w:r w:rsidR="00CE4887">
        <w:t>uskutočnili</w:t>
      </w:r>
      <w:r>
        <w:t xml:space="preserve"> iba v rozsahu </w:t>
      </w:r>
      <w:r w:rsidR="00CE4887">
        <w:t>potreby</w:t>
      </w:r>
      <w:r>
        <w:t xml:space="preserve"> informácií </w:t>
      </w:r>
      <w:r w:rsidR="00CE4887" w:rsidRPr="00DF13BF">
        <w:rPr>
          <w:rFonts w:ascii="Times" w:eastAsiaTheme="minorHAnsi" w:hAnsi="Times" w:cs="Times"/>
          <w:sz w:val="25"/>
          <w:szCs w:val="25"/>
          <w:lang w:eastAsia="en-US"/>
        </w:rPr>
        <w:t>potrebných</w:t>
      </w:r>
      <w:r w:rsidRPr="00DF13BF">
        <w:rPr>
          <w:rFonts w:ascii="Times" w:eastAsiaTheme="minorHAnsi" w:hAnsi="Times" w:cs="Times"/>
          <w:sz w:val="25"/>
          <w:szCs w:val="25"/>
          <w:lang w:eastAsia="en-US"/>
        </w:rPr>
        <w:t xml:space="preserve"> na prípravu návrhu zákona. </w:t>
      </w:r>
    </w:p>
    <w:p w14:paraId="7E0BF3F5" w14:textId="77777777" w:rsidR="00054C41" w:rsidRPr="00DF13BF" w:rsidRDefault="00054C41" w:rsidP="00054C41">
      <w:pPr>
        <w:spacing w:after="0"/>
        <w:jc w:val="both"/>
        <w:rPr>
          <w:rFonts w:ascii="Times" w:hAnsi="Times" w:cs="Times"/>
          <w:sz w:val="25"/>
          <w:szCs w:val="25"/>
        </w:rPr>
      </w:pPr>
    </w:p>
    <w:p w14:paraId="2B9B01F4" w14:textId="77777777" w:rsidR="00054C41" w:rsidRPr="00DF13BF" w:rsidRDefault="00054C41" w:rsidP="00054C41">
      <w:pPr>
        <w:jc w:val="both"/>
        <w:rPr>
          <w:rFonts w:ascii="Times" w:hAnsi="Times" w:cs="Times"/>
          <w:sz w:val="25"/>
          <w:szCs w:val="25"/>
        </w:rPr>
      </w:pPr>
      <w:bookmarkStart w:id="0" w:name="_Hlk47698091"/>
      <w:r w:rsidRPr="00DF13BF">
        <w:rPr>
          <w:rFonts w:ascii="Times" w:hAnsi="Times" w:cs="Times"/>
          <w:sz w:val="25"/>
          <w:szCs w:val="25"/>
        </w:rPr>
        <w:t>3.3 Vplyvy na konkurencieschopnosť a produktivitu</w:t>
      </w:r>
    </w:p>
    <w:bookmarkEnd w:id="0"/>
    <w:p w14:paraId="70D0165D" w14:textId="77777777" w:rsidR="00586176" w:rsidRDefault="00586176" w:rsidP="00054C41">
      <w:pPr>
        <w:spacing w:after="0"/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Ohľadom konkurencieschopnosti a produktivity návrh zákona môže mať pozitívny vplyv. </w:t>
      </w:r>
    </w:p>
    <w:p w14:paraId="21259F1E" w14:textId="363C61DE" w:rsidR="00586176" w:rsidRDefault="00586176" w:rsidP="00054C41">
      <w:pPr>
        <w:spacing w:after="0"/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Pozitívny vplyv spočíva v otvorení trhu s prenajatými vozidlami, čo môže mať za následok nižšie sumy za prenájom vozidla a teda aj zníženie nákladov pre dopravcov. Rovnako v prípade výpadku nákladných vozidiel v Slovenskej republike a možnosti výpožičky nákladných vozidiel evidovaných v inom členskom štáte Európskej únie predpokladáme pozitívny vplyv pre firmy, ktoré v nadväznosti na výpožičku nákladných áut zo zahraničia neprídu o zisk. </w:t>
      </w:r>
      <w:r w:rsidR="00373E14">
        <w:rPr>
          <w:rFonts w:ascii="Times" w:hAnsi="Times" w:cs="Times"/>
          <w:sz w:val="25"/>
          <w:szCs w:val="25"/>
        </w:rPr>
        <w:t xml:space="preserve">Pozitívny dopad to môže mať aj na spoločnosti, ktoré prenajímajú vozidlá pričom sa im rozšíri zákaznícke portfólio aj z iných členských štátov. Návrh zákona nemá vplyv na cezhraničné investície, neovplyvňuje dostupnosť základných zdrojov ani návrh zákona nemá vplyv na inováciu vedu a výskum. </w:t>
      </w:r>
    </w:p>
    <w:p w14:paraId="334FB54B" w14:textId="77777777" w:rsidR="00586176" w:rsidRDefault="00586176" w:rsidP="00054C41">
      <w:pPr>
        <w:spacing w:after="0"/>
        <w:jc w:val="both"/>
        <w:rPr>
          <w:rFonts w:ascii="Times" w:hAnsi="Times" w:cs="Times"/>
          <w:sz w:val="25"/>
          <w:szCs w:val="25"/>
        </w:rPr>
      </w:pPr>
    </w:p>
    <w:p w14:paraId="1DC4E631" w14:textId="77777777" w:rsidR="00586176" w:rsidRPr="00DF13BF" w:rsidRDefault="00586176" w:rsidP="00054C41">
      <w:pPr>
        <w:spacing w:after="0"/>
        <w:jc w:val="both"/>
        <w:rPr>
          <w:rFonts w:ascii="Times" w:hAnsi="Times" w:cs="Times"/>
          <w:sz w:val="25"/>
          <w:szCs w:val="25"/>
        </w:rPr>
      </w:pPr>
    </w:p>
    <w:p w14:paraId="7C7DB60C" w14:textId="77777777" w:rsidR="00054C41" w:rsidRPr="00DF13BF" w:rsidRDefault="00054C41" w:rsidP="00054C41">
      <w:pPr>
        <w:spacing w:after="0"/>
        <w:jc w:val="both"/>
        <w:rPr>
          <w:rFonts w:ascii="Times" w:hAnsi="Times" w:cs="Times"/>
          <w:sz w:val="25"/>
          <w:szCs w:val="25"/>
        </w:rPr>
      </w:pPr>
    </w:p>
    <w:p w14:paraId="7DBDE90F" w14:textId="77777777" w:rsidR="00054C41" w:rsidRPr="00DF13BF" w:rsidRDefault="00054C41" w:rsidP="00054C41">
      <w:pPr>
        <w:spacing w:after="0"/>
        <w:jc w:val="both"/>
        <w:rPr>
          <w:rFonts w:ascii="Times" w:hAnsi="Times" w:cs="Times"/>
          <w:sz w:val="25"/>
          <w:szCs w:val="25"/>
        </w:rPr>
      </w:pPr>
      <w:r w:rsidRPr="00DF13BF">
        <w:rPr>
          <w:rFonts w:ascii="Times" w:hAnsi="Times" w:cs="Times"/>
          <w:sz w:val="25"/>
          <w:szCs w:val="25"/>
        </w:rPr>
        <w:t>Konkurencieschopnosť:</w:t>
      </w:r>
    </w:p>
    <w:p w14:paraId="79A2EAA5" w14:textId="77777777" w:rsidR="00054C41" w:rsidRPr="00DF13BF" w:rsidRDefault="00054C41" w:rsidP="00054C41">
      <w:pPr>
        <w:spacing w:after="0"/>
        <w:jc w:val="both"/>
        <w:rPr>
          <w:rFonts w:ascii="Times" w:hAnsi="Times" w:cs="Times"/>
          <w:sz w:val="25"/>
          <w:szCs w:val="25"/>
        </w:rPr>
      </w:pPr>
      <w:r w:rsidRPr="00DF13BF">
        <w:rPr>
          <w:rFonts w:ascii="Times" w:hAnsi="Times" w:cs="Times"/>
          <w:sz w:val="25"/>
          <w:szCs w:val="25"/>
        </w:rPr>
        <w:t>Na základe uvedených odpovedí zaškrtnite a popíšte, či materiál konkurencieschopnosť:</w:t>
      </w:r>
    </w:p>
    <w:p w14:paraId="7A10A211" w14:textId="02F5FD8B" w:rsidR="00054C41" w:rsidRPr="00DF13BF" w:rsidRDefault="00780569" w:rsidP="00054C41">
      <w:pPr>
        <w:spacing w:after="0"/>
        <w:jc w:val="both"/>
        <w:rPr>
          <w:rFonts w:ascii="Times" w:hAnsi="Times" w:cs="Times"/>
          <w:sz w:val="25"/>
          <w:szCs w:val="25"/>
        </w:rPr>
      </w:pPr>
      <w:sdt>
        <w:sdtPr>
          <w:rPr>
            <w:rFonts w:ascii="Times" w:hAnsi="Times" w:cs="Times"/>
            <w:sz w:val="25"/>
            <w:szCs w:val="25"/>
          </w:rPr>
          <w:id w:val="798576880"/>
        </w:sdtPr>
        <w:sdtEndPr/>
        <w:sdtContent>
          <w:sdt>
            <w:sdtPr>
              <w:rPr>
                <w:rFonts w:ascii="Times" w:hAnsi="Times" w:cs="Times"/>
                <w:sz w:val="25"/>
                <w:szCs w:val="25"/>
              </w:rPr>
              <w:id w:val="1729873660"/>
            </w:sdtPr>
            <w:sdtEndPr/>
            <w:sdtContent>
              <w:r w:rsidR="00CE4887">
                <w:rPr>
                  <w:rFonts w:ascii="Times" w:hAnsi="Times" w:cs="Times"/>
                  <w:sz w:val="25"/>
                  <w:szCs w:val="25"/>
                </w:rPr>
                <w:t>x</w:t>
              </w:r>
              <w:r w:rsidR="00373E14" w:rsidRPr="00DF13BF">
                <w:rPr>
                  <w:rFonts w:ascii="Times" w:hAnsi="Times" w:cs="Times"/>
                  <w:sz w:val="25"/>
                  <w:szCs w:val="25"/>
                </w:rPr>
                <w:t xml:space="preserve"> </w:t>
              </w:r>
            </w:sdtContent>
          </w:sdt>
        </w:sdtContent>
      </w:sdt>
      <w:r w:rsidR="00054C41" w:rsidRPr="00DF13BF">
        <w:rPr>
          <w:rFonts w:ascii="Times" w:hAnsi="Times" w:cs="Times"/>
          <w:sz w:val="25"/>
          <w:szCs w:val="25"/>
        </w:rPr>
        <w:t xml:space="preserve">zvyšuje  </w:t>
      </w:r>
      <w:r w:rsidR="00054C41" w:rsidRPr="00DF13BF">
        <w:rPr>
          <w:rFonts w:ascii="Times" w:hAnsi="Times" w:cs="Times"/>
          <w:sz w:val="25"/>
          <w:szCs w:val="25"/>
        </w:rPr>
        <w:tab/>
      </w:r>
      <w:sdt>
        <w:sdtPr>
          <w:rPr>
            <w:rFonts w:ascii="Times" w:hAnsi="Times" w:cs="Times"/>
            <w:sz w:val="25"/>
            <w:szCs w:val="25"/>
          </w:rPr>
          <w:id w:val="410579887"/>
        </w:sdtPr>
        <w:sdtEndPr/>
        <w:sdtContent>
          <w:sdt>
            <w:sdtPr>
              <w:rPr>
                <w:rFonts w:ascii="Times" w:hAnsi="Times" w:cs="Times"/>
                <w:sz w:val="25"/>
                <w:szCs w:val="25"/>
              </w:rPr>
              <w:id w:val="-80300261"/>
            </w:sdtPr>
            <w:sdtEndPr/>
            <w:sdtContent>
              <w:r w:rsidR="00054C41" w:rsidRPr="00DF13BF">
                <w:rPr>
                  <w:rFonts w:ascii="Segoe UI Symbol" w:hAnsi="Segoe UI Symbol" w:cs="Segoe UI Symbol"/>
                  <w:sz w:val="25"/>
                  <w:szCs w:val="25"/>
                </w:rPr>
                <w:t>☐</w:t>
              </w:r>
            </w:sdtContent>
          </w:sdt>
        </w:sdtContent>
      </w:sdt>
      <w:r w:rsidR="00054C41" w:rsidRPr="00DF13BF">
        <w:rPr>
          <w:rFonts w:ascii="Times" w:hAnsi="Times" w:cs="Times"/>
          <w:sz w:val="25"/>
          <w:szCs w:val="25"/>
        </w:rPr>
        <w:t xml:space="preserve"> nemení</w:t>
      </w:r>
      <w:r w:rsidR="00054C41" w:rsidRPr="00DF13BF">
        <w:rPr>
          <w:rFonts w:ascii="Times" w:hAnsi="Times" w:cs="Times"/>
          <w:sz w:val="25"/>
          <w:szCs w:val="25"/>
        </w:rPr>
        <w:tab/>
      </w:r>
      <w:sdt>
        <w:sdtPr>
          <w:rPr>
            <w:rFonts w:ascii="Times" w:hAnsi="Times" w:cs="Times"/>
            <w:sz w:val="25"/>
            <w:szCs w:val="25"/>
          </w:rPr>
          <w:id w:val="-474604883"/>
        </w:sdtPr>
        <w:sdtEndPr/>
        <w:sdtContent>
          <w:sdt>
            <w:sdtPr>
              <w:rPr>
                <w:rFonts w:ascii="Times" w:hAnsi="Times" w:cs="Times"/>
                <w:sz w:val="25"/>
                <w:szCs w:val="25"/>
              </w:rPr>
              <w:id w:val="-1706551548"/>
            </w:sdtPr>
            <w:sdtEndPr/>
            <w:sdtContent>
              <w:r w:rsidR="00DF13BF" w:rsidRPr="00DF13BF">
                <w:rPr>
                  <w:rFonts w:ascii="Times" w:hAnsi="Times" w:cs="Times"/>
                  <w:sz w:val="25"/>
                  <w:szCs w:val="25"/>
                </w:rPr>
                <w:t>x</w:t>
              </w:r>
            </w:sdtContent>
          </w:sdt>
        </w:sdtContent>
      </w:sdt>
      <w:r w:rsidR="00054C41" w:rsidRPr="00DF13BF">
        <w:rPr>
          <w:rFonts w:ascii="Times" w:hAnsi="Times" w:cs="Times"/>
          <w:sz w:val="25"/>
          <w:szCs w:val="25"/>
        </w:rPr>
        <w:t xml:space="preserve"> znižuje</w:t>
      </w:r>
    </w:p>
    <w:p w14:paraId="68BC1D71" w14:textId="77777777" w:rsidR="00780569" w:rsidRDefault="00780569" w:rsidP="00054C41">
      <w:pPr>
        <w:spacing w:after="0"/>
        <w:jc w:val="both"/>
        <w:rPr>
          <w:rFonts w:ascii="Times" w:hAnsi="Times" w:cs="Times"/>
          <w:sz w:val="25"/>
          <w:szCs w:val="25"/>
        </w:rPr>
      </w:pPr>
    </w:p>
    <w:p w14:paraId="6B265631" w14:textId="3A8DB095" w:rsidR="00054C41" w:rsidRPr="00D8247C" w:rsidRDefault="00373E14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1" w:name="_GoBack"/>
      <w:bookmarkEnd w:id="1"/>
      <w:r w:rsidRPr="00DF13BF">
        <w:rPr>
          <w:rFonts w:ascii="Times" w:hAnsi="Times" w:cs="Times"/>
          <w:sz w:val="25"/>
          <w:szCs w:val="25"/>
        </w:rPr>
        <w:t xml:space="preserve">Zvyšuje z dôvodu, že dopravcovia si môžu za výhodnejších podmienok prenajať vozidlo v inom členskom štáte. </w:t>
      </w:r>
      <w:r w:rsidR="00DF13BF">
        <w:rPr>
          <w:rFonts w:ascii="Times" w:hAnsi="Times" w:cs="Times"/>
          <w:sz w:val="25"/>
          <w:szCs w:val="25"/>
        </w:rPr>
        <w:t xml:space="preserve">Konkurencieschopnosť môže byť znížená a to z dôvodu sťaženej  kontroly podmienok pravidiel </w:t>
      </w:r>
      <w:proofErr w:type="spellStart"/>
      <w:r w:rsidR="00DF13BF">
        <w:rPr>
          <w:rFonts w:ascii="Times" w:hAnsi="Times" w:cs="Times"/>
          <w:sz w:val="25"/>
          <w:szCs w:val="25"/>
        </w:rPr>
        <w:t>kabotáže</w:t>
      </w:r>
      <w:proofErr w:type="spellEnd"/>
      <w:r w:rsidR="00DF13BF">
        <w:rPr>
          <w:rFonts w:ascii="Times" w:hAnsi="Times" w:cs="Times"/>
          <w:sz w:val="25"/>
          <w:szCs w:val="25"/>
        </w:rPr>
        <w:t xml:space="preserve">. </w:t>
      </w:r>
      <w:r w:rsidR="00B67C37">
        <w:rPr>
          <w:rFonts w:ascii="Times" w:hAnsi="Times" w:cs="Times"/>
          <w:sz w:val="25"/>
          <w:szCs w:val="25"/>
        </w:rPr>
        <w:t xml:space="preserve">Umožnením disponovať vozidlami evidovanými  </w:t>
      </w:r>
      <w:r w:rsidR="00B67C37">
        <w:rPr>
          <w:rFonts w:ascii="Times" w:hAnsi="Times" w:cs="Times"/>
          <w:sz w:val="25"/>
          <w:szCs w:val="25"/>
        </w:rPr>
        <w:lastRenderedPageBreak/>
        <w:t xml:space="preserve">v inom členskom štáte  ako je štát  usadenia podniku bude mať negatívny vplyv na podnikateľské prostredie a zároveň aj na kontrolné orgány, ktorým sa sťaží kontrola určitých druhov prepráv – konkrétne </w:t>
      </w:r>
      <w:proofErr w:type="spellStart"/>
      <w:r w:rsidR="00B67C37">
        <w:rPr>
          <w:rFonts w:ascii="Times" w:hAnsi="Times" w:cs="Times"/>
          <w:sz w:val="25"/>
          <w:szCs w:val="25"/>
        </w:rPr>
        <w:t>kabotáže</w:t>
      </w:r>
      <w:proofErr w:type="spellEnd"/>
      <w:r w:rsidR="00B67C37">
        <w:rPr>
          <w:rFonts w:ascii="Times" w:hAnsi="Times" w:cs="Times"/>
          <w:sz w:val="25"/>
          <w:szCs w:val="25"/>
        </w:rPr>
        <w:t xml:space="preserve">. Podľa novej úpravy si bude môcť zahraničný dopravca prenajať vozidlo so slovenskou EČV a vykonávať </w:t>
      </w:r>
      <w:proofErr w:type="spellStart"/>
      <w:r w:rsidR="00B67C37">
        <w:rPr>
          <w:rFonts w:ascii="Times" w:hAnsi="Times" w:cs="Times"/>
          <w:sz w:val="25"/>
          <w:szCs w:val="25"/>
        </w:rPr>
        <w:t>kabotážne</w:t>
      </w:r>
      <w:proofErr w:type="spellEnd"/>
      <w:r w:rsidR="00B67C37">
        <w:rPr>
          <w:rFonts w:ascii="Times" w:hAnsi="Times" w:cs="Times"/>
          <w:sz w:val="25"/>
          <w:szCs w:val="25"/>
        </w:rPr>
        <w:t xml:space="preserve"> prepravy napríklad na území SR nad rámec povolených </w:t>
      </w:r>
      <w:proofErr w:type="spellStart"/>
      <w:r w:rsidR="00B67C37">
        <w:rPr>
          <w:rFonts w:ascii="Times" w:hAnsi="Times" w:cs="Times"/>
          <w:sz w:val="25"/>
          <w:szCs w:val="25"/>
        </w:rPr>
        <w:t>kabotážnych</w:t>
      </w:r>
      <w:proofErr w:type="spellEnd"/>
      <w:r w:rsidR="00B67C37">
        <w:rPr>
          <w:rFonts w:ascii="Times" w:hAnsi="Times" w:cs="Times"/>
          <w:sz w:val="25"/>
          <w:szCs w:val="25"/>
        </w:rPr>
        <w:t xml:space="preserve"> prepráv.  V prípade kontroly zameranej na dodržiavanie pravidiel </w:t>
      </w:r>
      <w:proofErr w:type="spellStart"/>
      <w:r w:rsidR="00B67C37">
        <w:rPr>
          <w:rFonts w:ascii="Times" w:hAnsi="Times" w:cs="Times"/>
          <w:sz w:val="25"/>
          <w:szCs w:val="25"/>
        </w:rPr>
        <w:t>kabotážnych</w:t>
      </w:r>
      <w:proofErr w:type="spellEnd"/>
      <w:r w:rsidR="00B67C37">
        <w:rPr>
          <w:rFonts w:ascii="Times" w:hAnsi="Times" w:cs="Times"/>
          <w:sz w:val="25"/>
          <w:szCs w:val="25"/>
        </w:rPr>
        <w:t xml:space="preserve"> prepráv bude pre kontrolné orgány náročnejšie kontrolovať pravidlá </w:t>
      </w:r>
      <w:proofErr w:type="spellStart"/>
      <w:r w:rsidR="00B67C37">
        <w:rPr>
          <w:rFonts w:ascii="Times" w:hAnsi="Times" w:cs="Times"/>
          <w:sz w:val="25"/>
          <w:szCs w:val="25"/>
        </w:rPr>
        <w:t>kabotáže</w:t>
      </w:r>
      <w:proofErr w:type="spellEnd"/>
      <w:r w:rsidR="00B67C37">
        <w:rPr>
          <w:rFonts w:ascii="Times" w:hAnsi="Times" w:cs="Times"/>
          <w:sz w:val="25"/>
          <w:szCs w:val="25"/>
        </w:rPr>
        <w:t xml:space="preserve">. Zložitosť výkonu kontroly </w:t>
      </w:r>
      <w:proofErr w:type="spellStart"/>
      <w:r w:rsidR="00B67C37">
        <w:rPr>
          <w:rFonts w:ascii="Times" w:hAnsi="Times" w:cs="Times"/>
          <w:sz w:val="25"/>
          <w:szCs w:val="25"/>
        </w:rPr>
        <w:t>kabotážnych</w:t>
      </w:r>
      <w:proofErr w:type="spellEnd"/>
      <w:r w:rsidR="00B67C37">
        <w:rPr>
          <w:rFonts w:ascii="Times" w:hAnsi="Times" w:cs="Times"/>
          <w:sz w:val="25"/>
          <w:szCs w:val="25"/>
        </w:rPr>
        <w:t xml:space="preserve"> prepráv môže mať negatívny vplyv na slovenských dopravcov, kedy budú zahraniční dopravcovia vykonávať prepravy v rozpore s pravidlami </w:t>
      </w:r>
      <w:proofErr w:type="spellStart"/>
      <w:r w:rsidR="00B67C37">
        <w:rPr>
          <w:rFonts w:ascii="Times" w:hAnsi="Times" w:cs="Times"/>
          <w:sz w:val="25"/>
          <w:szCs w:val="25"/>
        </w:rPr>
        <w:t>kabotáže</w:t>
      </w:r>
      <w:proofErr w:type="spellEnd"/>
      <w:r w:rsidR="00B67C37">
        <w:rPr>
          <w:rFonts w:ascii="Times" w:hAnsi="Times" w:cs="Times"/>
          <w:sz w:val="25"/>
          <w:szCs w:val="25"/>
        </w:rPr>
        <w:t xml:space="preserve"> (články 8 a 9 nariadenia Európskeho parlamentu a Rady č. 1072/2009/ES z 21. októbra 2009 o spoločných pravidlách prístupu nákladnej cestnej dopravy na medzinárodných trh), čo môže sťažiť kontrolu dodržiavanie pravidiel.</w:t>
      </w:r>
    </w:p>
    <w:p w14:paraId="0AB65A3C" w14:textId="77777777" w:rsidR="00A16118" w:rsidRDefault="00A16118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F20D13F" w14:textId="77777777" w:rsidR="00A16118" w:rsidRDefault="00A16118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8C584EC" w14:textId="3FB8C9C1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Produktivita:</w:t>
      </w:r>
    </w:p>
    <w:p w14:paraId="0C89139A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Aký má materiál vplyv na zmenu pomeru medzi produkciou podnikov a ich nákladmi? </w:t>
      </w:r>
    </w:p>
    <w:p w14:paraId="01C1A176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C5BED47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uvedenej odpovede zaškrtnite a popíšte, či materiál produktivitu:</w:t>
      </w:r>
    </w:p>
    <w:p w14:paraId="6DAAAC96" w14:textId="79DEEBB9" w:rsidR="00054C41" w:rsidRPr="00D8247C" w:rsidRDefault="00780569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545903528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825715010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353966921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222205104"/>
            </w:sdtPr>
            <w:sdtEndPr/>
            <w:sdtContent>
              <w:r w:rsidR="00373E14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x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457723544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623767955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47ABE7B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8E4F647" w14:textId="77777777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2C8CE5E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CA1DE6B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 xml:space="preserve">3.4  Iné vplyvy na podnikateľské prostredie </w:t>
      </w:r>
    </w:p>
    <w:p w14:paraId="2787FE81" w14:textId="78060AD8" w:rsidR="00373E14" w:rsidRDefault="00373E14" w:rsidP="00373E14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A20D341" w14:textId="77777777" w:rsidR="00373E14" w:rsidRDefault="00373E14" w:rsidP="00FF414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412212A" w14:textId="77777777" w:rsidR="00373E14" w:rsidRDefault="00373E14" w:rsidP="00FF414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37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B178A" w14:textId="77777777" w:rsidR="009A6F66" w:rsidRDefault="009A6F66" w:rsidP="00054C41">
      <w:pPr>
        <w:spacing w:after="0" w:line="240" w:lineRule="auto"/>
      </w:pPr>
      <w:r>
        <w:separator/>
      </w:r>
    </w:p>
  </w:endnote>
  <w:endnote w:type="continuationSeparator" w:id="0">
    <w:p w14:paraId="2A044053" w14:textId="77777777" w:rsidR="009A6F66" w:rsidRDefault="009A6F66" w:rsidP="0005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035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7E7B30" w14:textId="15CA9D95" w:rsidR="00142154" w:rsidRPr="006045CB" w:rsidRDefault="00142154" w:rsidP="00054C41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056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48B09B" w14:textId="77777777" w:rsidR="00142154" w:rsidRPr="00FF7125" w:rsidRDefault="00142154" w:rsidP="00054C41">
    <w:pPr>
      <w:pStyle w:val="Pta"/>
      <w:rPr>
        <w:sz w:val="24"/>
        <w:szCs w:val="24"/>
      </w:rPr>
    </w:pPr>
  </w:p>
  <w:p w14:paraId="68AC3825" w14:textId="77777777" w:rsidR="00142154" w:rsidRDefault="001421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E1EA5" w14:textId="77777777" w:rsidR="009A6F66" w:rsidRDefault="009A6F66" w:rsidP="00054C41">
      <w:pPr>
        <w:spacing w:after="0" w:line="240" w:lineRule="auto"/>
      </w:pPr>
      <w:r>
        <w:separator/>
      </w:r>
    </w:p>
  </w:footnote>
  <w:footnote w:type="continuationSeparator" w:id="0">
    <w:p w14:paraId="1442B73E" w14:textId="77777777" w:rsidR="009A6F66" w:rsidRDefault="009A6F66" w:rsidP="0005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F3C60" w14:textId="35DE3B53" w:rsidR="00142154" w:rsidRPr="006045CB" w:rsidRDefault="00142154" w:rsidP="0014215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3a</w:t>
    </w:r>
  </w:p>
  <w:p w14:paraId="7FEBDFF3" w14:textId="77777777" w:rsidR="00142154" w:rsidRPr="006045CB" w:rsidRDefault="00142154" w:rsidP="001421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6859"/>
    <w:multiLevelType w:val="hybridMultilevel"/>
    <w:tmpl w:val="6BFACF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2235"/>
    <w:multiLevelType w:val="hybridMultilevel"/>
    <w:tmpl w:val="93EC2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52805"/>
    <w:multiLevelType w:val="hybridMultilevel"/>
    <w:tmpl w:val="74CC4C46"/>
    <w:lvl w:ilvl="0" w:tplc="1952A8A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B77D5"/>
    <w:multiLevelType w:val="hybridMultilevel"/>
    <w:tmpl w:val="F7CE66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6C4BD0"/>
    <w:multiLevelType w:val="hybridMultilevel"/>
    <w:tmpl w:val="5AD88732"/>
    <w:lvl w:ilvl="0" w:tplc="3E049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41"/>
    <w:rsid w:val="00054C41"/>
    <w:rsid w:val="00060DA1"/>
    <w:rsid w:val="000C5E9A"/>
    <w:rsid w:val="00142154"/>
    <w:rsid w:val="001605EB"/>
    <w:rsid w:val="001A7E52"/>
    <w:rsid w:val="001B4C03"/>
    <w:rsid w:val="001D1083"/>
    <w:rsid w:val="001D3FA0"/>
    <w:rsid w:val="001E53CB"/>
    <w:rsid w:val="00225A83"/>
    <w:rsid w:val="00243083"/>
    <w:rsid w:val="00270EA5"/>
    <w:rsid w:val="00340CFD"/>
    <w:rsid w:val="00373E14"/>
    <w:rsid w:val="0038255E"/>
    <w:rsid w:val="00391648"/>
    <w:rsid w:val="0039304E"/>
    <w:rsid w:val="003E58B8"/>
    <w:rsid w:val="003F06D7"/>
    <w:rsid w:val="00445638"/>
    <w:rsid w:val="00446432"/>
    <w:rsid w:val="004D20CB"/>
    <w:rsid w:val="00586176"/>
    <w:rsid w:val="005D3480"/>
    <w:rsid w:val="007259CB"/>
    <w:rsid w:val="0077106D"/>
    <w:rsid w:val="00780569"/>
    <w:rsid w:val="007B40FB"/>
    <w:rsid w:val="007E24B2"/>
    <w:rsid w:val="008634E9"/>
    <w:rsid w:val="008801B5"/>
    <w:rsid w:val="008B4AA1"/>
    <w:rsid w:val="008C1C71"/>
    <w:rsid w:val="00923C0C"/>
    <w:rsid w:val="009A4D56"/>
    <w:rsid w:val="009A6F66"/>
    <w:rsid w:val="009E09F7"/>
    <w:rsid w:val="00A000DA"/>
    <w:rsid w:val="00A16118"/>
    <w:rsid w:val="00A1736E"/>
    <w:rsid w:val="00A44D18"/>
    <w:rsid w:val="00B033E8"/>
    <w:rsid w:val="00B66E33"/>
    <w:rsid w:val="00B67C37"/>
    <w:rsid w:val="00BD0EF7"/>
    <w:rsid w:val="00C21399"/>
    <w:rsid w:val="00C560C4"/>
    <w:rsid w:val="00C6748F"/>
    <w:rsid w:val="00CE4887"/>
    <w:rsid w:val="00D005F2"/>
    <w:rsid w:val="00D631FA"/>
    <w:rsid w:val="00D82356"/>
    <w:rsid w:val="00D84EEE"/>
    <w:rsid w:val="00D90A61"/>
    <w:rsid w:val="00DB6105"/>
    <w:rsid w:val="00DF02CE"/>
    <w:rsid w:val="00DF13BF"/>
    <w:rsid w:val="00E030DA"/>
    <w:rsid w:val="00E32C7C"/>
    <w:rsid w:val="00EB2BEC"/>
    <w:rsid w:val="00EC0704"/>
    <w:rsid w:val="00ED6B5D"/>
    <w:rsid w:val="00EE4C99"/>
    <w:rsid w:val="00F74FC9"/>
    <w:rsid w:val="00FF18AE"/>
    <w:rsid w:val="00FF414B"/>
    <w:rsid w:val="00FF4B7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54A6"/>
  <w15:chartTrackingRefBased/>
  <w15:docId w15:val="{D25F4236-6AA0-4B56-8F99-9645C440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C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4C41"/>
  </w:style>
  <w:style w:type="paragraph" w:styleId="Normlnywebov">
    <w:name w:val="Normal (Web)"/>
    <w:basedOn w:val="Normlny"/>
    <w:uiPriority w:val="99"/>
    <w:unhideWhenUsed/>
    <w:rsid w:val="0005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4C41"/>
  </w:style>
  <w:style w:type="paragraph" w:styleId="Textbubliny">
    <w:name w:val="Balloon Text"/>
    <w:basedOn w:val="Normlny"/>
    <w:link w:val="TextbublinyChar"/>
    <w:uiPriority w:val="99"/>
    <w:semiHidden/>
    <w:unhideWhenUsed/>
    <w:rsid w:val="001B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C0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4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4C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4C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C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C03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EE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3"/>
    <f:field ref="objsubject" par="" edit="true" text=""/>
    <f:field ref="objcreatedby" par="" text="Drieniková, Kristína"/>
    <f:field ref="objcreatedat" par="" text="3.11.2020 15:31:28"/>
    <f:field ref="objchangedby" par="" text="Matúšek, Miloš, JUDr."/>
    <f:field ref="objmodifiedat" par="" text="4.11.2020 13:19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9C38701-0796-4998-897B-138D95E7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Hudec, Marek</cp:lastModifiedBy>
  <cp:revision>4</cp:revision>
  <dcterms:created xsi:type="dcterms:W3CDTF">2023-01-31T09:24:00Z</dcterms:created>
  <dcterms:modified xsi:type="dcterms:W3CDTF">2023-02-07T09:14:00Z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COO.2145.1000.3.4079697</vt:lpwstr>
  </property>
  <property fmtid="{D5CDD505-2E9C-101B-9397-08002B2CF9AE}" pid="152" name="FSC#FSCFOLIO@1.1001:docpropproject">
    <vt:lpwstr/>
  </property>
</Properties>
</file>