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EF" w:rsidRDefault="003638EF">
      <w:pPr>
        <w:pStyle w:val="Normlnywebov"/>
        <w:jc w:val="both"/>
        <w:divId w:val="1736900706"/>
      </w:pPr>
      <w:r>
        <w:t xml:space="preserve">Ministerstvo životného prostredia Slovenskej republiky (MŽP SR) predkladá podľa § 21 ods. 1 a 4 a § 30 ods. 7 zákona č. 543/2002 Z. z. o ochrane prírody a krajiny v znení neskorších predpisov (ďalej len „zákon č. 543/2002 Z. z.“) </w:t>
      </w:r>
      <w:r w:rsidR="00A3347A">
        <w:t>na rokovanie L</w:t>
      </w:r>
      <w:r w:rsidR="00766330">
        <w:t xml:space="preserve">egislatívnej rady vlády Slovenskej republiky </w:t>
      </w:r>
      <w:r>
        <w:t>návrh nariadenia vlády Slovenskej republiky, ktorým sa vyhlasuje chránený areál Tisovský kras (ďalej len „návrh nariadenia“).</w:t>
      </w:r>
    </w:p>
    <w:p w:rsidR="003638EF" w:rsidRDefault="003638EF">
      <w:pPr>
        <w:pStyle w:val="Normlnywebov"/>
        <w:jc w:val="both"/>
        <w:divId w:val="1736900706"/>
      </w:pPr>
      <w:r>
        <w:t xml:space="preserve">Vyhlásenie </w:t>
      </w:r>
      <w:r w:rsidR="00A3347A">
        <w:t>chráneného areálu (</w:t>
      </w:r>
      <w:r>
        <w:t>CHA</w:t>
      </w:r>
      <w:r w:rsidR="00A3347A">
        <w:t>)</w:t>
      </w:r>
      <w:r>
        <w:t xml:space="preserve"> Tisovský kras prispeje k plneniu úloh vyplývajúcich z Envirostratégie 2030, programového vyhlásenia vlády a záväzkov vyplývajúcich z členstva v Európskej únii. Súčasne nadväzuje na nariadenie vlády Slovenskej republiky č. 278/2022 Z. z., ktorým sa vyhlasuje Národný park Muránska planina, jeho zóny a ochranné pásmo. Pri zonácii Národného parku (NP) Muránska planina došlo k úprave vymedzenia tohto NP a bolo dohodnuté, že samostatne budú vyhlásené štyri chránené územia, ktoré k NP priliehajú. Ide o navrhované chránené územia Pramenná oblasť Rimavy, Tisovský kras, Homoľa a Stolica.</w:t>
      </w:r>
    </w:p>
    <w:p w:rsidR="003638EF" w:rsidRDefault="003638EF">
      <w:pPr>
        <w:pStyle w:val="Normlnywebov"/>
        <w:jc w:val="both"/>
        <w:divId w:val="1736900706"/>
      </w:pPr>
      <w:r>
        <w:t>Navrhovaný</w:t>
      </w:r>
      <w:r w:rsidR="00A3347A">
        <w:t xml:space="preserve"> CHA </w:t>
      </w:r>
      <w:r>
        <w:t xml:space="preserve">Tisovský kras sa nachádza na výmere 1 558,16 ha na juhozápadnom výbežku Spišsko-gemerského krasu. Vo východnej časti veľmi bohatej na krasové javy vytvára malebnú krajinu nadväzujúcu na </w:t>
      </w:r>
      <w:r w:rsidR="001F44F0">
        <w:t xml:space="preserve">NP </w:t>
      </w:r>
      <w:r>
        <w:t>Muránska planina. Tvorí ho mozaika trvalých trávnych porastov a lesov. Charakteristický ráz krajiny dotvárajú roztrúsené usadlosti – lazy alebo ich ruiny. V západnej časti je prevažne zalesnený horský kras, ktorého vegetáciu tvoria najmä bukové a sutinové lesy. Celé územie sa vyznačuje rozmanitosťou druhov rastlín a živočíchov, medzi ktorými sú aj jedinečné endemity. Predmetom ochrany navrhovaného CHA Tisovský kras je 15 biotopov európskeho významu (z toho 4 prioritné) a 4 biotopy národného významu, 14 druhov rastlín európskeho a národného významu, 37 druhov živočíchov európskeho a národného významu, vrátane vtáctva, ako aj abiotické javy a významné krajinné prvky. Podkladom na vyhlásenie chráneného územia je projekt ochrany, ktorý je zverejnený na webovom sídle Štátnej ochrany prírody Slovenskej republiky (</w:t>
      </w:r>
      <w:hyperlink r:id="rId8" w:history="1">
        <w:r>
          <w:rPr>
            <w:rStyle w:val="Hypertextovprepojenie"/>
          </w:rPr>
          <w:t>https://www.sopsr.sk/chatisovskykras/</w:t>
        </w:r>
      </w:hyperlink>
      <w:r>
        <w:t>).</w:t>
      </w:r>
    </w:p>
    <w:p w:rsidR="003638EF" w:rsidRDefault="003638EF">
      <w:pPr>
        <w:pStyle w:val="Normlnywebov"/>
        <w:jc w:val="both"/>
        <w:divId w:val="1736900706"/>
      </w:pPr>
      <w:r>
        <w:t>Pre zachovanie a zlepšovanie stavu predmetov ochrany sa navrhuje zonácia navrhovaného CHA Tisovský kras. Navrhovaná zóna A s 5. stupňom ochrany podľa § 16 zákona č. 543/2002 Z. z. je na výmere 37,72 ha, navrhovaná zóna C s 3. stupňom ochrany podľa § 14 zákona č. 543/2002 Z. z. je na výmere 368,03 ha a navrhovaná zóna D s 2. stupňom ochrany podľa § 13 zákona č. 543/2002 Z. z. je na výmere 1 152,41 ha. Vyhlásením CHA Tisovský kras dôjde ku zrušeniu dvoch 2 existujúcich území, s ktorými sa prekrýva. Sú to prírodná rezervácia Hlboký jarok, kde platí 5. stupeň ochrany, ktorá sa stane súčasťou zóny A a prírodná rezervácia Suché doly, kde platí 4. stupeň ochrany, ktorá sa stane súčasťou zóny C. Podrobnosti ku zmene stupňa ochrany sú uvedené v dôvodovej správe. Takmer celé územie navrhovaného CHA Tisovský kras je tiež súčasťou európskej sústavy chránených území Natura 2000 - územia európskeho významu SKUEV0282 Tisovský kras a Chráneného vtáčieho územia Muránska planina – Stolica.</w:t>
      </w:r>
    </w:p>
    <w:p w:rsidR="003638EF" w:rsidRDefault="003638EF" w:rsidP="00CA4821">
      <w:pPr>
        <w:pStyle w:val="Normlnywebov"/>
        <w:jc w:val="both"/>
        <w:divId w:val="1736900706"/>
      </w:pPr>
      <w:r>
        <w:t xml:space="preserve">MŽP SR prostredníctvom ním poverenej odbornej organizácie ochrany prírody v rámci schvaľovacieho procesu pred predložením na rokovanie vlády Slovenskej republiky, ako aj pred zápisom do katastra nehnuteľností, doručí správcovi informačného systému lesného hospodárstva na adresy </w:t>
      </w:r>
      <w:hyperlink r:id="rId9" w:history="1">
        <w:r>
          <w:rPr>
            <w:rStyle w:val="Hypertextovprepojenie"/>
          </w:rPr>
          <w:t>nlc@nlcsk.org</w:t>
        </w:r>
      </w:hyperlink>
      <w:r>
        <w:t xml:space="preserve"> a </w:t>
      </w:r>
      <w:bookmarkStart w:id="0" w:name="_GoBack"/>
      <w:bookmarkEnd w:id="0"/>
      <w:r w:rsidR="00DF0401">
        <w:fldChar w:fldCharType="begin"/>
      </w:r>
      <w:r w:rsidR="00DF0401">
        <w:instrText xml:space="preserve"> HYPERLINK "mailto:</w:instrText>
      </w:r>
      <w:r w:rsidR="00DF0401" w:rsidRPr="00DF0401">
        <w:instrText>nlc-ulzi@nlcsk.org</w:instrText>
      </w:r>
      <w:r w:rsidR="00DF0401">
        <w:instrText xml:space="preserve">" </w:instrText>
      </w:r>
      <w:r w:rsidR="00DF0401">
        <w:fldChar w:fldCharType="separate"/>
      </w:r>
      <w:r w:rsidR="00DF0401" w:rsidRPr="00782ABD">
        <w:rPr>
          <w:rStyle w:val="Hypertextovprepojenie"/>
        </w:rPr>
        <w:t>nlc-ulzi@nlcsk.org</w:t>
      </w:r>
      <w:r w:rsidR="00DF0401">
        <w:fldChar w:fldCharType="end"/>
      </w:r>
      <w:r>
        <w:t xml:space="preserve"> hranice navrhovaného CHA Tisovský kras </w:t>
      </w:r>
      <w:r>
        <w:lastRenderedPageBreak/>
        <w:t>v dátovom formáte pre ukladanie vektorových priestorových dát pre geografické informačné systémy (napr. Esri shapefile), ktorý priestorovo popisuje geometrické body, línie a plochy hranice.</w:t>
      </w:r>
    </w:p>
    <w:p w:rsidR="00CA4821" w:rsidRDefault="003638EF" w:rsidP="00CA4821">
      <w:pPr>
        <w:jc w:val="both"/>
        <w:divId w:val="1736900706"/>
        <w:rPr>
          <w:rFonts w:ascii="Times New Roman" w:hAnsi="Times New Roman" w:cs="Times New Roman"/>
          <w:sz w:val="24"/>
          <w:szCs w:val="24"/>
        </w:rPr>
      </w:pPr>
      <w:r w:rsidRPr="001F44F0">
        <w:rPr>
          <w:rFonts w:ascii="Times New Roman" w:hAnsi="Times New Roman" w:cs="Times New Roman"/>
          <w:sz w:val="24"/>
          <w:szCs w:val="24"/>
        </w:rPr>
        <w:t>Návrh nariadenia vlády nie je predmetom vnútrokomunitárneho pripomienkového konania.</w:t>
      </w:r>
    </w:p>
    <w:p w:rsidR="003638EF" w:rsidRPr="00CA4821" w:rsidRDefault="00CA4821" w:rsidP="00CA4821">
      <w:pPr>
        <w:jc w:val="both"/>
        <w:divId w:val="1736900706"/>
        <w:rPr>
          <w:rFonts w:ascii="Times New Roman" w:hAnsi="Times New Roman" w:cs="Times New Roman"/>
          <w:sz w:val="24"/>
          <w:szCs w:val="24"/>
        </w:rPr>
      </w:pPr>
      <w:r w:rsidRPr="00CA4821">
        <w:rPr>
          <w:rFonts w:ascii="Times New Roman" w:hAnsi="Times New Roman" w:cs="Times New Roman"/>
          <w:sz w:val="24"/>
          <w:szCs w:val="24"/>
        </w:rPr>
        <w:t>Návrh nariadenia vlády bol v medzirezortnom pripomienkovom konaní od 6. decembra 2022 do 27. decembra 2022. Pripomienky boli prerokované a zapracované do materiálu. Návrh nariadenia vlády sa na rokovanie Legislatívnej rady vlády Slovenskej republiky predkladá bez rozporov.</w:t>
      </w:r>
    </w:p>
    <w:p w:rsidR="003638EF" w:rsidRDefault="003638EF">
      <w:pPr>
        <w:pStyle w:val="Normlnywebov"/>
        <w:divId w:val="1736900706"/>
      </w:pPr>
      <w:r>
        <w:t> </w:t>
      </w:r>
    </w:p>
    <w:p w:rsidR="00E14E7F" w:rsidRDefault="003638EF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09" w:rsidRDefault="00B47D09" w:rsidP="000A67D5">
      <w:pPr>
        <w:spacing w:after="0" w:line="240" w:lineRule="auto"/>
      </w:pPr>
      <w:r>
        <w:separator/>
      </w:r>
    </w:p>
  </w:endnote>
  <w:endnote w:type="continuationSeparator" w:id="0">
    <w:p w:rsidR="00B47D09" w:rsidRDefault="00B47D0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09" w:rsidRDefault="00B47D09" w:rsidP="000A67D5">
      <w:pPr>
        <w:spacing w:after="0" w:line="240" w:lineRule="auto"/>
      </w:pPr>
      <w:r>
        <w:separator/>
      </w:r>
    </w:p>
  </w:footnote>
  <w:footnote w:type="continuationSeparator" w:id="0">
    <w:p w:rsidR="00B47D09" w:rsidRDefault="00B47D0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F44F0"/>
    <w:rsid w:val="002109B0"/>
    <w:rsid w:val="0021228E"/>
    <w:rsid w:val="00230F3C"/>
    <w:rsid w:val="0026610F"/>
    <w:rsid w:val="002702D6"/>
    <w:rsid w:val="002A5577"/>
    <w:rsid w:val="003111B8"/>
    <w:rsid w:val="00322014"/>
    <w:rsid w:val="003638E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330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959A1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3347A"/>
    <w:rsid w:val="00A54A16"/>
    <w:rsid w:val="00AF457A"/>
    <w:rsid w:val="00B133CC"/>
    <w:rsid w:val="00B47D09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A4821"/>
    <w:rsid w:val="00CE47A6"/>
    <w:rsid w:val="00D261C9"/>
    <w:rsid w:val="00D7179C"/>
    <w:rsid w:val="00D85172"/>
    <w:rsid w:val="00D969AC"/>
    <w:rsid w:val="00DA34D9"/>
    <w:rsid w:val="00DC0BD9"/>
    <w:rsid w:val="00DD58E1"/>
    <w:rsid w:val="00DF040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363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sr.sk/chatisovskykr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lc@nlc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6.12.2022 11:54:48"/>
    <f:field ref="objchangedby" par="" text="Administrator, System"/>
    <f:field ref="objmodifiedat" par="" text="6.12.2022 11:54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AAC1CA-043D-456B-BEEA-883E020E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2023-01-25T12:41:00Z</dcterms:created>
  <dcterms:modified xsi:type="dcterms:W3CDTF">2023-01-25T13:43:00Z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Tisovský kras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16" name="FSC#SKEDITIONSLOVLEX@103.510:plnynazovpredpis">
    <vt:lpwstr> Nariadenie vlády  Slovenskej republiky, ktorým sa vyhlasuje chránený areál Tisovský kras</vt:lpwstr>
  </property>
  <property fmtid="{D5CDD505-2E9C-101B-9397-08002B2CF9AE}" pid="17" name="FSC#SKEDITIONSLOVLEX@103.510:rezortcislopredpis">
    <vt:lpwstr>13772/2022-1.15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LP/2022/834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</vt:lpwstr>
  </property>
  <property fmtid="{D5CDD505-2E9C-101B-9397-08002B2CF9AE}" pid="37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21. 10. 2022</vt:lpwstr>
  </property>
  <property fmtid="{D5CDD505-2E9C-101B-9397-08002B2CF9AE}" pid="49" name="FSC#SKEDITIONSLOVLEX@103.510:AttrDateDocPropUkonceniePKK">
    <vt:lpwstr>31. 10. 2022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56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30" name="FSC#COOSYSTEM@1.1:Container">
    <vt:lpwstr>COO.2145.1000.3.5395921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6. 12. 2022</vt:lpwstr>
  </property>
</Properties>
</file>