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C642D" w:rsidRDefault="005C642D">
      <w:pPr>
        <w:jc w:val="center"/>
        <w:divId w:val="2003388813"/>
        <w:rPr>
          <w:rFonts w:ascii="Times" w:hAnsi="Times" w:cs="Times"/>
          <w:sz w:val="25"/>
          <w:szCs w:val="25"/>
        </w:rPr>
      </w:pPr>
      <w:r>
        <w:rPr>
          <w:rFonts w:ascii="Times" w:hAnsi="Times" w:cs="Times"/>
          <w:sz w:val="25"/>
          <w:szCs w:val="25"/>
        </w:rPr>
        <w:t>Zákon, ktorým sa mení a dopĺňa zákon č. 539/2008 Z. z. o podpore regionálneho rozvoja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C642D" w:rsidP="005C642D">
            <w:pPr>
              <w:spacing w:after="0" w:line="240" w:lineRule="auto"/>
              <w:rPr>
                <w:rFonts w:ascii="Times New Roman" w:hAnsi="Times New Roman" w:cs="Calibri"/>
                <w:sz w:val="20"/>
                <w:szCs w:val="20"/>
              </w:rPr>
            </w:pPr>
            <w:r>
              <w:rPr>
                <w:rFonts w:ascii="Times" w:hAnsi="Times" w:cs="Times"/>
                <w:sz w:val="25"/>
                <w:szCs w:val="25"/>
              </w:rPr>
              <w:t>94 /39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C642D" w:rsidP="005C642D">
            <w:pPr>
              <w:spacing w:after="0" w:line="240" w:lineRule="auto"/>
              <w:rPr>
                <w:rFonts w:ascii="Times New Roman" w:hAnsi="Times New Roman" w:cs="Calibri"/>
                <w:sz w:val="20"/>
                <w:szCs w:val="20"/>
              </w:rPr>
            </w:pPr>
            <w:r>
              <w:rPr>
                <w:rFonts w:ascii="Times" w:hAnsi="Times" w:cs="Times"/>
                <w:sz w:val="25"/>
                <w:szCs w:val="25"/>
              </w:rPr>
              <w:t>94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C642D" w:rsidP="005C642D">
            <w:pPr>
              <w:spacing w:after="0" w:line="240" w:lineRule="auto"/>
              <w:rPr>
                <w:rFonts w:ascii="Times New Roman" w:hAnsi="Times New Roman" w:cs="Calibri"/>
                <w:sz w:val="20"/>
                <w:szCs w:val="20"/>
              </w:rPr>
            </w:pPr>
            <w:r>
              <w:rPr>
                <w:rFonts w:ascii="Times" w:hAnsi="Times" w:cs="Times"/>
                <w:sz w:val="25"/>
                <w:szCs w:val="25"/>
              </w:rPr>
              <w:t>56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C642D" w:rsidP="005C642D">
            <w:pPr>
              <w:spacing w:after="0" w:line="240" w:lineRule="auto"/>
              <w:rPr>
                <w:rFonts w:ascii="Times New Roman" w:hAnsi="Times New Roman" w:cs="Calibri"/>
                <w:sz w:val="20"/>
                <w:szCs w:val="20"/>
              </w:rPr>
            </w:pPr>
            <w:r>
              <w:rPr>
                <w:rFonts w:ascii="Times" w:hAnsi="Times" w:cs="Times"/>
                <w:sz w:val="25"/>
                <w:szCs w:val="25"/>
              </w:rPr>
              <w:t>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C642D" w:rsidP="005C642D">
            <w:pPr>
              <w:spacing w:after="0" w:line="240" w:lineRule="auto"/>
              <w:rPr>
                <w:rFonts w:ascii="Times New Roman" w:hAnsi="Times New Roman" w:cs="Calibri"/>
                <w:sz w:val="20"/>
                <w:szCs w:val="20"/>
              </w:rPr>
            </w:pPr>
            <w:r>
              <w:rPr>
                <w:rFonts w:ascii="Times" w:hAnsi="Times" w:cs="Times"/>
                <w:sz w:val="25"/>
                <w:szCs w:val="25"/>
              </w:rPr>
              <w:t>29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C642D" w:rsidRDefault="005C642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C642D">
        <w:trPr>
          <w:divId w:val="10921184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Vôbec nezaslali</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Asociácia organizácií cestovného ruchu</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x</w:t>
            </w:r>
          </w:p>
        </w:tc>
      </w:tr>
      <w:tr w:rsidR="005C642D">
        <w:trPr>
          <w:divId w:val="1092118470"/>
          <w:jc w:val="center"/>
        </w:trPr>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94 (55o,39z)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C642D" w:rsidRDefault="005C642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C642D" w:rsidRDefault="005C642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Spôsob vyhodnotenia</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AOCR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13 ods. 1, dopl. písm. r)OCR</w:t>
            </w:r>
            <w:r>
              <w:rPr>
                <w:rFonts w:ascii="Times" w:hAnsi="Times" w:cs="Times"/>
                <w:sz w:val="25"/>
                <w:szCs w:val="25"/>
              </w:rPr>
              <w:br/>
              <w:t xml:space="preserve">AOCR podáva zásadnú pripomienku. Navrhuje právnu úpravu za účelom jednoznačného legislatívneho vyprecizovania doplniť tak, aby sa organizácie cestovného ruchu založené podľa zákona č. 91/2010 Z. z. o podpore cestovného ruchu v znení neskorších predpisov pridali do zoznamu subjektov územnej spolupráce v ust. § 13 ods. 1 zákona a tým sa jednoznačne definovali ako subjekt územnej spolupráce podľa ich právnej formy. V zmysle zákona (§ 3 ods. 2 písm. j) je podpora regionálneho rozvoja zameraná aj na rozvoj cestovného ruchu, preto je predmetný návrh odôvodnený a smeruje k naplneniu účelu a cieľu zákona. Právna úprava je navrhovaná nasledovne: Zákon č. 539/2008 Z. z. o podpore regionálneho rozvoja v znení zákona č. 309/2014 Z. z., zákona č. 378/2016 Z. z., zákona č. 58/2018 Z. z., zákona č. 313/2018 Z. z., zákona č. 221/2019 Z. z., č. 134/2020 Z. z., zákona č. 258/2021 Z. z. a zákona č. 113/2022 Z. z. sa dopĺňa takto: V § 13 sa odsek 1 dopĺňa písmenom r), ktoré znie: „r) organizácia cestovného ruchu". Podľa zákona č. 91/2010 Z. z. o podpore cestovného ruchu v znení neskorších predpisov majú organizácie cestovného ruchu (krajské aj oblastné) neziskový charakter, avšak nie sú neziskovými organizáciami v zmysle zákona č. 213/1997 Z. z. o neziskových organizáciách poskytujúcich všeobecne prospešné služby v znení neskorších predpisov. S ohľadom na túto skutočnosť organizácie cestovného ruchu nie sú zapísané v registri mimovládnych neziskových </w:t>
            </w:r>
            <w:r>
              <w:rPr>
                <w:rFonts w:ascii="Times" w:hAnsi="Times" w:cs="Times"/>
                <w:sz w:val="25"/>
                <w:szCs w:val="25"/>
              </w:rPr>
              <w:lastRenderedPageBreak/>
              <w:t>organizácií.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2)</w:t>
            </w:r>
            <w:r>
              <w:rPr>
                <w:rFonts w:ascii="Times" w:hAnsi="Times" w:cs="Times"/>
                <w:sz w:val="25"/>
                <w:szCs w:val="25"/>
              </w:rPr>
              <w:br/>
              <w:t>Do § 2 navrhujeme doplniť definíciu kooperačnej rady udržateľného mestského rozvoja, ktorá sa spomína ďalej v texte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Kooperačná rada ÚMR je definovaná v § 7 ods. 4 a 5 zákona č. 121/2022 Z. z. o príspevkoch z fondov Európskej únie a o zmene a doplnení niektorých zákonov.</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Navrhujeme odstrániť v celom texte zákona slovo „trvalo“ v spojení „trvalo udržateľný rozvoj“ – v súčasnosti sa používa spojenie „udržateľný rozvoj“ (napr. v Agende 2030), ide o redundanciu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V rámci celého materiálu bolo slovné spojenie „trvalo udržateľný rozvoj“ nahradené slovným spojením „udržateľný rozvoj".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4 ods. 2)</w:t>
            </w:r>
            <w:r>
              <w:rPr>
                <w:rFonts w:ascii="Times" w:hAnsi="Times" w:cs="Times"/>
                <w:sz w:val="25"/>
                <w:szCs w:val="25"/>
              </w:rPr>
              <w:br/>
              <w:t>Navrhujeme upraviť text § 4 ods. 2 nasledovne: “Doplnkovým zdrojom finančného zabezpečenia podpory regionálneho rozvoja sú finančné prostriedky z fondov Európskej únie, prípadne ďalších finančných nástrojov Európskej únie, poskytované podľa osobitných predpisov. 1)" Zdôvodnenie pripomienky: Cieľom navrhovanej úpravy znenia § 4 ods. 2 zákona je zosúladenie textácie v rámci zákona (napr. § 7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4 ods. 2 nasledovne: „(2) Doplnkovým zdrojom finančného zabezpečenia podpory regionálneho rozvoja sú finančné prostriedky z fondov Európskej únie, prípadne ďalších finančných nástrojov Európskej únie, poskytované podľa osobitných predpisov.1)“.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5. (§2 písm. m))</w:t>
            </w:r>
            <w:r>
              <w:rPr>
                <w:rFonts w:ascii="Times" w:hAnsi="Times" w:cs="Times"/>
                <w:sz w:val="25"/>
                <w:szCs w:val="25"/>
              </w:rPr>
              <w:br/>
              <w:t xml:space="preserve">Navrhujeme upraviť znenie § 2 písm. m) nasledovne : "...integrovanej územnej stratégie vyššieho územného celku a územnej stratégie udržateľného mestského rozvoja..." Zdôvodnenie pripomienky: V § 7 Zákona č. 121/2022 Z. z. sa </w:t>
            </w:r>
            <w:r>
              <w:rPr>
                <w:rFonts w:ascii="Times" w:hAnsi="Times" w:cs="Times"/>
                <w:sz w:val="25"/>
                <w:szCs w:val="25"/>
              </w:rPr>
              <w:lastRenderedPageBreak/>
              <w:t>rozlišujú pojmy “integrovaná územná stratégia” a “územná stratégia udržateľného mestského rozvoja”, pričom integrovaná územná investícia sa realizuje prostredníctvom oboch.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 2 písm. m) zákona sa vypúšťa, vzhľadom na skutočnosť, že integrovaná územná investícia je definovaná v článku 30 nariadenia Európskeho parlamentu a Rady (EÚ) </w:t>
            </w:r>
            <w:r>
              <w:rPr>
                <w:rFonts w:ascii="Times" w:hAnsi="Times" w:cs="Times"/>
                <w:sz w:val="25"/>
                <w:szCs w:val="25"/>
              </w:rPr>
              <w:lastRenderedPageBreak/>
              <w:t>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11 písm. j)</w:t>
            </w:r>
            <w:r>
              <w:rPr>
                <w:rFonts w:ascii="Times" w:hAnsi="Times" w:cs="Times"/>
                <w:sz w:val="25"/>
                <w:szCs w:val="25"/>
              </w:rPr>
              <w:br/>
              <w:t>Navrhujeme znenie § 11 písm. j) zákona zosúladiť s definíciou regionálnych rozvojových agentúr podľa § 2 písm. l) zákona, kde je regionálna rozvojová agentúra definovaná ako záujmové združenie právnických osôb. Máme teda za to, že nemôže byť zároveň zriadená VÚC.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11 písm. j) je nasledovné: „j) na podporu regionálneho rozvoja územia vyššieho územného celku môže zriaďovať rozvojové agentúry,“.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9 (§ 7 ods. 1)</w:t>
            </w:r>
            <w:r>
              <w:rPr>
                <w:rFonts w:ascii="Times" w:hAnsi="Times" w:cs="Times"/>
                <w:sz w:val="25"/>
                <w:szCs w:val="25"/>
              </w:rPr>
              <w:br/>
              <w:t>Upozorňujeme na nesprávne vyskloňovaný text v § 7 ods. 1: namiesto "záväznej časti príslušnej územnoplánovacej dokumentácie regiónu" má byť znenie “záväznou časťou príslušnej územnoplánovacej dokumentácie 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7 ods. 1 znie: „Program rozvoja vyššieho územného celku je strednodobý rozvojový dokument vypracovaný v súlade s cieľmi a prioritami ustanovenými v národnej stratégii a záväznou časťou príslušnej územnoplánovacej </w:t>
            </w:r>
            <w:r>
              <w:rPr>
                <w:rFonts w:ascii="Times" w:hAnsi="Times" w:cs="Times"/>
                <w:sz w:val="25"/>
                <w:szCs w:val="25"/>
              </w:rPr>
              <w:lastRenderedPageBreak/>
              <w:t xml:space="preserve">dokumentácie regiónu.6)".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16 (§ 13 ods. 1)</w:t>
            </w:r>
            <w:r>
              <w:rPr>
                <w:rFonts w:ascii="Times" w:hAnsi="Times" w:cs="Times"/>
                <w:sz w:val="25"/>
                <w:szCs w:val="25"/>
              </w:rPr>
              <w:br/>
              <w:t>Žiadame do § 13 ods. 1 doplniť písmeno r): „r) organizácia cestovného ruchu 8h“. 8h) Zákon č. 91/2010 Z.z. o podpore cestovného ruchu v znení neskorších predpisov Zdôvodnenie pripomienky: účelom pripomienky je jednoznačné legislatívne vyprecizovanie, aby sa organizácie cestovného ruchu pridali do zoznamu a tým sa jednoznačne definovali ako subjekt územnej spolupráce podľa ich právnej formy. V zmysle tohto zákona sa definujú v § 3 aj ciele podpory regionálneho rozvoja, v ktorých v ods. 2 písm. j) je rozvoj cestovného ruchu. Podľa zákona č. 91/2010 Z. z. o podpore cestovného ruchu v znení neskorších predpisov majú organizácie cestovného ruchu (krajské aj oblastné) neziskový charakter, avšak nie sú neziskovou organizáciou v zmysle zákona č. 213/1997 Z. z. o neziskových organizáciách poskytujúcich všeobecne prospešné služby v znení neskorších predpisov, v dôsledku čoho organizácie cestovného ruchu nie sú zapísané v registri mimovládnych neziskových organizácií. Ich právna forma je: organizácie cestovného ruchu podľa osobitného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Na základe záverov z rozporového konania bola pripomienka akceptovaná. Rozpor bol odstránený.</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w:t>
            </w:r>
            <w:r>
              <w:rPr>
                <w:rFonts w:ascii="Times" w:hAnsi="Times" w:cs="Times"/>
                <w:sz w:val="25"/>
                <w:szCs w:val="25"/>
              </w:rPr>
              <w:br/>
              <w:t>Navrhujeme doplniť definíciu pre Integrovanú územnú stratégiu. Napriek tomu, že je definovaná v § 7, vzhľadom na fakt, že v písm. m) § 2 je na ňu odvolávka, bolo by vhodné, aby sa definícia IÚS nachádzala aj v §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Integrovaná územná stratégia je definovaná v čl. 28 až 30 nariadenia Európskeho parlamentu a Rady (EÚ) 2021/1060 z 24. júna 2021, ktorým sa stanovujú spoločné ustanovenia o Európskom fonde regionálneho rozvoja, Európskom sociálnom fonde </w:t>
            </w:r>
            <w:r>
              <w:rPr>
                <w:rFonts w:ascii="Times" w:hAnsi="Times" w:cs="Times"/>
                <w:sz w:val="25"/>
                <w:szCs w:val="25"/>
              </w:rPr>
              <w:lastRenderedPageBreak/>
              <w:t xml:space="preserve">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Na základe záverov z rozporového konania bola pripomienka neakceptovaná. Rozpor bol odstránený.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w:t>
            </w:r>
            <w:r>
              <w:rPr>
                <w:rFonts w:ascii="Times" w:hAnsi="Times" w:cs="Times"/>
                <w:sz w:val="25"/>
                <w:szCs w:val="25"/>
              </w:rPr>
              <w:br/>
              <w:t>Navrhujeme doplniť definíciu pre Kooperačnú radu ÚMR.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MIRRI SR nepovažuje za potrebné duplicitne definovať Kooperačnú radu ÚMR, keďže Kooperačná rada je definovaná v § 7 ods. 4 a 5 zákona č. 121/2022 Z. z. o príspevkoch z fondov Európskej únie a o zmene a doplnení niektorých zákonov. Na základe záverov z rozporového konania bola pripomienka neakceptovaná. Rozpor bol odstránený.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Navrhujeme doplniť informáciu o vypracovávaní IÚS VÚC, a to nasledovne: "Gestorom prípravy a implementácie IÚS je príslušný samosprávny kraj, pričom vypracovanie integrovanej územnej stratégie vyššieho územného celku je koordinované v </w:t>
            </w:r>
            <w:r>
              <w:rPr>
                <w:rFonts w:ascii="Times" w:hAnsi="Times" w:cs="Times"/>
                <w:sz w:val="25"/>
                <w:szCs w:val="25"/>
              </w:rPr>
              <w:lastRenderedPageBreak/>
              <w:t>spolupráci s Radou partnerstva".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Určenie zodpovednosti za územné stratégie je definované v čl. 29 ods. 2 nariadenia Európskeho parlamentu a Rady (EÚ) 2021/1060 z 24. júna 2021, ktorým sa stanovujú spoločné </w:t>
            </w:r>
            <w:r>
              <w:rPr>
                <w:rFonts w:ascii="Times" w:hAnsi="Times" w:cs="Times"/>
                <w:sz w:val="25"/>
                <w:szCs w:val="25"/>
              </w:rPr>
              <w:lastRenderedPageBreak/>
              <w:t xml:space="preserve">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"2. Zodpovednosť za územné stratégie nesú príslušné územné orgány alebo subjekty.".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e)</w:t>
            </w:r>
            <w:r>
              <w:rPr>
                <w:rFonts w:ascii="Times" w:hAnsi="Times" w:cs="Times"/>
                <w:sz w:val="25"/>
                <w:szCs w:val="25"/>
              </w:rPr>
              <w:br/>
              <w:t>Navrhujeme upraviť znenie písm. e), nakoľko v prípade územia udržateľného mestského rozvoja Bratislavy definícia nie je správna. Územie UMR mesta Bratislavy tvorí v tomto programovom období len samotné mesto Bratislava.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MIRRI SR akceptuje pripomienku, a to úpravou § 2 písm. e) „e) územie udržateľného mestského rozvoja je katastrálne územie jadrového mesta a katastrálne územie konkrétnych ďalších miest a obcí, zohľadňujúc pravidlá definovania územia udržateľného mestského rozvoja určené ministerstvom investícií, ktoré spolu s územím jadrového mesta tvoria územie </w:t>
            </w:r>
            <w:r>
              <w:rPr>
                <w:rFonts w:ascii="Times" w:hAnsi="Times" w:cs="Times"/>
                <w:sz w:val="25"/>
                <w:szCs w:val="25"/>
              </w:rPr>
              <w:lastRenderedPageBreak/>
              <w:t xml:space="preserve">udržateľného mestského rozvoja; územím udržateľného mestského rozvoja Bratislavy je územie podľa osobitného predpisu,2aaaa)“. Poznámka pod čiarou k odkazu 2aaaa znie: „2aaaa) § 3 zákona Slovenskej národnej rady č. 377/1990 Zb. o hlavnom meste Slovenskej republiky Bratislave v znení zákona č. 535/2008 Z. z.”. Rozpor bol odstránený.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h)</w:t>
            </w:r>
            <w:r>
              <w:rPr>
                <w:rFonts w:ascii="Times" w:hAnsi="Times" w:cs="Times"/>
                <w:sz w:val="25"/>
                <w:szCs w:val="25"/>
              </w:rPr>
              <w:br/>
              <w:t>Navrhujeme upraviť znenie písm. h), nakoľko Rada partnerstva Bratislavského kraja nebude kooperovať s riadiacim výborom najmenej rozvinutých regiónov z dôvodu, že v Bratislavskom kraji sa tento typ okresov/regiónov nevyskytuje. Navrhujeme nasledujúcu formuláciu: "h) rada partnerstva2c) je orgán územnej spolupráce na úrovni vyššieho územného celku, ktorý spolupracuje s kooperačnou radou udržateľného mestského rozvoja2d) a ak relevantné, tak aj s riadiacim výborom najmenej rozvinutých okresov,2e)"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písmena § 2 písm. h) nasledovne: „h) partnerstvo je forma spolupráce medzi Radou partnerstva, 2c) Kooperačnou radou udržateľného mestského rozvoja, 2d) a riadiacim výborom najmenej rozvinutého okresu,2e) ak je zriadený, a sociálno-ekonomickými partnermi, ktorí zabezpečujú hospodársky rozvoj, sociálny rozvoj alebo územný rozvoj dotknutého regiónu s ohľadom na udržateľný rozvoj,“.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Navrhujeme zapracovať doplnenie informácie o IÚS nasledovne: </w:t>
            </w:r>
            <w:r>
              <w:rPr>
                <w:rFonts w:ascii="Times" w:hAnsi="Times" w:cs="Times"/>
                <w:sz w:val="25"/>
                <w:szCs w:val="25"/>
              </w:rPr>
              <w:lastRenderedPageBreak/>
              <w:t>"VÚC zabezpečuje a spoločne s Radou partnerstva koordinuje vypracovanie a implementáciu integrovanej územnej stratégie vyššieho územného celku"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Určenie zodpovednosti za územné stratégie je definované v čl. 29 ods. 2 </w:t>
            </w:r>
            <w:r>
              <w:rPr>
                <w:rFonts w:ascii="Times" w:hAnsi="Times" w:cs="Times"/>
                <w:sz w:val="25"/>
                <w:szCs w:val="25"/>
              </w:rPr>
              <w:lastRenderedPageBreak/>
              <w:t xml:space="preserve">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"2. Zodpovednosť za územné stratégie nesú príslušné územné orgány alebo subjekty."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Citácie právne záväzných aktov Európskej únie v poznámkach pod čiarou</w:t>
            </w:r>
            <w:r>
              <w:rPr>
                <w:rFonts w:ascii="Times" w:hAnsi="Times" w:cs="Times"/>
                <w:sz w:val="25"/>
                <w:szCs w:val="25"/>
              </w:rPr>
              <w:br/>
              <w:t>Citácie právne záväzných aktov Európskej únie v poznámkach pod čiarou odporúčame upraviť v súlade s bodom 62.9. prílohy č.1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Upravené v súlade s prílohou č. 1 k Legislatívnym pravidlám vlády SR.</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11 § 7 ods. 7</w:t>
            </w:r>
            <w:r>
              <w:rPr>
                <w:rFonts w:ascii="Times" w:hAnsi="Times" w:cs="Times"/>
                <w:sz w:val="25"/>
                <w:szCs w:val="25"/>
              </w:rPr>
              <w:br/>
              <w:t>V čl. I bode 11 § 7 ods. 7 odporúčame číslo „(6)“ nahradiť číslom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14 § 10 písm. a)</w:t>
            </w:r>
            <w:r>
              <w:rPr>
                <w:rFonts w:ascii="Times" w:hAnsi="Times" w:cs="Times"/>
                <w:sz w:val="25"/>
                <w:szCs w:val="25"/>
              </w:rPr>
              <w:br/>
              <w:t>V čl. I bode 14 § 10 písm. a) odporúčame vypustiť slová „s prihliadnutím na potreby a rozdiely regiónov“, nakoľko považujeme túto formuláciu za vágnu. Podľa nášho názoru sú sektorové politiky vytvárané participatívne a ich cieľom je na základe analýzy navrhovať opatrenia a aktivity vedúce k udržateľnému rozvoju krajiny. Pri tvorbe sektorových politík sa prihliada na potreby a rozdiely regiónov veľmi individuálne s ohľadom na danú oblasť a stanovené ciele.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MIRRI SR má za to, že navrhovateľ sám vznesenou pripomienkou parafrázuje, že sektorové politiky sú tvorené s ohľadom na potreby a rozdiely regiónov, na základe čoho považujeme formuláciu uvedenú v § 10 písm. a) za správnu.</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8 § 5 písm. e) a f)</w:t>
            </w:r>
            <w:r>
              <w:rPr>
                <w:rFonts w:ascii="Times" w:hAnsi="Times" w:cs="Times"/>
                <w:sz w:val="25"/>
                <w:szCs w:val="25"/>
              </w:rPr>
              <w:br/>
              <w:t>V čl. I bode 8 § 5 písm. e) a f) odporúčame slová „za účelom“ nahradiť slovami „na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V analýze vplyvov v časti 2.2.4. Výpočty vplyvov na verejné financie je uvedené, že bola určená predpokladaná výška dodatočných finančných prostriedkov nevyhnutných na zabezpečenie poskytovania dodatočnej dotácie pre zazmluvnené projekty v roku 2023 v celkovej sume 3 480 000 eur a zazmluvnené projekty v roku 2022 v celkovej sume 350 000 eur, pričom predkladateľ uvádza požiadavku na navýšenie finančných prostriedkov v sume 10 000 000 eur ročne od roku 2023. Vzhľadom na uvedené je potrebné v tejto časti analýzy vplyvov jednoznačne uviesť odôvodnenie celkových rozpočtových vplyvov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Požiadavka na navýšenie finančných prostriedkov zo štátneho rozpočtu pre kapitolu MIRRI SR v sume 10 000 000,- eur každoročne od roku 2023 nebude zo strany MIRRI SR uplatnená.</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13 K bodu 20</w:t>
            </w:r>
            <w:r>
              <w:rPr>
                <w:rFonts w:ascii="Times" w:hAnsi="Times" w:cs="Times"/>
                <w:sz w:val="25"/>
                <w:szCs w:val="25"/>
              </w:rPr>
              <w:br/>
              <w:t xml:space="preserve">1. Podľa bodu 20 § 13 ods. 11 ministerstvo investícií môže </w:t>
            </w:r>
            <w:r>
              <w:rPr>
                <w:rFonts w:ascii="Times" w:hAnsi="Times" w:cs="Times"/>
                <w:sz w:val="25"/>
                <w:szCs w:val="25"/>
              </w:rPr>
              <w:lastRenderedPageBreak/>
              <w:t>zmenou výzvy navýšiť disponibilné finančné prostriedky vyčlenené na výzvu alebo predĺžiť lehotu na predkladanie žiadostí podľa odseku 6 písm. e), ak táto zmena nemá vplyv na zmenu podmienok poskytnutia dotácie podľa odseku 6 písm. c). Zastávame názor, že zmena výzvy by nemala mať vplyv nielen na podmienky poskytnutia dotácie, ale predovšetkým na účel poskytnutia dotácie podľa odseku 6 písm. b). Uvedené odporúčame upraviť. 2. Podľa bodu 20 § 13 ods. 12 písm. c) ministerstvo investícií môže žiadateľovi poskytnúť dodatočnú dotáciu na základe písomnej žiadosti o poskytnutie dodatočnej dotácie, ak sú splnené podmienky podľa osobitného predpisu s odkazom na § 19 ods. 3 zákona č. 523/2004 Z. z. o rozpočtových pravidlách verejnej správy a o zmene a doplnení niektorých zákonov v znení zákona č. 323/2007 Z. z. (ďalej len „zákon č. 523/2004 Z. z.“). Upozorňujeme, že v § 19 ods. 3 zákona č. 523/2004 Z. z. nie sú upravené podmienky, ale povinnosť zachovávať hospodárnosť, efektívnosť a účinnosť použitia verejných prostriedkov. Podmienky poskytnutia dotácie sú upravené v § 8a ods. 4 zákona č. 523/2004 Z. z. Vzhľadom na uvedené je potrebné navrhované znenie § 13 ods. 12 písm. c) upraviť. Zároveň upozorňujeme, že v prípade ponechania tejto poznámky pod čiarou v návrhu zákona je potrebné odkaz 11a nahradiť odkazom 9, aby bolo zachované chronologické poradie odkazov a v príslušnej poznámke pod čiarou uviesť skrátenú citáciu zákona č. 523/2004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v § 13 ods. 11 sa slová „podľa odseku 6 písm. c)“ </w:t>
            </w:r>
            <w:r>
              <w:rPr>
                <w:rFonts w:ascii="Times" w:hAnsi="Times" w:cs="Times"/>
                <w:sz w:val="25"/>
                <w:szCs w:val="25"/>
              </w:rPr>
              <w:lastRenderedPageBreak/>
              <w:t xml:space="preserve">nahrádzajú slovami „podľa odseku 6 písm. b) a c)“. Upravené znenie v rámci § 13 ods. 12 písm. c) nasledovne: „c) žiadateľ dodrží pravidlá podľa osobitného predpisu9) a zároveň splní podmienky metodiky vydanej ministerstvom investícií, ktorú zverejňuje ministerstvo investícií na svojom webovom sídle.“. Poznámka pod čiarou k odkazu 9 znie: „9) § 19 ods. 3 zákona č. 523/2004 Z. z. v znení zákona č. 323/2007 Z. z.“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w:t>
            </w:r>
            <w:r>
              <w:rPr>
                <w:rFonts w:ascii="Times" w:hAnsi="Times" w:cs="Times"/>
                <w:sz w:val="25"/>
                <w:szCs w:val="25"/>
              </w:rPr>
              <w:lastRenderedPageBreak/>
              <w:t>pravidiel vlády SR (napríklad v čl. I bode 1 poznámke pod čiarou k odkazu 2aa za slovo „zákona“ vložiť slová „Slovenskej národnej rady“ a slová „zákona č. 295/1992 Zb.“ nahradiť slovami „neskorších predpisov“, v bode 2 § 2 písm. e) za slová „jadrového mesta“ vložiť slová „udržateľného mestského rozvoja“ (2x), aby bolo zachované znenie zavedeného základného pojmu a slovo „stanovené“ nahradiť slovom „určené“, v bode 5 poznámke pod čiarou k odkazu 3a na konci pripojiť slová „(Ú. v. EÚ L 231, 30.6.2021)“, v bode 8 poznámke pod čiarou k odkazu 6b na konci citácie nariadenia (EÚ) č. 1305/2013 pripojiť slová „(Ú. v. EÚ L 347, 20.12.2013)“, na konci citácie nariadenia (EÚ) č. 2020/2220 pripojiť slová „(Ú. v. EÚ L 437, 28.12.2020)“ a citáciu nariadenia (EÚ) 2021/1060 uviesť takto: „Čl. 32 nariadenia Európskeho parlamentu a Rady (EÚ) 2021/1060.“, v bode 11 úvodnej vete vypustiť slovo „nový“ ako nadbytočné, v bode 11 § 7 ods. 7 označenie odseku „(6)“ nahradiť označením odseku „(7)“ a slovo „Rada“ nahradiť slovom „rada“, v bode 12 § 8a ods. 6 za slovo „stratégiu“ vložiť slovo „územia“, v bode 20 § 13 ods. 14 slová „§ 13 ods. 4 až 6 a ods. 8 a 9“ nahradiť slovami „odsekov 4 až 6 a 8 a 9“, v bode 21 vypustiť slová „vrátane nadpisu“ ako nadbytočné, v bode 22 slová „až 3 a ods. 4 úvodnej vete“ nahradiť slovami „až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Upravené v súlade s prílohou č. 1 k Legislatívnym pravidlám vlády SR.</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Odporúčame do predloženého materiálu doplniť merateľné ukazovatele (KPIs) s?historickými dátami, súčasnými dátami a?plánovaným cieľom. Zároveň odporúčame doplniť spôsob </w:t>
            </w:r>
            <w:r>
              <w:rPr>
                <w:rFonts w:ascii="Times" w:hAnsi="Times" w:cs="Times"/>
                <w:sz w:val="25"/>
                <w:szCs w:val="25"/>
              </w:rPr>
              <w:lastRenderedPageBreak/>
              <w:t>vyhodnocovania jednotlivých ukazovateľov. Bez jasne určených cieľov formou merateľných ukazovateľov nie je možné v?budúcnosti vyhodnotiť pokrok v napĺňaní jednotlivých cieľov a?zámerov, ktoré by mala regionálna pomoc napĺňať.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Merateľné ukazovatele s historickými dátami, súčasnými dátami ako aj plánovaným cieľom budú súčasťou aktualizovanej národnej stratégie </w:t>
            </w:r>
            <w:r>
              <w:rPr>
                <w:rFonts w:ascii="Times" w:hAnsi="Times" w:cs="Times"/>
                <w:sz w:val="25"/>
                <w:szCs w:val="25"/>
              </w:rPr>
              <w:lastRenderedPageBreak/>
              <w:t>regionálneho rozvoja.</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Podľa Jednotnej metodiky na posudzovanie vybraných vplyvov sa odhadovaný vplyv na výdavky z podrobných tabuliek č. 4 uvádza do súhrnnej tabuľky č. 1., t. j. sumár celkových výdavkov podrobných tabuliek č. 4 sa musí zhodovať so sumou celkových výdavkov verejnej správy uvedenou v tabuľke č. 1. V nadväznosti na uvedené je potrebné dopracovať tabuľku č. 4 analýzy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Upravené v rámci analýzy vplyvov.</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 Analýze vplyvov na rozpočet verejnej správy, na zamestnanosť vo verejnej správe a financovanie návrhu (ďalej len „analýza vplyvov“) v časti 2.1.1. Financovanie návrhu sa v súvislosti s predpokladanými pozitívnymi vplyvmi na rozpočet verejnej správy uvádza, že súvisia s pozitívnymi vplyvmi na strane príjmov štátneho rozpočtu plynúcimi z tvorby nových pracovných miest a podpory realizácie investícií z podnikateľskej sféry (príjmy z priamych a nepriamych daní) a s poklesom výdavkov na podporu sociálne odkázaných domácností v jednotlivých okresoch. Zároveň sa v analýze vplyvov uvádza, že výšku príjmov v súčasnosti nie je možné vyčísliť. Pozitívny vplyv je potrebné vyčísliť aspoň kvalifikovaným odhadom. V analýze vplyvov v tabuľke č. 1 sú kvantifikované celkové výdavky na roky 2023 až 2026 v sume </w:t>
            </w:r>
            <w:r>
              <w:rPr>
                <w:rFonts w:ascii="Times" w:hAnsi="Times" w:cs="Times"/>
                <w:sz w:val="25"/>
                <w:szCs w:val="25"/>
              </w:rPr>
              <w:lastRenderedPageBreak/>
              <w:t>11 110 178 eur každoročne, pričom zabezpečené v rozpočte kapitoly Ministerstva investícií, regionálneho rozvoja a informatizácie SR (ďalej len „ministerstvo investícií“) sú výdavky v sume 1 110 178 eur ročne a prostriedky v sume 10 000 000 eur nie sú rozpočtovo kryté. V analýze vplyvov časti 2.1.1. Financovanie návrhu sa uvádza, že požiadavka na navýšenie finančných prostriedkov zo štátneho rozpočtu pre kapitolu ministerstva investícií v sume 10 000 000 eur na každý rok súvisí s potrebou zabezpečenia podpory projektov s pridanou hodnotou. Ministerstvo financií SR nesúhlasí s návrhom, ktorý zakladá rozpočtovo nekrytý vplyv. Žiadame, aby všetky vplyvy na rozpočet verejnej správy vyplývajúce z návrhu zákona boli v plnom rozsahu zabezpečené v rámci schválených limitov kapitoly ministerstva investícií na príslušný rozpočtový rok, bez dodatočných požiadaviek na štátny rozpočet. V nadväznosti na uvedené žiadame upraviť doložku vybraných vplyvov a analýzu vplyvov tak, aby z nich nevyplýval rozpočtovo nekrytý vplyv.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Na základe záverov z rozporového konania na úrovni štátneho tajomníka, bola pripomienka akceptovaná. Rozpor bol odstránený. Požiadavka na navýšenie finančných prostriedkov zo štátneho rozpočtu pre kapitolu MIRRI SR v sume 10 000 000,- eur každoročne od roku 2023 nebude zo strany MIRRI SR uplatnená.</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analýze vplyvov v tabuľke č. 1 je potrebné v časti týkajúcej sa výdavkov verejnej správy celkom doplniť aj údaje za výdavky v riadkoch „vplyv na ŠR“ a „Rozpočtové prostriedky“.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Požiadavka na navýšenie finančných prostriedkov zo štátneho rozpočtu pre kapitolu MIRRI SR v sume 10 000 000,- eur každoročne od roku 2023 nebude zo strany MIRRI SR uplatnená.</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9 ods. písm. h) K bodu 13</w:t>
            </w:r>
            <w:r>
              <w:rPr>
                <w:rFonts w:ascii="Times" w:hAnsi="Times" w:cs="Times"/>
                <w:sz w:val="25"/>
                <w:szCs w:val="25"/>
              </w:rPr>
              <w:br/>
              <w:t xml:space="preserve">V bode 13 § 9 písm. h) žiadame vypustiť slová „pričom overuje len tie skutočnosti podľa osobitného predpisu,8aaa) ktoré určí so zohľadnením písomnej analýzy rizík tak, aby boli naplnené ciele </w:t>
            </w:r>
            <w:r>
              <w:rPr>
                <w:rFonts w:ascii="Times" w:hAnsi="Times" w:cs="Times"/>
                <w:sz w:val="25"/>
                <w:szCs w:val="25"/>
              </w:rPr>
              <w:lastRenderedPageBreak/>
              <w:t xml:space="preserve">finančnej kontroly“. Zároveň je potrebné vypustiť aj poznámku pod čiarou k odkazu 8aaa. Zákonom č. 39/2022 Z. z., ktorým sa mení a dopĺňa zákon č. 357/2015 Z. z. o finančnej kontrole a audite a o zmene a doplnení niektorých zákonov v znení neskorších predpisov a ktorým sa menia a dopĺňajú niektoré zákony (ďalej len „zákon č. 357/2015 Z. z.“) sa vytvoril právny základ pre overovanie poskytnutia verejných financií administratívnou finančnou kontrolou len s tými skutočnosťami podľa § 6 ods. 4 zákona č. 357/2015 Z. z., ktoré budú určené na základe písomnej analýzy rizík, pričom podrobnosti ustanovia osobitné predpisy alebo medzinárodné zmluvy, ktorými je Slovenská republika viazaná. Aj s poukazom na dôvodovú správu k citovanej novele zákona č. 357/2015 Z. z. sa primárne uvedená úprava v oblasti vykonávania administratívnej kontroly zaviedla s cieľom zosúladenia ustanovenia § 8 zákona č. 357/2015 Z. z. s čl. 74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a súvisiacimi právnymi predpismi, ktorými sú zákony taxatívne uvedené v poznámke pod čiarou k odkazu 18aa. Zákon č. 357/2015 Z. z. teda exaktne ustanovuje, ktoré verejné prostriedky je možné kontrolovať administratívnou finančnou kontrolou v zúženom rozsahu, a to sú podľa </w:t>
            </w:r>
            <w:r>
              <w:rPr>
                <w:rFonts w:ascii="Times" w:hAnsi="Times" w:cs="Times"/>
                <w:sz w:val="25"/>
                <w:szCs w:val="25"/>
              </w:rPr>
              <w:lastRenderedPageBreak/>
              <w:t>uvedených právnych predpisov len prostriedky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10 ods. písm. a) K bodu 14</w:t>
            </w:r>
            <w:r>
              <w:rPr>
                <w:rFonts w:ascii="Times" w:hAnsi="Times" w:cs="Times"/>
                <w:sz w:val="25"/>
                <w:szCs w:val="25"/>
              </w:rPr>
              <w:br/>
              <w:t>V bode 14 § 10 písm. a) žiadame spresniť pojem „zdroje“, prípadne tento pojem bližšie vysvetliť v osobitnej časti dôvodovej správy k tomuto ustanoveniu. Uvedené žiadame z dôvodu, že pojem „zdroje“ je neurčitý a nie je jasné, či majú ministerstvá a ostatné ústredné orgány štátnej správy spolupracovať s ministerstvom investícií formou poskytovania finančných prostriedkov, ľudských zdrojov alebo materiálnych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V § 10 písm. a) je špecifikovaný pojem „zdroje“ na "finančné, ľudské a materiálne zdroje".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Žiadame do predloženého materiálu doplniť odôvodnenie navýšenia finančných prostriedkov zo štátneho rozpočtu pre kapitolu ministerstva investícií, pretože sa v materiáli bližšie nešpecifikuje využitie zdrojov požadovaných na zabezpečenie podpory projektov s pridanou hodnotou pre regióny a ich lokálne ekonomiky.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Na základe záverov z rozporového konania na úrovni štátneho tajomníka, bola pripomienka akceptovaná. Rozpor bol odstránený. Požiadavka na navýšenie finančných prostriedkov zo štátneho rozpočtu pre kapitolu MIRRI SR v sume 10 000 000,- eur každoročne od roku 2023 nebude zo strany MIRRI SR uplatnená.</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Žiadame predkladateľa, aby predložil materiál na záverečné posúdenie vybraných vplyvov Stálej pracovnej komisie Legislatívnej rady vlády SR na posudzovanie vybraných vplyvov po skončení medzirezortného pripomienkového konania a pred jeho predložením na rokovanie vlády SR. Odôvodnenie: Podľa bodu 8.1. Jednotnej metodiky na posudzovanie vybraných </w:t>
            </w:r>
            <w:r>
              <w:rPr>
                <w:rFonts w:ascii="Times" w:hAnsi="Times" w:cs="Times"/>
                <w:sz w:val="25"/>
                <w:szCs w:val="25"/>
              </w:rPr>
              <w:lastRenderedPageBreak/>
              <w:t>vplyvov sa predbežné pripomienkové konanie (PPK) vykonáva pred medzirezortným pripomienkovým konaním v prípade materiálov legislatívneho charakteru aj nelegislatívneho charakteru, v ktorých predkladateľ identifikoval niektorý z vybraných vplyvov. Vzhľadom na skutočnosť, že predkladateľ identifikoval vplyvy a materiál nepredložil na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Predmetný materiál bude predložený na záverečné posúdenie Stálej pracovnej komisie Legislatívnej rady vlády SR pre posudzovanie vybraných vplyvov.</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aby v Doložke vybraných vplyvov doplnil informácie do častí 5. Alternatívne riešenia, 8. Preskúmanie účelnosti a 12. Zdroje. Odôvodnenie: Predložená doložka vybraných vplyvov nespĺňa obsahové náležitosti podľa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Doplnené informácie v rámci materiálu pre požadované časti nasledovne: 5. Alternatívne riešenia: Nulový variant 8. Preskúmanie účelnosti 12. Zdroje.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vlastný materiál</w:t>
            </w:r>
            <w:r>
              <w:rPr>
                <w:rFonts w:ascii="Times" w:hAnsi="Times" w:cs="Times"/>
                <w:sz w:val="25"/>
                <w:szCs w:val="25"/>
              </w:rPr>
              <w:br/>
              <w:t>Novelizačný bod 10 Za slovo „stratégia“ odporúčame doplniť slová „vyššieho územného celku“. Novelizačný bod 11 Odporúčame opraviť nesprávne označenie odseku, t. z. číslo „(6)“ odporúčame nahradiť číslom „(7)“. Novelizačný bod 13 Odporúčame pre nadbytočnosť vypustiť slová „len tie“.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Upravené v súlade s prílohou č. 1 k Legislatívnym pravidlám vlády SR.</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13 ods. 1 bodu 16</w:t>
            </w:r>
            <w:r>
              <w:rPr>
                <w:rFonts w:ascii="Times" w:hAnsi="Times" w:cs="Times"/>
                <w:sz w:val="25"/>
                <w:szCs w:val="25"/>
              </w:rPr>
              <w:br/>
              <w:t xml:space="preserve">V § 13 odsek 1 odporúčame doplniť písmeno r), ktoré znie: „r) iné právnické osoby v súlade s plánom rozvoja.“ Odôvodnenie: </w:t>
            </w:r>
            <w:r>
              <w:rPr>
                <w:rFonts w:ascii="Times" w:hAnsi="Times" w:cs="Times"/>
                <w:sz w:val="25"/>
                <w:szCs w:val="25"/>
              </w:rPr>
              <w:lastRenderedPageBreak/>
              <w:t>Predmetná úprava zosúladí ustanovenia zákona č. 539/2008 Z. z. o podpore regionálneho rozvoja v znení neskorších predpisov a zákona č. 336/2015 Z. z. o podpore najmenej rozvinutých okresov a o zmene a doplnení niektorých zákonov. Ministerstvo obrany SR ma vo svojej pôsobnosti aj právnické osoby zriadené na plnenie svojich úloh, ktorých pôsobenie má významný pozitívny efekt na rozvoj cestovného ruchu, miestnej ekonomiky a komplexného regionálneho rozvoja v území.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Právnické osoby sú ako subjekty územnej spolupráce definované v § 13 ods.1 písm. l) „záujmové združenie </w:t>
            </w:r>
            <w:r>
              <w:rPr>
                <w:rFonts w:ascii="Times" w:hAnsi="Times" w:cs="Times"/>
                <w:sz w:val="25"/>
                <w:szCs w:val="25"/>
              </w:rPr>
              <w:lastRenderedPageBreak/>
              <w:t>právnických osôb so sídlom na území Slovenskej republiky". Právnický subjekt ako taký, nie je subjektom územnej spolupráce "per se", ale v prípade, že vytvára územne pôsobiace združenia s inými právnickými osobami za účelom podpory rozvoja spoločnej infraštruktúry alebo iného územného záujmu.</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V § 6 ods. 2 odporúčame za slovo „partnerstva“ vložiť slová „v spolupráci s orgánmi štátnej správy, vyššími územnými celkami, obcami a ďalšími subjektmi územnej spolupráce". Odôvodnenie: Navrhovaná úprava nadväzuje na § 6 ods. 3, ktorý ustanovuje obsah národnej stratégie. Navrhovaná úprava rovnako nadväzuje aj na navrhované znenie § 5 písm. f) v ôsmom novelizačnom bode, podľa ktorého sa podpora regionálneho rozvoja vykonáva podľa stratégií miestneho rozvoja vedeného komunitou, ktoré sú v kompetencii Ministerstva pôdohospodárstva a rozvoja vidieka Slovenskej republiky (zástupcovia Ministerstva pôdohospodárstva a rozvoja vidieka Slovenskej republiky by mali byť súčasťou partnerstva). Podľa zoznamu mestských/vidieckych oblastí (klasifikácia NUTS 2016 platná od r. 2018) uverejnenom na webovom sídle EUROSTATu sú jednotlivé regióny Slovenskej republiky vidiecke regióny, ktoré predstavujú 95,8 % celkovej rozlohy Slovenskej republiky a zahŕňajú 87,7 % jej obyvateľstva. Na základe vyššie uvedeného </w:t>
            </w:r>
            <w:r>
              <w:rPr>
                <w:rFonts w:ascii="Times" w:hAnsi="Times" w:cs="Times"/>
                <w:sz w:val="25"/>
                <w:szCs w:val="25"/>
              </w:rPr>
              <w:lastRenderedPageBreak/>
              <w:t>„hodnotenie vývoja regionálneho rozvoja s určením merateľných ukazovateľov a spôsob kontroly ich plnenia“ v sebe zahŕňa 95,8% vidieckych regiónov, ktorých rozvoj má byť zabezpečený prostredníctvom Európskeho poľnohospodárskeho fondu pre rozvoj vidieka, ktorý podporuje európsku politiku pre rozvoj vidieka.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6 ods. 2 nasledovne: „(2) Ministerstvo investícií zabezpečuje vypracovanie a aktualizáciu národnej stratégie pri uplatnení partnerstva s orgánmi štátnej správy, vyššími územnými celkami, obcami a ďalšími subjektmi územnej spolupráce, pričom využíva najmä štatistické údaje,7) strategické dokumenty a programové dokumenty schválené vládou Slovenskej republiky (ďalej len "vláda"), Koncepciu územného rozvoja Slovenska, kvalitatívne prieskumy, aktuálne programy rozvoja vyšších územných celkov, aktuálne programy rozvoja obcí a aktuálne spoločné programy rozvoja obcí.“.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w:t>
            </w:r>
            <w:r>
              <w:rPr>
                <w:rFonts w:ascii="Times" w:hAnsi="Times" w:cs="Times"/>
                <w:sz w:val="25"/>
                <w:szCs w:val="25"/>
              </w:rPr>
              <w:br/>
              <w:t>V navrhovanom znení poznámky pod čiarou k odkazu 6b žiadame doplniť túto citáciu: „Nariadenie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Odôvodnenie: Stratégie miestneho rozvoja vedeného komunitou sa budú okrem nariadenia (EÚ) 2021/1060 riadiť aj nariadením (EÚ) 2021/2115 v platnom znení.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Poznámka pod čiarou k odkazu 1</w:t>
            </w:r>
            <w:r>
              <w:rPr>
                <w:rFonts w:ascii="Times" w:hAnsi="Times" w:cs="Times"/>
                <w:sz w:val="25"/>
                <w:szCs w:val="25"/>
              </w:rPr>
              <w:br/>
              <w:t xml:space="preserve">V poznámke pod čiarou k odkazu 1 odporúčame vypustiť citáciu "zákon č. 528/2008 Z. z. o pomoci a podpore poskytovanej z fondov Európskeho spoločenstva v znení neskorších predpisov" nakoľko citovaný zákon sa vzťahuje na poskytovanie prostriedkov z fondov Európskej únie v programovom období </w:t>
            </w:r>
            <w:r>
              <w:rPr>
                <w:rFonts w:ascii="Times" w:hAnsi="Times" w:cs="Times"/>
                <w:sz w:val="25"/>
                <w:szCs w:val="25"/>
              </w:rPr>
              <w:lastRenderedPageBreak/>
              <w:t>2007 – 2013. Zároveň odporúčame do poznámky pod čiarou k odkazu 1 vložiť tieto citácie: „zákon č. 292/2014 Z. z. o príspevku poskytovanom z európskych štrukturálnych a investičných fondov a o zmene a doplnení niektorých zákonov v znení neskorších predpisov“, „zákon č. 121/2022 Z. z. o príspevkoch z fondov Európskej únie a o zmene a doplnení niektorých zákonov“ a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231,30.6.2021)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Predkladateľ neakceptuje vypustenie citácie zákona č. 528/2008 Z. z. o pomoci a podpore poskytovanej z fondov Európskeho spoločenstva v znení neskorších predpisov. V rámci poznámky pod čiarou k odkazu 1, boli </w:t>
            </w:r>
            <w:r>
              <w:rPr>
                <w:rFonts w:ascii="Times" w:hAnsi="Times" w:cs="Times"/>
                <w:sz w:val="25"/>
                <w:szCs w:val="25"/>
              </w:rPr>
              <w:lastRenderedPageBreak/>
              <w:t xml:space="preserve">doplnené v zmysle pripomienky ďalšie osobitné predpisy. Poznámka pod čiarou k odkazu 1 znie: „1)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delegované nariadenie Komisie (EÚ) č. 240/2014 zo 7. januára 2014 o európskom kódexe správania pre partnerstvo v rámci európskych štrukturálnych a investičných fondov (Ú. v. EÚ L 74, 14. 3. 2014) v platnom znení, nariadenie Európskeho parlamentu a </w:t>
            </w:r>
            <w:r>
              <w:rPr>
                <w:rFonts w:ascii="Times" w:hAnsi="Times" w:cs="Times"/>
                <w:sz w:val="25"/>
                <w:szCs w:val="25"/>
              </w:rPr>
              <w:lastRenderedPageBreak/>
              <w:t xml:space="preserve">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 30.6.2021) v platnom znení, zákon č. 543/2007 Z. z. o pôsobnosti orgánov štátnej správy pri poskytovaní podpory v pôdohospodárstve a rozvoji vidieka v znení neskorších predpisov, zákon č. 528/2008 Z. z. o pomoci a podpore poskytovanej z fondov Európskeho spoločenstva v znení neskorších predpisov, zákon č. 292/2014 Z. z. o príspevku poskytovanom z európskych štrukturálnych a investičných fondov a o zmene a doplnení niektorých zákonov v znení </w:t>
            </w:r>
            <w:r>
              <w:rPr>
                <w:rFonts w:ascii="Times" w:hAnsi="Times" w:cs="Times"/>
                <w:sz w:val="25"/>
                <w:szCs w:val="25"/>
              </w:rPr>
              <w:lastRenderedPageBreak/>
              <w:t xml:space="preserve">neskorších predpisov, zákon č. 121/2022 Z. z. o príspevkoch z fondov Európskej únie a o zmene a doplnení niektorých zákonov.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w:t>
            </w:r>
            <w:r>
              <w:rPr>
                <w:rFonts w:ascii="Times" w:hAnsi="Times" w:cs="Times"/>
                <w:sz w:val="25"/>
                <w:szCs w:val="25"/>
              </w:rPr>
              <w:br/>
              <w:t>V štrnástom novelizačnom bode odporúčame slová „s prihliadnutím na potreby a rozdiely regiónov“ nahradiť slovami „v súlade s podmienkami príslušného fondu Európskej únie“. Odôvodnenie: Riadiaci orgán môže poskytovať zdroje len v súlade s nariadeniami Európskej únie a schváleným operačným programom.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Návrh zákona pokrýva oblasť politiky regionálneho rozvoja a nie kohéznej politiky EÚ, fondy EÚ sú doplnkovým zdrojom financovania aktivít v regionálnom rozvoji. Účelom návrhu zákona je podporovať rozvoj regiónov na základe ich potrieb a znižovať regionálne rozdiely.</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sociálnym vplyvom</w:t>
            </w:r>
            <w:r>
              <w:rPr>
                <w:rFonts w:ascii="Times" w:hAnsi="Times" w:cs="Times"/>
                <w:sz w:val="25"/>
                <w:szCs w:val="25"/>
              </w:rPr>
              <w:br/>
              <w:t>Podľa predkladanej doložky vybraných vplyvov predložený návrh nemá sociálne vplyvy. Považujem za potrebné prehodnotiť uvedenú identifikáciu sociálnych vplyvov a to z dôvodu, že predkladateľ v analýze vplyvov na rozpočet verejnej správy sám uvádza, že z dôvodu prijatia materiálu sa očakávajú pozitívne dopady okrem iného z dôvodu „tvorby nových pracovných miest“, čo predstavuje pozitívne sociálne vplyvy, ktoré je potrebné osobitne uviesť predovšetkým v bode 4.4 analýzy sociálnych vplyvov. Odôvodnenie: Z dôvodu možnej existencie sociálnych vplyvov je potrebné ich označiť v doložke vybraných vplyvov a vypracovať separátnu analýzu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V rámci doložky vybraných vplyvov boli identifikované pozitívne sociálne vplyvy. Na základe uvedeného bola predkladateľom vypracovaná aj samostatná príloha Analýza sociálnych vplyvov.</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r>
            <w:r>
              <w:rPr>
                <w:rFonts w:ascii="Times" w:hAnsi="Times" w:cs="Times"/>
                <w:sz w:val="25"/>
                <w:szCs w:val="25"/>
              </w:rPr>
              <w:lastRenderedPageBreak/>
              <w:t>Upozorňujem predkladateľa, že v analýze vplyvov na rozpočet verejnej správy na zamestnanosť vo verejnej správe a financovanie návrhu v Tabuľke č. 4 je potrebné uviesť kvantifikovaný celkový vplyv na výdavky verejnej správy, t. j. zosúladiť Tabuľku č. 1 s Tabuľkou č.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Zosúladenie informácií v rámci Tabuľky č. 1 a Tabuľky č. 4 v </w:t>
            </w:r>
            <w:r>
              <w:rPr>
                <w:rFonts w:ascii="Times" w:hAnsi="Times" w:cs="Times"/>
                <w:sz w:val="25"/>
                <w:szCs w:val="25"/>
              </w:rPr>
              <w:lastRenderedPageBreak/>
              <w:t>materiáli „Analýza vplyvov na rozpočet verejnej správy na zamestnanosť vo verejnej správe a financovanie návrhu".</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Upozorňujem predkladateľa, že v doložke vybraných vplyvov identifikoval vplyv materiálu na rozpočet verejnej správy a vplyvy na služby verejnej správy pre občana, v nadväznosti na čo mal byť materiál predmetom predbežného pripomienkového konania podľa Jednotnej metodiky na posudzovanie vybraných vplyvov, ktoré sa uskutočňuje ešte pred medzirezortným pripomienkovým konaním. Tento proces však realizovaný nebol, čím nebol dodržaný záväzný postup podľa Jednotnej metodiky na posudzovanie vybraných vplyvov. Odôvodnenie: Pripomienka je v súlade s Jednotnou metodikou na posudzovanie vybraných vplyvov. Predkladateľ ani nepožiadal Stálu pracovnú komisiu Legislatívnej rady vlády Slovenskej republiky na posudzovanie vybraných vplyvov pri Ministerstve hospodárstva Slovenskej republiky o udelenie výnimky z procesu podľa bodu 2.6. Jednotnej metodiky na posudzovanie vybraných vplyvov, o ktorú je možné požiadať v prípade materiálov, ktoré majú byť predmetom skráteného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Predmetný materiál bude predložený na záverečné posúdenie vybraných vplyvov Stálej pracovnej komisie Legislatívnej rady vlády SR na posudzovanie vybraných vplyvov po skončení medzirezortného pripomienkového konania a pred jeho predložením na rokovanie vlády SR.</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Čl. I bodu 9 (§ 7 ods. 1)</w:t>
            </w:r>
            <w:r>
              <w:rPr>
                <w:rFonts w:ascii="Times" w:hAnsi="Times" w:cs="Times"/>
                <w:sz w:val="25"/>
                <w:szCs w:val="25"/>
              </w:rPr>
              <w:br/>
              <w:t xml:space="preserve">Zásadne žiadam v Čl. I bode 9 § 7 ods. 1 na konci pripojiť túto vetu: „Súčasťou programu rozvoja vyššieho územného celku nie sú opatrenia a aktivity realizované poskytovateľom podľa </w:t>
            </w:r>
            <w:r>
              <w:rPr>
                <w:rFonts w:ascii="Times" w:hAnsi="Times" w:cs="Times"/>
                <w:sz w:val="25"/>
                <w:szCs w:val="25"/>
              </w:rPr>
              <w:lastRenderedPageBreak/>
              <w:t>osobitného predpisu.x)“. Poznámka pod čiarou k odkazu X znie: „x) § 3 písm. w) zákona č. 121/2022 Z. z. o príspevkoch z fondov Európskej únie a o zmene a doplnení niektorých zákonov.“ Odôvodnenie: Navrhované doplnenie zabezpečí plynulú realizáciu aj tých opatrení a aktivít, ktoré nie sú v pôsobnosti vyšších územných celkov (napríklad aktivity a opatrenia súvisiace s výkonom opatrení sociálnoprávnej ochrany detí a sociálnej kurately úradmi práce sociálnych vecí a rodiny, centrami pre deti a rodiny a akreditovanými subjektmi, ktoré nie sú centrami pre deti a rodiny.) Tieto opatrenia nemajú byť riešené prostredníctvom regionálnych integrovaných územných stratégií a pod., ale priamo ministerstvami ako sprostredkovateľskými orgánmi a preto je potrebné, aby zákon zohľadňoval aj túto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MIRRI SR akceptuje pripomienku, a to úpravou § 7 ods. 4 písm. c) „c) programovej časti, ktorá </w:t>
            </w:r>
            <w:r>
              <w:rPr>
                <w:rFonts w:ascii="Times" w:hAnsi="Times" w:cs="Times"/>
                <w:sz w:val="25"/>
                <w:szCs w:val="25"/>
              </w:rPr>
              <w:lastRenderedPageBreak/>
              <w:t xml:space="preserve">obsahuje najmä zoznam opatrení a aktivít na zabezpečenie realizácie programu rozvoja vyššieho územného celku, okrem aktivít podľa osobitného predpisu.7c)” a úpravou § 8 ods. 3 písm. c) „c) programovej časti, ktorá obsahuje najmä zoznam opatrení a aktivít na zabezpečenie realizácie programu rozvoja obce, okrem aktivít podľa osobitného predpisu.7c)”. Poznámka pod čiarou k odkazu 7c znie: „7c) § 15 ods. 1 písm. g) zákona č. 575/2001 Z. z. v znení neskorších predpisov.”.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vlastnému materiálu, čl. I, bodu 11</w:t>
            </w:r>
            <w:r>
              <w:rPr>
                <w:rFonts w:ascii="Times" w:hAnsi="Times" w:cs="Times"/>
                <w:sz w:val="25"/>
                <w:szCs w:val="25"/>
              </w:rPr>
              <w:br/>
              <w:t>Odporúčame zosúladiť pojem „Rada partnerstva" so základným pojmom podľa navrhovaného § 2 písm. h), t. j. použiť tento pojem s malým začiatočným písmenom. Odôvodnenie: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Neakceptované v súlade so zákonom č. 121/2022 Z. z. o príspevkoch z fondov Európskej únie a o zmene a doplnení niektorých zákonov.</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1</w:t>
            </w:r>
            <w:r>
              <w:rPr>
                <w:rFonts w:ascii="Times" w:hAnsi="Times" w:cs="Times"/>
                <w:sz w:val="25"/>
                <w:szCs w:val="25"/>
              </w:rPr>
              <w:br/>
              <w:t>K čl. I bodu 1: Citáciu uvedenú v poznámke pod čiarou k odkazu 2aa treba dať do súladu s bodom č. 53 prílohy č. 1 Legislatívnych pravidiel vlády Slovenskej republiky. Keďže ide o zákon prijaný Slovenskou národnou radou, treba uvedenú citáciu doplniť. Za slovo „zákona“ treba vložiť slová „Slovenskej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bod 11</w:t>
            </w:r>
            <w:r>
              <w:rPr>
                <w:rFonts w:ascii="Times" w:hAnsi="Times" w:cs="Times"/>
                <w:sz w:val="25"/>
                <w:szCs w:val="25"/>
              </w:rPr>
              <w:br/>
              <w:t>K čl. I bodu 11: Označenie vloženého odseku treba zosúladiť s úvodnou vetou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novelizačný bod 2 § 2 písm. e)</w:t>
            </w:r>
            <w:r>
              <w:rPr>
                <w:rFonts w:ascii="Times" w:hAnsi="Times" w:cs="Times"/>
                <w:sz w:val="25"/>
                <w:szCs w:val="25"/>
              </w:rPr>
              <w:br/>
              <w:t>Odporúčame Čl. I bod 2 § 2 písm. e) návrhu zákona preformulovať a vypustiť slová „na základe dobrovoľnej spolupráce“. Odôvodnenie: Vo všeobecnosti považujeme definovanie územia ako združenie obcí za nelogické. Združenie je organizácia a územie je určitá plocha – priestor krajiny. V bode 1 je definované jadrové mesto územia udržateľného mestského rozvoja na základe stanovených presných kritérií. Zároveň je potrebné uviesť, ak by celé územie udržateľného mestského územia bolo založené na základe iba dobrovoľnej spolupráci, mohlo by sa stať, že jadrové mesto alebo niektoré obce k tomu nepristúpia a územie nebude celistvé a nebudú sa môcť realizovať niektoré zámery. Navyše ide o združenie, ktoré musí mať určité dohodnuté stanovy.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V § 2 písm. e) upravená definícia územia udržateľného mestského rozvoja v nasledovnom znení: „e) územie udržateľného mestského rozvoja je katastrálne územie jadrového mesta a katastrálne územia konkrétnych ďalších miest a obcí, zohľadňujúc pravidlá definovania územia udržateľného mestského rozvoja určené ministerstvom investícií, ktoré spolu s územím jadrového mesta tvoria územie udržateľného mestského rozvoja; územím udržateľného mestského rozvoja; územím udržateľného mestského rozvoja Bratislavy je územie podľa osobitného predpisu,2aaaa)“.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novelizačný bod 3 § 2 písm. h)</w:t>
            </w:r>
            <w:r>
              <w:rPr>
                <w:rFonts w:ascii="Times" w:hAnsi="Times" w:cs="Times"/>
                <w:sz w:val="25"/>
                <w:szCs w:val="25"/>
              </w:rPr>
              <w:br/>
              <w:t xml:space="preserve">Odporúčame v Čl. I vypustiť bod 3 § 2 písm. h) návrhu zákona. Odôvodnenie: Vzhľadom na skutočnosť, že Rada partnerstva je už definovaná v zákone č.121/2022 Z. z., jej opätovné definovanie považujeme v návrhu novely za nadbytočné a zmätočné. V prípade potreby odporúčame novelizovať zákon č. </w:t>
            </w:r>
            <w:r>
              <w:rPr>
                <w:rFonts w:ascii="Times" w:hAnsi="Times" w:cs="Times"/>
                <w:sz w:val="25"/>
                <w:szCs w:val="25"/>
              </w:rPr>
              <w:lastRenderedPageBreak/>
              <w:t>121/2022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Neakceptujeme vypustenie § 2 písm. h), avšak na základe vznesenej pripomienky bolo upravené znenie predmetného ustanovenia s odvolávkou na definíciu Rady partnerstva v zákone č. 121/2022 Z. z. </w:t>
            </w:r>
            <w:r>
              <w:rPr>
                <w:rFonts w:ascii="Times" w:hAnsi="Times" w:cs="Times"/>
                <w:sz w:val="25"/>
                <w:szCs w:val="25"/>
              </w:rPr>
              <w:lastRenderedPageBreak/>
              <w:t xml:space="preserve">o príspevkoch z fondov Európskej únie a o zmene a doplnení niektorých zákonov. Upravené znenie § 2 písm. h) je nasledovné: „partnerstvo je forma spolupráce medzi Radou partnerstva,2c) Kooperačnou radou udržateľného mestského rozvoja,2d) a riadiacim výborom najmenej rozvinutého okresu,2e) ak je zriadený, a sociálno-ekonomickými partnermi, ktorí zabezpečujú hospodársky rozvoj, sociálny rozvoj alebo územný rozvoj dotknutého regiónu s ohľadom na udržateľný rozvoj,“.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novelizačný bod 9 § 7 ods. 1</w:t>
            </w:r>
            <w:r>
              <w:rPr>
                <w:rFonts w:ascii="Times" w:hAnsi="Times" w:cs="Times"/>
                <w:sz w:val="25"/>
                <w:szCs w:val="25"/>
              </w:rPr>
              <w:br/>
              <w:t>V Čl. I bode 9 § 7 ods. 1 navrhujeme slová „závažnej časti príslušnej územnoplánovacej dokumentácie regiónu“ nahradiť slovami „v súlade so záväznou časťou príslušnej územnoplánovacej dokumentácie regiónu“. Odôvodnenie: Logická úprava textu najmä z dôvodu, že územnoplánovacia dokumentácie nemá definované ciele a priority ale zásady a regulatívy, ktoré sú určené záväznou časťou územného plánu regiónu.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7 ods. 1 nasledovne: „(1) Program rozvoja vyššieho územného celku je strednodobý rozvojový dokument vypracovaný v súlade s cieľmi a prioritami ustanovenými v národnej stratégii a záväznou časťou príslušnej územnoplánovacej dokumentácie regiónu.6)".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novelizačný bod 13 § 9 písm. h)</w:t>
            </w:r>
            <w:r>
              <w:rPr>
                <w:rFonts w:ascii="Times" w:hAnsi="Times" w:cs="Times"/>
                <w:sz w:val="25"/>
                <w:szCs w:val="25"/>
              </w:rPr>
              <w:br/>
              <w:t xml:space="preserve">V Čl. I. bod 13 § 9 písm. h) navrhujeme za slovo „dotácie“ doplniť slová: „a to v spolupráci s ministerstvami a ostatnými ústrednými orgánmi štátnej správy“. Odôvodnenie: Vzhľadom </w:t>
            </w:r>
            <w:r>
              <w:rPr>
                <w:rFonts w:ascii="Times" w:hAnsi="Times" w:cs="Times"/>
                <w:sz w:val="25"/>
                <w:szCs w:val="25"/>
              </w:rPr>
              <w:lastRenderedPageBreak/>
              <w:t>na to, že sa navrhuje doplnenie § 9 o písm. h), v rámci ktorého Ministerstvo investícií, regionálneho rozvoja a informatizácie SR „vykonáva finančnú kontrolu poskytnutej dotácie,...“ a zároveň v § 10 písm. a) sa navrhuje v rámci spolupráce ministerstiev a ostatných ústredných orgánov štátnej správy pri napĺňaní hlavných cieľov podpory regionálneho rozvoja doplnenie ustanovenia o text: „prostredníctvom poskytovania zdrojov pre podporu sektorových politík s prihliadnutím na potreby a rozdiely regiónov“, nie je zrejmé, či aj v prípade poskytovania zdrojov ministerstvami bude výkon finančnej kontroly spadať iba do pôsobnosti Ministerstva investícií, regionálneho rozvoja a informatizácie SR. V prípade, ak by tomu tak malo byť, považujeme za potrebné upraviť znenie § 9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Podľa § 5 ods. 3 zákona č. 357/2015 Z. z. o finančnej kontrole a audite a o zmene a doplnení niektorých zákonov v znení zákona č. 39/2022 Z. z. za </w:t>
            </w:r>
            <w:r>
              <w:rPr>
                <w:rFonts w:ascii="Times" w:hAnsi="Times" w:cs="Times"/>
                <w:sz w:val="25"/>
                <w:szCs w:val="25"/>
              </w:rPr>
              <w:lastRenderedPageBreak/>
              <w:t>vykonanie finančnej kontroly zodpovedá štatutárny orgán verejnej správy. Pôvodné znenie § 9 písm. h) bolo upravené v rámci rozporového konania s MF SR. Spolupráca uvedená v § 10 písm. a) medzi ministerstvom investícií a ostatnými ústrednými orgánmi štátnej správy sa vykonáva v rozsahu ich pôsobnosti. Z tohto dôvodu doplnenie navrhovaného znenia do § 9 písm. h) nebolo akceptované.</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5</w:t>
            </w:r>
            <w:r>
              <w:rPr>
                <w:rFonts w:ascii="Times" w:hAnsi="Times" w:cs="Times"/>
                <w:sz w:val="25"/>
                <w:szCs w:val="25"/>
              </w:rPr>
              <w:br/>
              <w:t>V čl. I bode 8 § 5 písm. f) v poznámke pod čiarou k odkazu 6b pri citácii nariadenia (EÚ) 2020/2220 odporúčame za slová „v rokoch 2021 a 2022“ vložiť slová „(Ú. v. EÚ L 437, 28.12.2020)“. Odôvodnenie: Ide o legislatívno-technickú pripomienku, ktorej cieľom je doplnenie publikačného zdroja a zosúladenie citácie právneho aktu EÚ podľa prílohy č. 1 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2</w:t>
            </w:r>
            <w:r>
              <w:rPr>
                <w:rFonts w:ascii="Times" w:hAnsi="Times" w:cs="Times"/>
                <w:sz w:val="25"/>
                <w:szCs w:val="25"/>
              </w:rPr>
              <w:br/>
              <w:t xml:space="preserve">V čl. I bode 5 § 2 písm. m) v poznámke pod čiarou k odkazu 3a odporúčame za slová „vízovú politiku“ pripojiť slová „(Ú. v. EÚ L 231, 30.6.2021)“. Odôvodnenie: Ide o legislatívno-technickú pripomienku, ktorej cieľom je doplnenie publikačného zdroja a zosúladenie citácie právneho aktu EÚ podľa prílohy č. 1 </w:t>
            </w:r>
            <w:r>
              <w:rPr>
                <w:rFonts w:ascii="Times" w:hAnsi="Times" w:cs="Times"/>
                <w:sz w:val="25"/>
                <w:szCs w:val="25"/>
              </w:rPr>
              <w:lastRenderedPageBreak/>
              <w:t>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Predmetné ustanovenie bolo z návrhu zákona vypustené.</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5</w:t>
            </w:r>
            <w:r>
              <w:rPr>
                <w:rFonts w:ascii="Times" w:hAnsi="Times" w:cs="Times"/>
                <w:sz w:val="25"/>
                <w:szCs w:val="25"/>
              </w:rPr>
              <w:br/>
              <w:t>V čl. I bode 8 § 5 písm. f) v poznámke pod čiarou k odkazu 6b pri citácii nariadenia (EÚ) č. 1305/2013 v platnom znení odporúčame za slová „nariadenia Rady (ES) č. 1698/2005“ pripojiť slová „(Ú. v. EÚ L 347, 20.12.2013) v platnom znení“. Odôvodnenie: Ide o legislatívno-technickú pripomienku, ktorej cieľom je doplnenie publikačného zdroja a zosúladenie citácie právneho aktu EÚ podľa prílohy č. 1 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5</w:t>
            </w:r>
            <w:r>
              <w:rPr>
                <w:rFonts w:ascii="Times" w:hAnsi="Times" w:cs="Times"/>
                <w:sz w:val="25"/>
                <w:szCs w:val="25"/>
              </w:rPr>
              <w:br/>
              <w:t>V čl. I bode 8 § 5 písm. f) odporúčame v poznámke pod čiarou k odkazu 6b pri citácii nariadenia (EÚ) 2021/1060 uviesť jeho skrátenú podobu, nakoľko v texte návrhu zákona sa už nachádza úplná citácia tohto nariadenia EÚ. Odôvodnenie: Ide o legislatívno-technickú pripomienku, cieľom ktorej je používanie citácie právneho aktu EÚ v súlade prílohou č. 1 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doložke zlučiteľnosti bode 3 písm. b) odporúčame pri uvádzaní nariadenia (EÚ) 2021/1056, nariadenia (EÚ) 2021/1057, nariadenia (EÚ) 2021/1058, nariadenia (EÚ) 2021/1059, nariadenia (EÚ) 2021/1060, nariadenia (EÚ) 2021/1139, nariadenia (EÚ) 2021/1147, nariadenia (EÚ) 2021/1148 a nariadenia (EÚ) 2021/1149 uviesť príslušných gestorov, nakoľko gestorstvo k týmto právnym aktom EÚ bolo </w:t>
            </w:r>
            <w:r>
              <w:rPr>
                <w:rFonts w:ascii="Times" w:hAnsi="Times" w:cs="Times"/>
                <w:sz w:val="25"/>
                <w:szCs w:val="25"/>
              </w:rPr>
              <w:lastRenderedPageBreak/>
              <w:t>určené uznesením vlády SR č. 49 z 19. januára 2022. Odôvodnenie: Cieľom legislatívno-technickej pripomienky je zosúladenie doložky zlúčiteľnosti s prílohou č. 2 platných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Doložka zlučiteľnosti bola upravená v súlade s prílohou č. 2 Legislatívnych pravidiel vlády SR.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1. Pri citovaní nariadenia (EÚ) 2021/1060 v poznámke pod čiarou k odkazu 3a, žiadame doplniť publikačný zdroj, a to podľa bodu 62.3., v spojení s bodom 62.9.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Poznámka pod čiarou k odkazu 3a bola vypustená.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Pri citovaní nariadenia (EÚ) 2021/1147 v platnom znení, v bode 3 písm. b) doložky, žiadame doplniť dodatok „v platnom znení“, a to podľa bodu 62.10. prílohy č. 1 k Legislatívnym pravidlám vlády SR. Ak má právne záväzný akt Európskej únie jednu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Predmetné nariadenie bolo vypustené z doložky zlučiteľnosti.</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doložky zlučiteľnosti žiadame doplniť nariadenie (EÚ) č. 1305/2013 v platnom znení a nariadenie (EÚ) 2020/2220, a to z dôvodu, že je v nich predmet návrhu zákona upravený. Zároveň žiadame z doložky zlučiteľnosti vypustiť tie európske nariadenia, v ktorých predmet návrhu zákona upravený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2. Pri citovaní nariadenia (EÚ) č. 1305/2013 v platnom znení v poznámke pod čiarou k odkazu 6b, žiadame doplniť publikačný </w:t>
            </w:r>
            <w:r>
              <w:rPr>
                <w:rFonts w:ascii="Times" w:hAnsi="Times" w:cs="Times"/>
                <w:sz w:val="25"/>
                <w:szCs w:val="25"/>
              </w:rPr>
              <w:lastRenderedPageBreak/>
              <w:t>zdroj, a to podľa bodu 62.3., v spojení s bodom 62.6. prílohy č. 1 k Legislatívnym pravidlám vlády SR. Zároveň žiadame doplniť dodatok „v platnom znení“, a to podľa bodu 62.10. prílohy č. 1 k Legislatívnym pravidlám vlády SR „ak má právne záväzný akt Európskej únie jednu alebo viacero novelizácií, uvádza sa s dodatkom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3. Pri citovaní nariadenia (EÚ) 2020/2220 v poznámke pod čiarou k odkazu 6b, žiadame doplniť publikačný zdroj, a to podľa bodu 62.3., v spojení s bodom 62.6.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je pri väčšine európskych nariadení uvedené, že „gestor právneho aktu nebol určený“. Upozorňujeme, že všetky európske nariadenia citované v doložke zlučiteľnosti majú určených gestorov a to v zmysle uznesenia vlády SR č. 49 z 19. januára 2022 k návrhu na určenie zodpovednosti ministerstiev, ostatných ústredných orgánov štátnej správy a niektorých orgánov verejnej moci za aplikáciu a prijatie opatrení na vnútroštátnej úrovni k nariadeniam Európskej únie a rozhodnutiam Európskej únie. V zmysle uvedeného, žiadame zjednotiť informáciu o gestorovi právneho aktu v doložke zlučiteľnosti s uznesením vlády SR č. 49.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4. Pri citovaní nariadenia (EÚ) 2021/1060 v poznámke pod čiarou k odkazu 6b žiadame uviesť skrátenú citáciu európskeho </w:t>
            </w:r>
            <w:r>
              <w:rPr>
                <w:rFonts w:ascii="Times" w:hAnsi="Times" w:cs="Times"/>
                <w:sz w:val="25"/>
                <w:szCs w:val="25"/>
              </w:rPr>
              <w:lastRenderedPageBreak/>
              <w:t>nariadenia, a to podľa bodu 47.2. prílohy č. 1 k Legislatívnym pravidlám vlády SR: „skrátená citácia sa používa v prípadoch uvedených v týchto legislatívno-technických pokynoch, ako aj pri druhej a ďalšej citácii v poznámkach pod čiarou, prípadne aj v texte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1 § 2</w:t>
            </w:r>
            <w:r>
              <w:rPr>
                <w:rFonts w:ascii="Times" w:hAnsi="Times" w:cs="Times"/>
                <w:sz w:val="25"/>
                <w:szCs w:val="25"/>
              </w:rPr>
              <w:br/>
              <w:t>Upozorňujeme, že v navrhovanom § 2 písm. h) sa pojem „rada partnerstva“ používa s malým začiatočným písmenom a v navrhovanom § 7 ods. 6 zase s veľkým začiatočným písmenom. Uvedené žiadame zjednotiť.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1 § 2</w:t>
            </w:r>
            <w:r>
              <w:rPr>
                <w:rFonts w:ascii="Times" w:hAnsi="Times" w:cs="Times"/>
                <w:sz w:val="25"/>
                <w:szCs w:val="25"/>
              </w:rPr>
              <w:br/>
              <w:t>V § 2 písm. d) návrhu zákona sa pri pojme „ťažisko osídlenia I. alebo II. kategórie“ odkazuje formou poznámky pod čiarou na prílohu k nariadeniu vlády Slovenskej republiky č. 528/2002 Z. z., ktorým sa vyhlasuje záväzná časť Koncepcie územného rozvoja Slovenska 2001 v znení nariadenia vlády Slovenskej republiky č. 461/ 2011 Z. z. Uvedené nariadenie však pojem „ťažisko osídlenia I. alebo II. kategórie“ nepoužíva, a nie je preto zrejmé, o aké mestá ide. Dávame predkladateľovi na zváženie zjednotiť terminológiu návrhu zákona s uvedeným nariadením.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Upravené znenie § 2 písm. d) znie nasledovne: „d) jadrové mesto územia udržateľného mestského rozvoja je mesto2aa) s najväčším počtom obyvateľov v rámci ťažiska osídlenia najvyššej úrovne alebo druhej úrovne;2aaa) zoznam jadrových miest zverejňuje Ministerstvo investícií, regionálneho rozvoja a informatizácie Slovenskej republiky (ďalej len „ministerstvo investícií“) na svojom webovom sídle,“.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1 § 2</w:t>
            </w:r>
            <w:r>
              <w:rPr>
                <w:rFonts w:ascii="Times" w:hAnsi="Times" w:cs="Times"/>
                <w:sz w:val="25"/>
                <w:szCs w:val="25"/>
              </w:rPr>
              <w:br/>
              <w:t xml:space="preserve">V § 2 písm. e) odporúčame uviesť formou poznámky pod čiarou, odkaz na pravidlá definovania územia udržateľného mestského rozvoja stanovené Ministerstvom investícií, regionálneho </w:t>
            </w:r>
            <w:r>
              <w:rPr>
                <w:rFonts w:ascii="Times" w:hAnsi="Times" w:cs="Times"/>
                <w:sz w:val="25"/>
                <w:szCs w:val="25"/>
              </w:rPr>
              <w:lastRenderedPageBreak/>
              <w:t>rozvoja a informatizácie Slovenskej republiky. Z návrhu zákona, ani z osobitnej časti dôvodovej správy nie je zrejmé o aké pravidlá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Pravidlá ÚMR sú definované v metodike, ktorú vydáva a zverejňuje MIRRI SR na svojom webovom sídle.</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1 § 5</w:t>
            </w:r>
            <w:r>
              <w:rPr>
                <w:rFonts w:ascii="Times" w:hAnsi="Times" w:cs="Times"/>
                <w:sz w:val="25"/>
                <w:szCs w:val="25"/>
              </w:rPr>
              <w:br/>
              <w:t>V § 5 písm. e) dávame predkladateľovi na zváženie pri pojme „stratégie miestneho rozvoja vedeného komunitou“ odkázať aj na čl. 2 ods. 19 a čl. 33 nariadenia (EÚ) č. 1303/2013 v platnom znení, ktoré definujú tento pojem a zároveň pri ostatných európskych nariadeniach citovaných v poznámke pod čiarou k odkazu 6b, odporúčame uviesť konkrétne ustanovenia európskych nariadení, ktoré sa navrhovaným ustanovením vykonávajú.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 § 13 ods. 1</w:t>
            </w:r>
            <w:r>
              <w:rPr>
                <w:rFonts w:ascii="Times" w:hAnsi="Times" w:cs="Times"/>
                <w:sz w:val="25"/>
                <w:szCs w:val="25"/>
              </w:rPr>
              <w:br/>
              <w:t xml:space="preserve">Navrhujeme doplniť do § 13 ods. 1 písm. r) nasledovne: V § 13 sa v odseku 1 dopĺňa písmeno r), ktoré znie: „r) organizácia cestovného ruchu.8h)“. Poznámka pod čiarou k odkazu 8h znie: „8h) zákon č. 91/2010 Z. z. o podpore cestovného ruchu v znení neskorších predpisov.“ Odôvodnenie: Podľa zákona č. 91/2010 Z. z. o podpore cestovného ruchu v znení neskorších predpisov majú organizácie cestovného ruchu (krajské aj oblastné) neziskový charakter, avšak nie sú neziskovými organizáciami v zmysle zákona č. 213/1997 Z. z. o neziskových organizáciách poskytujúcich všeobecne prospešné služby v znení neskorších predpisov. S ohľadom na túto skutočnosť organizácie cestovného ruchu nie sú zapísané v registri mimovládnych neziskových organizácií. Uvedené navrhujeme doplniť do zákona, nakoľko cestovný ruch je súčasťou regionálneho rozvoja ale organizácie </w:t>
            </w:r>
            <w:r>
              <w:rPr>
                <w:rFonts w:ascii="Times" w:hAnsi="Times" w:cs="Times"/>
                <w:sz w:val="25"/>
                <w:szCs w:val="25"/>
              </w:rPr>
              <w:lastRenderedPageBreak/>
              <w:t>založené podľa zákona č. 91/2010 Z.z. v zozname subjektov nefigurujú, tj. nemôžu podávať projekty ani získavať finančné zdroje z výziev na podporu regionálneho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Na základe záverov z rozporového konania bola pripomienka akceptovaná. Rozpor bol odstránený.</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ÚJD SR rozumie potrebe zaviesť pojem "jadrové mesto" do právne záväzného právneho predpisu a nielen do koncepcií. Odporúča však zvážiť vysvetlenie tohto pojmu tak, aby nevznikla zámena napr. s mestom, kde je umiestnené jadrové zariadenie. Napríklad, že "jadrovým mestom sa rozumie centrálne/ústredné mesto regiónu/územia udržateľného mestského rozvoja/osídlenia". Máme za to, že adresátom každého právneho predpisu je nielen odborná, ale aj laická verejnosť. V záujme prehľadnosti a právnej istoty navrhujeme, aby bol zoznam "jadrových miest" nielen zverejnený na webovom sídle MIRRI SR, ale aby bol prílohou navrhovaného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Medzi pripomienkujúce subjekty okrem iných patrila aj laická verejnosť, ktorá k predmetnej definícií nemala pripomienky. Na základe tejto skutočnosti máme za to, že definícia je dostatočne zrozumiteľná aj pre laickú verejnosť.</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K § 13 ods. ods. 3</w:t>
            </w:r>
            <w:r>
              <w:rPr>
                <w:rFonts w:ascii="Times" w:hAnsi="Times" w:cs="Times"/>
                <w:sz w:val="25"/>
                <w:szCs w:val="25"/>
              </w:rPr>
              <w:br/>
              <w:t>Text pripomienky: Doplniť na koniec vety „... a ciele programov udržateľného mestského rozvoja.“ Odôvodnenie: Požadujeme doplniť rovnakú finančnú podporu aj pre programy udržateľného mestského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 13 ods. 3 je nasledovné: „(3) Ministerstvo investícií môže v príslušnom rozpočtovom roku poskytnúť zo štátneho rozpočtu subjektu územnej spolupráce, okrem prvého roku jeho činnosti, dotáciu na projekt, ktorý je zameraný na realizáciu aktivít podľa </w:t>
            </w:r>
            <w:r>
              <w:rPr>
                <w:rFonts w:ascii="Times" w:hAnsi="Times" w:cs="Times"/>
                <w:sz w:val="25"/>
                <w:szCs w:val="25"/>
              </w:rPr>
              <w:lastRenderedPageBreak/>
              <w:t xml:space="preserve">odseku 2 a podľa § 3 ods. 2 napĺňajúcich ciele programu rozvoja vyššieho územného celku a ciele programov udržateľného mestského rozvoja.“.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Text pripomienky: Predložený návrh čiastočnej novely predmetného zákona, ktorej účelom je najmä ošetriť základné pojmy, kompetencie, dokumenty, postupy a finančné zdroje priamo súvisiace s legislatívou EÚ pre čerpanie EŠIF v programovom období 2021 – 2027. Predložené úpravy mali byť súčasťou Zákona o príspevku z fondov EÚ v programovom období 2021 - 2027. Požadujeme, aby MIRRI SR ako ÚOŠS zodpovedný za problematiku regionálneho rozvoja, predložilo novelu zákona, ktorý bude všeobecne platný v dlhodobom horizonte bez ohľadu na časovo ohraničené úpravy týkajúce sa jedného zo zdrojov podpory. Zvolený prístup ministerstva považujeme za nesystémový a zmarenie šance – po dlhom období absencie - nastaviť legislatívny rámec pre optimálnu a dlhodobo platnú štruktúru plánovania, riadenia a podpory regionálneho rozvoja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Novelizácia zákona o podpore regionálneho rozvoja musí byť realizovaná iteratívne, postupnými zmenami. Prvá zmena, ktorú prináša súčasná novelizácia zákona je aproximácia procesov a zdrojov kohéznej politiky tak, aby prispievali napĺňaniu cieľov politiky podpory regionálneho rozvoja.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K § 2 Základné pojmy</w:t>
            </w:r>
            <w:r>
              <w:rPr>
                <w:rFonts w:ascii="Times" w:hAnsi="Times" w:cs="Times"/>
                <w:sz w:val="25"/>
                <w:szCs w:val="25"/>
              </w:rPr>
              <w:br/>
              <w:t xml:space="preserve">Text pripomienky: Žiadame do samostatného paragrafu uviesť definície štruktúr, ktoré sú vytvorené pre dlhodobú realizáciu podpory regionálneho rozvoja v podmienkach SR, tzn. oddelene od tých, ktoré sú prepojené na sedemročný časový horizont </w:t>
            </w:r>
            <w:r>
              <w:rPr>
                <w:rFonts w:ascii="Times" w:hAnsi="Times" w:cs="Times"/>
                <w:sz w:val="25"/>
                <w:szCs w:val="25"/>
              </w:rPr>
              <w:lastRenderedPageBreak/>
              <w:t>čerpania zdrojov EŠIF.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Rady partnerstva a Kooperačné rady sú štruktúry vytvorené pre dlhodobú realizáciu regionálneho rozvoja, avšak </w:t>
            </w:r>
            <w:r>
              <w:rPr>
                <w:rFonts w:ascii="Times" w:hAnsi="Times" w:cs="Times"/>
                <w:sz w:val="25"/>
                <w:szCs w:val="25"/>
              </w:rPr>
              <w:lastRenderedPageBreak/>
              <w:t xml:space="preserve">v súčasnosti majú priradené iba zdroje kohéznej politiky EÚ. Po skončení sedemročného obdobia čerpania zdrojov EŠIF zostávajú Kooperačné rady i naďalej v platnosti.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K § 10</w:t>
            </w:r>
            <w:r>
              <w:rPr>
                <w:rFonts w:ascii="Times" w:hAnsi="Times" w:cs="Times"/>
                <w:sz w:val="25"/>
                <w:szCs w:val="25"/>
              </w:rPr>
              <w:br/>
              <w:t>Text pripomienky: Žiadame do všetkých ustanovení doplniť povinnosť spolupracovať pri vypracovávaní integrovaných územných stratégií území udržateľného mestského rozvoja. Odôvodnenie: Integrovaná územná stratégia územia udržateľného mestského rozvoja je rovnako náročný a komplexný strategický dokument ako program rozvoja vyššieho územného celku, a mal by byť preto rovnako zohľadňovaný pri tvorbe strategických dokumentoch ÚOŠS.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Predkladaný návrh zákona musí byť v súlade so zákonom č. 575/2001 Z. z. o organizácii činnosti vlády a organizácii ústrednej štátnej správy v znení neskorších predpisov (ďalej len "zákon č. 575/2001 Z. z."). Podľa § 10 písm. c) zákona č. 575/2001 Z. z. je MIRRI SR koordinačný orgán pre zapojenie ostatných ústredných orgánov štátnej správy do plánovania regionálneho rozvoja. Predkladaným návrhom zákona nie je možné upraviť zákon č. 575/2001 Z. z. spôsobom, ktorý by zaväzoval ostatné ústredné orgány štátnej správy komunikovať s novo vzniknutými 18 subjektmi UMR.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K § 2 Základné pojmy</w:t>
            </w:r>
            <w:r>
              <w:rPr>
                <w:rFonts w:ascii="Times" w:hAnsi="Times" w:cs="Times"/>
                <w:sz w:val="25"/>
                <w:szCs w:val="25"/>
              </w:rPr>
              <w:br/>
              <w:t xml:space="preserve">Text pripomienky: Žiadame doplniť písmeno o) definovanie </w:t>
            </w:r>
            <w:r>
              <w:rPr>
                <w:rFonts w:ascii="Times" w:hAnsi="Times" w:cs="Times"/>
                <w:sz w:val="25"/>
                <w:szCs w:val="25"/>
              </w:rPr>
              <w:lastRenderedPageBreak/>
              <w:t>pojmu „integrovaná územná stratégia“. Odôvodnenie: Definícia je uvedená v §7, ods. (2): Žiadame presunúť do základných pojmov a následne vynechať zo znenia tohto paragrafu, ostatné časti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w:t>
            </w:r>
            <w:r>
              <w:rPr>
                <w:rFonts w:ascii="Times" w:hAnsi="Times" w:cs="Times"/>
                <w:sz w:val="25"/>
                <w:szCs w:val="25"/>
              </w:rPr>
              <w:lastRenderedPageBreak/>
              <w:t xml:space="preserve">neakceptovaná. Rozpor bol odstránený. Zodpovednosť za integrované územné stratégie nesú príslušné územné orgány alebo subjekty. Nie je potrebná definícia integrovanej územnej stratégie v zákone, vzhľadom na skutočnosť, že určenie zodpovednosti za integrované územné stratégie je definované v čl. 29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2. Zodpovednosť za územné stratégie nesú príslušné územné orgány alebo subjekty.".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K § 8a ods. ods. (6)</w:t>
            </w:r>
            <w:r>
              <w:rPr>
                <w:rFonts w:ascii="Times" w:hAnsi="Times" w:cs="Times"/>
                <w:sz w:val="25"/>
                <w:szCs w:val="25"/>
              </w:rPr>
              <w:br/>
              <w:t>Text pripomienky: Žiadame opraviť text nasledovne: „Integrovanú územnú stratégiu územia udržateľného mestského rozvoja a jej aktualizáciu schvaľuje Kooperačná rada udržateľného mestského rozvoja.“ Odôvodnenie: Keďže ide o názov orgánu obdobný Rade partnerstva žiadame upraviť prvé písmeno názvu.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Zosúladené v celom materiáli. Názvy Kooperačnej rady UMR a Rady partnerstva sú zosúladené so zákonom č. 121/2022 Z. z. o príspevkoch z fondov Európskej únie a o zmene a doplnení niektorých zákonov.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UVSR - 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Vzhľadom na to, že návrh zákona sa do pripomienkového konania predkladá ako iniciatívny návrh, teda nebol vypracovaný na základe uznesenia vlády podľa § 10 ods. 1 zákona č. 400/2015 Z. z. o tvorbe právnych predpisov a o Zbierke zákonov Slovenskej republiky a o zmene a doplnení niektorých zákonov v znení neskorších predpisov, žiadame návrh zákona prerokovať s podpredsedom vlády, ktorý má na starosti legislatívu. Zdôvodnenie: Podľa § 10 ods. 1 zákona č. 400/2015 Z. z. o tvorbe právnych predpisov a o Zbierke zákonov Slovenskej republiky a o zmene a doplnení niektorých zákonov v znení neskorších predpisov „návrh zákona alebo návrh ústavného zákona, ktorý sa nevypracoval na základe uznesenia vlády, možno predložiť na pripomienkové konanie len po prerokovaní s podpredsedom vlády, ktorý má na starosti legislatívu“.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MIRRI SR požiadalo podpredsedu vlády Slovenskej republiky o súhlas s pokračovaním legislatívneho procesu v súlade s § 10 ods. 1 zákona č. 400/2015 Z. z. o tvorbe právnych predpisov a o Zbierke zákonov Slovenskej republiky a o zmene a doplnení niektorých zákonov v znení zákona č. 134/2020 Z. z. Tento súhlas udelil podpredseda vlády Slovenskej republiky listom č. 2835/2023/SVL.</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f (nové písm. g po vložení písm. d do existujúceho §)</w:t>
            </w:r>
            <w:r>
              <w:rPr>
                <w:rFonts w:ascii="Times" w:hAnsi="Times" w:cs="Times"/>
                <w:sz w:val="25"/>
                <w:szCs w:val="25"/>
              </w:rPr>
              <w:br/>
              <w:t xml:space="preserve">Táto novela neupresňuje definíciu mikroregionálneho združenia, </w:t>
            </w:r>
            <w:r>
              <w:rPr>
                <w:rFonts w:ascii="Times" w:hAnsi="Times" w:cs="Times"/>
                <w:sz w:val="25"/>
                <w:szCs w:val="25"/>
              </w:rPr>
              <w:lastRenderedPageBreak/>
              <w:t>no bolo by vhodné ustanoviť pri týchto združeniach, že musia mať medzi svojimi členmi aj jednotku/jednotky územnej samosprávy. Návrh: text v danom písmene by znel nasledujúcim spôsobom: „mikroregionálne združenie je právnická osoba založená na účely dosiahnutia spoločných riešení pri zvyšovaní úrovne hospodárskeho rozvoja, sociálneho rozvoja a územného rozvoja regiónu, pričom jeho členom je najmenej jedna obec“ Zdôvodnenie: Ide o doplnenie existujúceho písm. f (nové písm. g) v § 2, pričom toto doplnenie spresňuje členskú základňu mikroregionálnych združení.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Definícia mikroregionálneho zduženia nie je predmetom predloženej novely </w:t>
            </w:r>
            <w:r>
              <w:rPr>
                <w:rFonts w:ascii="Times" w:hAnsi="Times" w:cs="Times"/>
                <w:sz w:val="25"/>
                <w:szCs w:val="25"/>
              </w:rPr>
              <w:lastRenderedPageBreak/>
              <w:t>zákona.</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d</w:t>
            </w:r>
            <w:r>
              <w:rPr>
                <w:rFonts w:ascii="Times" w:hAnsi="Times" w:cs="Times"/>
                <w:sz w:val="25"/>
                <w:szCs w:val="25"/>
              </w:rPr>
              <w:br/>
              <w:t>Toto novovkladané písmeno § 2 obsahuje takúto definíciu jadrového mesta: „jadrové mesto územia udržateľného mestského rozvoja je mesto2aa) s najväčším počtom obyvateľov v rámci ťažiska osídlenia I. alebo II. kategórie;2aaa) zoznam jadrových miest zverejňuje Ministerstvo investícií, regionálneho rozvoja a informatizácie Slovenskej republiky (ďalej len „ministerstvo investícií“) na svojom webovom sídle.“ Návrh: vypustenie informácie o podmienke najväčšieho počtu obyvateľov a ponechanie iba informácie, že jadrové mestá území udržateľného mestského rozvoja sú uvedené v zozname MIRRI SR na jeho webovom sídle. Zdôvodnenie: Podmienka najväčšieho počtu obyvateľov nemusí automaticky korešpondovať s politickým, administratívnym, ekonomickým, sociálnym či kultúrnym významom mesta a do budúcna, pri možných pohyboch obyvateľstva, je to aj zbytočne limitujúci ukazovateľ.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Jadrové mesto je charakteristické dostredivým gravitačným pôsobením na obyvateľstvo a z toho vyplývajúcich ekonomických aktivít. Pokiaľ v priebehu času nastane zmena postavenia mesta vzhľadom na jeho počet obyvateľov, indikuje svoju zmenu gravitačného pôsobenia (a teda významnosti mesta) na obyvateľov a je tak prirodzene zmenený i status takéhoto mesta na jadrové mesto alebo naopak. V aktuálnom procese osídľovania územia a pohybe obyvateľstva, je podmienka počtu obyvateľstva opodstatnená.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l</w:t>
            </w:r>
            <w:r>
              <w:rPr>
                <w:rFonts w:ascii="Times" w:hAnsi="Times" w:cs="Times"/>
                <w:sz w:val="25"/>
                <w:szCs w:val="25"/>
              </w:rPr>
              <w:br/>
              <w:t>V § 2, písm. l) je táto definícia regionálnej rozvojovej agentúry: „regionálna rozvojová agentúra je záujmové združenie právnických osôb, ktorej členom je najmenej jedna obec alebo jeden vyšší územný celok, jedno mikroregionálne združenie alebo regionálne združenie miest a obcí, najmenej jedna právnická osoba vykonávajúca podnikateľskú činnosť alebo právnická osoba, ktorej členmi sú právnické osoby vykonávajúce podnikateľskú činnosť a najmenej jedna mimovládna organizácia; regionálna rozvojová agentúra napomáha zvyšovať najmä trvalý rast ekonomického, sociálneho a územného potenciálu regiónu.“ Návrh: vypustenie podmienky najmenej jednej obce alebo jedného vyššieho územného celku. Zdôvodnenie: V prípade, že dôjde k navrhovanej úprave v § 2, písm. f (nové písm. g), potom podmienka pre zriadenie/existenciu regionálnej rozvojovej agentúry spočívajúca v členstvo aspoň jedného mikroregionálneho združenia alebo regionálneho združenia miest a obcí je postačujúca a je možné vypustiť z daného ustanovenia podmienku o členstve aspoň jednej obce. Pokiaľ ide o vyššie územné celky, tieto samostatne môžu (no nemusia) byť súčasťou členskej základne regionálnych rozvojových agentúr, ale ich členstvo by nemalo byť považované za primeranú náhradu členstva mikroregionálnych združení alebo regionálnych združení miest a obcí.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Úprava definície mikroregionálneho združenia nie je predmetom aktuálne predloženej novely zákona, na základe čoho, neakceptujeme vypustenie podmienky pre zriadenie/existenciu regionálnej rozvojovej agentúry najmenej jednej obce alebo jedného vyššieho územného celku z navrhovaného znenia definície RRA, ktorá bola priamo prerokovaná s RRA.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doplniť novelizačný bod, ktorým sa v § 17 ods. 2 zákona č. 539/2008 Z. z. slová „všeobecný predpis o </w:t>
            </w:r>
            <w:r>
              <w:rPr>
                <w:rFonts w:ascii="Times" w:hAnsi="Times" w:cs="Times"/>
                <w:sz w:val="25"/>
                <w:szCs w:val="25"/>
              </w:rPr>
              <w:lastRenderedPageBreak/>
              <w:t>správnom konaní“ nahradia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preto by sa nemal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11 ods. b)</w:t>
            </w:r>
            <w:r>
              <w:rPr>
                <w:rFonts w:ascii="Times" w:hAnsi="Times" w:cs="Times"/>
                <w:sz w:val="25"/>
                <w:szCs w:val="25"/>
              </w:rPr>
              <w:br/>
              <w:t>Do uvedené paragrafu navrhujeme vložiť „alebo integrovanej územnej stratégie vyššieho územného celku“. Nové znenie pís. b) znie „zabezpečuje a koordinuje vypracovanie a realizáciu programu rozvoja vyššieho územného celku alebo územnej stratégie vyššieho územného celku, pravidelne ho monitoruje a každoročne vyhodnocuje jeho plnenie, zabezpečuje súlad programu rozvoja vyššieho územného celku s prioritami a cieľmi ustanovenými v národnej stratégii a s územnoplánovacou dokumentáciou,“. Odôvodnenie: zosúladenie s novým znením pôsobností obcí v §12 pís.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 11 písm. b) znie nasledovne: „b) zabezpečuje a koordinuje vypracovanie a realizáciu programu rozvoja vyššieho územného celku alebo územnej stratégie vyššieho územného celku, pravidelne ho monitoruje a každoročne vyhodnocuje jeho plnenie, zabezpečuje súlad programu rozvoja vyššieho územného celku s prioritami a cieľmi ustanovenými v národnej stratégii a s územnoplánovacou dokumentáciou,“.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m)</w:t>
            </w:r>
            <w:r>
              <w:rPr>
                <w:rFonts w:ascii="Times" w:hAnsi="Times" w:cs="Times"/>
                <w:sz w:val="25"/>
                <w:szCs w:val="25"/>
              </w:rPr>
              <w:br/>
              <w:t xml:space="preserve">Podľa predloženého návrhu „integrovaná územná investícia3a) je kľúčovým nástrojom implementácie integrovanej územnej </w:t>
            </w:r>
            <w:r>
              <w:rPr>
                <w:rFonts w:ascii="Times" w:hAnsi="Times" w:cs="Times"/>
                <w:sz w:val="25"/>
                <w:szCs w:val="25"/>
              </w:rPr>
              <w:lastRenderedPageBreak/>
              <w:t>stratégie prostredníctvom finančného príspevku z fondov Európskej únie, prípadne ďalších finančných zdrojov Európskej únie, Slovenskej republiky a sociálno-ekonomických partnerov,“. Požadujeme preformulovať na integrovaná územná investícia3a) v zmysle nariadenia o spoločných ustanoveniach pre EŠIF(„Článok 30 Integrovaná územná investícia“) „je investíciou pozostávajúcou zo zdrojov jedného alebo viacerých fondov, jedného alebo viacerých programov alebo z viac ako jednej priority toho istého programu na podporu projektov integrovanej územnej stratégie,“. Odôvodnenie: Pojem "kľúčový" považujeme sa nejasný. Nariadenie o spoločných ustanoveniach pre EŠIF jednoznačne vymedzuje, kedy sa jedná o IÚI. IÚI pomenúva aj v zákone č. č. 121/2022 Z. z ., kde by mala byť aj vymedzená v tomto znení. Vymedzenie pojmu IÚI navrhujeme aj prostredníctvom tohto zákona, ktorý novelizuje príslušné ustanovenie v Zákone č. 121/2022 Z. z. Dávame do pozornosti Prílohu č.4 Jednotný metodický rámec pre prípravu integrovaných územných stratégií a investícií v SR v programovom období 2021 – 2027, ktorá vymedzuje IÚI. Rôznorodosť legislatívneho aj nelegislatívneho výkladu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w:t>
            </w:r>
            <w:r>
              <w:rPr>
                <w:rFonts w:ascii="Times" w:hAnsi="Times" w:cs="Times"/>
                <w:sz w:val="25"/>
                <w:szCs w:val="25"/>
              </w:rPr>
              <w:lastRenderedPageBreak/>
              <w:t xml:space="preserve">odstránený. Definícia integrovanej územnej investície bude zo základných pojmov v rámci § 2 ods. m) vypustená vzhľadom na skutočnosť, že integrovaná územná investícia je definovaná v čl. 28 až 30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d)</w:t>
            </w:r>
            <w:r>
              <w:rPr>
                <w:rFonts w:ascii="Times" w:hAnsi="Times" w:cs="Times"/>
                <w:sz w:val="25"/>
                <w:szCs w:val="25"/>
              </w:rPr>
              <w:br/>
              <w:t xml:space="preserve">Podľa predloženého návrhu „jadrové mesto územia udržateľného mestského rozvoja je mesto2aa) s najväčším počtom obyvateľov v rámci ťažiska osídlenia I. alebo II. kategórie;2aaa) zoznam jadrových miest zverejňuje Ministerstvo investícií, regionálneho rozvoja a informatizácie Slovenskej republiky (ďalej len </w:t>
            </w:r>
            <w:r>
              <w:rPr>
                <w:rFonts w:ascii="Times" w:hAnsi="Times" w:cs="Times"/>
                <w:sz w:val="25"/>
                <w:szCs w:val="25"/>
              </w:rPr>
              <w:lastRenderedPageBreak/>
              <w:t>„ministerstvo investícií“) na svojom webovom sídle,“. Navrhujem vymedzenie jadrového mesta UMR vsunúť do pojmového vymedzenia k územiu udržateľného mestského rozvoja, do §2 e) tohto zákona v tomto znení „Zoznam jadrových miest určí vyhláška Ministerstva investícií, regionálneho rozvoja a informatizácie Slovenskej republiky (ďalej len „ministerstvo investícií“), ktorú zverejní na svojom webovom sídle,“ Odôvodnenie: Vymedzenie pojmu jadrového mesta udržateľného mesta mestského rozvoja považujeme v tomto zákone za predimenzovanie zákona pojmami na účely implementácie EŠIF, a preto navrhujeme, aby zoznam jadrových miest určila samostatná vyhláška ministerstva investícii v uvedenom znení. Vymedzenie pojmu územia UMR a jadrového mesta územia UMR navrhujeme aj prostredníctvom tohto zákona, ktorý novelizuje príslušné ustanovenie v Zákone č. 121/2022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V § 2 písm. e) je definované územie udržateľného mestského rozvoja v okolí jadrového </w:t>
            </w:r>
            <w:r>
              <w:rPr>
                <w:rFonts w:ascii="Times" w:hAnsi="Times" w:cs="Times"/>
                <w:sz w:val="25"/>
                <w:szCs w:val="25"/>
              </w:rPr>
              <w:lastRenderedPageBreak/>
              <w:t xml:space="preserve">mesta, pričom pojem jadrového mesta je prvý krát definovaný v § 2 písm. d). V zmysle logickej nadväznosti pojmov nie je možné presunúť spomínaný „jadrové mesto“ z § 2 písm. d) do § 2 písm. e). Zároveň MIRRI SR nepovažuje vyhlášku za vhodný typ zvoleného právneho predpisu, ktorý by mal upraviť určitý zoznam jadrových miest, ktorý je dynamický. Vo vyhláškach sa upravujú podrobnejšie niektoré ustanovenia zákona na základe osobitného splnomocnenia v príslušnom zákone. Zoznam jadrových miest by bol v tomto prípade ustanovený rigidne, t. j. v momente keď nastanú okolnosti aby sa rozšíril zoznam miest, bolo by potrebné danú vyhlášku novelizovať, čo je z hľadiska dĺžky legislatívneho procesu časovo náročné.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h)</w:t>
            </w:r>
            <w:r>
              <w:rPr>
                <w:rFonts w:ascii="Times" w:hAnsi="Times" w:cs="Times"/>
                <w:sz w:val="25"/>
                <w:szCs w:val="25"/>
              </w:rPr>
              <w:br/>
              <w:t xml:space="preserve">Podľa predloženého návrhu „rada partnerstva2c) je orgán územnej spolupráce na úrovni vyššieho územného celku, ktorý spolupracuje s kooperačnou radou udržateľného mestského rozvoja2d) a riadiacim výborom najmenej rozvinutých </w:t>
            </w:r>
            <w:r>
              <w:rPr>
                <w:rFonts w:ascii="Times" w:hAnsi="Times" w:cs="Times"/>
                <w:sz w:val="25"/>
                <w:szCs w:val="25"/>
              </w:rPr>
              <w:lastRenderedPageBreak/>
              <w:t>okresov,2e)“. Navrhujeme vymedzenie rady partnerstva neuvádzať resp. vypustiť. Odôvodnenie: Rada partnerstva je orgán v oblasti podpory regionálneho rozvoja vymedzený v § 7 Zákone č. 121/2022 Z. z .o príspevkoch z fondov Európskej únie a o zmene a doplnení niektorých zákonov. Radu partnerstva vymedzuje aj Príloha č.4 Jednotný metodický rámec pre prípravu integrovaných územných stratégií a investícií v SR v programovom období 2021 – 2027, nie v totožnom znení ako ju vymedzuje predložený návrh. Jednou z komôr rady partnerstva je aj Komora UMR. Najmenej rozvinuté okresy budú zastúpené v rade partnerstva v komore miestnych samospráv. Týmto spôsobom bude zabezpečená prirodzená spolupráca s kooperačnou radou UMR a NRO. Spoluprácu rady partnerstva s inými orgánmi a subjektmi môže byť vymedzená už konkrétne v štatúte rady partnerstva, aj ďalšia spolupráca napríklad s miestnymi akčnými skupinami, oblastnými organizáciami, atď. Vymedzenie rady partnerstva v predloženom návrhu považujeme za duplicitné. Tento zákon vymedzuje radu partnerstva, ale nevymedzuje kooperačnú radu územia udržateľného mestského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čiastočne akceptovaná. Rozpor bol odstránený. MIRRI SR neakceptuje vypustenie § 2 písm. h) avšak Rady partnerstva a </w:t>
            </w:r>
            <w:r>
              <w:rPr>
                <w:rFonts w:ascii="Times" w:hAnsi="Times" w:cs="Times"/>
                <w:sz w:val="25"/>
                <w:szCs w:val="25"/>
              </w:rPr>
              <w:lastRenderedPageBreak/>
              <w:t xml:space="preserve">Kooperačnej rady budú upravené v § 2 písm. h) s odkazom na zákon č. 121/2022 Z. z. o príspevkoch z fondov Európskej únie a o zmene a doplnení niektorých zákonov nasledovne: „h) partnerstvo je forma spolupráce medzi Radou partnerstva, 2c) Kooperačnou radou udržateľného mestského rozvoja, 2d) a riadiacim výborom najmenej rozvinutého okresu,2e) ak je zriadený, a sociálno-ekonomickými partnermi, ktorí zabezpečujú hospodársky rozvoj, sociálny rozvoj alebo územný rozvoj dotknutého regiónu s ohľadom na udržateľný rozvoj,". Rady partnerstva a Kooperačné rady sú štruktúry vytvorené pre dlhodobú realizáciu regionálneho rozvoja, avšak v súčasnosti majú priradené len zdroje kohéznej politiky Európskej únie. V jadrovom meste regiónu nie je komora UMR, komora UMR bola v participatívnom procese tvorby metodiky pretransformovaná na Kooperačnú radu UMR, ktorá je síce súčasťou Rady partnerstva, ale má autonómiu v rozhodovacích </w:t>
            </w:r>
            <w:r>
              <w:rPr>
                <w:rFonts w:ascii="Times" w:hAnsi="Times" w:cs="Times"/>
                <w:sz w:val="25"/>
                <w:szCs w:val="25"/>
              </w:rPr>
              <w:lastRenderedPageBreak/>
              <w:t xml:space="preserve">procesoch.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e)</w:t>
            </w:r>
            <w:r>
              <w:rPr>
                <w:rFonts w:ascii="Times" w:hAnsi="Times" w:cs="Times"/>
                <w:sz w:val="25"/>
                <w:szCs w:val="25"/>
              </w:rPr>
              <w:br/>
              <w:t xml:space="preserve">Podľa predloženého návrhu „územie udržateľného mestského rozvoja je združenie obcí a jadrového mesta, vytvorené na základe dobrovoľnej spolupráce jadrového mesta a okolitých obcí, zohľadňujúc pravidlá definovania územia udržateľného mestského rozvoja stanovené ministerstvom investícií,“. Požadujeme zmeniť na nasledujúce vymedzenie „územie udržateľného mestského rozvoja je katastrálne územie jadrového mesta a katastrálne územia konkrétnych ďalších miest a obcí, ktoré spolu s územím jadrového mesta tvoria územie udržateľného mestského rozvoja. Jadrové mesto spolu s konkrétnymi ďalšími mestami a obcami na takto vymedzenom území sa rozhodli dobrovoľne vypracovať spoločný PHRSR skupiny obcí a v rámci neho implementovať integrovanú stratégiu na spoločnom území na základe zmluvy o spolupráci, zohľadňujúc pravidlá definovania územia udržateľného mestského rozvoja stanovené ministerstvom investícií“. Odôvodnenie: Územie udržateľného mestského rozvoja nie je združenie obcí. Združenie obcí je právnická osoba, ktoré si zriaďujú obce zmluvou o zriadení združenia obcí. Termín "združenie obcí" pozná zákon o obecnom zriadení a je to právny subjekt. Takýto princíp popiera odbornosť, ktorá by sa mala uplatniť pri definovaní územia UMR a nahrádza ju dobrovoľnou dohodou aktérov, a preto preto nemôžeme „územie udržateľného mestského rozvoja“ zadefinovať ako dobrovoľné "združenie obcí a jadrového mesta". Pojem "územie udržateľného mestského </w:t>
            </w:r>
            <w:r>
              <w:rPr>
                <w:rFonts w:ascii="Times" w:hAnsi="Times" w:cs="Times"/>
                <w:sz w:val="25"/>
                <w:szCs w:val="25"/>
              </w:rPr>
              <w:lastRenderedPageBreak/>
              <w:t>rozvoja" má byť definovaný "územne", teda vymedziť nejaké územie - napr. katastrálne územie jadrového mesta a katastrálne územia konkrétnych ďalších miest a obcí, ktoré spolu s územím jadrového mesta tvoria "územie udržateľného mestského rozvoja". Takéto územia by mal zadefinovať odborný podklad vychádzajúci zo súčasného KURS, s jeho následnou aktualizáciou, ktorá mešká. Potom by nemusela byť v zákone veta, že "zoznam jadrových miest zverejňuje Ministerstvo investícií, regionálneho rozvoja a informatizácie Slovenskej republiky (ďalej len „ministerstvo investícií“) na svojom webovom sídle" ale uviedla by sa odvolávka na §19 zákona č. 200/2022, ktorý pojednáva o KURS. Vymedzenie pojmu územia UMR navrhujeme aj prostredníctvom tohto zákona, ktorý novelizuje príslušné ustanovenie v Zákone č. 121/2022 Z. z. Zároveň upozorňujeme, že ide o špecifický typ subregiónu, ktorý sa legislatívne vymedzuje v tomto zákone a voči ostatným špecifickým typom subregiónov (napr.: horské územia, vidiecke územia, prihraničné územia, prírodné a kultúrne chránené územia), môže pôsobiť diskriminačne. Vytvára legislatívny základ pre vytváranie ďalší území udržateľného mestského rozvoja t. j. mestských aglomerácií, ktoré definuje aj Národná stratégia regionálneho rozvoja. Dávame do pozornosti Prílohu č.4 Jednotný metodický rámec pre prípravu integrovaných územných stratégií a investícií v SR v programovom období 2021 – 2027 (kapitola 5 a 11), ktorá definuje územie UMR. Rôznorodosť legislatívneho aj nelegislatívneho výkladu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 2 písm. e) je nasledovné: „e) územie udržateľného mestského rozvoja je katastrálne územie jadrového mesta a katastrálne územie konkrétnych ďalších miest a obcí, zohľadňujúc pravidlá definovania územia udržateľného mestského rozvoja určené ministerstvom investícií, ktoré spolu s územím jadrového mesta tvoria územie udržateľného mestského rozvoja; územím udržateľného mestského rozvoja Bratislavy je územie podľa osobitného predpisu,2aaaa)“.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l)</w:t>
            </w:r>
            <w:r>
              <w:rPr>
                <w:rFonts w:ascii="Times" w:hAnsi="Times" w:cs="Times"/>
                <w:sz w:val="25"/>
                <w:szCs w:val="25"/>
              </w:rPr>
              <w:br/>
            </w:r>
            <w:r>
              <w:rPr>
                <w:rFonts w:ascii="Times" w:hAnsi="Times" w:cs="Times"/>
                <w:sz w:val="25"/>
                <w:szCs w:val="25"/>
              </w:rPr>
              <w:lastRenderedPageBreak/>
              <w:t>Požadujeme ponechať vymedzenie pojmu „regionálna rozvojová agentúra“ v znení súčasnej verzie zákona o podpore regionálneho rozvoja „regionálna rozvojová agentúra je právnická osoba, ktorá napomáha zvyšovať najmä trvalý rast ekonomického potenciálu a sociálneho potenciálu regiónu“. Odôvodnenie: Vymedzenie RRA v súčasnom znení zákona nie je v rozpore s kompetenciou vyššieho územného celku zriaďovať alebo zakladať regionálne rozvojové agentúry, ak aj nemajú charakter združení.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w:t>
            </w:r>
            <w:r>
              <w:rPr>
                <w:rFonts w:ascii="Times" w:hAnsi="Times" w:cs="Times"/>
                <w:sz w:val="25"/>
                <w:szCs w:val="25"/>
              </w:rPr>
              <w:lastRenderedPageBreak/>
              <w:t xml:space="preserve">konania bola pripomienka neakceptovaná. Rozpor bol odstránený. Predmetné znenie pojmu „regionálna rozvojová agentúra“, bola priamo prerokovaná a naformulovaná počas pracovných stretnutí v rámci prípravy predkladanej novely zákona zástupcami regionálnych rozvojových agentúr.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12 ods. b)</w:t>
            </w:r>
            <w:r>
              <w:rPr>
                <w:rFonts w:ascii="Times" w:hAnsi="Times" w:cs="Times"/>
                <w:sz w:val="25"/>
                <w:szCs w:val="25"/>
              </w:rPr>
              <w:br/>
              <w:t xml:space="preserve">Predložený návrh v tomto odseku znie „spolupracuje pri príprave spoločného programu rozvoja obcí alebo integrovanej územnej stratégie územia udržateľného mestského rozvoja, zabezpečuje a koordinuje vypracovanie a realizáciu programu rozvoja obce, pravidelne ho monitoruje a každoročne do 31. mája zasiela príslušnému vyššiemu územnému celku správu o jeho plnení a zabezpečuje súlad programu rozvoja obce alebo spoločného programu rozvoja obcí s územnoplánovacou dokumentáciou, ak jej spracovanie vyžaduje osobitný predpis,8)“ Navrhujeme znenie tohto odseku v tomto znení „zabezpečuje a koordinuje vypracovanie a realizáciu programu rozvoja obce alebo spoločného programu rozvoja obcí a spolupracuje pri integrovanej územnej stratégie územia udržateľného mestského rozvoja, pravidelne ho monitoruje a každoročne do 31. mája zasiela príslušnému vyššiemu územnému celku správu o jeho plnení a zabezpečuje súlad programu rozvoja obce alebo spoločného programu rozvoja obcí s územnoplánovacou </w:t>
            </w:r>
            <w:r>
              <w:rPr>
                <w:rFonts w:ascii="Times" w:hAnsi="Times" w:cs="Times"/>
                <w:sz w:val="25"/>
                <w:szCs w:val="25"/>
              </w:rPr>
              <w:lastRenderedPageBreak/>
              <w:t>dokumentáciou, ak jej spracovanie vyžaduje osobitný predpis,8)“ Odôvodnenie: Obec v znení pôsobnosti tohto zákona na účely podpory regionálneho rozvoja v prvom rade zabezpečuje program rozvoja obce alebo spoločný program rozvoja obce, ktorý je zároveň aj integrovanou územnou stratégiou územia udržateľného mestského rozvoja, na príprave ktorej spolupracuje.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 12 písm. b) nasledovne: „b) zabezpečuje a koordinuje vypracovanie a realizáciu programu rozvoja obce alebo spoločného programu rozvoja obcí a spolupracuje pri príprave integrovanej územnej stratégie územia udržateľného mestského rozvoja, pravidelne program rozvoja obce alebo spoločný program rozvoja obcí monitoruje a každoročne do 31. mája zasiela príslušnému vyššiemu územnému celku správu o jeho plnení a zabezpečuje súlad programu rozvoja obce alebo spoločného programu </w:t>
            </w:r>
            <w:r>
              <w:rPr>
                <w:rFonts w:ascii="Times" w:hAnsi="Times" w:cs="Times"/>
                <w:sz w:val="25"/>
                <w:szCs w:val="25"/>
              </w:rPr>
              <w:lastRenderedPageBreak/>
              <w:t xml:space="preserve">rozvoja obcí s územnoplánovacou dokumentáciou, ak jej spracovanie vyžaduje osobitný predpis,8)“.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5 ods. f)</w:t>
            </w:r>
            <w:r>
              <w:rPr>
                <w:rFonts w:ascii="Times" w:hAnsi="Times" w:cs="Times"/>
                <w:sz w:val="25"/>
                <w:szCs w:val="25"/>
              </w:rPr>
              <w:br/>
              <w:t>Predložený návrh znie „stratégie miestneho rozvoja vedeného komunitou6b) za účelom koordinácie s cieľmi programu rozvoja vyššieho územného celku.“ Navrhujeme nové znenie „stratégie miestneho rozvoja vedeného komunitou6b) za účelom komplementarity a synergie s cieľmi programu rozvoja vyššieho územného celku.“ Odôvodnenie: Stratégie miestneho rozvoja vedeného komunitou (CLLD) v zmysle metodického pokynu spracovania stratégii CLLD musí prispievať k dosahovaniu cieľov Programu rozvoja vidieka a IROP 2014-2020. Stratégie CLLD vo vzťahu k iným stratégiám na území vykazujú len synergiu a komplementaritu, nie je pre ňu záväzná koordinácia s inými stratégiami. Záväznosť si vyžaduje nadrezortný a integrovaný prístup k podpore regionálneho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 5 písm. f) znie nasledovne: „f) stratégie miestneho rozvoja vedeného komunitou6b) na účely dosahovania komplementarity a synergie s cieľmi programu rozvoja vyššieho územného celku.“.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8a ods. 5</w:t>
            </w:r>
            <w:r>
              <w:rPr>
                <w:rFonts w:ascii="Times" w:hAnsi="Times" w:cs="Times"/>
                <w:sz w:val="25"/>
                <w:szCs w:val="25"/>
              </w:rPr>
              <w:br/>
              <w:t xml:space="preserve">Predložený návrh znie „Vypracovanie integrovanej územnej stratégie územia udržateľného mestského rozvoja zabezpečuje najmä jadrové mesto územia udržateľného mestského rozvoja v spolupráci s územne príslušnými obcami.“ Navrhujem vypustiť slovo najmä „Vypracovanie integrovanej územnej stratégie </w:t>
            </w:r>
            <w:r>
              <w:rPr>
                <w:rFonts w:ascii="Times" w:hAnsi="Times" w:cs="Times"/>
                <w:sz w:val="25"/>
                <w:szCs w:val="25"/>
              </w:rPr>
              <w:lastRenderedPageBreak/>
              <w:t>územia udržateľného mestského rozvoja zabezpečuje jadrové mesto územia udržateľného mestského rozvoja v spolupráci s územne príslušnými obcami.“ Odôvodnenie: V rámci územia UMR ide o rovnocennú spoluprácu a partnerstvo jadrového mesta a obcí v jeho zázemí.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Slovo „najmä“ bolo vypustené. Znenie § 8a ods. 5 je nasledovné: „(5) Vypracovanie integrovanej územnej </w:t>
            </w:r>
            <w:r>
              <w:rPr>
                <w:rFonts w:ascii="Times" w:hAnsi="Times" w:cs="Times"/>
                <w:sz w:val="25"/>
                <w:szCs w:val="25"/>
              </w:rPr>
              <w:lastRenderedPageBreak/>
              <w:t xml:space="preserve">stratégie územia udržateľného mestského rozvoja zabezpečuje jadrové mesto územia udržateľného mestského rozvoja v spolupráci s územne príslušnými obcami.“.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7 ods. 2 a 7</w:t>
            </w:r>
            <w:r>
              <w:rPr>
                <w:rFonts w:ascii="Times" w:hAnsi="Times" w:cs="Times"/>
                <w:sz w:val="25"/>
                <w:szCs w:val="25"/>
              </w:rPr>
              <w:br/>
              <w:t>Ustanovenia k vymedzeniu integrovanej územnej stratégie majú byť predmetom zákona č. 121/2022 Z. z .o príspevkoch z fondov Európskej únie a o zmene a doplnení niektorých zákonov. Odôvodnenie: Dvojročné modelovanie vzťahov a rozdielov medzi PHSR a IÚS VÚC vymedzené v navrhovanom znení §7 je chaotické a neprehľadné. PHSR VÚC schvaľuje zastupiteľstvo a IÚS VÚC schvaľuje Rada partnerstva. IÚS VÚC sa spomína aj v zákone č. 121/2022 Z. z. o príspevkoch z fondov Európskej únie a o zmene a doplnení niektorých zákonov (§ 7). IÚC VÚC vymedzuje aj Príloha č.4 Jednotný metodický rámec pre prípravu integrovaných územných stratégií a investícií v SR v programovom období 2021 – 2027. V prípade IÚS VÚC po vecnej stránke sa síce jedná o podporu regionálneho rozvoja, ale primárne sa jedná o implementáciu zdrojov EÚ, preto sme za to, že to IÚS VÚC patrí do zákona č. 121/2022.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čiastočne akceptovaná. Rozpor bol odstránený. Definície integrovanej územnej investície a integrovanej územnej stratégie budú zo základných pojmov v rámci § 2 ods. m) vypustené vzhľadom na skutočnosť, že integrovaná územná investícia a stratégia sú definované v čl. 28 až 30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w:t>
            </w:r>
            <w:r>
              <w:rPr>
                <w:rFonts w:ascii="Times" w:hAnsi="Times" w:cs="Times"/>
                <w:sz w:val="25"/>
                <w:szCs w:val="25"/>
              </w:rPr>
              <w:lastRenderedPageBreak/>
              <w:t xml:space="preserve">Fond pre vnútornú bezpečnosť a Nástroj finančnej podpory na riadenie hraníc a vízovú politiku. MIRRI SR neakceptuje zmenu § 7 ods. 7 z dôvodu, že nastavenie vzťahov a procesov považuje za správne. Rady partnerstva sú štruktúry vytvorené pre dlhodobú realizáciu regionálneho rozvoja, avšak v súčasnosti majú priradené iba zdroje kohéznej politiky Európskej únie. Po skončení sedemročného obdobia čerpania zdrojov EŠIF zostávajú Rady partnerstva i naďalej v platnosti.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8a ods. 4,5 a 6</w:t>
            </w:r>
            <w:r>
              <w:rPr>
                <w:rFonts w:ascii="Times" w:hAnsi="Times" w:cs="Times"/>
                <w:sz w:val="25"/>
                <w:szCs w:val="25"/>
              </w:rPr>
              <w:br/>
              <w:t xml:space="preserve">Ustanovenia k vymedzeniu integrovanej územnej stratégie UMR majú byť predmetom zákona č. 121/2022 Z. z .o príspevkoch z fondov Európskej únie a o zmene a doplnení niektorých zákonov Odôvodnenie: Dvojročné modelovanie vzťahov a rozdielov medzi PHSR a IÚS a IÚS VÚC a IÚS UMR vymedzené v navrhovanom znení §8a je chaotické a neprehľadné. Spoločný program rozvoja obcí schvaľujú zastupiteľstvá týchto obcí a IÚS UMR schvaľuje kooperačná rada UMR. IÚS UMR sa spomína aj v zákone č. 121/2022 Z. z. o príspevkoch z fondov Európskej únie a o zmene a doplnení niektorých zákonov (§ 7). IÚC UMR vymedzuje aj Príloha č.4 Jednotný metodický rámec pre prípravu integrovaných územných stratégií a investícií v SR v </w:t>
            </w:r>
            <w:r>
              <w:rPr>
                <w:rFonts w:ascii="Times" w:hAnsi="Times" w:cs="Times"/>
                <w:sz w:val="25"/>
                <w:szCs w:val="25"/>
              </w:rPr>
              <w:lastRenderedPageBreak/>
              <w:t>programovom období 2021 – 2027. V prípade IÚS UMR a taktiež UMR samotných po vecnej stránke sa síce jedná o podporu regionálneho rozvoja, ale primárne sa jedná o implementáciu zdrojov EÚ, preto sme za to, že to IÚS UMR patrí do zákona č. 121/2022.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Definície integrovanej územnej investície a integrovanej územnej stratégie budú zo základných pojmov v rámci § 2 ods. m) vypustené vzhľadom na skutočnosť, že integrovaná územná investícia a stratégia sú definované v čl. 28 až 30 nariadenia Európskeho parlamentu a Rady (EÚ) 2021/1060 z 24. júna 2021, ktorým sa stanovujú spoločné </w:t>
            </w:r>
            <w:r>
              <w:rPr>
                <w:rFonts w:ascii="Times" w:hAnsi="Times" w:cs="Times"/>
                <w:sz w:val="25"/>
                <w:szCs w:val="25"/>
              </w:rPr>
              <w:lastRenderedPageBreak/>
              <w:t xml:space="preserve">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Kooperačné rady sú štruktúry vytvorené pre dlhodobú realizáciu regionálneho rozvoja, avšak v súčasnosti majú priradené iba zdroje kohéznej politiky Európskej únie. Po skončení sedemročného obdobia čerpania zdrojov EŠIF zostávajú Kooperačné rady i naďalej v platnosti.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ods. d), e), h), m)</w:t>
            </w:r>
            <w:r>
              <w:rPr>
                <w:rFonts w:ascii="Times" w:hAnsi="Times" w:cs="Times"/>
                <w:sz w:val="25"/>
                <w:szCs w:val="25"/>
              </w:rPr>
              <w:br/>
              <w:t xml:space="preserve">Zákon zavádza vymedzenie nových pojmov d) jadrové mesto udržateľného mestského rozvoja, e) územie udržateľného rozvoja, h) rada partnerstva, m) integrovaná územná investícia. Tieto základné pojmy požadujeme vypustiť, zosúladiť a doplniť s ich existujúcim vymedzením v Zákone č. 121/2022 Z. z .o príspevkoch z fondov Európskej únie a o zmene a doplnení </w:t>
            </w:r>
            <w:r>
              <w:rPr>
                <w:rFonts w:ascii="Times" w:hAnsi="Times" w:cs="Times"/>
                <w:sz w:val="25"/>
                <w:szCs w:val="25"/>
              </w:rPr>
              <w:lastRenderedPageBreak/>
              <w:t>niektorých zákonov (§ 7). Odôvodnenie: Rada partnerstva je pomenovaná v Zákone č. 121/2022 Z. z o príspevkoch z fondov Európskej únie a o zmene a doplnení niektorých zákonov (§ 7). Doplnenie definície rady partnerstva alebo jej preformulovanie navrhujeme aj prostredníctvom tohto zákona, ktorý novelizuje príslušné ustanovenie v Zákone č. 121/2022 Z. z. (§7 ods. 2). O to viac, Zákon č. 121/2022 Z. z pomenúva aj kooperačnú radu, v tejto novele zákona sa v pojmosloví (§7 ) nevymedzuje. Ostatné pojmy v Zákone č. 121/2022 Z. pomenované nie sú. Pokiaľ ich je potrebné zaviesť do pojmoslovia, tak do Zákona č. 121/2022 Z. z, aj formou jeho novelizácie cez tento zákon o podpore regionálneho rozvoja, samozrejme s rešpektovaním európskej nomenklatúry, ktorá pozná pojem "integrovaná územná investícia". Vzhľadom na neexistenciu inej významnej finančnej podpory regionálneho rozvoja, ide primárne o európske zdroje, a preto vymedzenie týchto pojmov patrí do Zákona č. 121/2022 Z.z.– Podpora integrovaného územného rozvoja. Dopĺňame, že existuje aj nelegislatívny materiál Prílohe č.4 Jednotný metodický rámec pre prípravu integrovaných územných stratégií a investícií v SR v programovom období 2021 – 2027 k PHSR, ktorý vymenúva a vymedzuje tieto pojmy – orgány, štruktúry a procesy. Rôzne vymedzenie a uvádzanie pojmov v rôznych legislatívnych, aj nelegislatívnych materiálov pôsobí dezorientačne a nekoordinovane v zmysle podpory, koordinácie a realizácie regionálneho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čiastočne akceptovaná. Rozpor bol odstránený. Rady partnerstva a Kooperačné rady sú štruktúry vytvorené pre dlhodobú realizáciu regionálneho rozvoja, avšak v súčasnosti majú priradené iba zdroje </w:t>
            </w:r>
            <w:r>
              <w:rPr>
                <w:rFonts w:ascii="Times" w:hAnsi="Times" w:cs="Times"/>
                <w:sz w:val="25"/>
                <w:szCs w:val="25"/>
              </w:rPr>
              <w:lastRenderedPageBreak/>
              <w:t xml:space="preserve">kohéznej politiky Európskej únie. Definície Rady partnerstva a Kooperačnej rady budú upravené v § 2 písm. h) s odkazom na zákon č. 121/2022 Z. z. o príspevkoch z fondov Európskej únie a o zmene a doplnení niektorých zákonov nasledovne: „partnerstvo je forma spolupráce medzi Radou partnerstva, 2c) Kooperačnou radou udržateľného mestského rozvoja, 2d) a riadiacim výborom najmenej rozvinutého okresu,2e) ak je zriadený, a sociálno-ekonomickými partnermi, ktorí zabezpečujú hospodársky rozvoj, sociálny rozvoj alebo územný rozvoj dotknutého regiónu s ohľadom na udržateľný rozvoj,". Definícia integrovanej územnej investície bola zo základných pojmov v rámci § 2 ods. m) vypustená vzhľadom na skutočnosť, že integrovaná územná investícia je definovaná v čl. 28 až 30 nariadenia Európskeho parlamentu a Rady (EÚ) 2021/1060 z 24. júna 2021, ktorým sa stanovujú spoločné ustanovenia o Európskom fonde regionálneho rozvoja, Európskom </w:t>
            </w:r>
            <w:r>
              <w:rPr>
                <w:rFonts w:ascii="Times" w:hAnsi="Times" w:cs="Times"/>
                <w:sz w:val="25"/>
                <w:szCs w:val="25"/>
              </w:rPr>
              <w:lastRenderedPageBreak/>
              <w:t xml:space="preserve">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MIRRI SR neakceptuje vypustenie nových pojmov ako je jadrové mesto udržateľného mestského rozvoja, ktorého cieľom je definovanie špecifickej kompetencie jadrového mesta vo vzťahu ku koordinácii a riadeniu strategického plánovania v území typickom významnými funkčnými väzbami medzi mestským sídlom a jeho zázemím a pojmu územie udržateľného mestského rozvoja, ktorého cieľom je využitie úrovne mestskej funkčnej oblasti pre účel spoločného strategického plánovania a implementácie zdrojov za účelom napĺňania spoločných strategických cieľov príslušných </w:t>
            </w:r>
            <w:r>
              <w:rPr>
                <w:rFonts w:ascii="Times" w:hAnsi="Times" w:cs="Times"/>
                <w:sz w:val="25"/>
                <w:szCs w:val="25"/>
              </w:rPr>
              <w:lastRenderedPageBreak/>
              <w:t xml:space="preserve">samospráv vo vyčlenenom území.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7 ods. 2</w:t>
            </w:r>
            <w:r>
              <w:rPr>
                <w:rFonts w:ascii="Times" w:hAnsi="Times" w:cs="Times"/>
                <w:sz w:val="25"/>
                <w:szCs w:val="25"/>
              </w:rPr>
              <w:br/>
              <w:t>Integrovaná územná stratégia by mala byť buď: - Samostatným dokumentom podpory regionálneho rozvoja (podobne ako je to v prípade stratégie miestneho rozvoja) - Úplne vypustená z uvedeného zákona a riešená v zákone o EŠIF Odôvodnenie: Príliš komplikované nastavenie schvaľovania. IUS je súčasťou programu rozvoja VUC ktorú schvaľuje zastupiteľstvo VUC a zároveň je schvaľované Radou partnerstva. V zmysle nariadenie EP 2021/1060 sa program rozvoja VUC ako strategický dokument môže použiť pre územnú stratégiu.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IUS je schvaľovaná Radou partnerstva podľa § 7 zákona č. 121/2022 Z. z. o príspevkoch z fondov Európskej únie a o zmene a doplnení niektorých zákonov, avšak IUS je vypracovaná v súlade s PHRSR VÚC ako základným územným strategickým dokumentom. Ak by išlo o 2 oddelené dokumenty, ich súlad by musel byť stále zabezpečený schvaľovaním dvoch kolektívnych orgánov. Prepojením dokumentov do jedného výstupu je podporený vzájomný súlad strategického plánovania podpory regionálneho rozvoja a implementácie politiky súdržnosti EÚ.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8a ods. 4</w:t>
            </w:r>
            <w:r>
              <w:rPr>
                <w:rFonts w:ascii="Times" w:hAnsi="Times" w:cs="Times"/>
                <w:sz w:val="25"/>
                <w:szCs w:val="25"/>
              </w:rPr>
              <w:br/>
              <w:t xml:space="preserve">Integrovaná územná stratégia by mala byť buď: - Samostatným dokumentom podpory regionálneho rozvoja (podobne ako je to v prípade stratégie miestneho rozvoja) - Úplne vypustená z uvedeného zákona a riešená v zákone o EŠIF Odôvodnenie: Príliš komplikované nastavenie schvaľovania. IUS je súčasťou </w:t>
            </w:r>
            <w:r>
              <w:rPr>
                <w:rFonts w:ascii="Times" w:hAnsi="Times" w:cs="Times"/>
                <w:sz w:val="25"/>
                <w:szCs w:val="25"/>
              </w:rPr>
              <w:lastRenderedPageBreak/>
              <w:t>programu rozvoja VUC ktorú schvaľuje zastupiteľstvo VUC a zároveň je schvaľované Radou partnerstva. V zmysle nariadenie EP 2021/1060 sa program rozvoja VUC ako strategický dokument môže použiť pre územnú stratégiu.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neakceptovaná. Rozpor bol odstránený. IUS je schvaľovaná Radou partnerstva podľa § 7 zákona č. 121/2022 Z. z. o príspevkoch z fondov </w:t>
            </w:r>
            <w:r>
              <w:rPr>
                <w:rFonts w:ascii="Times" w:hAnsi="Times" w:cs="Times"/>
                <w:sz w:val="25"/>
                <w:szCs w:val="25"/>
              </w:rPr>
              <w:lastRenderedPageBreak/>
              <w:t xml:space="preserve">Európskej únie a o zmene a doplnení niektorých zákonov, avšak IUS je vypracovaná v súlade s PHRSR VÚC ako základným územným strategickým dokumentom. Ak by išlo o 2 oddelené dokumenty, ich súlad by musel byť stále zabezpečený schvaľovaním dvoch kolektívnych orgánov. Prepojením dokumentov do jedného výstupu je podporený vzájomný súlad strategického plánovania podpory regionálneho rozvoja a implementácie politiky súdržnosti EÚ.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m)</w:t>
            </w:r>
            <w:r>
              <w:rPr>
                <w:rFonts w:ascii="Times" w:hAnsi="Times" w:cs="Times"/>
                <w:sz w:val="25"/>
                <w:szCs w:val="25"/>
              </w:rPr>
              <w:br/>
              <w:t>Nesprávna formulácia. Navrhovaná formulácia: Integrovaná územná investícia je formou podpory integrovaného územného rozvoja na základe (integrovanej) stratégie územného rozvoja (v zmysle nariadenia EP 2021/1060). Odôvodnenie: navrhovaná formulácia presnejšie zachytáva podstatu zakotvenú v nariadení EP, kde integrovaná územná investícia nie je nástrojom, ale formou podpory integrovaného územného rozvoja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čiastočne akceptovaná. Rozpor bol odstránený. V § 2 je písm. m) vypustené z dôvodu, že integrovaná územná investícia je definovaná v čl. 28 až 30 nariadenia Európskeho parlamentu a Rady (EÚ) 2021/1060 z 24. júna 2021, ktorým sa stanovujú spoločné ustanovenia o Európskom fonde regionálneho rozvoja, Európskom sociálnom fonde plus, Kohéznom fonde, Fonde na spravodlivú transformáciu a </w:t>
            </w:r>
            <w:r>
              <w:rPr>
                <w:rFonts w:ascii="Times" w:hAnsi="Times" w:cs="Times"/>
                <w:sz w:val="25"/>
                <w:szCs w:val="25"/>
              </w:rPr>
              <w:lastRenderedPageBreak/>
              <w:t xml:space="preserve">Európskom námornom, rybolovnom a akvakultúrnom fonde a rozpočtové pravidlá pre uvedené fondy, ako aj pre Fond pre azyl, migráciu a integráciu, Fond pre vnútornú bezpečnosť a Nástroj finančnej podpory na riadenie hraníc a vízovú politiku.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2 písm. e)</w:t>
            </w:r>
            <w:r>
              <w:rPr>
                <w:rFonts w:ascii="Times" w:hAnsi="Times" w:cs="Times"/>
                <w:sz w:val="25"/>
                <w:szCs w:val="25"/>
              </w:rPr>
              <w:br/>
              <w:t>Územie UMR nie je združenie obcí. Navrhované znenie: územie UMR je tvorené katastrálnymi územiami združených obcí a jadrového mesta. Odôvodnenie: združenie obcí je právna forma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akceptovaná. Rozpor bol odstránený. Upravené znenie § 2 písm. e) je nasledovné: „e) územie udržateľného mestského rozvoja je katastrálne územie jadrového mesta a katastrálne územie konkrétnych ďalších miest a obcí, zohľadňujúc pravidlá definovania územia udržateľného mestského rozvoja určené ministerstvom investícií, ktoré spolu s územím jadrového mesta tvoria územie udržateľného mestského rozvoja; územím udržateľného mestského rozvoja Bratislavy je územie podľa osobitného predpisu,2aaaa)“.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5 písm. f)</w:t>
            </w:r>
            <w:r>
              <w:rPr>
                <w:rFonts w:ascii="Times" w:hAnsi="Times" w:cs="Times"/>
                <w:sz w:val="25"/>
                <w:szCs w:val="25"/>
              </w:rPr>
              <w:br/>
              <w:t xml:space="preserve">Zmätočná formulácia: ....za účelom koordinácie s cieľmi </w:t>
            </w:r>
            <w:r>
              <w:rPr>
                <w:rFonts w:ascii="Times" w:hAnsi="Times" w:cs="Times"/>
                <w:sz w:val="25"/>
                <w:szCs w:val="25"/>
              </w:rPr>
              <w:lastRenderedPageBreak/>
              <w:t>programu rozvoja VUC.“ Navrhujeme vypustiť vyššie uvedenú časť odseku. Odôvodnenie: stratégia miestneho rozvoja vedeného komunitou je samostatným dokumentom pre podporu regionálneho rozvoja na miestnej úrovni a nie je vytváraná za účelom koordinácie s cieľmi programu rozvoja VUC, ale má byť s ním v súlade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 xml:space="preserve">Na základe záverov z rozporového konania bola pripomienka </w:t>
            </w:r>
            <w:r>
              <w:rPr>
                <w:rFonts w:ascii="Times" w:hAnsi="Times" w:cs="Times"/>
                <w:sz w:val="25"/>
                <w:szCs w:val="25"/>
              </w:rPr>
              <w:lastRenderedPageBreak/>
              <w:t xml:space="preserve">akceptovaná. Rozpor bol odstránený. Upravené znenie § 5 písm. f) nasledovne: „f) stratégie miestneho rozvoja vedeného komunitou6b) na účely dosahovania komplementarity a synergie s cieľmi programu rozvoja vyššieho územného celku.“. </w:t>
            </w:r>
          </w:p>
        </w:tc>
      </w:tr>
      <w:tr w:rsidR="005C642D">
        <w:trPr>
          <w:divId w:val="176838648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b/>
                <w:bCs/>
                <w:sz w:val="25"/>
                <w:szCs w:val="25"/>
              </w:rPr>
              <w:t>§ 7 ods. 1</w:t>
            </w:r>
            <w:r>
              <w:rPr>
                <w:rFonts w:ascii="Times" w:hAnsi="Times" w:cs="Times"/>
                <w:sz w:val="25"/>
                <w:szCs w:val="25"/>
              </w:rPr>
              <w:br/>
              <w:t>Žiadame zo zákona vypustiť formuláciu ohľadom metodiky a ponechať znenie: „Program rozvoja vyššieho územného celku je strednodobý rozvojový dokument vypracovaný v súlade s cieľmi a prioritami ustanovenými v národnej stratégii a záväznou časťou príslušnej územnoplánovacej dokumentácie regiónu.“ Odôvodnenie: Súčasná metodika bola vypracovaná ako odporúčací materiál, bez výraznejšieho zapojenie partnerov z praxe. Predpokladá rovnaký proces a podrobnosť či ide o PHSR obce, skupiny obcí alebo VÚC. Pri spracovaní PHSR sa v praxi využívala v primeranej podrobnosti s ohľadom na typ dokumentu, bez jej komplexnej aplikácie. Okrem iného zavedenie záväznosti metodiky cez je uverejnenie na stránke ministerstva pokladáme za neštandardné riešenie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C642D" w:rsidRDefault="005C642D">
            <w:pPr>
              <w:rPr>
                <w:rFonts w:ascii="Times" w:hAnsi="Times" w:cs="Times"/>
                <w:sz w:val="25"/>
                <w:szCs w:val="25"/>
              </w:rPr>
            </w:pPr>
            <w:r>
              <w:rPr>
                <w:rFonts w:ascii="Times" w:hAnsi="Times" w:cs="Times"/>
                <w:sz w:val="25"/>
                <w:szCs w:val="25"/>
              </w:rPr>
              <w:t>Na základe záverov z rozporového konania bola pripomienka akceptovaná. Rozpor bol odstránený.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65C2B"/>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C642D"/>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9470">
      <w:bodyDiv w:val="1"/>
      <w:marLeft w:val="0"/>
      <w:marRight w:val="0"/>
      <w:marTop w:val="0"/>
      <w:marBottom w:val="0"/>
      <w:divBdr>
        <w:top w:val="none" w:sz="0" w:space="0" w:color="auto"/>
        <w:left w:val="none" w:sz="0" w:space="0" w:color="auto"/>
        <w:bottom w:val="none" w:sz="0" w:space="0" w:color="auto"/>
        <w:right w:val="none" w:sz="0" w:space="0" w:color="auto"/>
      </w:divBdr>
    </w:div>
    <w:div w:id="640958565">
      <w:bodyDiv w:val="1"/>
      <w:marLeft w:val="0"/>
      <w:marRight w:val="0"/>
      <w:marTop w:val="0"/>
      <w:marBottom w:val="0"/>
      <w:divBdr>
        <w:top w:val="none" w:sz="0" w:space="0" w:color="auto"/>
        <w:left w:val="none" w:sz="0" w:space="0" w:color="auto"/>
        <w:bottom w:val="none" w:sz="0" w:space="0" w:color="auto"/>
        <w:right w:val="none" w:sz="0" w:space="0" w:color="auto"/>
      </w:divBdr>
    </w:div>
    <w:div w:id="905993136">
      <w:bodyDiv w:val="1"/>
      <w:marLeft w:val="0"/>
      <w:marRight w:val="0"/>
      <w:marTop w:val="0"/>
      <w:marBottom w:val="0"/>
      <w:divBdr>
        <w:top w:val="none" w:sz="0" w:space="0" w:color="auto"/>
        <w:left w:val="none" w:sz="0" w:space="0" w:color="auto"/>
        <w:bottom w:val="none" w:sz="0" w:space="0" w:color="auto"/>
        <w:right w:val="none" w:sz="0" w:space="0" w:color="auto"/>
      </w:divBdr>
    </w:div>
    <w:div w:id="1092118470">
      <w:bodyDiv w:val="1"/>
      <w:marLeft w:val="0"/>
      <w:marRight w:val="0"/>
      <w:marTop w:val="0"/>
      <w:marBottom w:val="0"/>
      <w:divBdr>
        <w:top w:val="none" w:sz="0" w:space="0" w:color="auto"/>
        <w:left w:val="none" w:sz="0" w:space="0" w:color="auto"/>
        <w:bottom w:val="none" w:sz="0" w:space="0" w:color="auto"/>
        <w:right w:val="none" w:sz="0" w:space="0" w:color="auto"/>
      </w:divBdr>
    </w:div>
    <w:div w:id="1341926370">
      <w:bodyDiv w:val="1"/>
      <w:marLeft w:val="0"/>
      <w:marRight w:val="0"/>
      <w:marTop w:val="0"/>
      <w:marBottom w:val="0"/>
      <w:divBdr>
        <w:top w:val="none" w:sz="0" w:space="0" w:color="auto"/>
        <w:left w:val="none" w:sz="0" w:space="0" w:color="auto"/>
        <w:bottom w:val="none" w:sz="0" w:space="0" w:color="auto"/>
        <w:right w:val="none" w:sz="0" w:space="0" w:color="auto"/>
      </w:divBdr>
    </w:div>
    <w:div w:id="1622419682">
      <w:bodyDiv w:val="1"/>
      <w:marLeft w:val="0"/>
      <w:marRight w:val="0"/>
      <w:marTop w:val="0"/>
      <w:marBottom w:val="0"/>
      <w:divBdr>
        <w:top w:val="none" w:sz="0" w:space="0" w:color="auto"/>
        <w:left w:val="none" w:sz="0" w:space="0" w:color="auto"/>
        <w:bottom w:val="none" w:sz="0" w:space="0" w:color="auto"/>
        <w:right w:val="none" w:sz="0" w:space="0" w:color="auto"/>
      </w:divBdr>
    </w:div>
    <w:div w:id="1768386488">
      <w:bodyDiv w:val="1"/>
      <w:marLeft w:val="0"/>
      <w:marRight w:val="0"/>
      <w:marTop w:val="0"/>
      <w:marBottom w:val="0"/>
      <w:divBdr>
        <w:top w:val="none" w:sz="0" w:space="0" w:color="auto"/>
        <w:left w:val="none" w:sz="0" w:space="0" w:color="auto"/>
        <w:bottom w:val="none" w:sz="0" w:space="0" w:color="auto"/>
        <w:right w:val="none" w:sz="0" w:space="0" w:color="auto"/>
      </w:divBdr>
    </w:div>
    <w:div w:id="20033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2.2023 15:11:19"/>
    <f:field ref="objchangedby" par="" text="Administrator, System"/>
    <f:field ref="objmodifiedat" par="" text="20.2.2023 15:11: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14694</Words>
  <Characters>83757</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2023-02-20T14:12:00Z</dcterms:created>
  <dcterms:modified xsi:type="dcterms:W3CDTF">2023-02-20T14:12:00Z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Nikola Hanková</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539/2008 Z. z. o podpore regionálneho rozvoja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 </vt:lpwstr>
  </property>
  <property fmtid="{D5CDD505-2E9C-101B-9397-08002B2CF9AE}" pid="22" name="FSC#SKEDITIONSLOVLEX@103.510:plnynazovpredpis">
    <vt:lpwstr> Zákon, ktorým sa mení a dopĺňa zákon č. 539/2008 Z. z. o podpore regionálneho rozvoja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018091/2022/OL-1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COO.2145.1000.3.5512540</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20. 2. 2023</vt:lpwstr>
  </property>
</Properties>
</file>