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73B0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33009C9"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06D54E3" w14:textId="77777777" w:rsidTr="000800FC">
        <w:tc>
          <w:tcPr>
            <w:tcW w:w="9180" w:type="dxa"/>
            <w:gridSpan w:val="11"/>
            <w:tcBorders>
              <w:bottom w:val="single" w:sz="4" w:space="0" w:color="FFFFFF"/>
            </w:tcBorders>
            <w:shd w:val="clear" w:color="auto" w:fill="E2E2E2"/>
          </w:tcPr>
          <w:p w14:paraId="64F404E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247EAF18" w14:textId="77777777" w:rsidTr="000800FC">
        <w:tc>
          <w:tcPr>
            <w:tcW w:w="9180" w:type="dxa"/>
            <w:gridSpan w:val="11"/>
            <w:tcBorders>
              <w:bottom w:val="single" w:sz="4" w:space="0" w:color="FFFFFF"/>
            </w:tcBorders>
            <w:shd w:val="clear" w:color="auto" w:fill="E2E2E2"/>
          </w:tcPr>
          <w:p w14:paraId="7D5E44B4"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3F25C0AD" w14:textId="77777777" w:rsidTr="000800FC">
        <w:tc>
          <w:tcPr>
            <w:tcW w:w="9180" w:type="dxa"/>
            <w:gridSpan w:val="11"/>
            <w:tcBorders>
              <w:top w:val="single" w:sz="4" w:space="0" w:color="FFFFFF"/>
              <w:bottom w:val="single" w:sz="4" w:space="0" w:color="auto"/>
            </w:tcBorders>
          </w:tcPr>
          <w:p w14:paraId="2B0FFAEB" w14:textId="77777777" w:rsidR="00171C31" w:rsidRPr="00B043B4" w:rsidRDefault="00171C31" w:rsidP="00171C31">
            <w:pPr>
              <w:rPr>
                <w:rFonts w:ascii="Times New Roman" w:eastAsia="Times New Roman" w:hAnsi="Times New Roman" w:cs="Times New Roman"/>
                <w:sz w:val="20"/>
                <w:szCs w:val="20"/>
                <w:lang w:eastAsia="sk-SK"/>
              </w:rPr>
            </w:pPr>
            <w:r w:rsidRPr="00E2257A">
              <w:rPr>
                <w:rFonts w:ascii="Times New Roman" w:eastAsia="Times New Roman" w:hAnsi="Times New Roman" w:cs="Times New Roman"/>
                <w:sz w:val="20"/>
                <w:szCs w:val="20"/>
                <w:lang w:eastAsia="sk-SK"/>
              </w:rPr>
              <w:t xml:space="preserve">Zákon </w:t>
            </w:r>
            <w:r w:rsidRPr="0073291A">
              <w:rPr>
                <w:rFonts w:ascii="Times New Roman" w:eastAsia="Times New Roman" w:hAnsi="Times New Roman" w:cs="Times New Roman"/>
                <w:sz w:val="20"/>
                <w:szCs w:val="20"/>
                <w:lang w:eastAsia="sk-SK"/>
              </w:rPr>
              <w:t>o po</w:t>
            </w:r>
            <w:r>
              <w:rPr>
                <w:rFonts w:ascii="Times New Roman" w:eastAsia="Times New Roman" w:hAnsi="Times New Roman" w:cs="Times New Roman"/>
                <w:sz w:val="20"/>
                <w:szCs w:val="20"/>
                <w:lang w:eastAsia="sk-SK"/>
              </w:rPr>
              <w:t xml:space="preserve">skytovaní dotácií v pôsobnosti </w:t>
            </w:r>
            <w:r w:rsidRPr="0073291A">
              <w:rPr>
                <w:rFonts w:ascii="Times New Roman" w:eastAsia="Times New Roman" w:hAnsi="Times New Roman" w:cs="Times New Roman"/>
                <w:sz w:val="20"/>
                <w:szCs w:val="20"/>
                <w:lang w:eastAsia="sk-SK"/>
              </w:rPr>
              <w:t>Ministerstva pôdohospodárstva a rozvoj</w:t>
            </w:r>
            <w:r>
              <w:rPr>
                <w:rFonts w:ascii="Times New Roman" w:eastAsia="Times New Roman" w:hAnsi="Times New Roman" w:cs="Times New Roman"/>
                <w:sz w:val="20"/>
                <w:szCs w:val="20"/>
                <w:lang w:eastAsia="sk-SK"/>
              </w:rPr>
              <w:t xml:space="preserve">a vidieka Slovenskej republiky </w:t>
            </w:r>
            <w:r w:rsidRPr="0073291A">
              <w:rPr>
                <w:rFonts w:ascii="Times New Roman" w:eastAsia="Times New Roman" w:hAnsi="Times New Roman" w:cs="Times New Roman"/>
                <w:sz w:val="20"/>
                <w:szCs w:val="20"/>
                <w:lang w:eastAsia="sk-SK"/>
              </w:rPr>
              <w:t>a o zmene a doplnení niektorých zákonov</w:t>
            </w:r>
            <w:r>
              <w:rPr>
                <w:rFonts w:ascii="Times New Roman" w:eastAsia="Times New Roman" w:hAnsi="Times New Roman" w:cs="Times New Roman"/>
                <w:sz w:val="20"/>
                <w:szCs w:val="20"/>
                <w:lang w:eastAsia="sk-SK"/>
              </w:rPr>
              <w:t>.</w:t>
            </w:r>
          </w:p>
          <w:p w14:paraId="1F19E2FD"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ECDEB0B"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65D929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5FC5D821"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76B02D46" w14:textId="4805713E" w:rsidR="001B23B7" w:rsidRPr="00B043B4" w:rsidRDefault="00E12169" w:rsidP="00AF350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pôdohospodárstva a rozvoja vidieka S</w:t>
            </w:r>
            <w:r w:rsidR="00AF350F">
              <w:rPr>
                <w:rFonts w:ascii="Times New Roman" w:eastAsia="Times New Roman" w:hAnsi="Times New Roman" w:cs="Times New Roman"/>
                <w:sz w:val="20"/>
                <w:szCs w:val="20"/>
                <w:lang w:eastAsia="sk-SK"/>
              </w:rPr>
              <w:t>lovenskej republiky</w:t>
            </w:r>
          </w:p>
        </w:tc>
      </w:tr>
      <w:tr w:rsidR="001B23B7" w:rsidRPr="00B043B4" w14:paraId="4750DA8A"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401540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200D1C2"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47BAAB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7D038FA3" w14:textId="77777777" w:rsidTr="000800FC">
        <w:tc>
          <w:tcPr>
            <w:tcW w:w="4212" w:type="dxa"/>
            <w:gridSpan w:val="2"/>
            <w:vMerge/>
            <w:tcBorders>
              <w:top w:val="nil"/>
              <w:left w:val="single" w:sz="4" w:space="0" w:color="auto"/>
              <w:bottom w:val="single" w:sz="4" w:space="0" w:color="FFFFFF"/>
            </w:tcBorders>
            <w:shd w:val="clear" w:color="auto" w:fill="E2E2E2"/>
          </w:tcPr>
          <w:p w14:paraId="03DCC990"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82D3C3B" w14:textId="77777777" w:rsidR="001B23B7" w:rsidRPr="00B043B4" w:rsidRDefault="00171C3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A6C6FA4"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10F22FE1" w14:textId="77777777" w:rsidTr="000800FC">
        <w:tc>
          <w:tcPr>
            <w:tcW w:w="4212" w:type="dxa"/>
            <w:gridSpan w:val="2"/>
            <w:vMerge/>
            <w:tcBorders>
              <w:top w:val="nil"/>
              <w:left w:val="single" w:sz="4" w:space="0" w:color="auto"/>
              <w:bottom w:val="single" w:sz="4" w:space="0" w:color="auto"/>
            </w:tcBorders>
            <w:shd w:val="clear" w:color="auto" w:fill="E2E2E2"/>
          </w:tcPr>
          <w:p w14:paraId="0CAA4EB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C9B5923"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EB7818F"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78888B71"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362397FE"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0E8AA92B"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6B419BE"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95A706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D97E18A" w14:textId="5B5B099C" w:rsidR="001B23B7" w:rsidRPr="00B043B4" w:rsidRDefault="00E12169"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2022</w:t>
            </w:r>
          </w:p>
        </w:tc>
      </w:tr>
      <w:tr w:rsidR="001B23B7" w:rsidRPr="00B043B4" w14:paraId="33CF5778"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64C40C1"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65CDE78" w14:textId="05A2ABFA" w:rsidR="001B23B7" w:rsidRPr="00B043B4" w:rsidRDefault="00AF350F"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w:t>
            </w:r>
            <w:r w:rsidR="00171C31">
              <w:rPr>
                <w:rFonts w:ascii="Times New Roman" w:eastAsia="Times New Roman" w:hAnsi="Times New Roman" w:cs="Times New Roman"/>
                <w:i/>
                <w:sz w:val="20"/>
                <w:szCs w:val="20"/>
                <w:lang w:eastAsia="sk-SK"/>
              </w:rPr>
              <w:t xml:space="preserve"> 2022</w:t>
            </w:r>
          </w:p>
        </w:tc>
      </w:tr>
      <w:tr w:rsidR="001B23B7" w:rsidRPr="00B043B4" w14:paraId="330FFB7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45B6113"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0A7DE82"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1D22FBF3"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72DEC34"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7CB4BAE" w14:textId="73087CFB" w:rsidR="001B23B7" w:rsidRPr="00B043B4" w:rsidRDefault="002D131C" w:rsidP="002D131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w:t>
            </w:r>
            <w:r w:rsidR="00171C31">
              <w:rPr>
                <w:rFonts w:ascii="Times New Roman" w:eastAsia="Times New Roman" w:hAnsi="Times New Roman" w:cs="Times New Roman"/>
                <w:i/>
                <w:sz w:val="20"/>
                <w:szCs w:val="20"/>
                <w:lang w:eastAsia="sk-SK"/>
              </w:rPr>
              <w:t xml:space="preserve"> 202</w:t>
            </w:r>
            <w:r>
              <w:rPr>
                <w:rFonts w:ascii="Times New Roman" w:eastAsia="Times New Roman" w:hAnsi="Times New Roman" w:cs="Times New Roman"/>
                <w:i/>
                <w:sz w:val="20"/>
                <w:szCs w:val="20"/>
                <w:lang w:eastAsia="sk-SK"/>
              </w:rPr>
              <w:t>3</w:t>
            </w:r>
          </w:p>
        </w:tc>
      </w:tr>
      <w:tr w:rsidR="001B23B7" w:rsidRPr="00B043B4" w14:paraId="40152E47" w14:textId="77777777" w:rsidTr="000800FC">
        <w:tc>
          <w:tcPr>
            <w:tcW w:w="9180" w:type="dxa"/>
            <w:gridSpan w:val="11"/>
            <w:tcBorders>
              <w:top w:val="single" w:sz="4" w:space="0" w:color="auto"/>
              <w:left w:val="nil"/>
              <w:bottom w:val="single" w:sz="4" w:space="0" w:color="auto"/>
              <w:right w:val="nil"/>
            </w:tcBorders>
            <w:shd w:val="clear" w:color="auto" w:fill="FFFFFF"/>
          </w:tcPr>
          <w:p w14:paraId="6228536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188656B"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79D1DA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78BE546E"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8A77F1B" w14:textId="3D9B3031" w:rsidR="00171C31" w:rsidRDefault="00171C31" w:rsidP="00171C31">
            <w:pPr>
              <w:jc w:val="both"/>
              <w:rPr>
                <w:rFonts w:ascii="Times" w:hAnsi="Times" w:cs="Times"/>
                <w:sz w:val="20"/>
                <w:szCs w:val="20"/>
              </w:rPr>
            </w:pPr>
            <w:r>
              <w:rPr>
                <w:rFonts w:ascii="Times" w:hAnsi="Times" w:cs="Times"/>
                <w:sz w:val="20"/>
                <w:szCs w:val="20"/>
              </w:rPr>
              <w:t xml:space="preserve">Existujúca vnútroštátna právna úprava pre poskytovanie dotácií a iných foriem štátnej pomoci a minimálnej pomoci (ďalej len „pomoc“) v pôsobnosti Ministerstva pôdohospodárstva a rozvoja vidieka Slovenskej republiky (ďalej len „ministerstvo pôdohospodárstva“) neposkytuje úplný právny základ, ktorý by zodpovedal súčasným nárokom. V súčasnosti sú dotácie poskytované na základe zákona č. 280/2017 Z. z. </w:t>
            </w:r>
            <w:r w:rsidRPr="00127A6C">
              <w:rPr>
                <w:rFonts w:ascii="Times" w:hAnsi="Times" w:cs="Times"/>
                <w:sz w:val="20"/>
                <w:szCs w:val="20"/>
              </w:rPr>
              <w:t xml:space="preserve">o poskytovaní podpory a dotácie v pôdohospodárstve a rozvoji vidieka a o zmene zákona č. 292/2014 Z. z. o príspevku poskytovanom z európskych štrukturálnych a investičných fondov </w:t>
            </w:r>
            <w:r>
              <w:rPr>
                <w:rFonts w:ascii="Times" w:hAnsi="Times" w:cs="Times"/>
                <w:sz w:val="20"/>
                <w:szCs w:val="20"/>
              </w:rPr>
              <w:t xml:space="preserve">a o zmene a doplnení niektorých </w:t>
            </w:r>
            <w:r w:rsidRPr="00127A6C">
              <w:rPr>
                <w:rFonts w:ascii="Times" w:hAnsi="Times" w:cs="Times"/>
                <w:sz w:val="20"/>
                <w:szCs w:val="20"/>
              </w:rPr>
              <w:t>zákonov v znení neskorších predpisov</w:t>
            </w:r>
            <w:r>
              <w:rPr>
                <w:rFonts w:ascii="Times" w:hAnsi="Times" w:cs="Times"/>
                <w:sz w:val="20"/>
                <w:szCs w:val="20"/>
              </w:rPr>
              <w:t xml:space="preserve"> v znení neskorších predpisov. Poskytovanie dotácií</w:t>
            </w:r>
            <w:r w:rsidR="00AF350F">
              <w:rPr>
                <w:rFonts w:ascii="Times" w:hAnsi="Times" w:cs="Times"/>
                <w:sz w:val="20"/>
                <w:szCs w:val="20"/>
              </w:rPr>
              <w:t xml:space="preserve"> v pôsobnosti ministerstva pôdohospodárstva</w:t>
            </w:r>
            <w:r>
              <w:rPr>
                <w:rFonts w:ascii="Times" w:hAnsi="Times" w:cs="Times"/>
                <w:sz w:val="20"/>
                <w:szCs w:val="20"/>
              </w:rPr>
              <w:t xml:space="preserve"> upravujú</w:t>
            </w:r>
            <w:r w:rsidR="00AF350F">
              <w:rPr>
                <w:rFonts w:ascii="Times" w:hAnsi="Times" w:cs="Times"/>
                <w:sz w:val="20"/>
                <w:szCs w:val="20"/>
              </w:rPr>
              <w:t xml:space="preserve"> tiež tieto</w:t>
            </w:r>
            <w:r>
              <w:rPr>
                <w:rFonts w:ascii="Times" w:hAnsi="Times" w:cs="Times"/>
                <w:sz w:val="20"/>
                <w:szCs w:val="20"/>
              </w:rPr>
              <w:t xml:space="preserve"> predpisy:</w:t>
            </w:r>
          </w:p>
          <w:p w14:paraId="2CC4025B" w14:textId="77777777" w:rsidR="00171C31" w:rsidRPr="00FD4BB4" w:rsidRDefault="00171C31" w:rsidP="00171C31">
            <w:pPr>
              <w:pStyle w:val="Odsekzoznamu"/>
              <w:numPr>
                <w:ilvl w:val="0"/>
                <w:numId w:val="2"/>
              </w:numPr>
              <w:spacing w:after="60"/>
              <w:ind w:left="425" w:hanging="357"/>
              <w:contextualSpacing w:val="0"/>
              <w:jc w:val="both"/>
              <w:rPr>
                <w:rFonts w:ascii="Times" w:hAnsi="Times" w:cs="Times"/>
                <w:sz w:val="20"/>
                <w:szCs w:val="20"/>
              </w:rPr>
            </w:pPr>
            <w:r w:rsidRPr="00FD4BB4">
              <w:rPr>
                <w:rFonts w:ascii="Times" w:hAnsi="Times" w:cs="Times"/>
                <w:sz w:val="20"/>
                <w:szCs w:val="20"/>
              </w:rPr>
              <w:t xml:space="preserve">výnos Ministerstva pôdohospodárstva a rozvoja vidieka Slovenskej republiky z 5. mája 2011 č. 536/2011-100 o podrobnostiach pri poskytovaní podpory v pôdohospodárstve a pri rozvoji vidieka (oznámenie </w:t>
            </w:r>
            <w:r>
              <w:rPr>
                <w:rFonts w:ascii="Times" w:hAnsi="Times" w:cs="Times"/>
                <w:sz w:val="20"/>
                <w:szCs w:val="20"/>
              </w:rPr>
              <w:br/>
            </w:r>
            <w:r w:rsidRPr="00FD4BB4">
              <w:rPr>
                <w:rFonts w:ascii="Times" w:hAnsi="Times" w:cs="Times"/>
                <w:sz w:val="20"/>
                <w:szCs w:val="20"/>
              </w:rPr>
              <w:t>č. 144/2011 Z. z.) v znení neskorších predpisov,</w:t>
            </w:r>
          </w:p>
          <w:p w14:paraId="6DCB925E" w14:textId="77777777" w:rsidR="008A716F" w:rsidRDefault="00171C31" w:rsidP="008A716F">
            <w:pPr>
              <w:pStyle w:val="Odsekzoznamu"/>
              <w:numPr>
                <w:ilvl w:val="0"/>
                <w:numId w:val="2"/>
              </w:numPr>
              <w:spacing w:after="60"/>
              <w:ind w:left="425" w:hanging="357"/>
              <w:contextualSpacing w:val="0"/>
              <w:jc w:val="both"/>
              <w:rPr>
                <w:rFonts w:ascii="Times" w:hAnsi="Times" w:cs="Times"/>
                <w:sz w:val="20"/>
                <w:szCs w:val="20"/>
              </w:rPr>
            </w:pPr>
            <w:r w:rsidRPr="00FD4BB4">
              <w:rPr>
                <w:rFonts w:ascii="Times" w:hAnsi="Times" w:cs="Times"/>
                <w:sz w:val="20"/>
                <w:szCs w:val="20"/>
              </w:rPr>
              <w:t xml:space="preserve">výnos Ministerstva pôdohospodárstva a rozvoja vidieka Slovenskej republiky z 10. decembra 2014 </w:t>
            </w:r>
            <w:r>
              <w:rPr>
                <w:rFonts w:ascii="Times" w:hAnsi="Times" w:cs="Times"/>
                <w:sz w:val="20"/>
                <w:szCs w:val="20"/>
              </w:rPr>
              <w:br/>
            </w:r>
            <w:r w:rsidRPr="00FD4BB4">
              <w:rPr>
                <w:rFonts w:ascii="Times" w:hAnsi="Times" w:cs="Times"/>
                <w:sz w:val="20"/>
                <w:szCs w:val="20"/>
              </w:rPr>
              <w:t xml:space="preserve">č. 660/2014-100 o poskytovaní podpory v poľnohospodárstve, potravinárstve, lesnom hospodárstve </w:t>
            </w:r>
            <w:r>
              <w:rPr>
                <w:rFonts w:ascii="Times" w:hAnsi="Times" w:cs="Times"/>
                <w:sz w:val="20"/>
                <w:szCs w:val="20"/>
              </w:rPr>
              <w:br/>
            </w:r>
            <w:r w:rsidRPr="00FD4BB4">
              <w:rPr>
                <w:rFonts w:ascii="Times" w:hAnsi="Times" w:cs="Times"/>
                <w:sz w:val="20"/>
                <w:szCs w:val="20"/>
              </w:rPr>
              <w:t>a rybnom hospodárstve (oznámenie č. 368/2014 Z. z.),</w:t>
            </w:r>
          </w:p>
          <w:p w14:paraId="4B75BFF5" w14:textId="77777777" w:rsidR="008A716F" w:rsidRDefault="00171C31" w:rsidP="008A716F">
            <w:pPr>
              <w:pStyle w:val="Odsekzoznamu"/>
              <w:numPr>
                <w:ilvl w:val="0"/>
                <w:numId w:val="2"/>
              </w:numPr>
              <w:spacing w:after="60"/>
              <w:ind w:left="425" w:hanging="357"/>
              <w:contextualSpacing w:val="0"/>
              <w:jc w:val="both"/>
              <w:rPr>
                <w:rFonts w:ascii="Times" w:hAnsi="Times" w:cs="Times"/>
                <w:sz w:val="20"/>
                <w:szCs w:val="20"/>
              </w:rPr>
            </w:pPr>
            <w:r w:rsidRPr="008A716F">
              <w:rPr>
                <w:rFonts w:ascii="Times" w:hAnsi="Times" w:cs="Times"/>
                <w:sz w:val="20"/>
                <w:szCs w:val="20"/>
              </w:rPr>
              <w:t xml:space="preserve">vyhláška Ministerstva pôdohospodárstva a rozvoja vidieka Slovenskej republiky č. 226/2017 Z. z. </w:t>
            </w:r>
            <w:r w:rsidRPr="008A716F">
              <w:rPr>
                <w:rFonts w:ascii="Times" w:hAnsi="Times" w:cs="Times"/>
                <w:sz w:val="20"/>
                <w:szCs w:val="20"/>
              </w:rPr>
              <w:br/>
              <w:t>o poskytovaní podpory v lesnom hospodárstve na plneni</w:t>
            </w:r>
            <w:r w:rsidR="008A716F" w:rsidRPr="008A716F">
              <w:rPr>
                <w:rFonts w:ascii="Times" w:hAnsi="Times" w:cs="Times"/>
                <w:sz w:val="20"/>
                <w:szCs w:val="20"/>
              </w:rPr>
              <w:t xml:space="preserve">e </w:t>
            </w:r>
            <w:proofErr w:type="spellStart"/>
            <w:r w:rsidR="008A716F" w:rsidRPr="008A716F">
              <w:rPr>
                <w:rFonts w:ascii="Times" w:hAnsi="Times" w:cs="Times"/>
                <w:sz w:val="20"/>
                <w:szCs w:val="20"/>
              </w:rPr>
              <w:t>mimoprodukčných</w:t>
            </w:r>
            <w:proofErr w:type="spellEnd"/>
            <w:r w:rsidR="008A716F" w:rsidRPr="008A716F">
              <w:rPr>
                <w:rFonts w:ascii="Times" w:hAnsi="Times" w:cs="Times"/>
                <w:sz w:val="20"/>
                <w:szCs w:val="20"/>
              </w:rPr>
              <w:t xml:space="preserve"> funkcií lesov, </w:t>
            </w:r>
          </w:p>
          <w:p w14:paraId="3E376BCA" w14:textId="4DD4DF30" w:rsidR="008A716F" w:rsidRDefault="008A716F" w:rsidP="008A716F">
            <w:pPr>
              <w:pStyle w:val="Odsekzoznamu"/>
              <w:numPr>
                <w:ilvl w:val="0"/>
                <w:numId w:val="2"/>
              </w:numPr>
              <w:spacing w:after="60"/>
              <w:ind w:left="425" w:hanging="357"/>
              <w:contextualSpacing w:val="0"/>
              <w:jc w:val="both"/>
              <w:rPr>
                <w:rFonts w:ascii="Times" w:hAnsi="Times" w:cs="Times"/>
                <w:sz w:val="20"/>
                <w:szCs w:val="20"/>
              </w:rPr>
            </w:pPr>
            <w:r w:rsidRPr="008A716F">
              <w:rPr>
                <w:rFonts w:ascii="Times" w:hAnsi="Times" w:cs="Times"/>
                <w:sz w:val="20"/>
                <w:szCs w:val="20"/>
              </w:rPr>
              <w:t xml:space="preserve">zákon č. 267/2010 Z. z. o poskytovaní dotácie na kompenzáciu strát spôsobených nepriaznivou poveternostnou udalosťou, ktorú možno prirovnať k prírodnej katastrofe, prírodnou katastrofou alebo mimoriadnou udalosťou v znení </w:t>
            </w:r>
            <w:r w:rsidR="00537597">
              <w:rPr>
                <w:rFonts w:ascii="Times" w:hAnsi="Times" w:cs="Times"/>
                <w:sz w:val="20"/>
                <w:szCs w:val="20"/>
              </w:rPr>
              <w:t>neskorších predpisov</w:t>
            </w:r>
            <w:r w:rsidRPr="008A716F">
              <w:rPr>
                <w:rFonts w:ascii="Times" w:hAnsi="Times" w:cs="Times"/>
                <w:sz w:val="20"/>
                <w:szCs w:val="20"/>
              </w:rPr>
              <w:t>,</w:t>
            </w:r>
          </w:p>
          <w:p w14:paraId="11360BA4" w14:textId="6AF18001" w:rsidR="008A716F" w:rsidRPr="008A716F" w:rsidRDefault="008A716F" w:rsidP="008A716F">
            <w:pPr>
              <w:pStyle w:val="Odsekzoznamu"/>
              <w:numPr>
                <w:ilvl w:val="0"/>
                <w:numId w:val="2"/>
              </w:numPr>
              <w:spacing w:after="60"/>
              <w:ind w:left="425" w:hanging="357"/>
              <w:contextualSpacing w:val="0"/>
              <w:jc w:val="both"/>
              <w:rPr>
                <w:rFonts w:ascii="Times" w:hAnsi="Times" w:cs="Times"/>
                <w:sz w:val="20"/>
                <w:szCs w:val="20"/>
              </w:rPr>
            </w:pPr>
            <w:r w:rsidRPr="008A716F">
              <w:rPr>
                <w:rFonts w:ascii="Times" w:hAnsi="Times" w:cs="Times"/>
                <w:sz w:val="20"/>
                <w:szCs w:val="20"/>
              </w:rPr>
              <w:t>zákon č. 43/2019 Z. z. o poskytnutí pomoci v poľnohospodárskej prvovýrobe v</w:t>
            </w:r>
            <w:r w:rsidR="00537597">
              <w:rPr>
                <w:rFonts w:ascii="Times" w:hAnsi="Times" w:cs="Times"/>
                <w:sz w:val="20"/>
                <w:szCs w:val="20"/>
              </w:rPr>
              <w:t xml:space="preserve"> znení zákona č. 310/2021 Z. z.</w:t>
            </w:r>
          </w:p>
          <w:p w14:paraId="308AC5E3" w14:textId="1C76AB55" w:rsidR="00171C31" w:rsidRPr="008A716F" w:rsidRDefault="00171C31" w:rsidP="008A716F">
            <w:pPr>
              <w:spacing w:after="60"/>
              <w:ind w:left="68"/>
              <w:jc w:val="both"/>
              <w:rPr>
                <w:rFonts w:ascii="Times" w:hAnsi="Times" w:cs="Times"/>
                <w:sz w:val="20"/>
                <w:szCs w:val="20"/>
              </w:rPr>
            </w:pPr>
            <w:r w:rsidRPr="008A716F">
              <w:rPr>
                <w:rFonts w:ascii="Times" w:hAnsi="Times" w:cs="Times"/>
                <w:sz w:val="20"/>
                <w:szCs w:val="20"/>
              </w:rPr>
              <w:t>Nakoľko výnosy č. 536/2011-100 a č. 660/2014-100 neupravujú možnosti na poskytovanie dotácií v potrebnom rozsahu a potreba ich nahradenia novými legislatívnymi normami bola vyjadrená aj kontrolnými orgánmi, je potrebná nová právna úprava.</w:t>
            </w:r>
          </w:p>
          <w:p w14:paraId="56D65D1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32C3700"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8BA03B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71C31" w:rsidRPr="00B043B4" w14:paraId="482A2A4D"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246E073" w14:textId="0A2F760A" w:rsidR="00171C31" w:rsidRDefault="00171C31" w:rsidP="00171C31">
            <w:pPr>
              <w:jc w:val="both"/>
              <w:rPr>
                <w:rFonts w:ascii="Times" w:hAnsi="Times" w:cs="Times"/>
                <w:sz w:val="20"/>
                <w:szCs w:val="20"/>
              </w:rPr>
            </w:pPr>
            <w:r w:rsidRPr="00467E6A">
              <w:rPr>
                <w:rFonts w:ascii="Times" w:hAnsi="Times" w:cs="Times"/>
                <w:sz w:val="20"/>
                <w:szCs w:val="20"/>
              </w:rPr>
              <w:t>Hlavným cieľom návrhu zákona</w:t>
            </w:r>
            <w:r>
              <w:rPr>
                <w:rFonts w:ascii="Times" w:hAnsi="Times" w:cs="Times"/>
                <w:sz w:val="20"/>
                <w:szCs w:val="20"/>
              </w:rPr>
              <w:t xml:space="preserve"> </w:t>
            </w:r>
            <w:r w:rsidRPr="0073291A">
              <w:rPr>
                <w:rFonts w:ascii="Times New Roman" w:eastAsia="Times New Roman" w:hAnsi="Times New Roman" w:cs="Times New Roman"/>
                <w:sz w:val="20"/>
                <w:szCs w:val="20"/>
                <w:lang w:eastAsia="sk-SK"/>
              </w:rPr>
              <w:t>o po</w:t>
            </w:r>
            <w:r>
              <w:rPr>
                <w:rFonts w:ascii="Times New Roman" w:eastAsia="Times New Roman" w:hAnsi="Times New Roman" w:cs="Times New Roman"/>
                <w:sz w:val="20"/>
                <w:szCs w:val="20"/>
                <w:lang w:eastAsia="sk-SK"/>
              </w:rPr>
              <w:t xml:space="preserve">skytovaní dotácií v pôsobnosti </w:t>
            </w:r>
            <w:r w:rsidRPr="0073291A">
              <w:rPr>
                <w:rFonts w:ascii="Times New Roman" w:eastAsia="Times New Roman" w:hAnsi="Times New Roman" w:cs="Times New Roman"/>
                <w:sz w:val="20"/>
                <w:szCs w:val="20"/>
                <w:lang w:eastAsia="sk-SK"/>
              </w:rPr>
              <w:t>Ministerstva pôdohospodárstva a rozvoj</w:t>
            </w:r>
            <w:r>
              <w:rPr>
                <w:rFonts w:ascii="Times New Roman" w:eastAsia="Times New Roman" w:hAnsi="Times New Roman" w:cs="Times New Roman"/>
                <w:sz w:val="20"/>
                <w:szCs w:val="20"/>
                <w:lang w:eastAsia="sk-SK"/>
              </w:rPr>
              <w:t xml:space="preserve">a vidieka Slovenskej republiky </w:t>
            </w:r>
            <w:r w:rsidRPr="0073291A">
              <w:rPr>
                <w:rFonts w:ascii="Times New Roman" w:eastAsia="Times New Roman" w:hAnsi="Times New Roman" w:cs="Times New Roman"/>
                <w:sz w:val="20"/>
                <w:szCs w:val="20"/>
                <w:lang w:eastAsia="sk-SK"/>
              </w:rPr>
              <w:t>a o zmene a doplnení niektorých zákonov</w:t>
            </w:r>
            <w:r>
              <w:rPr>
                <w:rFonts w:ascii="Times New Roman" w:eastAsia="Times New Roman" w:hAnsi="Times New Roman" w:cs="Times New Roman"/>
                <w:sz w:val="20"/>
                <w:szCs w:val="20"/>
                <w:lang w:eastAsia="sk-SK"/>
              </w:rPr>
              <w:t xml:space="preserve"> (ďalej len „návrh zákona“)</w:t>
            </w:r>
            <w:r w:rsidRPr="00467E6A">
              <w:rPr>
                <w:rFonts w:ascii="Times" w:hAnsi="Times" w:cs="Times"/>
                <w:sz w:val="20"/>
                <w:szCs w:val="20"/>
              </w:rPr>
              <w:t xml:space="preserve"> je </w:t>
            </w:r>
            <w:r w:rsidR="00537597">
              <w:rPr>
                <w:rFonts w:ascii="Times" w:hAnsi="Times" w:cs="Times"/>
                <w:sz w:val="20"/>
                <w:szCs w:val="20"/>
              </w:rPr>
              <w:t>ustanoviť</w:t>
            </w:r>
            <w:r>
              <w:rPr>
                <w:rFonts w:ascii="Times" w:hAnsi="Times" w:cs="Times"/>
                <w:sz w:val="20"/>
                <w:szCs w:val="20"/>
              </w:rPr>
              <w:t xml:space="preserve"> nový právny</w:t>
            </w:r>
            <w:r w:rsidRPr="00467E6A">
              <w:rPr>
                <w:rFonts w:ascii="Times" w:hAnsi="Times" w:cs="Times"/>
                <w:sz w:val="20"/>
                <w:szCs w:val="20"/>
              </w:rPr>
              <w:t xml:space="preserve"> základ </w:t>
            </w:r>
            <w:r>
              <w:rPr>
                <w:rFonts w:ascii="Times" w:hAnsi="Times" w:cs="Times"/>
                <w:sz w:val="20"/>
                <w:szCs w:val="20"/>
              </w:rPr>
              <w:t>pre poskytovanie</w:t>
            </w:r>
            <w:r w:rsidRPr="00467E6A">
              <w:rPr>
                <w:rFonts w:ascii="Times" w:hAnsi="Times" w:cs="Times"/>
                <w:sz w:val="20"/>
                <w:szCs w:val="20"/>
              </w:rPr>
              <w:t xml:space="preserve"> dotáci</w:t>
            </w:r>
            <w:r>
              <w:rPr>
                <w:rFonts w:ascii="Times" w:hAnsi="Times" w:cs="Times"/>
                <w:sz w:val="20"/>
                <w:szCs w:val="20"/>
              </w:rPr>
              <w:t xml:space="preserve">í; v oblasti poskytovania pomoci je cieľom návrhu zákona doplniť existujúci právny základ o osobitosti poskytovania  pomoci </w:t>
            </w:r>
            <w:r w:rsidRPr="00467E6A">
              <w:rPr>
                <w:rFonts w:ascii="Times" w:hAnsi="Times" w:cs="Times"/>
                <w:sz w:val="20"/>
                <w:szCs w:val="20"/>
              </w:rPr>
              <w:t>v pôsobnosti ministerstva pôdohospodárstva v reakcii na široký rozsah implementovaných účelov</w:t>
            </w:r>
            <w:r>
              <w:rPr>
                <w:rFonts w:ascii="Times" w:hAnsi="Times" w:cs="Times"/>
                <w:sz w:val="20"/>
                <w:szCs w:val="20"/>
              </w:rPr>
              <w:t xml:space="preserve"> a podmienok</w:t>
            </w:r>
            <w:r w:rsidRPr="00467E6A">
              <w:rPr>
                <w:rFonts w:ascii="Times" w:hAnsi="Times" w:cs="Times"/>
                <w:sz w:val="20"/>
                <w:szCs w:val="20"/>
              </w:rPr>
              <w:t xml:space="preserve"> v súlade s </w:t>
            </w:r>
            <w:r>
              <w:rPr>
                <w:rFonts w:ascii="Times" w:hAnsi="Times" w:cs="Times"/>
                <w:sz w:val="20"/>
                <w:szCs w:val="20"/>
              </w:rPr>
              <w:t>právnymi predpismi</w:t>
            </w:r>
            <w:r w:rsidRPr="00467E6A">
              <w:rPr>
                <w:rFonts w:ascii="Times" w:hAnsi="Times" w:cs="Times"/>
                <w:sz w:val="20"/>
                <w:szCs w:val="20"/>
              </w:rPr>
              <w:t xml:space="preserve"> E</w:t>
            </w:r>
            <w:r>
              <w:rPr>
                <w:rFonts w:ascii="Times" w:hAnsi="Times" w:cs="Times"/>
                <w:sz w:val="20"/>
                <w:szCs w:val="20"/>
              </w:rPr>
              <w:t>urópskej únie</w:t>
            </w:r>
            <w:r w:rsidRPr="00467E6A">
              <w:rPr>
                <w:rFonts w:ascii="Times" w:hAnsi="Times" w:cs="Times"/>
                <w:sz w:val="20"/>
                <w:szCs w:val="20"/>
              </w:rPr>
              <w:t xml:space="preserve"> pre poskytovanie</w:t>
            </w:r>
            <w:r>
              <w:rPr>
                <w:rFonts w:ascii="Times" w:hAnsi="Times" w:cs="Times"/>
                <w:sz w:val="20"/>
                <w:szCs w:val="20"/>
              </w:rPr>
              <w:t xml:space="preserve"> </w:t>
            </w:r>
            <w:r w:rsidRPr="00467E6A">
              <w:rPr>
                <w:rFonts w:ascii="Times" w:hAnsi="Times" w:cs="Times"/>
                <w:sz w:val="20"/>
                <w:szCs w:val="20"/>
              </w:rPr>
              <w:t xml:space="preserve"> pomoci</w:t>
            </w:r>
            <w:r>
              <w:rPr>
                <w:rFonts w:ascii="Times" w:hAnsi="Times" w:cs="Times"/>
                <w:sz w:val="20"/>
                <w:szCs w:val="20"/>
              </w:rPr>
              <w:t xml:space="preserve"> </w:t>
            </w:r>
            <w:r w:rsidRPr="00467E6A">
              <w:rPr>
                <w:rFonts w:ascii="Times" w:hAnsi="Times" w:cs="Times"/>
                <w:sz w:val="20"/>
                <w:szCs w:val="20"/>
              </w:rPr>
              <w:t xml:space="preserve"> a aplikačnú prax. </w:t>
            </w:r>
            <w:r w:rsidRPr="009D0B8C">
              <w:rPr>
                <w:rFonts w:ascii="Times" w:hAnsi="Times" w:cs="Times"/>
                <w:sz w:val="20"/>
                <w:szCs w:val="20"/>
              </w:rPr>
              <w:t xml:space="preserve">Navrhovaný právny základ umožní prostredníctvom schém </w:t>
            </w:r>
            <w:r w:rsidR="00296E22">
              <w:rPr>
                <w:rFonts w:ascii="Times" w:hAnsi="Times" w:cs="Times"/>
                <w:sz w:val="20"/>
                <w:szCs w:val="20"/>
              </w:rPr>
              <w:t xml:space="preserve">pomoci </w:t>
            </w:r>
            <w:r w:rsidRPr="009D0B8C">
              <w:rPr>
                <w:rFonts w:ascii="Times" w:hAnsi="Times" w:cs="Times"/>
                <w:sz w:val="20"/>
                <w:szCs w:val="20"/>
              </w:rPr>
              <w:t xml:space="preserve">pokryť široký rozsah implementovaných účelov a podmienok v súlade s </w:t>
            </w:r>
            <w:r>
              <w:rPr>
                <w:rFonts w:ascii="Times" w:hAnsi="Times" w:cs="Times"/>
                <w:sz w:val="20"/>
                <w:szCs w:val="20"/>
              </w:rPr>
              <w:t>právnymi predpismi</w:t>
            </w:r>
            <w:r w:rsidRPr="009D0B8C">
              <w:rPr>
                <w:rFonts w:ascii="Times" w:hAnsi="Times" w:cs="Times"/>
                <w:sz w:val="20"/>
                <w:szCs w:val="20"/>
              </w:rPr>
              <w:t xml:space="preserve"> E</w:t>
            </w:r>
            <w:r>
              <w:rPr>
                <w:rFonts w:ascii="Times" w:hAnsi="Times" w:cs="Times"/>
                <w:sz w:val="20"/>
                <w:szCs w:val="20"/>
              </w:rPr>
              <w:t>urópske</w:t>
            </w:r>
            <w:r w:rsidR="00537597">
              <w:rPr>
                <w:rFonts w:ascii="Times" w:hAnsi="Times" w:cs="Times"/>
                <w:sz w:val="20"/>
                <w:szCs w:val="20"/>
              </w:rPr>
              <w:t>j</w:t>
            </w:r>
            <w:r>
              <w:rPr>
                <w:rFonts w:ascii="Times" w:hAnsi="Times" w:cs="Times"/>
                <w:sz w:val="20"/>
                <w:szCs w:val="20"/>
              </w:rPr>
              <w:t xml:space="preserve"> únie</w:t>
            </w:r>
            <w:r w:rsidRPr="009D0B8C">
              <w:rPr>
                <w:rFonts w:ascii="Times" w:hAnsi="Times" w:cs="Times"/>
                <w:sz w:val="20"/>
                <w:szCs w:val="20"/>
              </w:rPr>
              <w:t xml:space="preserve"> pre poskytovanie pomoci a nadviazať na existujúcu právnu úpravu poskytovania pomoci</w:t>
            </w:r>
            <w:r>
              <w:rPr>
                <w:rFonts w:ascii="Times" w:hAnsi="Times" w:cs="Times"/>
                <w:sz w:val="20"/>
                <w:szCs w:val="20"/>
              </w:rPr>
              <w:t>.</w:t>
            </w:r>
          </w:p>
          <w:p w14:paraId="0E9F81BD" w14:textId="77777777" w:rsidR="00171C31" w:rsidRPr="00467E6A" w:rsidRDefault="00171C31" w:rsidP="00171C31">
            <w:pPr>
              <w:pStyle w:val="Odsekzoznamu"/>
              <w:ind w:left="426"/>
              <w:jc w:val="both"/>
              <w:rPr>
                <w:rFonts w:ascii="Times" w:hAnsi="Times" w:cs="Times"/>
                <w:sz w:val="20"/>
                <w:szCs w:val="20"/>
              </w:rPr>
            </w:pPr>
            <w:r>
              <w:rPr>
                <w:rFonts w:ascii="Times" w:hAnsi="Times" w:cs="Times"/>
                <w:sz w:val="20"/>
                <w:szCs w:val="20"/>
              </w:rPr>
              <w:lastRenderedPageBreak/>
              <w:t>Ďalšími cieľmi sú:</w:t>
            </w:r>
          </w:p>
          <w:p w14:paraId="1840EB3B" w14:textId="2240BAC4" w:rsidR="00171C31" w:rsidRPr="00E050B5" w:rsidRDefault="00537597" w:rsidP="00171C31">
            <w:pPr>
              <w:pStyle w:val="Odsekzoznamu"/>
              <w:numPr>
                <w:ilvl w:val="0"/>
                <w:numId w:val="3"/>
              </w:numPr>
              <w:ind w:left="426"/>
              <w:jc w:val="both"/>
              <w:rPr>
                <w:rFonts w:ascii="Times" w:hAnsi="Times" w:cs="Times"/>
                <w:sz w:val="20"/>
                <w:szCs w:val="20"/>
              </w:rPr>
            </w:pPr>
            <w:r>
              <w:rPr>
                <w:rFonts w:ascii="Times" w:hAnsi="Times" w:cs="Times"/>
                <w:sz w:val="20"/>
                <w:szCs w:val="20"/>
              </w:rPr>
              <w:t>o</w:t>
            </w:r>
            <w:r w:rsidR="00171C31">
              <w:rPr>
                <w:rFonts w:ascii="Times" w:hAnsi="Times" w:cs="Times"/>
                <w:sz w:val="20"/>
                <w:szCs w:val="20"/>
              </w:rPr>
              <w:t>dstránenie nedost</w:t>
            </w:r>
            <w:r>
              <w:rPr>
                <w:rFonts w:ascii="Times" w:hAnsi="Times" w:cs="Times"/>
                <w:sz w:val="20"/>
                <w:szCs w:val="20"/>
              </w:rPr>
              <w:t>atkov existujúcej právnej úpravy</w:t>
            </w:r>
            <w:r w:rsidR="00171C31">
              <w:rPr>
                <w:rFonts w:ascii="Times" w:hAnsi="Times" w:cs="Times"/>
                <w:sz w:val="20"/>
                <w:szCs w:val="20"/>
              </w:rPr>
              <w:t xml:space="preserve"> v oblasti poskytovania pomoci v pôsobnost</w:t>
            </w:r>
            <w:r>
              <w:rPr>
                <w:rFonts w:ascii="Times" w:hAnsi="Times" w:cs="Times"/>
                <w:sz w:val="20"/>
                <w:szCs w:val="20"/>
              </w:rPr>
              <w:t>i ministerstva pôdohospodárstva,</w:t>
            </w:r>
          </w:p>
          <w:p w14:paraId="0D8CF96C" w14:textId="4627A09E" w:rsidR="00171C31" w:rsidRPr="00E050B5" w:rsidRDefault="00537597" w:rsidP="00171C31">
            <w:pPr>
              <w:pStyle w:val="Odsekzoznamu"/>
              <w:numPr>
                <w:ilvl w:val="0"/>
                <w:numId w:val="3"/>
              </w:numPr>
              <w:ind w:left="426"/>
              <w:jc w:val="both"/>
              <w:rPr>
                <w:rFonts w:ascii="Times" w:hAnsi="Times" w:cs="Times"/>
                <w:sz w:val="20"/>
                <w:szCs w:val="20"/>
              </w:rPr>
            </w:pPr>
            <w:r>
              <w:rPr>
                <w:rFonts w:ascii="Times" w:hAnsi="Times" w:cs="Times"/>
                <w:sz w:val="20"/>
                <w:szCs w:val="20"/>
              </w:rPr>
              <w:t>u</w:t>
            </w:r>
            <w:r w:rsidR="00171C31" w:rsidRPr="00E050B5">
              <w:rPr>
                <w:rFonts w:ascii="Times" w:hAnsi="Times" w:cs="Times"/>
                <w:sz w:val="20"/>
                <w:szCs w:val="20"/>
              </w:rPr>
              <w:t xml:space="preserve">stanovenie pôsobnosti </w:t>
            </w:r>
            <w:r w:rsidR="00171C31">
              <w:rPr>
                <w:rFonts w:ascii="Times" w:hAnsi="Times" w:cs="Times"/>
                <w:sz w:val="20"/>
                <w:szCs w:val="20"/>
              </w:rPr>
              <w:t>ministerstva pôdohospodárstva</w:t>
            </w:r>
            <w:r w:rsidR="00171C31" w:rsidRPr="00E050B5">
              <w:rPr>
                <w:rFonts w:ascii="Times" w:hAnsi="Times" w:cs="Times"/>
                <w:sz w:val="20"/>
                <w:szCs w:val="20"/>
              </w:rPr>
              <w:t xml:space="preserve"> v procese </w:t>
            </w:r>
            <w:r w:rsidR="00171C31">
              <w:rPr>
                <w:rFonts w:ascii="Times" w:hAnsi="Times" w:cs="Times"/>
                <w:sz w:val="20"/>
                <w:szCs w:val="20"/>
              </w:rPr>
              <w:t xml:space="preserve">poskytovania pomoci s možnosťou poverenia inej právnickej osoby na vykonávanie niektorých </w:t>
            </w:r>
            <w:r>
              <w:rPr>
                <w:rFonts w:ascii="Times" w:hAnsi="Times" w:cs="Times"/>
                <w:sz w:val="20"/>
                <w:szCs w:val="20"/>
              </w:rPr>
              <w:t>činností pri poskytovaní pomoci,</w:t>
            </w:r>
            <w:r w:rsidR="00171C31">
              <w:rPr>
                <w:rFonts w:ascii="Times" w:hAnsi="Times" w:cs="Times"/>
                <w:sz w:val="20"/>
                <w:szCs w:val="20"/>
              </w:rPr>
              <w:t xml:space="preserve"> </w:t>
            </w:r>
          </w:p>
          <w:p w14:paraId="7449668B" w14:textId="059FC4CE" w:rsidR="00171C31" w:rsidRDefault="00537597" w:rsidP="00171C31">
            <w:pPr>
              <w:pStyle w:val="Odsekzoznamu"/>
              <w:numPr>
                <w:ilvl w:val="0"/>
                <w:numId w:val="3"/>
              </w:numPr>
              <w:ind w:left="426"/>
              <w:jc w:val="both"/>
              <w:rPr>
                <w:rFonts w:ascii="Times" w:hAnsi="Times" w:cs="Times"/>
                <w:sz w:val="20"/>
                <w:szCs w:val="20"/>
              </w:rPr>
            </w:pPr>
            <w:r>
              <w:rPr>
                <w:rFonts w:ascii="Times" w:hAnsi="Times" w:cs="Times"/>
                <w:sz w:val="20"/>
                <w:szCs w:val="20"/>
              </w:rPr>
              <w:t>p</w:t>
            </w:r>
            <w:r w:rsidR="00171C31" w:rsidRPr="00E050B5">
              <w:rPr>
                <w:rFonts w:ascii="Times" w:hAnsi="Times" w:cs="Times"/>
                <w:sz w:val="20"/>
                <w:szCs w:val="20"/>
              </w:rPr>
              <w:t>recizovanie doterajšej právnej úpravy</w:t>
            </w:r>
            <w:r w:rsidR="00171C31">
              <w:rPr>
                <w:rFonts w:ascii="Times" w:hAnsi="Times" w:cs="Times"/>
                <w:sz w:val="20"/>
                <w:szCs w:val="20"/>
              </w:rPr>
              <w:t xml:space="preserve"> </w:t>
            </w:r>
            <w:r>
              <w:rPr>
                <w:rFonts w:ascii="Times" w:hAnsi="Times" w:cs="Times"/>
                <w:sz w:val="20"/>
                <w:szCs w:val="20"/>
              </w:rPr>
              <w:t>poskytovania</w:t>
            </w:r>
            <w:r w:rsidR="00171C31">
              <w:rPr>
                <w:rFonts w:ascii="Times" w:hAnsi="Times" w:cs="Times"/>
                <w:sz w:val="20"/>
                <w:szCs w:val="20"/>
              </w:rPr>
              <w:t xml:space="preserve"> pomoci v zákone č. 39/2007 Z. </w:t>
            </w:r>
            <w:r w:rsidR="00171C31" w:rsidRPr="00E050B5">
              <w:rPr>
                <w:rFonts w:ascii="Times" w:hAnsi="Times" w:cs="Times"/>
                <w:sz w:val="20"/>
                <w:szCs w:val="20"/>
              </w:rPr>
              <w:t>z.</w:t>
            </w:r>
            <w:r w:rsidR="00171C31">
              <w:rPr>
                <w:rFonts w:ascii="Times" w:hAnsi="Times" w:cs="Times"/>
                <w:sz w:val="20"/>
                <w:szCs w:val="20"/>
              </w:rPr>
              <w:t xml:space="preserve"> o veterinárnej starostlivosti v znení neskorších predpisov</w:t>
            </w:r>
            <w:r w:rsidR="00171C31" w:rsidRPr="00E050B5">
              <w:rPr>
                <w:rFonts w:ascii="Times" w:hAnsi="Times" w:cs="Times"/>
                <w:sz w:val="20"/>
                <w:szCs w:val="20"/>
              </w:rPr>
              <w:t xml:space="preserve"> </w:t>
            </w:r>
            <w:r w:rsidR="00171C31">
              <w:rPr>
                <w:rFonts w:ascii="Times" w:hAnsi="Times" w:cs="Times"/>
                <w:sz w:val="20"/>
                <w:szCs w:val="20"/>
              </w:rPr>
              <w:t xml:space="preserve">a v </w:t>
            </w:r>
            <w:r w:rsidR="00171C31" w:rsidRPr="00E050B5">
              <w:rPr>
                <w:rFonts w:ascii="Times" w:hAnsi="Times" w:cs="Times"/>
                <w:sz w:val="20"/>
                <w:szCs w:val="20"/>
              </w:rPr>
              <w:t>zákone č. 280/2017 Z. z.</w:t>
            </w:r>
            <w:r w:rsidR="00171C31">
              <w:rPr>
                <w:rFonts w:ascii="Times" w:hAnsi="Times" w:cs="Times"/>
                <w:sz w:val="20"/>
                <w:szCs w:val="20"/>
              </w:rPr>
              <w:t xml:space="preserve"> </w:t>
            </w:r>
            <w:r w:rsidR="00171C31" w:rsidRPr="00127A6C">
              <w:rPr>
                <w:rFonts w:ascii="Times" w:hAnsi="Times" w:cs="Times"/>
                <w:sz w:val="20"/>
                <w:szCs w:val="20"/>
              </w:rPr>
              <w:t xml:space="preserve">o poskytovaní podpory a dotácie v pôdohospodárstve a rozvoji vidieka a o zmene zákona č. 292/2014 Z. z. o príspevku poskytovanom z európskych štrukturálnych a investičných fondov </w:t>
            </w:r>
            <w:r w:rsidR="00171C31">
              <w:rPr>
                <w:rFonts w:ascii="Times" w:hAnsi="Times" w:cs="Times"/>
                <w:sz w:val="20"/>
                <w:szCs w:val="20"/>
              </w:rPr>
              <w:t xml:space="preserve">a o zmene a doplnení niektorých </w:t>
            </w:r>
            <w:r w:rsidR="00171C31" w:rsidRPr="00127A6C">
              <w:rPr>
                <w:rFonts w:ascii="Times" w:hAnsi="Times" w:cs="Times"/>
                <w:sz w:val="20"/>
                <w:szCs w:val="20"/>
              </w:rPr>
              <w:t>zákonov v znení neskorších predpisov</w:t>
            </w:r>
            <w:r w:rsidR="00171C31">
              <w:rPr>
                <w:rFonts w:ascii="Times" w:hAnsi="Times" w:cs="Times"/>
                <w:sz w:val="20"/>
                <w:szCs w:val="20"/>
              </w:rPr>
              <w:t xml:space="preserve"> v znení neskorších predpisov</w:t>
            </w:r>
            <w:r w:rsidR="008671DA">
              <w:rPr>
                <w:rFonts w:ascii="Times" w:hAnsi="Times" w:cs="Times"/>
                <w:sz w:val="20"/>
                <w:szCs w:val="20"/>
              </w:rPr>
              <w:t>,</w:t>
            </w:r>
          </w:p>
          <w:p w14:paraId="3EEFD92F" w14:textId="2525154A" w:rsidR="00171C31" w:rsidRPr="00EE2D20" w:rsidRDefault="00537597" w:rsidP="00171C31">
            <w:pPr>
              <w:pStyle w:val="Odsekzoznamu"/>
              <w:numPr>
                <w:ilvl w:val="0"/>
                <w:numId w:val="3"/>
              </w:numPr>
              <w:ind w:left="426"/>
              <w:jc w:val="both"/>
              <w:rPr>
                <w:rFonts w:ascii="Times" w:hAnsi="Times" w:cs="Times"/>
                <w:sz w:val="20"/>
                <w:szCs w:val="20"/>
              </w:rPr>
            </w:pPr>
            <w:r>
              <w:rPr>
                <w:rFonts w:ascii="Times" w:hAnsi="Times" w:cs="Times"/>
                <w:sz w:val="20"/>
                <w:szCs w:val="20"/>
              </w:rPr>
              <w:t>v</w:t>
            </w:r>
            <w:r w:rsidR="00171C31" w:rsidRPr="00EE2D20">
              <w:rPr>
                <w:rFonts w:ascii="Times" w:hAnsi="Times" w:cs="Times"/>
                <w:sz w:val="20"/>
                <w:szCs w:val="20"/>
              </w:rPr>
              <w:t xml:space="preserve">ytvorenie </w:t>
            </w:r>
            <w:r w:rsidR="00171C31">
              <w:rPr>
                <w:rFonts w:ascii="Times" w:hAnsi="Times" w:cs="Times"/>
                <w:sz w:val="20"/>
                <w:szCs w:val="20"/>
              </w:rPr>
              <w:t>právneho základu pre</w:t>
            </w:r>
            <w:r w:rsidR="00171C31" w:rsidRPr="00EE2D20">
              <w:rPr>
                <w:rFonts w:ascii="Times" w:hAnsi="Times" w:cs="Times"/>
                <w:sz w:val="20"/>
                <w:szCs w:val="20"/>
              </w:rPr>
              <w:t xml:space="preserve"> </w:t>
            </w:r>
            <w:r w:rsidR="00171C31">
              <w:rPr>
                <w:rFonts w:ascii="Times" w:hAnsi="Times" w:cs="Times"/>
                <w:sz w:val="20"/>
                <w:szCs w:val="20"/>
              </w:rPr>
              <w:t>ustanovenie</w:t>
            </w:r>
            <w:r w:rsidR="00171C31" w:rsidRPr="00EE2D20">
              <w:rPr>
                <w:rFonts w:ascii="Times" w:hAnsi="Times" w:cs="Times"/>
                <w:sz w:val="20"/>
                <w:szCs w:val="20"/>
              </w:rPr>
              <w:t xml:space="preserve"> podmienok a postupov pri poskytovaní </w:t>
            </w:r>
            <w:r w:rsidR="00171C31">
              <w:rPr>
                <w:rFonts w:ascii="Times" w:hAnsi="Times" w:cs="Times"/>
                <w:sz w:val="20"/>
                <w:szCs w:val="20"/>
              </w:rPr>
              <w:t xml:space="preserve">pomoci </w:t>
            </w:r>
            <w:r w:rsidR="00171C31" w:rsidRPr="00EE2D20">
              <w:rPr>
                <w:rFonts w:ascii="Times" w:hAnsi="Times" w:cs="Times"/>
                <w:sz w:val="20"/>
                <w:szCs w:val="20"/>
              </w:rPr>
              <w:t xml:space="preserve">v schémach pomoci. </w:t>
            </w:r>
          </w:p>
          <w:p w14:paraId="126BAF20" w14:textId="77777777" w:rsidR="00171C31" w:rsidRPr="00DA3DCE" w:rsidRDefault="00171C31" w:rsidP="00171C31">
            <w:pPr>
              <w:jc w:val="both"/>
              <w:rPr>
                <w:rFonts w:ascii="Times New Roman" w:eastAsia="Times New Roman" w:hAnsi="Times New Roman" w:cs="Times New Roman"/>
                <w:i/>
                <w:sz w:val="20"/>
                <w:szCs w:val="20"/>
                <w:lang w:eastAsia="sk-SK"/>
              </w:rPr>
            </w:pPr>
          </w:p>
        </w:tc>
      </w:tr>
      <w:tr w:rsidR="00171C31" w:rsidRPr="00B043B4" w14:paraId="34778FF9"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4A5B759"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71C31" w:rsidRPr="00B043B4" w14:paraId="485998EE"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9DB1799" w14:textId="77777777" w:rsidR="00171C31" w:rsidRDefault="00171C31" w:rsidP="008671DA">
            <w:pPr>
              <w:jc w:val="both"/>
              <w:rPr>
                <w:rFonts w:ascii="Times" w:hAnsi="Times" w:cs="Times"/>
                <w:sz w:val="20"/>
                <w:szCs w:val="20"/>
              </w:rPr>
            </w:pPr>
            <w:r>
              <w:rPr>
                <w:rFonts w:ascii="Times" w:hAnsi="Times" w:cs="Times"/>
                <w:sz w:val="20"/>
                <w:szCs w:val="20"/>
              </w:rPr>
              <w:t>Právnické osoby poverené ministerstvom pôdohospodárstva na vykonávanie niektorých činnosti pri poskytovaní pomoci.</w:t>
            </w:r>
          </w:p>
          <w:p w14:paraId="1525481D" w14:textId="77777777" w:rsidR="00171C31" w:rsidRDefault="00171C31" w:rsidP="008671DA">
            <w:pPr>
              <w:jc w:val="both"/>
              <w:rPr>
                <w:rFonts w:ascii="Times" w:hAnsi="Times" w:cs="Times"/>
                <w:sz w:val="20"/>
                <w:szCs w:val="20"/>
              </w:rPr>
            </w:pPr>
            <w:r>
              <w:rPr>
                <w:rFonts w:ascii="Times" w:hAnsi="Times" w:cs="Times"/>
                <w:sz w:val="20"/>
                <w:szCs w:val="20"/>
              </w:rPr>
              <w:t xml:space="preserve">Podnikateľské subjekty pôsobiace v Slovenskej republike, ktoré vykonávajú činnosti </w:t>
            </w:r>
            <w:r w:rsidRPr="00346A04">
              <w:rPr>
                <w:rFonts w:ascii="Times" w:hAnsi="Times" w:cs="Times"/>
                <w:sz w:val="20"/>
                <w:szCs w:val="20"/>
              </w:rPr>
              <w:t>v poľnohospodárskej výrobe, potravinárskej výrobe, spracovaní a odbyte poľnohospodárskych a potravinárskych komodít a výrobkov, lesnom hospodárstve vrátane zhodnotenia surového dreva, rybnom hospodárstve a vo vidieckych oblastiach</w:t>
            </w:r>
            <w:r>
              <w:rPr>
                <w:rFonts w:ascii="Times" w:hAnsi="Times" w:cs="Times"/>
                <w:sz w:val="20"/>
                <w:szCs w:val="20"/>
              </w:rPr>
              <w:t>.</w:t>
            </w:r>
          </w:p>
          <w:p w14:paraId="524C39DB" w14:textId="77777777" w:rsidR="00171C31" w:rsidRDefault="00171C31" w:rsidP="008671DA">
            <w:pPr>
              <w:jc w:val="both"/>
              <w:rPr>
                <w:rFonts w:ascii="Times" w:hAnsi="Times" w:cs="Times"/>
                <w:sz w:val="20"/>
                <w:szCs w:val="20"/>
              </w:rPr>
            </w:pPr>
            <w:r>
              <w:rPr>
                <w:rFonts w:ascii="Times" w:hAnsi="Times" w:cs="Times"/>
                <w:sz w:val="20"/>
                <w:szCs w:val="20"/>
              </w:rPr>
              <w:t>Štátne podniky v zakladateľskej pôsobnosti ministerstva pôdohospodárstva zabezpečujúce služby verejného záujmu.</w:t>
            </w:r>
          </w:p>
          <w:p w14:paraId="51545EAC" w14:textId="1DC2C2DD" w:rsidR="00171C31" w:rsidRDefault="00171C31" w:rsidP="008671DA">
            <w:pPr>
              <w:jc w:val="both"/>
              <w:rPr>
                <w:rFonts w:ascii="Times" w:hAnsi="Times" w:cs="Times"/>
                <w:sz w:val="20"/>
                <w:szCs w:val="20"/>
              </w:rPr>
            </w:pPr>
            <w:r>
              <w:rPr>
                <w:rFonts w:ascii="Times" w:hAnsi="Times" w:cs="Times"/>
                <w:sz w:val="20"/>
                <w:szCs w:val="20"/>
              </w:rPr>
              <w:t xml:space="preserve">Nepodnikateľské subjekty vrátane samosprávnych komôr, ktoré pôsobia v Slovenskej republike a vykonávajú všeobecne prospešné účely </w:t>
            </w:r>
            <w:r w:rsidR="00296E22" w:rsidRPr="00296E22">
              <w:rPr>
                <w:rFonts w:ascii="Times" w:hAnsi="Times" w:cs="Times"/>
                <w:sz w:val="20"/>
                <w:szCs w:val="20"/>
              </w:rPr>
              <w:t>v poľnohospodárstve, potravinárstve, lesnom hospodárstve, poľovníctve, rybnom hospodárstve a pri rozvoji vidieka</w:t>
            </w:r>
            <w:r>
              <w:rPr>
                <w:rFonts w:ascii="Times" w:hAnsi="Times" w:cs="Times"/>
                <w:sz w:val="20"/>
                <w:szCs w:val="20"/>
              </w:rPr>
              <w:t>.</w:t>
            </w:r>
          </w:p>
          <w:p w14:paraId="2CC0DDB4" w14:textId="285309C3" w:rsidR="00171C31" w:rsidRDefault="00171C31" w:rsidP="008671DA">
            <w:pPr>
              <w:jc w:val="both"/>
              <w:rPr>
                <w:rFonts w:ascii="Times" w:hAnsi="Times" w:cs="Times"/>
                <w:sz w:val="20"/>
                <w:szCs w:val="20"/>
              </w:rPr>
            </w:pPr>
            <w:r>
              <w:rPr>
                <w:rFonts w:ascii="Times" w:hAnsi="Times" w:cs="Times"/>
                <w:sz w:val="20"/>
                <w:szCs w:val="20"/>
              </w:rPr>
              <w:t xml:space="preserve">Fyzické osoby-nepodnikatelia zaoberajúce </w:t>
            </w:r>
            <w:r w:rsidR="00F214C5">
              <w:rPr>
                <w:rFonts w:ascii="Times" w:hAnsi="Times" w:cs="Times"/>
                <w:sz w:val="20"/>
                <w:szCs w:val="20"/>
              </w:rPr>
              <w:t>sa chovom zvierat</w:t>
            </w:r>
            <w:r>
              <w:rPr>
                <w:rFonts w:ascii="Times" w:hAnsi="Times" w:cs="Times"/>
                <w:sz w:val="20"/>
                <w:szCs w:val="20"/>
              </w:rPr>
              <w:t>.</w:t>
            </w:r>
          </w:p>
          <w:p w14:paraId="7E060779" w14:textId="77777777" w:rsidR="00171C31" w:rsidRPr="00B043B4" w:rsidRDefault="00171C31" w:rsidP="00171C31">
            <w:pPr>
              <w:rPr>
                <w:rFonts w:ascii="Times New Roman" w:eastAsia="Times New Roman" w:hAnsi="Times New Roman" w:cs="Times New Roman"/>
                <w:i/>
                <w:sz w:val="20"/>
                <w:szCs w:val="20"/>
                <w:lang w:eastAsia="sk-SK"/>
              </w:rPr>
            </w:pPr>
          </w:p>
        </w:tc>
      </w:tr>
      <w:tr w:rsidR="00171C31" w:rsidRPr="00B043B4" w14:paraId="096AF876"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04CB290"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71C31" w:rsidRPr="00B043B4" w14:paraId="5D7F56BE" w14:textId="77777777" w:rsidTr="00171C31">
        <w:trPr>
          <w:trHeight w:val="1025"/>
        </w:trPr>
        <w:tc>
          <w:tcPr>
            <w:tcW w:w="9180" w:type="dxa"/>
            <w:gridSpan w:val="11"/>
            <w:tcBorders>
              <w:top w:val="nil"/>
              <w:left w:val="single" w:sz="4" w:space="0" w:color="auto"/>
              <w:bottom w:val="single" w:sz="4" w:space="0" w:color="auto"/>
              <w:right w:val="single" w:sz="4" w:space="0" w:color="auto"/>
            </w:tcBorders>
            <w:shd w:val="clear" w:color="auto" w:fill="FFFFFF"/>
          </w:tcPr>
          <w:p w14:paraId="67CA788B" w14:textId="77777777" w:rsidR="00171C31" w:rsidRPr="00B043B4" w:rsidRDefault="00171C31" w:rsidP="00171C31">
            <w:pPr>
              <w:jc w:val="both"/>
              <w:rPr>
                <w:rFonts w:ascii="Times New Roman" w:eastAsia="Times New Roman" w:hAnsi="Times New Roman" w:cs="Times New Roman"/>
                <w:i/>
                <w:sz w:val="20"/>
                <w:szCs w:val="20"/>
                <w:lang w:eastAsia="sk-SK"/>
              </w:rPr>
            </w:pPr>
            <w:r>
              <w:rPr>
                <w:rFonts w:ascii="Times" w:hAnsi="Times" w:cs="Times"/>
                <w:sz w:val="20"/>
                <w:szCs w:val="20"/>
              </w:rPr>
              <w:t>Alternatíva 0: pretrvávanie problémov v aplikačnej praxi, ktoré sú uvedené v druhom bode.</w:t>
            </w:r>
            <w:r>
              <w:rPr>
                <w:rFonts w:ascii="Times" w:hAnsi="Times" w:cs="Times"/>
                <w:sz w:val="20"/>
                <w:szCs w:val="20"/>
              </w:rPr>
              <w:br/>
              <w:t>Alternatíva 1: nová právna úprava poskytovania dotácií a iných foriem pomoci v pôsobnosti ministerstva pôdohospodárstva.</w:t>
            </w:r>
          </w:p>
        </w:tc>
      </w:tr>
      <w:tr w:rsidR="00171C31" w:rsidRPr="00B043B4" w14:paraId="3416DA7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2FA697"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71C31" w:rsidRPr="00B043B4" w14:paraId="13DAE837" w14:textId="77777777" w:rsidTr="000800FC">
        <w:tc>
          <w:tcPr>
            <w:tcW w:w="6203" w:type="dxa"/>
            <w:gridSpan w:val="7"/>
            <w:tcBorders>
              <w:top w:val="single" w:sz="4" w:space="0" w:color="FFFFFF"/>
              <w:left w:val="single" w:sz="4" w:space="0" w:color="auto"/>
              <w:bottom w:val="nil"/>
              <w:right w:val="nil"/>
            </w:tcBorders>
            <w:shd w:val="clear" w:color="auto" w:fill="FFFFFF"/>
          </w:tcPr>
          <w:p w14:paraId="6BC767AF" w14:textId="77777777" w:rsidR="00171C31" w:rsidRPr="00B043B4" w:rsidRDefault="00171C31" w:rsidP="00171C3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BE192B8" w14:textId="77777777" w:rsidR="00171C31" w:rsidRPr="00B043B4" w:rsidRDefault="00205D36" w:rsidP="00171C3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171C31">
                  <w:rPr>
                    <w:rFonts w:ascii="MS Gothic" w:eastAsia="MS Gothic" w:hAnsi="MS Gothic" w:cs="Times New Roman" w:hint="eastAsia"/>
                    <w:b/>
                    <w:sz w:val="20"/>
                    <w:szCs w:val="20"/>
                    <w:lang w:eastAsia="sk-SK"/>
                  </w:rPr>
                  <w:t>☐</w:t>
                </w:r>
              </w:sdtContent>
            </w:sdt>
            <w:r w:rsidR="00171C31"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7C67747" w14:textId="77777777" w:rsidR="00171C31" w:rsidRPr="00B043B4" w:rsidRDefault="00205D36" w:rsidP="00171C3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171C31">
                  <w:rPr>
                    <w:rFonts w:ascii="MS Gothic" w:eastAsia="MS Gothic" w:hAnsi="MS Gothic" w:cs="Times New Roman" w:hint="eastAsia"/>
                    <w:b/>
                    <w:sz w:val="20"/>
                    <w:szCs w:val="20"/>
                    <w:lang w:eastAsia="sk-SK"/>
                  </w:rPr>
                  <w:t>☒</w:t>
                </w:r>
              </w:sdtContent>
            </w:sdt>
            <w:r w:rsidR="00171C31" w:rsidRPr="00B043B4">
              <w:rPr>
                <w:rFonts w:ascii="Times New Roman" w:eastAsia="Times New Roman" w:hAnsi="Times New Roman" w:cs="Times New Roman"/>
                <w:b/>
                <w:sz w:val="20"/>
                <w:szCs w:val="20"/>
                <w:lang w:eastAsia="sk-SK"/>
              </w:rPr>
              <w:t xml:space="preserve">  Nie</w:t>
            </w:r>
          </w:p>
        </w:tc>
      </w:tr>
      <w:tr w:rsidR="00171C31" w:rsidRPr="00B043B4" w14:paraId="6A0F2B4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00B3E8D" w14:textId="77777777" w:rsidR="00171C31" w:rsidRPr="00B043B4" w:rsidRDefault="00171C31" w:rsidP="00171C3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A6B8661" w14:textId="77777777" w:rsidR="00171C31" w:rsidRPr="00B043B4" w:rsidRDefault="00171C31" w:rsidP="00171C31">
            <w:pPr>
              <w:rPr>
                <w:rFonts w:ascii="Times New Roman" w:eastAsia="Times New Roman" w:hAnsi="Times New Roman" w:cs="Times New Roman"/>
                <w:sz w:val="20"/>
                <w:szCs w:val="20"/>
                <w:lang w:eastAsia="sk-SK"/>
              </w:rPr>
            </w:pPr>
          </w:p>
        </w:tc>
      </w:tr>
      <w:tr w:rsidR="00171C31" w:rsidRPr="00B043B4" w14:paraId="21757F5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FD10AC"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71C31" w:rsidRPr="00B043B4" w14:paraId="62E6BF2C"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3A1D7F6" w14:textId="77777777" w:rsidR="00171C31" w:rsidRPr="00B043B4" w:rsidRDefault="00171C31" w:rsidP="00171C31">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71C31" w:rsidRPr="00B043B4" w14:paraId="5AEEA942"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940EDC6" w14:textId="77777777" w:rsidR="00171C31" w:rsidRPr="00B043B4" w:rsidRDefault="00171C31" w:rsidP="00171C31">
            <w:pPr>
              <w:jc w:val="center"/>
              <w:rPr>
                <w:rFonts w:ascii="Times New Roman" w:eastAsia="Times New Roman" w:hAnsi="Times New Roman" w:cs="Times New Roman"/>
                <w:sz w:val="20"/>
                <w:szCs w:val="20"/>
                <w:lang w:eastAsia="sk-SK"/>
              </w:rPr>
            </w:pPr>
          </w:p>
        </w:tc>
      </w:tr>
      <w:tr w:rsidR="00171C31" w:rsidRPr="00B043B4" w14:paraId="02E38F3F"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0E02B23"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71C31" w:rsidRPr="00B043B4" w14:paraId="39452768"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EFB19D5" w14:textId="77777777" w:rsidR="00171C31" w:rsidRPr="00B043B4" w:rsidRDefault="00171C31" w:rsidP="00171C3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321AF831" w14:textId="58593CBE" w:rsidR="00171C31" w:rsidRDefault="00171C31" w:rsidP="00171C31">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727C23A8" w14:textId="628F7CF0" w:rsidR="007922AC" w:rsidRPr="00EA28F1" w:rsidRDefault="007922AC" w:rsidP="00171C31">
            <w:pPr>
              <w:rPr>
                <w:rFonts w:ascii="Times New Roman" w:eastAsia="Times New Roman" w:hAnsi="Times New Roman" w:cs="Times New Roman"/>
                <w:sz w:val="20"/>
                <w:szCs w:val="20"/>
                <w:lang w:eastAsia="sk-SK"/>
              </w:rPr>
            </w:pPr>
            <w:r w:rsidRPr="00EA28F1">
              <w:rPr>
                <w:rFonts w:ascii="Times New Roman" w:eastAsia="Times New Roman" w:hAnsi="Times New Roman" w:cs="Times New Roman"/>
                <w:sz w:val="20"/>
                <w:szCs w:val="20"/>
                <w:lang w:eastAsia="sk-SK"/>
              </w:rPr>
              <w:t>Predklada</w:t>
            </w:r>
            <w:r w:rsidR="00F214C5">
              <w:rPr>
                <w:rFonts w:ascii="Times New Roman" w:eastAsia="Times New Roman" w:hAnsi="Times New Roman" w:cs="Times New Roman"/>
                <w:sz w:val="20"/>
                <w:szCs w:val="20"/>
                <w:lang w:eastAsia="sk-SK"/>
              </w:rPr>
              <w:t>ný návrh</w:t>
            </w:r>
            <w:r w:rsidR="008671DA">
              <w:rPr>
                <w:rFonts w:ascii="Times New Roman" w:eastAsia="Times New Roman" w:hAnsi="Times New Roman" w:cs="Times New Roman"/>
                <w:sz w:val="20"/>
                <w:szCs w:val="20"/>
                <w:lang w:eastAsia="sk-SK"/>
              </w:rPr>
              <w:t xml:space="preserve"> zákona</w:t>
            </w:r>
            <w:r w:rsidR="00F214C5">
              <w:rPr>
                <w:rFonts w:ascii="Times New Roman" w:eastAsia="Times New Roman" w:hAnsi="Times New Roman" w:cs="Times New Roman"/>
                <w:sz w:val="20"/>
                <w:szCs w:val="20"/>
                <w:lang w:eastAsia="sk-SK"/>
              </w:rPr>
              <w:t xml:space="preserve"> nadobudnutím účinnosti </w:t>
            </w:r>
            <w:r w:rsidRPr="00EA28F1">
              <w:rPr>
                <w:rFonts w:ascii="Times New Roman" w:eastAsia="Times New Roman" w:hAnsi="Times New Roman" w:cs="Times New Roman"/>
                <w:sz w:val="20"/>
                <w:szCs w:val="20"/>
                <w:lang w:eastAsia="sk-SK"/>
              </w:rPr>
              <w:t xml:space="preserve">1. júla 2023 </w:t>
            </w:r>
            <w:r w:rsidR="008671DA">
              <w:rPr>
                <w:rFonts w:ascii="Times New Roman" w:eastAsia="Times New Roman" w:hAnsi="Times New Roman" w:cs="Times New Roman"/>
                <w:sz w:val="20"/>
                <w:szCs w:val="20"/>
                <w:lang w:eastAsia="sk-SK"/>
              </w:rPr>
              <w:t>poskytne</w:t>
            </w:r>
            <w:r w:rsidRPr="00EA28F1">
              <w:rPr>
                <w:rFonts w:ascii="Times New Roman" w:eastAsia="Times New Roman" w:hAnsi="Times New Roman" w:cs="Times New Roman"/>
                <w:sz w:val="20"/>
                <w:szCs w:val="20"/>
                <w:lang w:eastAsia="sk-SK"/>
              </w:rPr>
              <w:t xml:space="preserve"> legislatívny rámec na plnenie cieľov stanovených v</w:t>
            </w:r>
            <w:r w:rsidR="008671DA">
              <w:rPr>
                <w:rFonts w:ascii="Times New Roman" w:eastAsia="Times New Roman" w:hAnsi="Times New Roman" w:cs="Times New Roman"/>
                <w:sz w:val="20"/>
                <w:szCs w:val="20"/>
                <w:lang w:eastAsia="sk-SK"/>
              </w:rPr>
              <w:t xml:space="preserve"> treťom</w:t>
            </w:r>
            <w:r w:rsidRPr="00EA28F1">
              <w:rPr>
                <w:rFonts w:ascii="Times New Roman" w:eastAsia="Times New Roman" w:hAnsi="Times New Roman" w:cs="Times New Roman"/>
                <w:sz w:val="20"/>
                <w:szCs w:val="20"/>
                <w:lang w:eastAsia="sk-SK"/>
              </w:rPr>
              <w:t> bode. Kritériami na preskúmanie plnenia cieľov sú:</w:t>
            </w:r>
          </w:p>
          <w:p w14:paraId="37FA109E" w14:textId="5E412115" w:rsidR="007922AC" w:rsidRPr="00EA28F1" w:rsidRDefault="008671DA" w:rsidP="007922AC">
            <w:pPr>
              <w:pStyle w:val="Odsekzoznamu"/>
              <w:numPr>
                <w:ilvl w:val="0"/>
                <w:numId w:val="4"/>
              </w:numPr>
              <w:rPr>
                <w:sz w:val="20"/>
                <w:szCs w:val="20"/>
              </w:rPr>
            </w:pPr>
            <w:r>
              <w:rPr>
                <w:sz w:val="20"/>
                <w:szCs w:val="20"/>
              </w:rPr>
              <w:t>p</w:t>
            </w:r>
            <w:r w:rsidR="007922AC" w:rsidRPr="00EA28F1">
              <w:rPr>
                <w:sz w:val="20"/>
                <w:szCs w:val="20"/>
              </w:rPr>
              <w:t>oskytovanie dotácií na všetky účely definované v návrhu zákona a v príslušnej legislatíve E</w:t>
            </w:r>
            <w:r>
              <w:rPr>
                <w:sz w:val="20"/>
                <w:szCs w:val="20"/>
              </w:rPr>
              <w:t>urópskej únie</w:t>
            </w:r>
            <w:r w:rsidR="007922AC" w:rsidRPr="00EA28F1">
              <w:rPr>
                <w:sz w:val="20"/>
                <w:szCs w:val="20"/>
              </w:rPr>
              <w:t xml:space="preserve"> pre poskytovanie </w:t>
            </w:r>
            <w:r>
              <w:rPr>
                <w:sz w:val="20"/>
                <w:szCs w:val="20"/>
              </w:rPr>
              <w:t>pomoci,</w:t>
            </w:r>
          </w:p>
          <w:p w14:paraId="2F3C7A1B" w14:textId="4331AD48" w:rsidR="007922AC" w:rsidRPr="00EA28F1" w:rsidRDefault="008671DA" w:rsidP="007922AC">
            <w:pPr>
              <w:pStyle w:val="Odsekzoznamu"/>
              <w:numPr>
                <w:ilvl w:val="0"/>
                <w:numId w:val="4"/>
              </w:numPr>
              <w:rPr>
                <w:sz w:val="20"/>
                <w:szCs w:val="20"/>
              </w:rPr>
            </w:pPr>
            <w:r>
              <w:rPr>
                <w:sz w:val="20"/>
                <w:szCs w:val="20"/>
              </w:rPr>
              <w:t>m</w:t>
            </w:r>
            <w:r w:rsidR="007922AC" w:rsidRPr="00EA28F1">
              <w:rPr>
                <w:sz w:val="20"/>
                <w:szCs w:val="20"/>
              </w:rPr>
              <w:t>ožnosť zapracovania podmienok ustanovených v legislatíve E</w:t>
            </w:r>
            <w:r>
              <w:rPr>
                <w:sz w:val="20"/>
                <w:szCs w:val="20"/>
              </w:rPr>
              <w:t>urópskej únie</w:t>
            </w:r>
            <w:r w:rsidR="007922AC" w:rsidRPr="00EA28F1">
              <w:rPr>
                <w:sz w:val="20"/>
                <w:szCs w:val="20"/>
              </w:rPr>
              <w:t xml:space="preserve"> pre oblasť poskytovania  pomoci priamo do schém pomoci na základe </w:t>
            </w:r>
            <w:r>
              <w:rPr>
                <w:sz w:val="20"/>
                <w:szCs w:val="20"/>
              </w:rPr>
              <w:t>novej právnej úpravy</w:t>
            </w:r>
            <w:r w:rsidR="007922AC" w:rsidRPr="00EA28F1">
              <w:rPr>
                <w:sz w:val="20"/>
                <w:szCs w:val="20"/>
              </w:rPr>
              <w:t>.</w:t>
            </w:r>
          </w:p>
          <w:p w14:paraId="4FB04B4A" w14:textId="50F14978" w:rsidR="00171C31" w:rsidRPr="00B043B4" w:rsidRDefault="00EA28F1" w:rsidP="00171C31">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K preskúmaniu účinnosti a</w:t>
            </w:r>
            <w:r w:rsidR="007922AC" w:rsidRPr="00EA28F1">
              <w:rPr>
                <w:rFonts w:ascii="Times New Roman" w:eastAsia="Times New Roman" w:hAnsi="Times New Roman" w:cs="Times New Roman"/>
                <w:sz w:val="20"/>
                <w:szCs w:val="20"/>
                <w:lang w:eastAsia="sk-SK"/>
              </w:rPr>
              <w:t> účelnosti predkladaného návrhu zákona bude dochádzať kontinuálne počas celej doby jeho účinnosti.</w:t>
            </w:r>
          </w:p>
        </w:tc>
      </w:tr>
      <w:tr w:rsidR="00171C31" w:rsidRPr="00B043B4" w14:paraId="580B341E" w14:textId="77777777" w:rsidTr="000800FC">
        <w:tc>
          <w:tcPr>
            <w:tcW w:w="9180" w:type="dxa"/>
            <w:gridSpan w:val="11"/>
            <w:tcBorders>
              <w:top w:val="nil"/>
              <w:left w:val="nil"/>
              <w:bottom w:val="single" w:sz="4" w:space="0" w:color="auto"/>
              <w:right w:val="nil"/>
            </w:tcBorders>
            <w:shd w:val="clear" w:color="auto" w:fill="FFFFFF"/>
          </w:tcPr>
          <w:p w14:paraId="7A35378A" w14:textId="3778BA17" w:rsidR="006E475A" w:rsidRPr="00B043B4" w:rsidRDefault="006E475A" w:rsidP="00171C31">
            <w:pPr>
              <w:rPr>
                <w:rFonts w:ascii="Times New Roman" w:eastAsia="Times New Roman" w:hAnsi="Times New Roman" w:cs="Times New Roman"/>
                <w:b/>
                <w:sz w:val="20"/>
                <w:szCs w:val="20"/>
                <w:lang w:eastAsia="sk-SK"/>
              </w:rPr>
            </w:pPr>
          </w:p>
          <w:p w14:paraId="48E1B044" w14:textId="77777777" w:rsidR="00171C31" w:rsidRPr="00B043B4" w:rsidRDefault="00171C31" w:rsidP="00171C31">
            <w:pPr>
              <w:rPr>
                <w:rFonts w:ascii="Times New Roman" w:eastAsia="Times New Roman" w:hAnsi="Times New Roman" w:cs="Times New Roman"/>
                <w:b/>
                <w:sz w:val="20"/>
                <w:szCs w:val="20"/>
                <w:lang w:eastAsia="sk-SK"/>
              </w:rPr>
            </w:pPr>
          </w:p>
          <w:p w14:paraId="1533EBB6" w14:textId="77777777" w:rsidR="00171C31" w:rsidRPr="00B043B4" w:rsidRDefault="00171C31" w:rsidP="00171C31">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3E651C7" w14:textId="77777777" w:rsidR="00171C31"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5378B02B" w14:textId="73BB0A4D" w:rsidR="00E71F87" w:rsidRPr="00B043B4" w:rsidRDefault="00E71F87" w:rsidP="00171C31">
            <w:pPr>
              <w:rPr>
                <w:rFonts w:ascii="Times New Roman" w:eastAsia="Times New Roman" w:hAnsi="Times New Roman" w:cs="Times New Roman"/>
                <w:b/>
                <w:sz w:val="20"/>
                <w:szCs w:val="20"/>
                <w:lang w:eastAsia="sk-SK"/>
              </w:rPr>
            </w:pPr>
          </w:p>
        </w:tc>
      </w:tr>
      <w:tr w:rsidR="00171C31" w:rsidRPr="00B043B4" w14:paraId="35A1D13D"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0DB3C37" w14:textId="77777777" w:rsidR="00171C31" w:rsidRPr="00B043B4" w:rsidRDefault="00171C31" w:rsidP="00171C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71C31" w:rsidRPr="00B043B4" w14:paraId="491A7D81"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BE4E109"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3699E1E0"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87B0C6A"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39827A2" w14:textId="3C85C110" w:rsidR="00171C31" w:rsidRPr="00B043B4" w:rsidRDefault="00E71F87"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6F35459E"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9BCC172" w14:textId="3E83A399" w:rsidR="00171C31" w:rsidRPr="00B043B4" w:rsidRDefault="00E71F87" w:rsidP="00171C31">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95626C8" w14:textId="77777777" w:rsidR="00171C31" w:rsidRPr="00B043B4" w:rsidRDefault="00171C31" w:rsidP="00171C31">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71C31" w:rsidRPr="00B043B4" w14:paraId="0845E1FF" w14:textId="77777777" w:rsidTr="004C6831">
        <w:tc>
          <w:tcPr>
            <w:tcW w:w="3812" w:type="dxa"/>
            <w:tcBorders>
              <w:top w:val="nil"/>
              <w:left w:val="single" w:sz="4" w:space="0" w:color="auto"/>
              <w:bottom w:val="nil"/>
              <w:right w:val="single" w:sz="4" w:space="0" w:color="auto"/>
            </w:tcBorders>
            <w:shd w:val="clear" w:color="auto" w:fill="E2E2E2"/>
          </w:tcPr>
          <w:p w14:paraId="184D9635" w14:textId="77777777" w:rsidR="00171C31" w:rsidRDefault="00171C31" w:rsidP="00171C3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738828A5" w14:textId="77777777" w:rsidR="00171C31" w:rsidRDefault="00171C31" w:rsidP="00171C3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498C4763" w14:textId="77777777" w:rsidR="00171C31" w:rsidRPr="00A340BB" w:rsidRDefault="00171C31" w:rsidP="00171C3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59B8E23" w14:textId="748F248B" w:rsidR="00171C31" w:rsidRPr="00B043B4" w:rsidRDefault="00E71F87"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BA8A124"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F3AC668" w14:textId="55C5556D" w:rsidR="00171C31" w:rsidRPr="00B043B4" w:rsidRDefault="00E71F87"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CDA65F0"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185803B" w14:textId="77777777" w:rsidR="00171C31" w:rsidRPr="00B043B4" w:rsidRDefault="00171C31" w:rsidP="00171C31">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951B52" w14:textId="77777777" w:rsidR="00171C31" w:rsidRPr="00B043B4" w:rsidRDefault="00171C31" w:rsidP="00171C31">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171C31" w:rsidRPr="00B043B4" w14:paraId="1F86D617" w14:textId="77777777" w:rsidTr="004C6831">
        <w:tc>
          <w:tcPr>
            <w:tcW w:w="3812" w:type="dxa"/>
            <w:tcBorders>
              <w:top w:val="nil"/>
              <w:left w:val="single" w:sz="4" w:space="0" w:color="auto"/>
              <w:bottom w:val="nil"/>
              <w:right w:val="single" w:sz="4" w:space="0" w:color="auto"/>
            </w:tcBorders>
            <w:shd w:val="clear" w:color="auto" w:fill="E2E2E2"/>
          </w:tcPr>
          <w:p w14:paraId="7BFBB8DE" w14:textId="77777777" w:rsidR="00171C31" w:rsidRPr="003145AE" w:rsidRDefault="00171C31" w:rsidP="00171C31">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02F01690"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F9E33CE"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03364719"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54524BB8"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742FB02E" w14:textId="77777777" w:rsidR="00171C31" w:rsidRPr="00B043B4" w:rsidRDefault="00171C31" w:rsidP="00171C31">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6486B97D" w14:textId="77777777" w:rsidR="00171C31" w:rsidRPr="00B043B4" w:rsidRDefault="00171C31" w:rsidP="00171C31">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71C31" w:rsidRPr="00B043B4" w14:paraId="640E2068"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12CFF67E" w14:textId="77777777" w:rsidR="00171C31" w:rsidRDefault="00171C31" w:rsidP="00171C31">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4F2FF3D9" w14:textId="77777777" w:rsidR="00171C31" w:rsidRPr="003145AE" w:rsidRDefault="00171C31" w:rsidP="00171C31">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DAAAEE2" w14:textId="77777777" w:rsidR="00171C31" w:rsidRPr="00B043B4" w:rsidRDefault="00171C31"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8041940"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0497D8B" w14:textId="77777777" w:rsidR="00171C31" w:rsidRPr="00B043B4" w:rsidRDefault="00171C31"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E6240C5"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A5BA866" w14:textId="77777777" w:rsidR="00171C31" w:rsidRPr="00B043B4" w:rsidRDefault="00171C31" w:rsidP="00171C31">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581AF0" w14:textId="77777777" w:rsidR="00171C31" w:rsidRPr="00B043B4" w:rsidRDefault="00171C31" w:rsidP="00171C31">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171C31" w:rsidRPr="00B043B4" w14:paraId="12591D3C"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CFE30F8"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EA93EE3"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DDE4510" w14:textId="77777777" w:rsidR="00171C31" w:rsidRPr="00B043B4" w:rsidRDefault="00171C31" w:rsidP="00171C3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30C2BF0"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24FE67B6"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EDD7C92"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200C382" w14:textId="77777777" w:rsidR="00171C31" w:rsidRPr="00B043B4" w:rsidRDefault="00171C31" w:rsidP="00171C3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71C31" w:rsidRPr="00B043B4" w14:paraId="61B5F57A" w14:textId="77777777" w:rsidTr="00203EE3">
        <w:tc>
          <w:tcPr>
            <w:tcW w:w="3812" w:type="dxa"/>
            <w:tcBorders>
              <w:top w:val="nil"/>
              <w:left w:val="single" w:sz="4" w:space="0" w:color="000000"/>
              <w:bottom w:val="nil"/>
              <w:right w:val="single" w:sz="4" w:space="0" w:color="000000"/>
            </w:tcBorders>
            <w:shd w:val="clear" w:color="auto" w:fill="E2E2E2"/>
          </w:tcPr>
          <w:p w14:paraId="7FC33373"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7E99CCDE" w14:textId="77777777" w:rsidR="00171C31" w:rsidRPr="00B043B4" w:rsidRDefault="00171C31" w:rsidP="00171C3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D5557DB" w14:textId="77777777" w:rsidR="00171C31" w:rsidRPr="00B043B4" w:rsidRDefault="00171C31"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E186C75" w14:textId="77777777" w:rsidR="00171C31" w:rsidRPr="00B043B4" w:rsidRDefault="00171C31" w:rsidP="00171C3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A05C71C" w14:textId="77777777" w:rsidR="00171C31" w:rsidRPr="00B043B4" w:rsidRDefault="00171C31"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AB4215D" w14:textId="77777777" w:rsidR="00171C31" w:rsidRPr="00B043B4" w:rsidRDefault="00171C31" w:rsidP="00171C3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B70BC5D" w14:textId="77777777" w:rsidR="00171C31" w:rsidRPr="00B043B4" w:rsidRDefault="00171C31" w:rsidP="00171C3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EF6EB83" w14:textId="77777777" w:rsidR="00171C31" w:rsidRPr="00B043B4" w:rsidRDefault="00171C31" w:rsidP="00171C3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171C31" w:rsidRPr="00B043B4" w14:paraId="6A2EE6E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1C9730F3" w14:textId="77777777" w:rsidR="00171C31" w:rsidRDefault="00171C31" w:rsidP="00171C3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6F3D95C5" w14:textId="77777777" w:rsidR="00171C31" w:rsidRPr="00B043B4" w:rsidRDefault="00171C31" w:rsidP="00171C3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8A788F3"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3E3D98C9" w14:textId="77777777" w:rsidR="00171C31" w:rsidRPr="00B043B4" w:rsidRDefault="00171C31" w:rsidP="00171C3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C1B2DEF" w14:textId="77777777" w:rsidR="00171C31" w:rsidRPr="00B043B4" w:rsidRDefault="00171C31" w:rsidP="00171C3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9BE1EA4" w14:textId="77777777" w:rsidR="00171C31" w:rsidRPr="00B043B4" w:rsidRDefault="00171C31" w:rsidP="00171C31">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DAA33E0"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594D7FC" w14:textId="77777777" w:rsidR="00171C31" w:rsidRPr="00B043B4" w:rsidRDefault="00171C31" w:rsidP="00171C3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171C31" w:rsidRPr="00B043B4" w14:paraId="51C4B32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45D8F54"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45047B5" w14:textId="3394CD3C" w:rsidR="00171C31" w:rsidRPr="00B043B4" w:rsidRDefault="00CE5E23"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6DBBB75" w14:textId="77777777" w:rsidR="00171C31" w:rsidRPr="00B043B4" w:rsidRDefault="00171C31" w:rsidP="00171C3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6B31CAB" w14:textId="1018329D" w:rsidR="00171C31" w:rsidRPr="00B043B4" w:rsidRDefault="00CE5E23"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05FA98F"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0F899D5" w14:textId="2678CA64" w:rsidR="00171C31" w:rsidRPr="00B043B4" w:rsidRDefault="009F65E4"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C3253C7" w14:textId="77777777" w:rsidR="00171C31" w:rsidRPr="00B043B4" w:rsidRDefault="00171C31" w:rsidP="00171C3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71C31" w:rsidRPr="00B043B4" w14:paraId="41BC174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2192840"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A29CD42"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0B424AF" w14:textId="77777777" w:rsidR="00171C31" w:rsidRPr="00B043B4" w:rsidRDefault="00171C31" w:rsidP="00171C3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9F037E6"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F9D42B9"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F15C10C"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09BBD5B" w14:textId="77777777" w:rsidR="00171C31" w:rsidRPr="00B043B4" w:rsidRDefault="00171C31" w:rsidP="00171C3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71C31" w:rsidRPr="00B043B4" w14:paraId="7D8B9F7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7D63371"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F8073C8"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DE6918E" w14:textId="77777777" w:rsidR="00171C31" w:rsidRPr="00B043B4" w:rsidRDefault="00171C31" w:rsidP="00171C3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16ABC85"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6CEFC2D" w14:textId="77777777" w:rsidR="00171C31" w:rsidRPr="00B043B4" w:rsidRDefault="00171C31" w:rsidP="00171C3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DAD3D97" w14:textId="77777777" w:rsidR="00171C31" w:rsidRPr="00B043B4" w:rsidRDefault="00171C31" w:rsidP="00171C3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A208B44" w14:textId="77777777" w:rsidR="00171C31" w:rsidRPr="00B043B4" w:rsidRDefault="00171C31" w:rsidP="00171C3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74E7BA3C"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7072A546"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93B5C0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5472EAB"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6D64F21"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26A68C51"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E61C56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7DF19A5"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2DFB3E0D" w14:textId="77777777" w:rsidTr="00B547F5">
        <w:tc>
          <w:tcPr>
            <w:tcW w:w="3812" w:type="dxa"/>
            <w:tcBorders>
              <w:top w:val="nil"/>
              <w:left w:val="single" w:sz="4" w:space="0" w:color="auto"/>
              <w:bottom w:val="nil"/>
              <w:right w:val="single" w:sz="4" w:space="0" w:color="auto"/>
            </w:tcBorders>
            <w:shd w:val="clear" w:color="auto" w:fill="E2E2E2"/>
          </w:tcPr>
          <w:p w14:paraId="78E09431"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AA21A81"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7DFA6B3"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7A0AE0B7" w14:textId="77777777" w:rsidR="000F2BE9" w:rsidRPr="00B043B4" w:rsidRDefault="00171C3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0E5BB57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F4D0F6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A551B0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6695A97" w14:textId="77777777" w:rsidTr="00B547F5">
        <w:tc>
          <w:tcPr>
            <w:tcW w:w="3812" w:type="dxa"/>
            <w:tcBorders>
              <w:top w:val="nil"/>
              <w:left w:val="single" w:sz="4" w:space="0" w:color="auto"/>
              <w:bottom w:val="nil"/>
              <w:right w:val="single" w:sz="4" w:space="0" w:color="auto"/>
            </w:tcBorders>
            <w:shd w:val="clear" w:color="auto" w:fill="E2E2E2"/>
          </w:tcPr>
          <w:p w14:paraId="1A885676"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B69A942"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F8F3241"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387A308" w14:textId="77777777" w:rsidR="000F2BE9" w:rsidRPr="00B043B4" w:rsidRDefault="00171C3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586455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B1E255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E8B708B"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7490CCA4"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2C52162"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F9E6DDD"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BE99924"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BA4F377" w14:textId="77777777" w:rsidR="00A340BB" w:rsidRPr="00B043B4" w:rsidRDefault="00171C31"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21CD998"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7D4935B"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125DCB5"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720794F4" w14:textId="29C6DC02" w:rsidR="001B23B7" w:rsidRDefault="001B23B7" w:rsidP="001B23B7">
      <w:pPr>
        <w:spacing w:after="0" w:line="240" w:lineRule="auto"/>
        <w:ind w:right="141"/>
        <w:rPr>
          <w:rFonts w:ascii="Times New Roman" w:eastAsia="Times New Roman" w:hAnsi="Times New Roman" w:cs="Times New Roman"/>
          <w:b/>
          <w:sz w:val="20"/>
          <w:szCs w:val="20"/>
          <w:lang w:eastAsia="sk-SK"/>
        </w:rPr>
      </w:pPr>
    </w:p>
    <w:p w14:paraId="4CF2F27F" w14:textId="77777777" w:rsidR="006E475A" w:rsidRPr="00B043B4" w:rsidRDefault="006E475A"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626703FE"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27EA4BB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705015C1"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800EBF7" w14:textId="7D5FD49E" w:rsidR="00944141" w:rsidRDefault="00E71F87" w:rsidP="00171C31">
            <w:pPr>
              <w:jc w:val="both"/>
              <w:rPr>
                <w:rFonts w:ascii="Times" w:hAnsi="Times" w:cs="Times"/>
                <w:sz w:val="20"/>
                <w:szCs w:val="20"/>
              </w:rPr>
            </w:pPr>
            <w:r>
              <w:rPr>
                <w:rFonts w:ascii="Times" w:hAnsi="Times" w:cs="Times"/>
                <w:sz w:val="20"/>
                <w:szCs w:val="20"/>
              </w:rPr>
              <w:t>Návrh zákona nezakladá žiadne vplyvy na rozpočet verejnej správy, nakoľko návrh zákona len upravuje účel, podmienky a spôsob poskytovania dotácií v pôsobnosti ministerstva pôdohospodárstva a kontrolu použitia poskytnutých dotácií. Na poskytnutie dotácie nie je právny nárok a finančné prostriedky určené na poskytovanie dotácií a pomoci sú vyčlenené v rámci rozpočtu kapitoly ministerstva pôdohospodárstva a ich výška závisí od rozhodnutia kapitoly. Výška limitu finančných prostriedkov kapitoly určených na poskytovanie dotácií a pomoci sa vzťahuje na existujúce dotačné schémy (štátna pomoc a národné podpory). Výška finančných prostriedkov alokovaných na opatrenia, ktoré budú implementované na základe návrhu zákona vychádza z možností rozpočtu kapitoly a platných a účinných schém pomoci</w:t>
            </w:r>
            <w:r w:rsidR="00CE5E23">
              <w:rPr>
                <w:rFonts w:ascii="Times" w:hAnsi="Times" w:cs="Times"/>
                <w:sz w:val="20"/>
                <w:szCs w:val="20"/>
              </w:rPr>
              <w:t>.</w:t>
            </w:r>
            <w:r>
              <w:rPr>
                <w:rFonts w:ascii="Times" w:hAnsi="Times" w:cs="Times"/>
                <w:sz w:val="20"/>
                <w:szCs w:val="20"/>
              </w:rPr>
              <w:t xml:space="preserve"> </w:t>
            </w:r>
          </w:p>
          <w:p w14:paraId="19F9D4FA" w14:textId="4CA4F779" w:rsidR="00171C31" w:rsidRDefault="00944141" w:rsidP="00171C31">
            <w:pPr>
              <w:jc w:val="both"/>
              <w:rPr>
                <w:rFonts w:ascii="Times" w:hAnsi="Times" w:cs="Times"/>
                <w:sz w:val="20"/>
                <w:szCs w:val="20"/>
              </w:rPr>
            </w:pPr>
            <w:r>
              <w:rPr>
                <w:rFonts w:ascii="Times" w:hAnsi="Times" w:cs="Times"/>
                <w:sz w:val="20"/>
                <w:szCs w:val="20"/>
              </w:rPr>
              <w:t xml:space="preserve">Mechanizmus znižovania byrokracie a nákladov sa neuplatňuje. </w:t>
            </w:r>
            <w:r w:rsidR="00171C31" w:rsidRPr="00EE2D20">
              <w:rPr>
                <w:rFonts w:ascii="Times" w:hAnsi="Times" w:cs="Times"/>
                <w:sz w:val="20"/>
                <w:szCs w:val="20"/>
              </w:rPr>
              <w:t>Z pohľadu dopadu materiálu na podnikateľské prostredie sme identifikovali tak pozitívne</w:t>
            </w:r>
            <w:r w:rsidR="00171C31">
              <w:rPr>
                <w:rFonts w:ascii="Times" w:hAnsi="Times" w:cs="Times"/>
                <w:sz w:val="20"/>
                <w:szCs w:val="20"/>
              </w:rPr>
              <w:t>,</w:t>
            </w:r>
            <w:r w:rsidR="00171C31" w:rsidRPr="00EE2D20">
              <w:rPr>
                <w:rFonts w:ascii="Times" w:hAnsi="Times" w:cs="Times"/>
                <w:sz w:val="20"/>
                <w:szCs w:val="20"/>
              </w:rPr>
              <w:t xml:space="preserve"> ako aj negatívne vplyvy, pričom prevažujú vplyvy pozitívne; negatívne vplyvy sú zanedbateľné. Oba druhy vplyvov sú precizované v Analýze vplyvov na podnikateľské prostredie.</w:t>
            </w:r>
            <w:r w:rsidR="00171C31">
              <w:rPr>
                <w:rFonts w:ascii="Times" w:hAnsi="Times" w:cs="Times"/>
                <w:sz w:val="20"/>
                <w:szCs w:val="20"/>
              </w:rPr>
              <w:t xml:space="preserve"> </w:t>
            </w:r>
          </w:p>
          <w:p w14:paraId="7044221E" w14:textId="4378E9EF" w:rsidR="00CE5E23" w:rsidRDefault="00CE5E23" w:rsidP="00171C31">
            <w:pPr>
              <w:jc w:val="both"/>
              <w:rPr>
                <w:rFonts w:ascii="Times" w:hAnsi="Times" w:cs="Times"/>
                <w:sz w:val="20"/>
                <w:szCs w:val="20"/>
              </w:rPr>
            </w:pPr>
            <w:r>
              <w:rPr>
                <w:rFonts w:ascii="Times" w:hAnsi="Times" w:cs="Times"/>
                <w:sz w:val="20"/>
                <w:szCs w:val="20"/>
              </w:rPr>
              <w:t>Predkladaný materiál má pozitívne sociálne vplyvy, nakoľko potenciálnym príjemcom dotácie sú aj chovatelia zvierat – nepodnikatelia.</w:t>
            </w:r>
            <w:r w:rsidR="00196F79">
              <w:rPr>
                <w:rFonts w:ascii="Times" w:hAnsi="Times" w:cs="Times"/>
                <w:sz w:val="20"/>
                <w:szCs w:val="20"/>
              </w:rPr>
              <w:t xml:space="preserve"> V prípade porušenia finančnej disciplíny nepodnikateľmi a následného uloženia sankcie bude možné identifikovať a</w:t>
            </w:r>
            <w:r w:rsidR="009F65E4">
              <w:rPr>
                <w:rFonts w:ascii="Times" w:hAnsi="Times" w:cs="Times"/>
                <w:sz w:val="20"/>
                <w:szCs w:val="20"/>
              </w:rPr>
              <w:t>j negatívne sociálne vplyvy</w:t>
            </w:r>
            <w:r w:rsidR="00A77F70">
              <w:rPr>
                <w:rFonts w:ascii="Times" w:hAnsi="Times" w:cs="Times"/>
                <w:sz w:val="20"/>
                <w:szCs w:val="20"/>
              </w:rPr>
              <w:t>;</w:t>
            </w:r>
            <w:r w:rsidR="009F65E4">
              <w:rPr>
                <w:rFonts w:ascii="Times" w:hAnsi="Times" w:cs="Times"/>
                <w:sz w:val="20"/>
                <w:szCs w:val="20"/>
              </w:rPr>
              <w:t xml:space="preserve"> </w:t>
            </w:r>
            <w:r w:rsidR="00196F79">
              <w:rPr>
                <w:rFonts w:ascii="Times" w:hAnsi="Times" w:cs="Times"/>
                <w:sz w:val="20"/>
                <w:szCs w:val="20"/>
              </w:rPr>
              <w:t>tieto negatívne vplyvy sú len marginálne.</w:t>
            </w:r>
          </w:p>
          <w:p w14:paraId="4195439E" w14:textId="77777777" w:rsidR="00A75310" w:rsidRDefault="00A75310" w:rsidP="00A75310">
            <w:pPr>
              <w:jc w:val="both"/>
              <w:rPr>
                <w:rFonts w:ascii="Times" w:hAnsi="Times" w:cs="Times"/>
                <w:sz w:val="20"/>
                <w:szCs w:val="20"/>
              </w:rPr>
            </w:pPr>
            <w:r>
              <w:rPr>
                <w:rFonts w:ascii="Times" w:hAnsi="Times" w:cs="Times"/>
                <w:sz w:val="20"/>
                <w:szCs w:val="20"/>
              </w:rPr>
              <w:t>Návrh zákona nebude vyžadovať ďalšie materiálno-technické ani personálne zabezpečenie, ktoré by mali za následok výdavky štátneho rozpočtu.</w:t>
            </w:r>
          </w:p>
          <w:p w14:paraId="206C283B" w14:textId="4A0092CE" w:rsidR="00A75310" w:rsidRPr="00B043B4" w:rsidRDefault="00A75310" w:rsidP="000800FC">
            <w:pPr>
              <w:ind w:left="426"/>
              <w:contextualSpacing/>
              <w:rPr>
                <w:rFonts w:ascii="Times New Roman" w:eastAsia="Calibri" w:hAnsi="Times New Roman" w:cs="Times New Roman"/>
                <w:b/>
              </w:rPr>
            </w:pPr>
          </w:p>
        </w:tc>
      </w:tr>
      <w:tr w:rsidR="001B23B7" w:rsidRPr="00B043B4" w14:paraId="29F422A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B5F816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67EC8128"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03FE252" w14:textId="77777777" w:rsidR="006E475A" w:rsidRDefault="006E475A" w:rsidP="00171C31">
            <w:pPr>
              <w:rPr>
                <w:rFonts w:ascii="Times" w:hAnsi="Times" w:cs="Times"/>
                <w:sz w:val="20"/>
                <w:szCs w:val="20"/>
              </w:rPr>
            </w:pPr>
          </w:p>
          <w:p w14:paraId="3F052616" w14:textId="70F7DF56" w:rsidR="00E801BC" w:rsidRDefault="00171C31" w:rsidP="00171C31">
            <w:pPr>
              <w:rPr>
                <w:rFonts w:ascii="Times" w:hAnsi="Times" w:cs="Times"/>
                <w:sz w:val="20"/>
                <w:szCs w:val="20"/>
              </w:rPr>
            </w:pPr>
            <w:r>
              <w:rPr>
                <w:rFonts w:ascii="Times" w:hAnsi="Times" w:cs="Times"/>
                <w:sz w:val="20"/>
                <w:szCs w:val="20"/>
              </w:rPr>
              <w:t>Ing. Peter Bajtoš,</w:t>
            </w:r>
          </w:p>
          <w:p w14:paraId="69DD6A44" w14:textId="77777777" w:rsidR="00E801BC" w:rsidRDefault="00E801BC" w:rsidP="00171C31">
            <w:pPr>
              <w:rPr>
                <w:rFonts w:ascii="Times" w:hAnsi="Times" w:cs="Times"/>
                <w:sz w:val="20"/>
                <w:szCs w:val="20"/>
              </w:rPr>
            </w:pPr>
            <w:r>
              <w:rPr>
                <w:rFonts w:ascii="Times" w:hAnsi="Times" w:cs="Times"/>
                <w:sz w:val="20"/>
                <w:szCs w:val="20"/>
              </w:rPr>
              <w:t>Odbor štátnych podpôr a technickej pomoci programov EÚ</w:t>
            </w:r>
          </w:p>
          <w:p w14:paraId="0AFA04A9" w14:textId="77777777" w:rsidR="001B23B7" w:rsidRDefault="00171C31" w:rsidP="000800FC">
            <w:pPr>
              <w:rPr>
                <w:rStyle w:val="Hypertextovprepojenie"/>
                <w:rFonts w:ascii="Times" w:hAnsi="Times" w:cs="Times"/>
                <w:sz w:val="20"/>
                <w:szCs w:val="20"/>
              </w:rPr>
            </w:pPr>
            <w:r>
              <w:rPr>
                <w:rFonts w:ascii="Times" w:hAnsi="Times" w:cs="Times"/>
                <w:sz w:val="20"/>
                <w:szCs w:val="20"/>
              </w:rPr>
              <w:t xml:space="preserve">tel.: +421 2 59266 316, </w:t>
            </w:r>
            <w:hyperlink r:id="rId9" w:history="1">
              <w:r w:rsidRPr="00AF1E07">
                <w:rPr>
                  <w:rStyle w:val="Hypertextovprepojenie"/>
                  <w:rFonts w:ascii="Times" w:hAnsi="Times" w:cs="Times"/>
                  <w:sz w:val="20"/>
                  <w:szCs w:val="20"/>
                </w:rPr>
                <w:t>peter.bajtos@land.gov.sk</w:t>
              </w:r>
            </w:hyperlink>
          </w:p>
          <w:p w14:paraId="2ECF75F2" w14:textId="48DABFB9" w:rsidR="006E475A" w:rsidRPr="008A716F" w:rsidRDefault="006E475A" w:rsidP="000800FC">
            <w:pPr>
              <w:rPr>
                <w:rFonts w:ascii="Times" w:hAnsi="Times" w:cs="Times"/>
                <w:color w:val="0563C1" w:themeColor="hyperlink"/>
                <w:sz w:val="20"/>
                <w:szCs w:val="20"/>
                <w:u w:val="single"/>
              </w:rPr>
            </w:pPr>
          </w:p>
        </w:tc>
      </w:tr>
      <w:tr w:rsidR="001B23B7" w:rsidRPr="00B043B4" w14:paraId="302B4C9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723B6D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6C47C7C"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8265D6E" w14:textId="77777777" w:rsidR="00171C31" w:rsidRPr="00B043B4" w:rsidRDefault="00171C31" w:rsidP="00171C31">
            <w:pPr>
              <w:rPr>
                <w:rFonts w:ascii="Times New Roman" w:eastAsia="Times New Roman" w:hAnsi="Times New Roman" w:cs="Times New Roman"/>
                <w:i/>
                <w:sz w:val="20"/>
                <w:szCs w:val="20"/>
                <w:lang w:eastAsia="sk-SK"/>
              </w:rPr>
            </w:pPr>
            <w:r>
              <w:rPr>
                <w:rFonts w:ascii="Times" w:hAnsi="Times" w:cs="Times"/>
                <w:sz w:val="20"/>
                <w:szCs w:val="20"/>
              </w:rPr>
              <w:t>Vlastné údaje.</w:t>
            </w:r>
            <w:r>
              <w:rPr>
                <w:rFonts w:ascii="Times" w:hAnsi="Times" w:cs="Times"/>
                <w:sz w:val="20"/>
                <w:szCs w:val="20"/>
              </w:rPr>
              <w:br/>
              <w:t>Informácie zistené kontrolnými orgánmi.</w:t>
            </w:r>
          </w:p>
          <w:p w14:paraId="79729D8C" w14:textId="59329860" w:rsidR="001B23B7" w:rsidRDefault="001B23B7" w:rsidP="000800FC">
            <w:pPr>
              <w:rPr>
                <w:rFonts w:ascii="Times New Roman" w:eastAsia="Times New Roman" w:hAnsi="Times New Roman" w:cs="Times New Roman"/>
                <w:b/>
                <w:sz w:val="20"/>
                <w:szCs w:val="20"/>
                <w:lang w:eastAsia="sk-SK"/>
              </w:rPr>
            </w:pPr>
          </w:p>
          <w:p w14:paraId="66F2416A" w14:textId="1A02D358" w:rsidR="00A75310" w:rsidRPr="00B043B4" w:rsidRDefault="00A75310" w:rsidP="000800FC">
            <w:pPr>
              <w:rPr>
                <w:rFonts w:ascii="Times New Roman" w:eastAsia="Times New Roman" w:hAnsi="Times New Roman" w:cs="Times New Roman"/>
                <w:b/>
                <w:sz w:val="20"/>
                <w:szCs w:val="20"/>
                <w:lang w:eastAsia="sk-SK"/>
              </w:rPr>
            </w:pPr>
          </w:p>
        </w:tc>
      </w:tr>
      <w:tr w:rsidR="001B23B7" w:rsidRPr="00B043B4" w14:paraId="68FD516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AE8A059" w14:textId="0016BC1A"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w:t>
            </w:r>
            <w:r w:rsidR="00CE5E23">
              <w:rPr>
                <w:rFonts w:ascii="Times New Roman" w:eastAsia="Calibri" w:hAnsi="Times New Roman" w:cs="Times New Roman"/>
                <w:b/>
              </w:rPr>
              <w:t>ných vplyvov z PPK č</w:t>
            </w:r>
            <w:r w:rsidR="006E475A">
              <w:rPr>
                <w:rFonts w:ascii="Times New Roman" w:eastAsia="Calibri" w:hAnsi="Times New Roman" w:cs="Times New Roman"/>
                <w:b/>
              </w:rPr>
              <w:t xml:space="preserve">. </w:t>
            </w:r>
            <w:r w:rsidR="00CE5E23">
              <w:rPr>
                <w:rFonts w:ascii="Times New Roman" w:eastAsia="Calibri" w:hAnsi="Times New Roman" w:cs="Times New Roman"/>
                <w:b/>
              </w:rPr>
              <w:t>208/2022</w:t>
            </w:r>
            <w:r w:rsidRPr="00B043B4">
              <w:rPr>
                <w:rFonts w:ascii="Calibri" w:eastAsia="Calibri" w:hAnsi="Calibri" w:cs="Times New Roman"/>
              </w:rPr>
              <w:t xml:space="preserve"> </w:t>
            </w:r>
          </w:p>
          <w:p w14:paraId="795C678C"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1CED5FFB"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927E941"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E2AC6E2" w14:textId="77777777" w:rsidTr="000800FC">
              <w:trPr>
                <w:trHeight w:val="396"/>
              </w:trPr>
              <w:tc>
                <w:tcPr>
                  <w:tcW w:w="2552" w:type="dxa"/>
                </w:tcPr>
                <w:p w14:paraId="6B2C357B" w14:textId="77777777" w:rsidR="001B23B7" w:rsidRPr="00B043B4" w:rsidRDefault="00205D3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A0CABD8" w14:textId="77777777" w:rsidR="001B23B7" w:rsidRPr="00B043B4" w:rsidRDefault="00205D3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3293031" w14:textId="45E07D97" w:rsidR="001B23B7" w:rsidRPr="00B043B4" w:rsidRDefault="00205D3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CE5E23">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A1C81FA"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2B31E4C" w14:textId="1DD2E05C" w:rsidR="001B23B7" w:rsidRDefault="001B23B7" w:rsidP="000800FC">
            <w:pPr>
              <w:rPr>
                <w:rFonts w:ascii="Times New Roman" w:eastAsia="Times New Roman" w:hAnsi="Times New Roman" w:cs="Times New Roman"/>
                <w:b/>
                <w:sz w:val="20"/>
                <w:szCs w:val="20"/>
                <w:lang w:eastAsia="sk-SK"/>
              </w:rPr>
            </w:pPr>
          </w:p>
          <w:p w14:paraId="588AF715" w14:textId="40557261" w:rsidR="00CE5E23" w:rsidRPr="00CE5E23" w:rsidRDefault="00CE5E23" w:rsidP="00CE5E23">
            <w:pPr>
              <w:pStyle w:val="Odsekzoznamu"/>
              <w:numPr>
                <w:ilvl w:val="0"/>
                <w:numId w:val="5"/>
              </w:numPr>
              <w:tabs>
                <w:tab w:val="left" w:pos="316"/>
              </w:tabs>
              <w:ind w:left="316"/>
              <w:rPr>
                <w:b/>
                <w:sz w:val="20"/>
                <w:szCs w:val="20"/>
              </w:rPr>
            </w:pPr>
            <w:r w:rsidRPr="00CE5E23">
              <w:rPr>
                <w:b/>
                <w:sz w:val="20"/>
                <w:szCs w:val="20"/>
              </w:rPr>
              <w:t>K doložke vybraných vplyvov</w:t>
            </w:r>
          </w:p>
          <w:p w14:paraId="3DF5DD7F" w14:textId="7A68B1DC" w:rsidR="00CE5E23" w:rsidRDefault="00CE5E23" w:rsidP="00CE5E23">
            <w:pPr>
              <w:rPr>
                <w:rFonts w:ascii="Times New Roman" w:eastAsia="Times New Roman" w:hAnsi="Times New Roman" w:cs="Times New Roman"/>
                <w:sz w:val="20"/>
                <w:szCs w:val="20"/>
                <w:lang w:eastAsia="sk-SK"/>
              </w:rPr>
            </w:pPr>
            <w:r w:rsidRPr="00CE5E23">
              <w:rPr>
                <w:rFonts w:ascii="Times New Roman" w:eastAsia="Times New Roman" w:hAnsi="Times New Roman" w:cs="Times New Roman"/>
                <w:sz w:val="20"/>
                <w:szCs w:val="20"/>
                <w:lang w:eastAsia="sk-SK"/>
              </w:rPr>
              <w:t xml:space="preserve">Komisia odporúča predkladateľovi dopracovať bod 8. Preskúmanie účelnosti, </w:t>
            </w:r>
            <w:proofErr w:type="spellStart"/>
            <w:r w:rsidRPr="00CE5E23">
              <w:rPr>
                <w:rFonts w:ascii="Times New Roman" w:eastAsia="Times New Roman" w:hAnsi="Times New Roman" w:cs="Times New Roman"/>
                <w:sz w:val="20"/>
                <w:szCs w:val="20"/>
                <w:lang w:eastAsia="sk-SK"/>
              </w:rPr>
              <w:t>tj</w:t>
            </w:r>
            <w:proofErr w:type="spellEnd"/>
            <w:r w:rsidRPr="00CE5E23">
              <w:rPr>
                <w:rFonts w:ascii="Times New Roman" w:eastAsia="Times New Roman" w:hAnsi="Times New Roman" w:cs="Times New Roman"/>
                <w:sz w:val="20"/>
                <w:szCs w:val="20"/>
                <w:lang w:eastAsia="sk-SK"/>
              </w:rPr>
              <w:t>. uviesť termín a kritériá preskúmania, na základe ktorých by malo byť preskúmanie vykonané. Kritériá by mali korešpondovať s napĺňaním cieľa definovaného v bode 3.</w:t>
            </w:r>
          </w:p>
          <w:p w14:paraId="14F0FCC7" w14:textId="6C54DB2D" w:rsidR="00CE5E23" w:rsidRDefault="00CE5E23" w:rsidP="000800FC">
            <w:pPr>
              <w:rPr>
                <w:rFonts w:ascii="Times New Roman" w:eastAsia="Times New Roman" w:hAnsi="Times New Roman" w:cs="Times New Roman"/>
                <w:sz w:val="20"/>
                <w:szCs w:val="20"/>
                <w:lang w:eastAsia="sk-SK"/>
              </w:rPr>
            </w:pPr>
          </w:p>
          <w:p w14:paraId="6A1D933A" w14:textId="5A76B3B6" w:rsidR="00CE5E23" w:rsidRPr="00CE5E23" w:rsidRDefault="00CE5E23" w:rsidP="00CE5E23">
            <w:pPr>
              <w:pStyle w:val="Odsekzoznamu"/>
              <w:numPr>
                <w:ilvl w:val="0"/>
                <w:numId w:val="5"/>
              </w:numPr>
              <w:ind w:left="316"/>
              <w:rPr>
                <w:b/>
                <w:sz w:val="20"/>
                <w:szCs w:val="20"/>
              </w:rPr>
            </w:pPr>
            <w:r w:rsidRPr="00CE5E23">
              <w:rPr>
                <w:b/>
                <w:sz w:val="20"/>
                <w:szCs w:val="20"/>
              </w:rPr>
              <w:t>K vplyvom na rozpočet verejnej správy</w:t>
            </w:r>
          </w:p>
          <w:p w14:paraId="0BA614E8" w14:textId="77777777" w:rsidR="00CE5E23" w:rsidRPr="00CE5E23" w:rsidRDefault="00CE5E23" w:rsidP="00CE5E23">
            <w:pPr>
              <w:rPr>
                <w:rFonts w:ascii="Times New Roman" w:eastAsia="Times New Roman" w:hAnsi="Times New Roman" w:cs="Times New Roman"/>
                <w:sz w:val="20"/>
                <w:szCs w:val="20"/>
                <w:lang w:eastAsia="sk-SK"/>
              </w:rPr>
            </w:pPr>
            <w:r w:rsidRPr="00CE5E23">
              <w:rPr>
                <w:rFonts w:ascii="Times New Roman" w:eastAsia="Times New Roman" w:hAnsi="Times New Roman" w:cs="Times New Roman"/>
                <w:sz w:val="20"/>
                <w:szCs w:val="20"/>
                <w:lang w:eastAsia="sk-SK"/>
              </w:rPr>
              <w:t>Predkladateľ v doložke vybraných vplyvov uvádza, že predmetný návrh zákona bude mať negatívny, rozpočtovo zabezpečený vplyv na rozpočet verejnej správy, ktorý je kvantifikovaný v analýze vplyvov na rozpočet verejnej správy v rokoch 2023 až 2025 v sume 58 000 000 eur ročne. V časti 2.1.1. analýzy vplyvov na rozpočet verejnej správy sa uvádza, že tieto prostriedky určené na poskytovanie dotácií budú zabezpečené v rozpočte kapitoly MPRV SR.</w:t>
            </w:r>
          </w:p>
          <w:p w14:paraId="3302ACC2" w14:textId="77777777" w:rsidR="00CE5E23" w:rsidRPr="00CE5E23" w:rsidRDefault="00CE5E23" w:rsidP="00CE5E23">
            <w:pPr>
              <w:rPr>
                <w:rFonts w:ascii="Times New Roman" w:eastAsia="Times New Roman" w:hAnsi="Times New Roman" w:cs="Times New Roman"/>
                <w:sz w:val="20"/>
                <w:szCs w:val="20"/>
                <w:lang w:eastAsia="sk-SK"/>
              </w:rPr>
            </w:pPr>
            <w:r w:rsidRPr="00CE5E23">
              <w:rPr>
                <w:rFonts w:ascii="Times New Roman" w:eastAsia="Times New Roman" w:hAnsi="Times New Roman" w:cs="Times New Roman"/>
                <w:sz w:val="20"/>
                <w:szCs w:val="20"/>
                <w:lang w:eastAsia="sk-SK"/>
              </w:rPr>
              <w:t>MF SR sa nestotožňuje s identifikovaním negatívneho vplyvu návrhu zákona na rozpočet verejnej správy, nakoľko predmetný návrh zákona len upravuje účel, podmienky a spôsob poskytovania dotácií v pôsobnosti MPRV SR a kontrolu využívania poskytnutých dotácií. Súčasne sa v návrhu zákona ustanovuje, že na poskytnutie dotácie a pomoci nie je právny nárok. Výška prostriedkov vyčlenených v rámci limitov rozpočtu kapitoly MPRV SR na dotácie a pomoc je na rozhodnutí kapitoly. Vzhľadom na uvedené žiada Komisia v celom materiáli upraviť vykazovanie vplyvov predmetného návrhu zákona na rozpočet verejnej správy ako „žiadne“. V takom prípade nie je potrebné vypracovať analýzu vplyvov na rozpočet verejnej správy.</w:t>
            </w:r>
          </w:p>
          <w:p w14:paraId="0E694D8E" w14:textId="082C6E3F" w:rsidR="00CE5E23" w:rsidRPr="00CE5E23" w:rsidRDefault="00CE5E23" w:rsidP="00CE5E23">
            <w:pPr>
              <w:rPr>
                <w:rFonts w:ascii="Times New Roman" w:eastAsia="Times New Roman" w:hAnsi="Times New Roman" w:cs="Times New Roman"/>
                <w:sz w:val="20"/>
                <w:szCs w:val="20"/>
                <w:lang w:eastAsia="sk-SK"/>
              </w:rPr>
            </w:pPr>
            <w:r w:rsidRPr="00CE5E23">
              <w:rPr>
                <w:rFonts w:ascii="Times New Roman" w:eastAsia="Times New Roman" w:hAnsi="Times New Roman" w:cs="Times New Roman"/>
                <w:sz w:val="20"/>
                <w:szCs w:val="20"/>
                <w:lang w:eastAsia="sk-SK"/>
              </w:rPr>
              <w:t>Súčasne žiada Komisia uviesť, že uvedená výška podpory sa vzťahuje na existujúce dotačné schémy MPRV SR (štátna pomoc, národné podpory, prípadné iné formy podpory). Komisia žiada tiež uviesť spôsob kvantifikácie uvedenej výšky podpory. Odôvodnenie: Predložený návrh nikde explicitne nešpecifikuje, že výška prostriedkov vychádza z už existujúcich foriem podpory.</w:t>
            </w:r>
          </w:p>
          <w:p w14:paraId="0F129E2D" w14:textId="7BD763FE" w:rsidR="00CE5E23" w:rsidRDefault="00CE5E23" w:rsidP="00BA6E5C">
            <w:pP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 xml:space="preserve"> </w:t>
            </w:r>
          </w:p>
          <w:p w14:paraId="029375D3" w14:textId="0619473A" w:rsidR="00294320" w:rsidRDefault="00294320" w:rsidP="000800FC">
            <w:pPr>
              <w:rPr>
                <w:rFonts w:ascii="Times New Roman" w:eastAsia="Times New Roman" w:hAnsi="Times New Roman" w:cs="Times New Roman"/>
                <w:sz w:val="20"/>
                <w:szCs w:val="20"/>
                <w:lang w:eastAsia="sk-SK"/>
              </w:rPr>
            </w:pPr>
          </w:p>
          <w:p w14:paraId="004BE8C1" w14:textId="3949445F" w:rsidR="00294320" w:rsidRPr="00294320" w:rsidRDefault="00294320" w:rsidP="00294320">
            <w:pPr>
              <w:pStyle w:val="Odsekzoznamu"/>
              <w:numPr>
                <w:ilvl w:val="0"/>
                <w:numId w:val="5"/>
              </w:numPr>
              <w:ind w:left="316"/>
              <w:rPr>
                <w:b/>
                <w:sz w:val="20"/>
                <w:szCs w:val="20"/>
              </w:rPr>
            </w:pPr>
            <w:r w:rsidRPr="00294320">
              <w:rPr>
                <w:b/>
                <w:sz w:val="20"/>
                <w:szCs w:val="20"/>
              </w:rPr>
              <w:t>K sociálnym vplyvom</w:t>
            </w:r>
          </w:p>
          <w:p w14:paraId="7B2CECAE" w14:textId="77777777" w:rsidR="00294320" w:rsidRPr="00294320" w:rsidRDefault="00294320" w:rsidP="00294320">
            <w:pPr>
              <w:rPr>
                <w:rFonts w:ascii="Times New Roman" w:eastAsia="Times New Roman" w:hAnsi="Times New Roman" w:cs="Times New Roman"/>
                <w:sz w:val="20"/>
                <w:szCs w:val="20"/>
                <w:lang w:eastAsia="sk-SK"/>
              </w:rPr>
            </w:pPr>
            <w:r w:rsidRPr="00294320">
              <w:rPr>
                <w:rFonts w:ascii="Times New Roman" w:eastAsia="Times New Roman" w:hAnsi="Times New Roman" w:cs="Times New Roman"/>
                <w:sz w:val="20"/>
                <w:szCs w:val="20"/>
                <w:lang w:eastAsia="sk-SK"/>
              </w:rPr>
              <w:t>Komisia odporúča predkladateľovi označiť sociálne vplyvy predloženého materiálu v bode 9. doložky vybraných vplyvov a vypracovať separátnu analýzu sociálnych vplyvov.</w:t>
            </w:r>
          </w:p>
          <w:p w14:paraId="12CE2FA0" w14:textId="0580D4BD" w:rsidR="00294320" w:rsidRDefault="00294320" w:rsidP="00294320">
            <w:pPr>
              <w:rPr>
                <w:rFonts w:ascii="Times New Roman" w:eastAsia="Times New Roman" w:hAnsi="Times New Roman" w:cs="Times New Roman"/>
                <w:sz w:val="20"/>
                <w:szCs w:val="20"/>
                <w:lang w:eastAsia="sk-SK"/>
              </w:rPr>
            </w:pPr>
            <w:r w:rsidRPr="00294320">
              <w:rPr>
                <w:rFonts w:ascii="Times New Roman" w:eastAsia="Times New Roman" w:hAnsi="Times New Roman" w:cs="Times New Roman"/>
                <w:sz w:val="20"/>
                <w:szCs w:val="20"/>
                <w:lang w:eastAsia="sk-SK"/>
              </w:rPr>
              <w:t xml:space="preserve">Odôvodnenie: K dotknutým subjektom predloženého materiálu patria okrem iného aj fyzické osoby – nepodnikatelia, ktorí sa môžu uchádzať o dotáciu a pomoc obdobne ako sa môžu o dotáciu a pomoc uchádzať podnikateľské subjekty. V prípade podnikateľských subjektov boli vplyvy označené v doložke vybraných vplyvov a aj zhodnotené v separátnej analýze vplyvov na podnikateľské prostredie, avšak analýza sociálnych vplyvov týkajúca sa fyzických osôb – nepodnikateľov  absentuje. Z daného dôvodu je preto potrebné sociálne vplyvy predloženého materiálu korektne označiť v doložke vybraných vplyvov a vypracovať separátnu analýzu sociálnych vplyvov.     </w:t>
            </w:r>
          </w:p>
          <w:p w14:paraId="17A5D814" w14:textId="04BA130A" w:rsidR="00CE5E23" w:rsidRDefault="00CE5E23" w:rsidP="000800FC">
            <w:pPr>
              <w:rPr>
                <w:rFonts w:ascii="Times New Roman" w:eastAsia="Times New Roman" w:hAnsi="Times New Roman" w:cs="Times New Roman"/>
                <w:b/>
                <w:sz w:val="20"/>
                <w:szCs w:val="20"/>
                <w:lang w:eastAsia="sk-SK"/>
              </w:rPr>
            </w:pPr>
          </w:p>
          <w:p w14:paraId="71792412" w14:textId="12F01034" w:rsidR="00CE5E23" w:rsidRDefault="00CE5E23" w:rsidP="000800FC">
            <w:pPr>
              <w:rPr>
                <w:rFonts w:ascii="Times New Roman" w:eastAsia="Times New Roman" w:hAnsi="Times New Roman" w:cs="Times New Roman"/>
                <w:b/>
                <w:sz w:val="20"/>
                <w:szCs w:val="20"/>
                <w:lang w:eastAsia="sk-SK"/>
              </w:rPr>
            </w:pPr>
          </w:p>
          <w:p w14:paraId="261C1687" w14:textId="77777777" w:rsidR="00BA6E5C" w:rsidRPr="00CE5E23" w:rsidRDefault="00BA6E5C" w:rsidP="00BA6E5C">
            <w:pPr>
              <w:rPr>
                <w:rFonts w:ascii="Times New Roman" w:eastAsia="Times New Roman" w:hAnsi="Times New Roman" w:cs="Times New Roman"/>
                <w:sz w:val="20"/>
                <w:szCs w:val="20"/>
                <w:u w:val="single"/>
                <w:lang w:eastAsia="sk-SK"/>
              </w:rPr>
            </w:pPr>
            <w:r w:rsidRPr="00CE5E23">
              <w:rPr>
                <w:rFonts w:ascii="Times New Roman" w:eastAsia="Times New Roman" w:hAnsi="Times New Roman" w:cs="Times New Roman"/>
                <w:sz w:val="20"/>
                <w:szCs w:val="20"/>
                <w:u w:val="single"/>
                <w:lang w:eastAsia="sk-SK"/>
              </w:rPr>
              <w:t>Vyhodnotenie:</w:t>
            </w:r>
          </w:p>
          <w:p w14:paraId="1E98F98D" w14:textId="28DB02F9" w:rsidR="00BA6E5C" w:rsidRDefault="00001C2D" w:rsidP="00BA6E5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BA6E5C">
              <w:rPr>
                <w:rFonts w:ascii="Times New Roman" w:eastAsia="Times New Roman" w:hAnsi="Times New Roman" w:cs="Times New Roman"/>
                <w:sz w:val="20"/>
                <w:szCs w:val="20"/>
                <w:lang w:eastAsia="sk-SK"/>
              </w:rPr>
              <w:t xml:space="preserve"> 1) </w:t>
            </w:r>
            <w:r w:rsidR="00BA6E5C" w:rsidRPr="00CE5E23">
              <w:rPr>
                <w:rFonts w:ascii="Times New Roman" w:eastAsia="Times New Roman" w:hAnsi="Times New Roman" w:cs="Times New Roman"/>
                <w:sz w:val="20"/>
                <w:szCs w:val="20"/>
                <w:lang w:eastAsia="sk-SK"/>
              </w:rPr>
              <w:t>Dopracova</w:t>
            </w:r>
            <w:r w:rsidR="00BA6E5C">
              <w:rPr>
                <w:rFonts w:ascii="Times New Roman" w:eastAsia="Times New Roman" w:hAnsi="Times New Roman" w:cs="Times New Roman"/>
                <w:sz w:val="20"/>
                <w:szCs w:val="20"/>
                <w:lang w:eastAsia="sk-SK"/>
              </w:rPr>
              <w:t>ný bod 8. Preskúmanie účelnosti podľa pripomienky Komisie.</w:t>
            </w:r>
          </w:p>
          <w:p w14:paraId="49E4DF8C" w14:textId="75E78A77" w:rsidR="00BA6E5C" w:rsidRDefault="00001C2D" w:rsidP="00BA6E5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BA6E5C">
              <w:rPr>
                <w:rFonts w:ascii="Times New Roman" w:eastAsia="Times New Roman" w:hAnsi="Times New Roman" w:cs="Times New Roman"/>
                <w:sz w:val="20"/>
                <w:szCs w:val="20"/>
                <w:lang w:eastAsia="sk-SK"/>
              </w:rPr>
              <w:t> 2)</w:t>
            </w:r>
            <w:r>
              <w:rPr>
                <w:rFonts w:ascii="Times New Roman" w:eastAsia="Times New Roman" w:hAnsi="Times New Roman" w:cs="Times New Roman"/>
                <w:sz w:val="20"/>
                <w:szCs w:val="20"/>
                <w:lang w:eastAsia="sk-SK"/>
              </w:rPr>
              <w:t xml:space="preserve"> </w:t>
            </w:r>
            <w:r w:rsidR="00BA6E5C" w:rsidRPr="00CE5E23">
              <w:rPr>
                <w:rFonts w:ascii="Times New Roman" w:eastAsia="Times New Roman" w:hAnsi="Times New Roman" w:cs="Times New Roman"/>
                <w:sz w:val="20"/>
                <w:szCs w:val="20"/>
                <w:lang w:eastAsia="sk-SK"/>
              </w:rPr>
              <w:t xml:space="preserve">Upravená časť </w:t>
            </w:r>
            <w:r w:rsidR="00BA6E5C">
              <w:rPr>
                <w:rFonts w:ascii="Times New Roman" w:eastAsia="Times New Roman" w:hAnsi="Times New Roman" w:cs="Times New Roman"/>
                <w:sz w:val="20"/>
                <w:szCs w:val="20"/>
                <w:lang w:eastAsia="sk-SK"/>
              </w:rPr>
              <w:t>9. V</w:t>
            </w:r>
            <w:r w:rsidR="00BA6E5C" w:rsidRPr="00CE5E23">
              <w:rPr>
                <w:rFonts w:ascii="Times New Roman" w:eastAsia="Times New Roman" w:hAnsi="Times New Roman" w:cs="Times New Roman"/>
                <w:sz w:val="20"/>
                <w:szCs w:val="20"/>
                <w:lang w:eastAsia="sk-SK"/>
              </w:rPr>
              <w:t>ybrané vplyvy materiálu podľa pripomienky, doplnený</w:t>
            </w:r>
            <w:r w:rsidR="00BA6E5C">
              <w:rPr>
                <w:rFonts w:ascii="Times New Roman" w:eastAsia="Times New Roman" w:hAnsi="Times New Roman" w:cs="Times New Roman"/>
                <w:sz w:val="20"/>
                <w:szCs w:val="20"/>
                <w:lang w:eastAsia="sk-SK"/>
              </w:rPr>
              <w:t xml:space="preserve"> text v časti 10. Poznámky.</w:t>
            </w:r>
          </w:p>
          <w:p w14:paraId="4DBF3F9A" w14:textId="1637E90E" w:rsidR="00001C2D" w:rsidRPr="00001C2D" w:rsidRDefault="00001C2D" w:rsidP="00001C2D">
            <w:pPr>
              <w:rPr>
                <w:rFonts w:ascii="Times New Roman" w:eastAsia="Times New Roman" w:hAnsi="Times New Roman" w:cs="Times New Roman"/>
                <w:sz w:val="20"/>
                <w:szCs w:val="20"/>
                <w:u w:val="single"/>
                <w:lang w:eastAsia="sk-SK"/>
              </w:rPr>
            </w:pPr>
            <w:r w:rsidRPr="00482996">
              <w:rPr>
                <w:rFonts w:ascii="Times New Roman" w:eastAsia="Times New Roman" w:hAnsi="Times New Roman" w:cs="Times New Roman"/>
                <w:sz w:val="20"/>
                <w:szCs w:val="20"/>
                <w:lang w:eastAsia="sk-SK"/>
              </w:rPr>
              <w:t>k 3)</w:t>
            </w:r>
            <w:r w:rsidR="00482996">
              <w:rPr>
                <w:rFonts w:ascii="Times New Roman" w:eastAsia="Times New Roman" w:hAnsi="Times New Roman" w:cs="Times New Roman"/>
                <w:sz w:val="20"/>
                <w:szCs w:val="20"/>
                <w:lang w:eastAsia="sk-SK"/>
              </w:rPr>
              <w:t xml:space="preserve"> </w:t>
            </w:r>
            <w:r w:rsidRPr="00294320">
              <w:rPr>
                <w:rFonts w:ascii="Times New Roman" w:eastAsia="Times New Roman" w:hAnsi="Times New Roman" w:cs="Times New Roman"/>
                <w:sz w:val="20"/>
                <w:szCs w:val="20"/>
                <w:lang w:eastAsia="sk-SK"/>
              </w:rPr>
              <w:t>U</w:t>
            </w:r>
            <w:r>
              <w:rPr>
                <w:rFonts w:ascii="Times New Roman" w:eastAsia="Times New Roman" w:hAnsi="Times New Roman" w:cs="Times New Roman"/>
                <w:sz w:val="20"/>
                <w:szCs w:val="20"/>
                <w:lang w:eastAsia="sk-SK"/>
              </w:rPr>
              <w:t>pravená časť 9. Vybrané vplyvy materiálu podľa pripomienky, doplnený text v časti 10. Poznámky a vypracovaná Analýza sociálnych vplyvov.</w:t>
            </w:r>
          </w:p>
          <w:p w14:paraId="29976F53" w14:textId="77777777" w:rsidR="00001C2D" w:rsidRDefault="00001C2D" w:rsidP="00BA6E5C">
            <w:pPr>
              <w:rPr>
                <w:rFonts w:ascii="Times New Roman" w:eastAsia="Times New Roman" w:hAnsi="Times New Roman" w:cs="Times New Roman"/>
                <w:sz w:val="20"/>
                <w:szCs w:val="20"/>
                <w:lang w:eastAsia="sk-SK"/>
              </w:rPr>
            </w:pPr>
          </w:p>
          <w:p w14:paraId="1EAA46CD" w14:textId="77777777" w:rsidR="00BA6E5C" w:rsidRDefault="00BA6E5C" w:rsidP="000800FC">
            <w:pPr>
              <w:rPr>
                <w:rFonts w:ascii="Times New Roman" w:eastAsia="Times New Roman" w:hAnsi="Times New Roman" w:cs="Times New Roman"/>
                <w:b/>
                <w:sz w:val="20"/>
                <w:szCs w:val="20"/>
                <w:lang w:eastAsia="sk-SK"/>
              </w:rPr>
            </w:pPr>
          </w:p>
          <w:p w14:paraId="3C9E3894" w14:textId="6AA9CC61" w:rsidR="00CE5E23" w:rsidRPr="00B043B4" w:rsidRDefault="00CE5E23" w:rsidP="000800FC">
            <w:pPr>
              <w:rPr>
                <w:rFonts w:ascii="Times New Roman" w:eastAsia="Times New Roman" w:hAnsi="Times New Roman" w:cs="Times New Roman"/>
                <w:b/>
                <w:sz w:val="20"/>
                <w:szCs w:val="20"/>
                <w:lang w:eastAsia="sk-SK"/>
              </w:rPr>
            </w:pPr>
          </w:p>
        </w:tc>
      </w:tr>
      <w:tr w:rsidR="001B23B7" w:rsidRPr="00B043B4" w14:paraId="4ECF1E07"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987EE55"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054E9C8C" w14:textId="77777777" w:rsidTr="000800FC">
        <w:tblPrEx>
          <w:tblBorders>
            <w:insideH w:val="single" w:sz="4" w:space="0" w:color="FFFFFF"/>
            <w:insideV w:val="single" w:sz="4" w:space="0" w:color="FFFFFF"/>
          </w:tblBorders>
        </w:tblPrEx>
        <w:tc>
          <w:tcPr>
            <w:tcW w:w="9176" w:type="dxa"/>
            <w:shd w:val="clear" w:color="auto" w:fill="FFFFFF"/>
          </w:tcPr>
          <w:p w14:paraId="7ABFC2A3"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1B83ABD" w14:textId="77777777" w:rsidTr="000800FC">
              <w:trPr>
                <w:trHeight w:val="396"/>
              </w:trPr>
              <w:tc>
                <w:tcPr>
                  <w:tcW w:w="2552" w:type="dxa"/>
                </w:tcPr>
                <w:p w14:paraId="299AEE16" w14:textId="77777777" w:rsidR="001B23B7" w:rsidRPr="00B043B4" w:rsidRDefault="00205D3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37AC9A09" w14:textId="77777777" w:rsidR="001B23B7" w:rsidRPr="00B043B4" w:rsidRDefault="00205D3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39E0F27" w14:textId="77777777" w:rsidR="001B23B7" w:rsidRPr="00B043B4" w:rsidRDefault="00205D3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63B229F8"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500E99B" w14:textId="77777777" w:rsidR="001B23B7" w:rsidRPr="00B043B4" w:rsidRDefault="001B23B7" w:rsidP="000800FC">
            <w:pPr>
              <w:rPr>
                <w:rFonts w:ascii="Times New Roman" w:eastAsia="Times New Roman" w:hAnsi="Times New Roman" w:cs="Times New Roman"/>
                <w:b/>
                <w:sz w:val="20"/>
                <w:szCs w:val="20"/>
                <w:lang w:eastAsia="sk-SK"/>
              </w:rPr>
            </w:pPr>
          </w:p>
          <w:p w14:paraId="4F0EC955" w14:textId="77777777" w:rsidR="001B23B7" w:rsidRPr="00B043B4" w:rsidRDefault="001B23B7" w:rsidP="000800FC">
            <w:pPr>
              <w:rPr>
                <w:rFonts w:ascii="Times New Roman" w:eastAsia="Times New Roman" w:hAnsi="Times New Roman" w:cs="Times New Roman"/>
                <w:b/>
                <w:sz w:val="20"/>
                <w:szCs w:val="20"/>
                <w:lang w:eastAsia="sk-SK"/>
              </w:rPr>
            </w:pPr>
            <w:bookmarkStart w:id="0" w:name="_GoBack"/>
            <w:bookmarkEnd w:id="0"/>
          </w:p>
        </w:tc>
      </w:tr>
    </w:tbl>
    <w:p w14:paraId="33D85218" w14:textId="77777777" w:rsidR="00274130" w:rsidRDefault="00205D36"/>
    <w:sectPr w:rsidR="00274130" w:rsidSect="00205D36">
      <w:footerReference w:type="default" r:id="rId10"/>
      <w:pgSz w:w="11906" w:h="16838"/>
      <w:pgMar w:top="1417" w:right="1417" w:bottom="1276"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FF3C" w14:textId="77777777" w:rsidR="00E948DF" w:rsidRDefault="00E948DF" w:rsidP="001B23B7">
      <w:pPr>
        <w:spacing w:after="0" w:line="240" w:lineRule="auto"/>
      </w:pPr>
      <w:r>
        <w:separator/>
      </w:r>
    </w:p>
  </w:endnote>
  <w:endnote w:type="continuationSeparator" w:id="0">
    <w:p w14:paraId="1675688A" w14:textId="77777777" w:rsidR="00E948DF" w:rsidRDefault="00E948D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7A39512" w14:textId="74CC1F21" w:rsidR="001B23B7" w:rsidRPr="006045CB" w:rsidRDefault="008B222D" w:rsidP="00205D36">
        <w:pPr>
          <w:pStyle w:val="Pta"/>
          <w:jc w:val="center"/>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05D36">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499A9480"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DB88" w14:textId="77777777" w:rsidR="00E948DF" w:rsidRDefault="00E948DF" w:rsidP="001B23B7">
      <w:pPr>
        <w:spacing w:after="0" w:line="240" w:lineRule="auto"/>
      </w:pPr>
      <w:r>
        <w:separator/>
      </w:r>
    </w:p>
  </w:footnote>
  <w:footnote w:type="continuationSeparator" w:id="0">
    <w:p w14:paraId="335CEC2C" w14:textId="77777777" w:rsidR="00E948DF" w:rsidRDefault="00E948D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E70"/>
    <w:multiLevelType w:val="hybridMultilevel"/>
    <w:tmpl w:val="DA581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112C76"/>
    <w:multiLevelType w:val="hybridMultilevel"/>
    <w:tmpl w:val="AC1EA51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4F086F"/>
    <w:multiLevelType w:val="hybridMultilevel"/>
    <w:tmpl w:val="8DC89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CA5345C"/>
    <w:multiLevelType w:val="hybridMultilevel"/>
    <w:tmpl w:val="FC8872A0"/>
    <w:lvl w:ilvl="0" w:tplc="10A85E4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1C2D"/>
    <w:rsid w:val="00043706"/>
    <w:rsid w:val="0009349E"/>
    <w:rsid w:val="00097069"/>
    <w:rsid w:val="000D348F"/>
    <w:rsid w:val="000F2BE9"/>
    <w:rsid w:val="00171C31"/>
    <w:rsid w:val="00196F79"/>
    <w:rsid w:val="001B23B7"/>
    <w:rsid w:val="001D3E58"/>
    <w:rsid w:val="001E3562"/>
    <w:rsid w:val="00203EE3"/>
    <w:rsid w:val="00205D36"/>
    <w:rsid w:val="0023360B"/>
    <w:rsid w:val="00243652"/>
    <w:rsid w:val="00294320"/>
    <w:rsid w:val="00296E22"/>
    <w:rsid w:val="002C6496"/>
    <w:rsid w:val="002D131C"/>
    <w:rsid w:val="002F4FBA"/>
    <w:rsid w:val="003145AE"/>
    <w:rsid w:val="003A057B"/>
    <w:rsid w:val="00482996"/>
    <w:rsid w:val="0049476D"/>
    <w:rsid w:val="004A4383"/>
    <w:rsid w:val="004C6831"/>
    <w:rsid w:val="00537597"/>
    <w:rsid w:val="005540D8"/>
    <w:rsid w:val="00591EC6"/>
    <w:rsid w:val="0061622D"/>
    <w:rsid w:val="00644206"/>
    <w:rsid w:val="00650644"/>
    <w:rsid w:val="006D28B8"/>
    <w:rsid w:val="006E475A"/>
    <w:rsid w:val="006F678E"/>
    <w:rsid w:val="006F6B62"/>
    <w:rsid w:val="00720322"/>
    <w:rsid w:val="0075197E"/>
    <w:rsid w:val="00761208"/>
    <w:rsid w:val="007922AC"/>
    <w:rsid w:val="007B40C1"/>
    <w:rsid w:val="00865E81"/>
    <w:rsid w:val="008671DA"/>
    <w:rsid w:val="008801B5"/>
    <w:rsid w:val="008A716F"/>
    <w:rsid w:val="008B222D"/>
    <w:rsid w:val="008C79B7"/>
    <w:rsid w:val="009431E3"/>
    <w:rsid w:val="00944141"/>
    <w:rsid w:val="009475F5"/>
    <w:rsid w:val="009717F5"/>
    <w:rsid w:val="009C424C"/>
    <w:rsid w:val="009E0463"/>
    <w:rsid w:val="009E09F7"/>
    <w:rsid w:val="009F4832"/>
    <w:rsid w:val="009F65E4"/>
    <w:rsid w:val="00A340BB"/>
    <w:rsid w:val="00A3459D"/>
    <w:rsid w:val="00A75310"/>
    <w:rsid w:val="00A77F70"/>
    <w:rsid w:val="00AC30D6"/>
    <w:rsid w:val="00AC6BE2"/>
    <w:rsid w:val="00AF350F"/>
    <w:rsid w:val="00B547F5"/>
    <w:rsid w:val="00B60A07"/>
    <w:rsid w:val="00B84F87"/>
    <w:rsid w:val="00BA19D7"/>
    <w:rsid w:val="00BA2BF4"/>
    <w:rsid w:val="00BA6E5C"/>
    <w:rsid w:val="00C87AD0"/>
    <w:rsid w:val="00CB66BA"/>
    <w:rsid w:val="00CE5E23"/>
    <w:rsid w:val="00CE6AAE"/>
    <w:rsid w:val="00CF1A25"/>
    <w:rsid w:val="00D2313B"/>
    <w:rsid w:val="00D50F1E"/>
    <w:rsid w:val="00D76B73"/>
    <w:rsid w:val="00DF357C"/>
    <w:rsid w:val="00E12169"/>
    <w:rsid w:val="00E71F87"/>
    <w:rsid w:val="00E801BC"/>
    <w:rsid w:val="00E948DF"/>
    <w:rsid w:val="00EA28F1"/>
    <w:rsid w:val="00ED0E0A"/>
    <w:rsid w:val="00ED1AC0"/>
    <w:rsid w:val="00F214C5"/>
    <w:rsid w:val="00F7552B"/>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12E6"/>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171C31"/>
    <w:pPr>
      <w:spacing w:after="0" w:line="240" w:lineRule="auto"/>
      <w:ind w:left="720"/>
      <w:contextualSpacing/>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71C31"/>
    <w:rPr>
      <w:sz w:val="16"/>
      <w:szCs w:val="16"/>
    </w:rPr>
  </w:style>
  <w:style w:type="paragraph" w:styleId="Textkomentra">
    <w:name w:val="annotation text"/>
    <w:basedOn w:val="Normlny"/>
    <w:link w:val="TextkomentraChar"/>
    <w:uiPriority w:val="99"/>
    <w:semiHidden/>
    <w:unhideWhenUsed/>
    <w:rsid w:val="00171C31"/>
    <w:pPr>
      <w:spacing w:line="240" w:lineRule="auto"/>
    </w:pPr>
    <w:rPr>
      <w:sz w:val="20"/>
      <w:szCs w:val="20"/>
    </w:rPr>
  </w:style>
  <w:style w:type="character" w:customStyle="1" w:styleId="TextkomentraChar">
    <w:name w:val="Text komentára Char"/>
    <w:basedOn w:val="Predvolenpsmoodseku"/>
    <w:link w:val="Textkomentra"/>
    <w:uiPriority w:val="99"/>
    <w:semiHidden/>
    <w:rsid w:val="00171C31"/>
    <w:rPr>
      <w:sz w:val="20"/>
      <w:szCs w:val="20"/>
    </w:rPr>
  </w:style>
  <w:style w:type="paragraph" w:styleId="Predmetkomentra">
    <w:name w:val="annotation subject"/>
    <w:basedOn w:val="Textkomentra"/>
    <w:next w:val="Textkomentra"/>
    <w:link w:val="PredmetkomentraChar"/>
    <w:uiPriority w:val="99"/>
    <w:semiHidden/>
    <w:unhideWhenUsed/>
    <w:rsid w:val="00171C31"/>
    <w:rPr>
      <w:b/>
      <w:bCs/>
    </w:rPr>
  </w:style>
  <w:style w:type="character" w:customStyle="1" w:styleId="PredmetkomentraChar">
    <w:name w:val="Predmet komentára Char"/>
    <w:basedOn w:val="TextkomentraChar"/>
    <w:link w:val="Predmetkomentra"/>
    <w:uiPriority w:val="99"/>
    <w:semiHidden/>
    <w:rsid w:val="00171C31"/>
    <w:rPr>
      <w:b/>
      <w:bCs/>
      <w:sz w:val="20"/>
      <w:szCs w:val="20"/>
    </w:rPr>
  </w:style>
  <w:style w:type="character" w:styleId="Hypertextovprepojenie">
    <w:name w:val="Hyperlink"/>
    <w:basedOn w:val="Predvolenpsmoodseku"/>
    <w:uiPriority w:val="99"/>
    <w:unhideWhenUsed/>
    <w:rsid w:val="00171C31"/>
    <w:rPr>
      <w:color w:val="0563C1" w:themeColor="hyperlink"/>
      <w:u w:val="single"/>
    </w:rPr>
  </w:style>
  <w:style w:type="paragraph" w:styleId="Textpoznmkypodiarou">
    <w:name w:val="footnote text"/>
    <w:basedOn w:val="Normlny"/>
    <w:link w:val="TextpoznmkypodiarouChar"/>
    <w:uiPriority w:val="99"/>
    <w:semiHidden/>
    <w:unhideWhenUsed/>
    <w:rsid w:val="00196F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96F79"/>
    <w:rPr>
      <w:sz w:val="20"/>
      <w:szCs w:val="20"/>
    </w:rPr>
  </w:style>
  <w:style w:type="character" w:styleId="Odkaznapoznmkupodiarou">
    <w:name w:val="footnote reference"/>
    <w:basedOn w:val="Predvolenpsmoodseku"/>
    <w:uiPriority w:val="99"/>
    <w:semiHidden/>
    <w:unhideWhenUsed/>
    <w:rsid w:val="00196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ter.bajtos@land.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oložka-vybraných-vplyvov"/>
    <f:field ref="objsubject" par="" edit="true" text=""/>
    <f:field ref="objcreatedby" par="" text="Nemec, Roman, Mgr."/>
    <f:field ref="objcreatedat" par="" text="21.11.2022 10:32:59"/>
    <f:field ref="objchangedby" par="" text="Administrator, System"/>
    <f:field ref="objmodifiedat" par="" text="21.11.2022 23:46: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D6AAC-7C89-4E4A-A2F3-998121DC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2064</Words>
  <Characters>11765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5</cp:revision>
  <cp:lastPrinted>2022-10-11T09:33:00Z</cp:lastPrinted>
  <dcterms:created xsi:type="dcterms:W3CDTF">2023-03-13T07:33:00Z</dcterms:created>
  <dcterms:modified xsi:type="dcterms:W3CDTF">2023-03-14T13:08:00Z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pôdohospodárstva a rozvoja vidieka Slovenskej republiky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poskytovaní dotácií v pôsobnosti Ministerstva pôdohospodárstva a rozvoja vidieka Slovenskej republiky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2756/2022-410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LP/2022/728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pôdohospodárstva a&amp;nbsp;rozvoja vidieka Slovenskej republiky (ďalej len „ministerstvo pôdohospodárstva“) predkladá návrh zákona o&amp;nbsp;poskytovaní dotácií&lt;br /&gt;v pôsobnosti Minister</vt:lpwstr>
  </property>
  <property fmtid="{D5CDD505-2E9C-101B-9397-08002B2CF9AE}" pid="150" name="FSC#SKEDITIONSLOVLEX@103.510:vytvorenedna">
    <vt:lpwstr>21. 11. 2022</vt:lpwstr>
  </property>
  <property fmtid="{D5CDD505-2E9C-101B-9397-08002B2CF9AE}" pid="151" name="FSC#COOSYSTEM@1.1:Container">
    <vt:lpwstr>COO.2145.1000.3.5353450</vt:lpwstr>
  </property>
  <property fmtid="{D5CDD505-2E9C-101B-9397-08002B2CF9AE}" pid="152" name="FSC#FSCFOLIO@1.1001:docpropproject">
    <vt:lpwstr/>
  </property>
</Properties>
</file>