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7D221" w14:textId="77777777" w:rsidR="000B599B" w:rsidRDefault="000B599B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52962" w14:textId="77777777" w:rsidR="00C7072C" w:rsidRDefault="000B599B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99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145175F0" w14:textId="4FF9D1DD" w:rsidR="000B599B" w:rsidRDefault="000B599B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629CB" w14:textId="5E384350" w:rsidR="000B599B" w:rsidRDefault="00873BCD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</w:t>
      </w:r>
      <w:r w:rsidR="00D478F6">
        <w:rPr>
          <w:rFonts w:ascii="Times New Roman" w:hAnsi="Times New Roman" w:cs="Times New Roman"/>
          <w:sz w:val="24"/>
          <w:szCs w:val="24"/>
        </w:rPr>
        <w:t xml:space="preserve"> § 70 ods. 2 zákona </w:t>
      </w:r>
      <w:r w:rsidR="000B599B">
        <w:rPr>
          <w:rFonts w:ascii="Times New Roman" w:hAnsi="Times New Roman" w:cs="Times New Roman"/>
          <w:sz w:val="24"/>
          <w:szCs w:val="24"/>
        </w:rPr>
        <w:t xml:space="preserve">Národnej rady Slovenskej republiky č. 350/1996 Z. z. o rokovacom poriadku Národnej rady Slovenskej republiky v znení </w:t>
      </w:r>
      <w:r w:rsidR="00F35D2F" w:rsidRPr="00F35D2F">
        <w:rPr>
          <w:rFonts w:ascii="Times New Roman" w:hAnsi="Times New Roman" w:cs="Times New Roman"/>
          <w:sz w:val="24"/>
          <w:szCs w:val="24"/>
        </w:rPr>
        <w:t>zákona č. 399/2015 Z. z.</w:t>
      </w:r>
      <w:r w:rsidR="00F35D2F">
        <w:rPr>
          <w:rFonts w:ascii="Times New Roman" w:hAnsi="Times New Roman" w:cs="Times New Roman"/>
          <w:sz w:val="24"/>
          <w:szCs w:val="24"/>
        </w:rPr>
        <w:t xml:space="preserve"> </w:t>
      </w:r>
      <w:r w:rsidR="00D0577F">
        <w:rPr>
          <w:rFonts w:ascii="Times New Roman" w:hAnsi="Times New Roman" w:cs="Times New Roman"/>
          <w:sz w:val="24"/>
          <w:szCs w:val="24"/>
        </w:rPr>
        <w:t>a podľa článku 31 Legislatívnych pravidiel vlády Slovenskej republiky Ministerstvo dopravy Slovenskej republiky predkladá</w:t>
      </w:r>
      <w:bookmarkStart w:id="0" w:name="_GoBack"/>
      <w:bookmarkEnd w:id="0"/>
      <w:r w:rsidR="00D0577F">
        <w:rPr>
          <w:rFonts w:ascii="Times New Roman" w:hAnsi="Times New Roman" w:cs="Times New Roman"/>
          <w:sz w:val="24"/>
          <w:szCs w:val="24"/>
        </w:rPr>
        <w:t xml:space="preserve"> návrh</w:t>
      </w:r>
      <w:r w:rsidR="004B1B71">
        <w:rPr>
          <w:rFonts w:ascii="Times New Roman" w:hAnsi="Times New Roman" w:cs="Times New Roman"/>
          <w:sz w:val="24"/>
          <w:szCs w:val="24"/>
        </w:rPr>
        <w:t xml:space="preserve"> poslanca</w:t>
      </w:r>
      <w:r w:rsidR="00FC1113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Miloša </w:t>
      </w:r>
      <w:proofErr w:type="spellStart"/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Svrčeka</w:t>
      </w:r>
      <w:proofErr w:type="spellEnd"/>
      <w:r w:rsidR="00C92014" w:rsidRPr="00C92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vydanie zákona, ktorým sa mení a dopĺň</w:t>
      </w:r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zákon č. 669/20</w:t>
      </w:r>
      <w:r w:rsidR="00C92014" w:rsidRPr="00C92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C92014" w:rsidRPr="00C92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Z. z. o jednorazových mimoriadnych opatreniach v príprave niektorých stavieb diaľnic a ciest pre</w:t>
      </w:r>
      <w:r w:rsidR="00C92014" w:rsidRPr="00C92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B1B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motorové vozidlá a o doplnení zákona Národnej rady Slovenskej republiky č. 162/1995 Z. z. o katastri nehnuteľností (katastrálny zákon)</w:t>
      </w:r>
      <w:r w:rsidR="002F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znení neskorších predpisov </w:t>
      </w:r>
      <w:r w:rsidR="00C92014" w:rsidRPr="00C9201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znení neskorších predpisov </w:t>
      </w:r>
      <w:r w:rsidR="002F48AE">
        <w:rPr>
          <w:rFonts w:ascii="Times New Roman" w:eastAsia="Times New Roman" w:hAnsi="Times New Roman" w:cs="Times New Roman"/>
          <w:sz w:val="24"/>
          <w:szCs w:val="24"/>
          <w:lang w:eastAsia="sk-SK"/>
        </w:rPr>
        <w:t>(tlač 1398</w:t>
      </w:r>
      <w:r w:rsidR="00C92014" w:rsidRPr="00C9201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920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1113">
        <w:rPr>
          <w:rFonts w:ascii="Times New Roman" w:hAnsi="Times New Roman" w:cs="Times New Roman"/>
          <w:sz w:val="24"/>
          <w:szCs w:val="24"/>
        </w:rPr>
        <w:t>(ďalej len „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poslanecký </w:t>
      </w:r>
      <w:r w:rsidR="00FC1113">
        <w:rPr>
          <w:rFonts w:ascii="Times New Roman" w:hAnsi="Times New Roman" w:cs="Times New Roman"/>
          <w:sz w:val="24"/>
          <w:szCs w:val="24"/>
        </w:rPr>
        <w:t xml:space="preserve">návrh zákona“). </w:t>
      </w:r>
    </w:p>
    <w:p w14:paraId="76FF0015" w14:textId="5161048C" w:rsidR="00FC1113" w:rsidRDefault="00D478F6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Ministerstvo dopravy </w:t>
      </w:r>
      <w:r w:rsidR="0084510B"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 xml:space="preserve">k predloženému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poslaneckému </w:t>
      </w:r>
      <w:r>
        <w:rPr>
          <w:rFonts w:ascii="Times New Roman" w:hAnsi="Times New Roman" w:cs="Times New Roman"/>
          <w:sz w:val="24"/>
          <w:szCs w:val="24"/>
        </w:rPr>
        <w:t>návrhu zákona uvádza:</w:t>
      </w:r>
      <w:r w:rsidR="00F35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B310DA" w14:textId="77777777" w:rsidR="00D478F6" w:rsidRDefault="00D478F6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A5257" w14:textId="77777777" w:rsidR="00D478F6" w:rsidRPr="00D478F6" w:rsidRDefault="00D478F6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6">
        <w:rPr>
          <w:rFonts w:ascii="Times New Roman" w:hAnsi="Times New Roman" w:cs="Times New Roman"/>
          <w:b/>
          <w:sz w:val="24"/>
          <w:szCs w:val="24"/>
        </w:rPr>
        <w:t>Všeobecne</w:t>
      </w:r>
    </w:p>
    <w:p w14:paraId="52559099" w14:textId="77777777" w:rsidR="00FC1113" w:rsidRDefault="00FC1113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8B419" w14:textId="6B0B60B7" w:rsidR="00C92014" w:rsidRPr="00B464F9" w:rsidRDefault="002E420D" w:rsidP="00277B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</w:t>
      </w:r>
      <w:r w:rsidR="002D4CA3">
        <w:rPr>
          <w:rFonts w:ascii="Times New Roman" w:hAnsi="Times New Roman" w:cs="Times New Roman"/>
          <w:sz w:val="24"/>
          <w:szCs w:val="24"/>
        </w:rPr>
        <w:t xml:space="preserve">poslaneckého </w:t>
      </w:r>
      <w:r>
        <w:rPr>
          <w:rFonts w:ascii="Times New Roman" w:hAnsi="Times New Roman" w:cs="Times New Roman"/>
          <w:sz w:val="24"/>
          <w:szCs w:val="24"/>
        </w:rPr>
        <w:t xml:space="preserve">návrhu zákona je </w:t>
      </w:r>
      <w:r w:rsidR="002F48A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nadväznosti na potrebu zefektívnenia a akcelerácie procesov prípravy pri </w:t>
      </w:r>
      <w:r w:rsidR="009441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výstavbe diaľničnej siete v Slovenskej republike návrh opatrení smerujúcich k optimalizácii jednotlivých procesov predovšetkým úpravou lehôt tak, aby sa zabezpečil náležitý prínos predpokladaných </w:t>
      </w:r>
      <w:proofErr w:type="spellStart"/>
      <w:r w:rsidR="009441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socio</w:t>
      </w:r>
      <w:proofErr w:type="spellEnd"/>
      <w:r w:rsidR="009441A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ekonomických benefitov výstavby diaľničnej siete zadefinovanej v prílohách k zákonu.</w:t>
      </w:r>
      <w:r w:rsidR="00C92014" w:rsidRPr="00B464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7A92314B" w14:textId="77777777" w:rsidR="00C92014" w:rsidRPr="00B464F9" w:rsidRDefault="00C92014" w:rsidP="00277B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31ADD2" w14:textId="77777777" w:rsidR="002C0844" w:rsidRPr="002C0844" w:rsidRDefault="002C0844" w:rsidP="00277B7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0844">
        <w:rPr>
          <w:rFonts w:ascii="Times New Roman" w:eastAsia="Times New Roman" w:hAnsi="Times New Roman" w:cs="Times New Roman"/>
          <w:sz w:val="24"/>
          <w:szCs w:val="24"/>
          <w:lang w:eastAsia="sk-SK"/>
        </w:rPr>
        <w:t>Investičná príprava diaľnic a ciest pre motorové vozidlá v podmienkach Slovenskej republiky nie je z časového hľadiska dostatočne efektívna. Táto skutočnosť je determinovaná v rámci jednotlivých procesov najmä náročnou administratívnou záťažou na investorov stavieb diaľnic v kontexte jednotlivých fáz získavania nevyhnutných povolení a vyjadrení (duplicitné ekonomické hodnotenia ÚHP v každej fáze procesu prípravy, neúmerné požiadavky dotknutých orgánov alebo externých subjektov a pod.).</w:t>
      </w:r>
    </w:p>
    <w:p w14:paraId="7A7F5529" w14:textId="1F6435D9" w:rsidR="004F314D" w:rsidRDefault="002C0844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43A">
        <w:rPr>
          <w:rFonts w:ascii="Times New Roman" w:hAnsi="Times New Roman" w:cs="Times New Roman"/>
          <w:sz w:val="24"/>
        </w:rPr>
        <w:t>Tieto aspekty vo vzájomnej korelácii následne častokrát spôsobujú neplatnosť niektorých skôr vydaných rozhodnutí, čo vedie k duplicitnému a zdĺhavému procesu získavania a obnovovania niektorých rozhodnutí. Vzniknuté časové straty v rámci jednotlivých fáz investičnej prípravy</w:t>
      </w:r>
      <w:r>
        <w:rPr>
          <w:rFonts w:ascii="Times New Roman" w:hAnsi="Times New Roman" w:cs="Times New Roman"/>
          <w:sz w:val="24"/>
        </w:rPr>
        <w:t xml:space="preserve"> a výstavby diaľnic</w:t>
      </w:r>
      <w:r w:rsidRPr="0068543A">
        <w:rPr>
          <w:rFonts w:ascii="Times New Roman" w:hAnsi="Times New Roman" w:cs="Times New Roman"/>
          <w:sz w:val="24"/>
        </w:rPr>
        <w:t xml:space="preserve"> vedú z pohľadu investorov stavieb diaľnic k neefektívnemu vynakladaniu finančných prostriedkov zo štátneho rozpočtu v súvzťažnosti s omeškaním prípravy jednotlivých stavieb</w:t>
      </w:r>
      <w:r>
        <w:rPr>
          <w:rFonts w:ascii="Times New Roman" w:hAnsi="Times New Roman" w:cs="Times New Roman"/>
          <w:sz w:val="24"/>
        </w:rPr>
        <w:t xml:space="preserve"> diaľnic</w:t>
      </w:r>
      <w:r w:rsidRPr="0068543A">
        <w:rPr>
          <w:rFonts w:ascii="Times New Roman" w:hAnsi="Times New Roman" w:cs="Times New Roman"/>
          <w:sz w:val="24"/>
        </w:rPr>
        <w:t>.</w:t>
      </w:r>
      <w:r w:rsidRPr="002C0844">
        <w:rPr>
          <w:rFonts w:ascii="Times New Roman" w:hAnsi="Times New Roman" w:cs="Times New Roman"/>
          <w:sz w:val="24"/>
        </w:rPr>
        <w:t xml:space="preserve"> Tieto aspekty vo vzájomnej korelácii následne častokrát spôsobujú neplatnosť niektorých skôr vydaných rozhodnutí, čo vedie k duplicitnému a zdĺhavému procesu získavania a obnovovania niektorých rozhodnutí. Vzniknuté časové straty v rámci jednotlivých fáz investičnej prípravy a výstavby diaľnic vedú z pohľadu investorov stavieb diaľnic k neefektívnemu vynakladaniu finančných prostriedkov zo štátneho rozpočtu v súvzťažnosti s omeškaním prípravy jednotlivých stavieb diaľnic.</w:t>
      </w:r>
    </w:p>
    <w:p w14:paraId="130864F9" w14:textId="71D7DA79" w:rsidR="002C0844" w:rsidRPr="002C0844" w:rsidRDefault="002C0844" w:rsidP="00277B7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4">
        <w:rPr>
          <w:rFonts w:ascii="Times New Roman" w:eastAsia="Calibri" w:hAnsi="Times New Roman" w:cs="Times New Roman"/>
          <w:sz w:val="24"/>
          <w:szCs w:val="24"/>
        </w:rPr>
        <w:t xml:space="preserve">Implementácia navrhovaných legislatívnych opatrení s cieľom akcelerovať a zefektívniť proces investičnej prípravy diaľnic je nevyhnutným predpokladom pre naplnenie strategických cieľov v oblasti cestnej infraštruktúry na území Slovenskej republiky, najmä </w:t>
      </w:r>
      <w:r w:rsidRPr="002C08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 kontexte plynulého a efektívneho rozvoja diaľničnej siete, a to nie len národného významu, ale aj významu medzinárodného. </w:t>
      </w:r>
    </w:p>
    <w:p w14:paraId="5134B5D4" w14:textId="261A1B47" w:rsidR="002C0844" w:rsidRPr="002C0844" w:rsidRDefault="002C0844" w:rsidP="00277B74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844">
        <w:rPr>
          <w:rFonts w:ascii="Times New Roman" w:eastAsia="Calibri" w:hAnsi="Times New Roman" w:cs="Times New Roman"/>
          <w:sz w:val="24"/>
          <w:szCs w:val="24"/>
        </w:rPr>
        <w:t>Slovenská republika musí nevyhnutne pristúpiť k akcelerácii jednotlivých procesov prípravy a výstavby diaľnic, a to najmä za účelom čo najskoršieho dobudovania úsekov patriacich do základnej siete TEN-T a súčasne je Slovenská republika signatárskou krajinou niekoľkých multilaterálnych dohôd, v ktorých deklarovala vyvinúť maximálne úsilie pre prepojenie rýchlostnej cesty R4 a rýchlostnej cesty S19 (v Poľskej republike) do konca roku 2028, pričom rýchlostná cesta R4 ako súčasť významného medzinárodného koridoru „</w:t>
      </w:r>
      <w:proofErr w:type="spellStart"/>
      <w:r w:rsidRPr="002C0844">
        <w:rPr>
          <w:rFonts w:ascii="Times New Roman" w:eastAsia="Calibri" w:hAnsi="Times New Roman" w:cs="Times New Roman"/>
          <w:sz w:val="24"/>
          <w:szCs w:val="24"/>
        </w:rPr>
        <w:t>Via</w:t>
      </w:r>
      <w:proofErr w:type="spellEnd"/>
      <w:r w:rsidRPr="002C08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C0844">
        <w:rPr>
          <w:rFonts w:ascii="Times New Roman" w:eastAsia="Calibri" w:hAnsi="Times New Roman" w:cs="Times New Roman"/>
          <w:sz w:val="24"/>
          <w:szCs w:val="24"/>
        </w:rPr>
        <w:t>Carpatia</w:t>
      </w:r>
      <w:proofErr w:type="spellEnd"/>
      <w:r w:rsidRPr="002C0844">
        <w:rPr>
          <w:rFonts w:ascii="Times New Roman" w:eastAsia="Calibri" w:hAnsi="Times New Roman" w:cs="Times New Roman"/>
          <w:sz w:val="24"/>
          <w:szCs w:val="24"/>
        </w:rPr>
        <w:t>“ sa v roku 2022 stala súčasťou rozšírenej siete TEN-T. Hlavným intenzifikačným cieľom výstavby v rámci koncepcie rozvoja diaľničnej siete na území Slovenskej republiky je dobudovanie diaľničných úsekov s dôrazom na súčasné aj výhľadové nároky na dopravu na daných územiach.</w:t>
      </w:r>
    </w:p>
    <w:p w14:paraId="21C033E7" w14:textId="77777777" w:rsidR="002C0844" w:rsidRPr="002C0844" w:rsidRDefault="002C0844" w:rsidP="00277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1B6C9" w14:textId="5D0EF454" w:rsidR="007A1B96" w:rsidRPr="00203D29" w:rsidRDefault="00203D29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D29">
        <w:rPr>
          <w:rFonts w:ascii="Times New Roman" w:hAnsi="Times New Roman" w:cs="Times New Roman"/>
          <w:b/>
          <w:sz w:val="24"/>
          <w:szCs w:val="24"/>
        </w:rPr>
        <w:t xml:space="preserve">Stanovisko </w:t>
      </w:r>
    </w:p>
    <w:p w14:paraId="5B092647" w14:textId="1A71F17D" w:rsidR="002D4CA3" w:rsidRDefault="002D4CA3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C1A8A7" w14:textId="2BB54D55" w:rsidR="004B73EA" w:rsidRDefault="002F48AE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Ministerstvo dopravy</w:t>
      </w:r>
      <w:r w:rsidR="004B73EA" w:rsidRPr="00CC51F9">
        <w:rPr>
          <w:rFonts w:ascii="Times New Roman" w:hAnsi="Times New Roman" w:cs="Times New Roman"/>
          <w:sz w:val="24"/>
          <w:szCs w:val="24"/>
        </w:rPr>
        <w:t xml:space="preserve"> Slovenskej republiky </w:t>
      </w:r>
      <w:r w:rsidR="009B2720">
        <w:rPr>
          <w:rFonts w:ascii="Times New Roman" w:hAnsi="Times New Roman" w:cs="Times New Roman"/>
          <w:sz w:val="24"/>
          <w:szCs w:val="24"/>
        </w:rPr>
        <w:t>uplatňuje</w:t>
      </w:r>
      <w:r w:rsidR="009B2720" w:rsidRPr="00CC51F9">
        <w:rPr>
          <w:rFonts w:ascii="Times New Roman" w:hAnsi="Times New Roman" w:cs="Times New Roman"/>
          <w:sz w:val="24"/>
          <w:szCs w:val="24"/>
        </w:rPr>
        <w:t xml:space="preserve"> </w:t>
      </w:r>
      <w:r w:rsidR="004B73EA" w:rsidRPr="00CC51F9">
        <w:rPr>
          <w:rFonts w:ascii="Times New Roman" w:hAnsi="Times New Roman" w:cs="Times New Roman"/>
          <w:sz w:val="24"/>
          <w:szCs w:val="24"/>
        </w:rPr>
        <w:t xml:space="preserve">k poslaneckému návrhu zákona </w:t>
      </w:r>
      <w:r w:rsidR="009B2720">
        <w:rPr>
          <w:rFonts w:ascii="Times New Roman" w:hAnsi="Times New Roman" w:cs="Times New Roman"/>
          <w:sz w:val="24"/>
          <w:szCs w:val="24"/>
        </w:rPr>
        <w:t>tieto pripomienky</w:t>
      </w:r>
      <w:r w:rsidR="004B73EA" w:rsidRPr="00CC51F9">
        <w:rPr>
          <w:rFonts w:ascii="Times New Roman" w:hAnsi="Times New Roman" w:cs="Times New Roman"/>
          <w:sz w:val="24"/>
          <w:szCs w:val="24"/>
        </w:rPr>
        <w:t>:</w:t>
      </w:r>
    </w:p>
    <w:p w14:paraId="073E1EEB" w14:textId="45A4AA09" w:rsidR="005D2CF3" w:rsidRDefault="005D2CF3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B3042" w14:textId="18AEB46A" w:rsidR="005D2CF3" w:rsidRPr="005D2CF3" w:rsidRDefault="005D2CF3" w:rsidP="00277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172D">
        <w:rPr>
          <w:rFonts w:ascii="Times New Roman" w:hAnsi="Times New Roman" w:cs="Times New Roman"/>
          <w:sz w:val="24"/>
          <w:szCs w:val="24"/>
        </w:rPr>
        <w:t>Ministerstvo dopravy S</w:t>
      </w:r>
      <w:r w:rsidR="00EE64EE">
        <w:rPr>
          <w:rFonts w:ascii="Times New Roman" w:hAnsi="Times New Roman" w:cs="Times New Roman"/>
          <w:sz w:val="24"/>
          <w:szCs w:val="24"/>
        </w:rPr>
        <w:t>R</w:t>
      </w:r>
      <w:r w:rsidR="002D434C">
        <w:rPr>
          <w:rFonts w:ascii="Times New Roman" w:hAnsi="Times New Roman" w:cs="Times New Roman"/>
          <w:sz w:val="24"/>
          <w:szCs w:val="24"/>
        </w:rPr>
        <w:t xml:space="preserve"> považuje</w:t>
      </w:r>
      <w:r w:rsidR="00F3172D" w:rsidRPr="002D434C">
        <w:rPr>
          <w:rFonts w:ascii="Times New Roman" w:hAnsi="Times New Roman" w:cs="Times New Roman"/>
          <w:sz w:val="24"/>
          <w:szCs w:val="24"/>
        </w:rPr>
        <w:t xml:space="preserve"> p</w:t>
      </w:r>
      <w:r w:rsidRPr="002D434C">
        <w:rPr>
          <w:rFonts w:ascii="Times New Roman" w:hAnsi="Times New Roman" w:cs="Times New Roman"/>
          <w:sz w:val="24"/>
          <w:szCs w:val="24"/>
        </w:rPr>
        <w:t>redmetný</w:t>
      </w:r>
      <w:r w:rsidR="002D434C" w:rsidRPr="002D434C">
        <w:rPr>
          <w:rFonts w:ascii="Times New Roman" w:hAnsi="Times New Roman" w:cs="Times New Roman"/>
          <w:sz w:val="24"/>
          <w:szCs w:val="24"/>
        </w:rPr>
        <w:t xml:space="preserve"> </w:t>
      </w:r>
      <w:r w:rsidRPr="002D434C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F3172D" w:rsidRPr="002D434C">
        <w:rPr>
          <w:rFonts w:ascii="Times New Roman" w:hAnsi="Times New Roman" w:cs="Times New Roman"/>
          <w:sz w:val="24"/>
          <w:szCs w:val="24"/>
        </w:rPr>
        <w:t>za</w:t>
      </w:r>
      <w:r w:rsidRPr="002D434C">
        <w:rPr>
          <w:rFonts w:ascii="Times New Roman" w:hAnsi="Times New Roman" w:cs="Times New Roman"/>
          <w:sz w:val="24"/>
          <w:szCs w:val="24"/>
        </w:rPr>
        <w:t xml:space="preserve"> pozitívny akceleračný element v rámci prípravy výstavby diaľnic v podmienkach Slovenskej republiky, ktorá </w:t>
      </w:r>
      <w:r w:rsidR="00F3172D" w:rsidRPr="002D434C">
        <w:rPr>
          <w:rFonts w:ascii="Times New Roman" w:hAnsi="Times New Roman" w:cs="Times New Roman"/>
          <w:sz w:val="24"/>
          <w:szCs w:val="24"/>
        </w:rPr>
        <w:t xml:space="preserve">nie </w:t>
      </w:r>
      <w:r w:rsidRPr="002D434C">
        <w:rPr>
          <w:rFonts w:ascii="Times New Roman" w:hAnsi="Times New Roman" w:cs="Times New Roman"/>
          <w:sz w:val="24"/>
          <w:szCs w:val="24"/>
        </w:rPr>
        <w:t xml:space="preserve">je v súčasnom legislatívnom prostredí dostatočne efektívna. </w:t>
      </w:r>
      <w:r w:rsidR="00F3172D" w:rsidRPr="002D434C">
        <w:rPr>
          <w:rFonts w:ascii="Times New Roman" w:hAnsi="Times New Roman" w:cs="Times New Roman"/>
          <w:sz w:val="24"/>
          <w:szCs w:val="24"/>
        </w:rPr>
        <w:t>P</w:t>
      </w:r>
      <w:r w:rsidRPr="002D434C">
        <w:rPr>
          <w:rFonts w:ascii="Times New Roman" w:hAnsi="Times New Roman" w:cs="Times New Roman"/>
          <w:sz w:val="24"/>
          <w:szCs w:val="24"/>
        </w:rPr>
        <w:t xml:space="preserve">redmetný návrh zákona dopomôže k skráteniu lehôt v rámci jednotlivých fáz prípravy výstavby prioritných úsekov diaľnic. </w:t>
      </w:r>
      <w:r w:rsidRPr="005D2CF3">
        <w:rPr>
          <w:rFonts w:ascii="Times New Roman" w:hAnsi="Times New Roman" w:cs="Times New Roman"/>
          <w:sz w:val="24"/>
          <w:szCs w:val="24"/>
        </w:rPr>
        <w:t xml:space="preserve">Dôvodom súčasného stavu neefektívnosti je najmä neúmerná administratívna záťaž pre investorov stavieb diaľnic a na to nadväzujúce získavanie potrebných povolení v jednotlivých štádiách prípravy výstavby diaľnic, ktoré sa vplyvom nadväzujúcich hodnotení a nadväzujúcich povolení stávajú v čase neplatnými, čím dochádza k významným časovým stratám pri obnovovaní ich platnosti a neefektívnemu vynakladaniu finančných prostriedkov zo štátneho rozpočtu. </w:t>
      </w:r>
      <w:r w:rsidRPr="002D434C">
        <w:rPr>
          <w:rFonts w:ascii="Times New Roman" w:hAnsi="Times New Roman" w:cs="Times New Roman"/>
          <w:sz w:val="24"/>
          <w:szCs w:val="24"/>
        </w:rPr>
        <w:t>Predmetný návrh zákona tak svojou úpravou frekvencie hodnotení</w:t>
      </w:r>
      <w:r w:rsidR="002D434C" w:rsidRPr="002D434C">
        <w:rPr>
          <w:rFonts w:ascii="Times New Roman" w:hAnsi="Times New Roman" w:cs="Times New Roman"/>
          <w:sz w:val="24"/>
          <w:szCs w:val="24"/>
        </w:rPr>
        <w:t xml:space="preserve"> </w:t>
      </w:r>
      <w:r w:rsidR="00F3172D" w:rsidRPr="002D434C">
        <w:rPr>
          <w:rFonts w:ascii="Times New Roman" w:hAnsi="Times New Roman" w:cs="Times New Roman"/>
          <w:sz w:val="24"/>
          <w:szCs w:val="24"/>
        </w:rPr>
        <w:t>napomôže</w:t>
      </w:r>
      <w:r w:rsidRPr="002D434C">
        <w:rPr>
          <w:rFonts w:ascii="Times New Roman" w:hAnsi="Times New Roman" w:cs="Times New Roman"/>
          <w:sz w:val="24"/>
          <w:szCs w:val="24"/>
        </w:rPr>
        <w:t xml:space="preserve"> k eliminácii týchto prieťahov.</w:t>
      </w:r>
    </w:p>
    <w:p w14:paraId="3356B894" w14:textId="671768B9" w:rsidR="005D2CF3" w:rsidRDefault="005D2CF3" w:rsidP="00277B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CF3">
        <w:rPr>
          <w:rFonts w:ascii="Times New Roman" w:hAnsi="Times New Roman" w:cs="Times New Roman"/>
          <w:sz w:val="24"/>
          <w:szCs w:val="24"/>
        </w:rPr>
        <w:t>V kontexte prípravy stavieb diaľnic</w:t>
      </w:r>
      <w:r w:rsidR="00167DC6">
        <w:rPr>
          <w:rFonts w:ascii="Times New Roman" w:hAnsi="Times New Roman" w:cs="Times New Roman"/>
          <w:sz w:val="24"/>
          <w:szCs w:val="24"/>
        </w:rPr>
        <w:t xml:space="preserve"> Ministerstvo dopravy SR</w:t>
      </w:r>
      <w:r w:rsidRPr="005D2CF3">
        <w:rPr>
          <w:rFonts w:ascii="Times New Roman" w:hAnsi="Times New Roman" w:cs="Times New Roman"/>
          <w:sz w:val="24"/>
          <w:szCs w:val="24"/>
        </w:rPr>
        <w:t xml:space="preserve"> </w:t>
      </w:r>
      <w:r w:rsidR="00EE64EE">
        <w:rPr>
          <w:rFonts w:ascii="Times New Roman" w:hAnsi="Times New Roman" w:cs="Times New Roman"/>
          <w:sz w:val="24"/>
          <w:szCs w:val="24"/>
        </w:rPr>
        <w:t xml:space="preserve"> </w:t>
      </w:r>
      <w:r w:rsidRPr="005D2CF3">
        <w:rPr>
          <w:rFonts w:ascii="Times New Roman" w:hAnsi="Times New Roman" w:cs="Times New Roman"/>
          <w:sz w:val="24"/>
          <w:szCs w:val="24"/>
        </w:rPr>
        <w:t>vníma nevyhnutnú potrebu ekonomického hodnotenia jednotlivých projektov v kontexte hodnoty za peniaze, avšak vzhľadom na súčasne znenie zákona č. 523/2004 Z. z. o rozpočtových pravidlách verejnej správy a o zmene a doplnení niektorých zákonov v znení neskorších predpisov a zároveň berúc do úvahy empirické skúsenosti Národnej diaľničnej spoločnosti, a. s., frekvencia ekonomických hodnotení a potreba opakovaných aktualizácií jednotlivých podkladov spôsobuje neefektívnosť v procese prípravy stavieb diaľnic a s tým súvisiace omeškanie pri ich samotn</w:t>
      </w:r>
      <w:r w:rsidR="00C63F87">
        <w:rPr>
          <w:rFonts w:ascii="Times New Roman" w:hAnsi="Times New Roman" w:cs="Times New Roman"/>
          <w:sz w:val="24"/>
          <w:szCs w:val="24"/>
        </w:rPr>
        <w:t>ej výstavbe. V tejto súvislosti</w:t>
      </w:r>
      <w:r w:rsidR="00EE64EE" w:rsidRPr="00EE64EE">
        <w:rPr>
          <w:rFonts w:ascii="Times New Roman" w:hAnsi="Times New Roman" w:cs="Times New Roman"/>
          <w:sz w:val="24"/>
          <w:szCs w:val="24"/>
        </w:rPr>
        <w:t xml:space="preserve"> </w:t>
      </w:r>
      <w:r w:rsidR="00EE64EE">
        <w:rPr>
          <w:rFonts w:ascii="Times New Roman" w:hAnsi="Times New Roman" w:cs="Times New Roman"/>
          <w:sz w:val="24"/>
          <w:szCs w:val="24"/>
        </w:rPr>
        <w:t>Ministerstvo dopravy Slovenskej republiky</w:t>
      </w:r>
      <w:r w:rsidRPr="005D2CF3">
        <w:rPr>
          <w:rFonts w:ascii="Times New Roman" w:hAnsi="Times New Roman" w:cs="Times New Roman"/>
          <w:sz w:val="24"/>
          <w:szCs w:val="24"/>
        </w:rPr>
        <w:t xml:space="preserve"> k stanovisku Ministerstva financií SR</w:t>
      </w:r>
      <w:r w:rsidR="00EE64EE">
        <w:rPr>
          <w:rFonts w:ascii="Times New Roman" w:hAnsi="Times New Roman" w:cs="Times New Roman"/>
          <w:sz w:val="24"/>
          <w:szCs w:val="24"/>
        </w:rPr>
        <w:t xml:space="preserve"> uvádza</w:t>
      </w:r>
      <w:r w:rsidRPr="005D2CF3">
        <w:rPr>
          <w:rFonts w:ascii="Times New Roman" w:hAnsi="Times New Roman" w:cs="Times New Roman"/>
          <w:sz w:val="24"/>
          <w:szCs w:val="24"/>
        </w:rPr>
        <w:t>, že​ v praxi v rámci jednotlivých fáz prípravy dochádza na žiadosť Ministerstva financií SR v krátkych časových odstupoch k potrebe aktualizácie jednotlivých vstupov, ktoré s ohľadom na tento krátky časový odstup neprinášajú želaný efekt, ale spôsobujú vyššie uvedené konsekvencie.</w:t>
      </w:r>
      <w:r w:rsidRPr="002D434C">
        <w:rPr>
          <w:rFonts w:ascii="Times New Roman" w:hAnsi="Times New Roman" w:cs="Times New Roman"/>
          <w:sz w:val="24"/>
          <w:szCs w:val="24"/>
        </w:rPr>
        <w:t xml:space="preserve"> </w:t>
      </w:r>
      <w:r w:rsidRPr="002D434C">
        <w:rPr>
          <w:rFonts w:ascii="Times New Roman" w:hAnsi="Times New Roman" w:cs="Times New Roman"/>
          <w:bCs/>
          <w:sz w:val="24"/>
          <w:szCs w:val="24"/>
        </w:rPr>
        <w:t xml:space="preserve">Predmetný návrh zákona však zohľadňuje v najvýznamnejších fázach prípravy nutnosť ekonomického hodnotenia, čím sa </w:t>
      </w:r>
      <w:r w:rsidRPr="002D43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hodnota za peniaze jednotlivých infraštruktúrnych projektov zachováva v dostatočnej miere, vrátane potreby vypracovania štúdie realizovateľnosti a jej </w:t>
      </w:r>
      <w:r w:rsidR="00EE64EE" w:rsidRPr="002D434C">
        <w:rPr>
          <w:rFonts w:ascii="Times New Roman" w:hAnsi="Times New Roman" w:cs="Times New Roman"/>
          <w:bCs/>
          <w:sz w:val="24"/>
          <w:szCs w:val="24"/>
        </w:rPr>
        <w:t xml:space="preserve">podstatných </w:t>
      </w:r>
      <w:r w:rsidRPr="002D434C">
        <w:rPr>
          <w:rFonts w:ascii="Times New Roman" w:hAnsi="Times New Roman" w:cs="Times New Roman"/>
          <w:bCs/>
          <w:sz w:val="24"/>
          <w:szCs w:val="24"/>
        </w:rPr>
        <w:t xml:space="preserve"> súčastí.</w:t>
      </w:r>
    </w:p>
    <w:p w14:paraId="268C232A" w14:textId="77777777" w:rsidR="005D2CF3" w:rsidRPr="005D2CF3" w:rsidRDefault="005D2CF3" w:rsidP="00277B7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2CF3">
        <w:rPr>
          <w:rFonts w:ascii="Times New Roman" w:hAnsi="Times New Roman" w:cs="Times New Roman"/>
          <w:bCs/>
          <w:sz w:val="24"/>
          <w:szCs w:val="24"/>
        </w:rPr>
        <w:t>Je tiež dôležité uviesť, že jednotlivé projekty sú posudzované aj z hľadiska udržateľnosti a vplyvov na životné prostredie (proces EIA), pričom záverečné stanovisko z procesu EIA je pre investora stavby diaľnice záväzné. Územné umiestnenie koridorov diaľnic je po kvalifikovanom a zákonnom posúdení jasne dané, pričom ekonomické hodnotenie úrovne technického riešenia a jeho optimalizácia z pohľadu ekonomickej výhodnosti bude posudzovaná na úrovni stavebného povolenia.</w:t>
      </w:r>
    </w:p>
    <w:p w14:paraId="10139E36" w14:textId="4B355487" w:rsidR="004B73EA" w:rsidRPr="005D2CF3" w:rsidRDefault="004B73EA" w:rsidP="00277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7C978" w14:textId="77777777" w:rsidR="005D2CF3" w:rsidRDefault="005D2CF3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D373C" w14:textId="14C717EB" w:rsidR="004B73EA" w:rsidRDefault="004B73EA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25E">
        <w:rPr>
          <w:rFonts w:ascii="Times New Roman" w:hAnsi="Times New Roman" w:cs="Times New Roman"/>
          <w:b/>
          <w:sz w:val="24"/>
          <w:szCs w:val="24"/>
        </w:rPr>
        <w:t>Leg</w:t>
      </w:r>
      <w:r>
        <w:rPr>
          <w:rFonts w:ascii="Times New Roman" w:hAnsi="Times New Roman" w:cs="Times New Roman"/>
          <w:b/>
          <w:sz w:val="24"/>
          <w:szCs w:val="24"/>
        </w:rPr>
        <w:t>islatívno-technické pripomienky</w:t>
      </w:r>
    </w:p>
    <w:p w14:paraId="34ED3EF4" w14:textId="25A5C357" w:rsidR="004B73EA" w:rsidRDefault="004B73EA" w:rsidP="00277B74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974E0" w14:textId="0170E19E" w:rsidR="0091195D" w:rsidRDefault="0091195D" w:rsidP="00277B74">
      <w:pPr>
        <w:pStyle w:val="Odsekzoznamu"/>
        <w:numPr>
          <w:ilvl w:val="0"/>
          <w:numId w:val="8"/>
        </w:numPr>
        <w:overflowPunct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74B80">
        <w:rPr>
          <w:rFonts w:ascii="Times New Roman" w:hAnsi="Times New Roman" w:cs="Times New Roman"/>
          <w:sz w:val="24"/>
          <w:szCs w:val="24"/>
        </w:rPr>
        <w:t xml:space="preserve"> názve </w:t>
      </w:r>
      <w:r>
        <w:rPr>
          <w:rFonts w:ascii="Times New Roman" w:hAnsi="Times New Roman" w:cs="Times New Roman"/>
          <w:sz w:val="24"/>
          <w:szCs w:val="24"/>
        </w:rPr>
        <w:t xml:space="preserve">návrhu zákona odporúčame </w:t>
      </w:r>
      <w:r w:rsidR="00274B80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 „2022“ nahradiť </w:t>
      </w:r>
      <w:r w:rsidR="00274B80">
        <w:rPr>
          <w:rFonts w:ascii="Times New Roman" w:hAnsi="Times New Roman" w:cs="Times New Roman"/>
          <w:sz w:val="24"/>
          <w:szCs w:val="24"/>
        </w:rPr>
        <w:t>rokom</w:t>
      </w:r>
      <w:r>
        <w:rPr>
          <w:rFonts w:ascii="Times New Roman" w:hAnsi="Times New Roman" w:cs="Times New Roman"/>
          <w:sz w:val="24"/>
          <w:szCs w:val="24"/>
        </w:rPr>
        <w:t xml:space="preserve"> „2023“.</w:t>
      </w:r>
    </w:p>
    <w:p w14:paraId="39029CC7" w14:textId="7B03FF8E" w:rsidR="004B73EA" w:rsidRDefault="0091195D" w:rsidP="00277B74">
      <w:pPr>
        <w:pStyle w:val="Odsekzoznamu"/>
        <w:numPr>
          <w:ilvl w:val="0"/>
          <w:numId w:val="8"/>
        </w:numPr>
        <w:overflowPunct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čl. I bode 2 odporúčame v poznámke pod čiarou k odkazu 1a slová „v znení neskorších predpisov“ nahradiť slovami „o posudzovaní vplyvov na životné prostredie a o zmene a doplnení niektorých zákonov v znení neskorších predpisov“. </w:t>
      </w:r>
    </w:p>
    <w:p w14:paraId="4825F92D" w14:textId="37204C20" w:rsidR="00AC3C79" w:rsidRDefault="0091195D" w:rsidP="00277B74">
      <w:pPr>
        <w:pStyle w:val="Odsekzoznamu"/>
        <w:numPr>
          <w:ilvl w:val="0"/>
          <w:numId w:val="8"/>
        </w:numPr>
        <w:overflowPunct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3 odporúčame v poznámke pod čiarou k odkazu 4ba za slová „50/1976 Zb.“ vložiť slová „v znení zákona č. 199/1995 Z. z.“.</w:t>
      </w:r>
    </w:p>
    <w:p w14:paraId="6D152D02" w14:textId="40FBD039" w:rsidR="00351D41" w:rsidRDefault="00351D41" w:rsidP="00277B74">
      <w:pPr>
        <w:pStyle w:val="Odsekzoznamu"/>
        <w:numPr>
          <w:ilvl w:val="0"/>
          <w:numId w:val="8"/>
        </w:numPr>
        <w:overflowPunct w:val="0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Upozorňujeme, že pojem „cesty pre motorové vozidlá“</w:t>
      </w:r>
      <w:r w:rsidR="00A70469">
        <w:rPr>
          <w:rFonts w:ascii="Times New Roman" w:hAnsi="Times New Roman" w:cs="Times New Roman"/>
          <w:sz w:val="24"/>
          <w:szCs w:val="24"/>
        </w:rPr>
        <w:t xml:space="preserve"> sa už nepoužíva. S</w:t>
      </w:r>
      <w:r>
        <w:rPr>
          <w:rFonts w:ascii="Times New Roman" w:hAnsi="Times New Roman" w:cs="Times New Roman"/>
          <w:sz w:val="24"/>
          <w:szCs w:val="24"/>
        </w:rPr>
        <w:t> účinnosťou od apríla 2020</w:t>
      </w:r>
      <w:r w:rsidR="00A70469">
        <w:rPr>
          <w:rFonts w:ascii="Times New Roman" w:hAnsi="Times New Roman" w:cs="Times New Roman"/>
          <w:sz w:val="24"/>
          <w:szCs w:val="24"/>
        </w:rPr>
        <w:t xml:space="preserve"> poznáme len</w:t>
      </w:r>
      <w:r>
        <w:rPr>
          <w:rFonts w:ascii="Times New Roman" w:hAnsi="Times New Roman" w:cs="Times New Roman"/>
          <w:sz w:val="24"/>
          <w:szCs w:val="24"/>
        </w:rPr>
        <w:t xml:space="preserve"> pojem diaľnice, ktoré sa v súlade s § 4 zákona č. 135/1961 Zb. o pozemných komunikáciách (cestný zákon) v znení neskorších predpisov z </w:t>
      </w:r>
      <w:r w:rsidRPr="00351D41">
        <w:rPr>
          <w:rFonts w:ascii="Times New Roman" w:hAnsi="Times New Roman" w:cs="Times New Roman"/>
          <w:sz w:val="24"/>
          <w:szCs w:val="24"/>
        </w:rPr>
        <w:t>hľadiska stavebnotechnického vyhotovenia delia na diaľnice a rýchlostné cesty</w:t>
      </w:r>
      <w:r>
        <w:rPr>
          <w:rFonts w:ascii="Times New Roman" w:hAnsi="Times New Roman" w:cs="Times New Roman"/>
          <w:sz w:val="24"/>
          <w:szCs w:val="24"/>
        </w:rPr>
        <w:t>. Vzhľadom  na uvedené odporúčame text návrhu zákona v bode 1 (§ 1) a bode  5 (názov prílohy) zosúladiť s pojmami uvedenými v § 4 zákona č. 135/1961 Zb. o pozemných komunikáciách (cestný zákon) v znení neskorších predpisov</w:t>
      </w:r>
    </w:p>
    <w:p w14:paraId="0173B1AC" w14:textId="77777777" w:rsidR="00462725" w:rsidRDefault="00462725" w:rsidP="00277B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5E9C0" w14:textId="16E12FF4" w:rsidR="004B73EA" w:rsidRDefault="00462725" w:rsidP="00277B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725">
        <w:rPr>
          <w:rFonts w:ascii="Times New Roman" w:hAnsi="Times New Roman" w:cs="Times New Roman"/>
          <w:b/>
          <w:sz w:val="24"/>
          <w:szCs w:val="24"/>
        </w:rPr>
        <w:t>K</w:t>
      </w:r>
      <w:r w:rsidR="0068791B">
        <w:rPr>
          <w:rFonts w:ascii="Times New Roman" w:hAnsi="Times New Roman" w:cs="Times New Roman"/>
          <w:b/>
          <w:sz w:val="24"/>
          <w:szCs w:val="24"/>
        </w:rPr>
        <w:t> </w:t>
      </w:r>
      <w:r w:rsidRPr="00462725">
        <w:rPr>
          <w:rFonts w:ascii="Times New Roman" w:hAnsi="Times New Roman" w:cs="Times New Roman"/>
          <w:b/>
          <w:sz w:val="24"/>
          <w:szCs w:val="24"/>
        </w:rPr>
        <w:t>pripomien</w:t>
      </w:r>
      <w:r w:rsidR="0068791B">
        <w:rPr>
          <w:rFonts w:ascii="Times New Roman" w:hAnsi="Times New Roman" w:cs="Times New Roman"/>
          <w:b/>
          <w:sz w:val="24"/>
          <w:szCs w:val="24"/>
        </w:rPr>
        <w:t>ke Ministerstva financií Slovenskej republiky</w:t>
      </w:r>
      <w:r w:rsidRPr="00462725">
        <w:rPr>
          <w:rFonts w:ascii="Times New Roman" w:hAnsi="Times New Roman" w:cs="Times New Roman"/>
          <w:b/>
          <w:sz w:val="24"/>
          <w:szCs w:val="24"/>
        </w:rPr>
        <w:t xml:space="preserve"> uplatne</w:t>
      </w:r>
      <w:r w:rsidR="0068791B">
        <w:rPr>
          <w:rFonts w:ascii="Times New Roman" w:hAnsi="Times New Roman" w:cs="Times New Roman"/>
          <w:b/>
          <w:sz w:val="24"/>
          <w:szCs w:val="24"/>
        </w:rPr>
        <w:t>nej</w:t>
      </w:r>
      <w:r w:rsidRPr="00462725">
        <w:rPr>
          <w:rFonts w:ascii="Times New Roman" w:hAnsi="Times New Roman" w:cs="Times New Roman"/>
          <w:b/>
          <w:sz w:val="24"/>
          <w:szCs w:val="24"/>
        </w:rPr>
        <w:t xml:space="preserve"> v rámci pripomienkového konania</w:t>
      </w:r>
    </w:p>
    <w:p w14:paraId="30066A4A" w14:textId="39D4C584" w:rsidR="00C63F87" w:rsidRDefault="00462725" w:rsidP="00277B7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725">
        <w:rPr>
          <w:rFonts w:ascii="Times New Roman" w:hAnsi="Times New Roman" w:cs="Times New Roman"/>
          <w:bCs/>
          <w:sz w:val="24"/>
          <w:szCs w:val="24"/>
        </w:rPr>
        <w:t>Poslanecký návrh</w:t>
      </w:r>
      <w:r>
        <w:rPr>
          <w:rFonts w:ascii="Times New Roman" w:hAnsi="Times New Roman" w:cs="Times New Roman"/>
          <w:bCs/>
          <w:sz w:val="24"/>
          <w:szCs w:val="24"/>
        </w:rPr>
        <w:t xml:space="preserve"> zákona</w:t>
      </w:r>
      <w:r w:rsidRPr="00462725">
        <w:rPr>
          <w:rFonts w:ascii="Times New Roman" w:hAnsi="Times New Roman" w:cs="Times New Roman"/>
          <w:bCs/>
          <w:sz w:val="24"/>
          <w:szCs w:val="24"/>
        </w:rPr>
        <w:t xml:space="preserve"> bol predmetom medzirezortného pripomienkového konania.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Zásadnú pripomienku si uplatnilo Ministerstvo financií Slovenskej republiky.</w:t>
      </w:r>
      <w:r w:rsidR="00277B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Ministerstvo financií Slovenskej republiky žiada </w:t>
      </w:r>
      <w:r w:rsidR="00C63F87">
        <w:rPr>
          <w:rFonts w:ascii="Times New Roman" w:hAnsi="Times New Roman" w:cs="Times New Roman"/>
          <w:bCs/>
          <w:sz w:val="24"/>
          <w:szCs w:val="24"/>
        </w:rPr>
        <w:t>v </w:t>
      </w:r>
      <w:r w:rsidR="00112A92">
        <w:rPr>
          <w:rFonts w:ascii="Times New Roman" w:hAnsi="Times New Roman" w:cs="Times New Roman"/>
          <w:bCs/>
          <w:sz w:val="24"/>
          <w:szCs w:val="24"/>
        </w:rPr>
        <w:t>Článku</w:t>
      </w:r>
      <w:r w:rsidR="00C63F87">
        <w:rPr>
          <w:rFonts w:ascii="Times New Roman" w:hAnsi="Times New Roman" w:cs="Times New Roman"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Cs/>
          <w:sz w:val="24"/>
          <w:szCs w:val="24"/>
        </w:rPr>
        <w:t>vypustiť bod 2</w:t>
      </w:r>
      <w:r w:rsidR="00F32187">
        <w:rPr>
          <w:rFonts w:ascii="Times New Roman" w:hAnsi="Times New Roman" w:cs="Times New Roman"/>
          <w:bCs/>
          <w:sz w:val="24"/>
          <w:szCs w:val="24"/>
        </w:rPr>
        <w:t xml:space="preserve"> (§1a)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3F87">
        <w:rPr>
          <w:rFonts w:ascii="Times New Roman" w:hAnsi="Times New Roman" w:cs="Times New Roman"/>
          <w:bCs/>
          <w:sz w:val="24"/>
          <w:szCs w:val="24"/>
        </w:rPr>
        <w:t xml:space="preserve">Ministerstvo dopravy Slovenskej republiky sa s touto pripomienkou vecne nestotožňuje. </w:t>
      </w:r>
    </w:p>
    <w:p w14:paraId="675AB84A" w14:textId="534F81CA" w:rsidR="00464CE7" w:rsidRPr="00277B74" w:rsidRDefault="00F32187" w:rsidP="00277B7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B74">
        <w:rPr>
          <w:rFonts w:ascii="Times New Roman" w:hAnsi="Times New Roman" w:cs="Times New Roman"/>
          <w:sz w:val="24"/>
          <w:szCs w:val="24"/>
        </w:rPr>
        <w:t xml:space="preserve">Navrhované ustanovenie § 1a </w:t>
      </w:r>
      <w:r w:rsidR="00464CE7" w:rsidRPr="00277B74">
        <w:rPr>
          <w:rFonts w:ascii="Times New Roman" w:hAnsi="Times New Roman" w:cs="Times New Roman"/>
          <w:sz w:val="24"/>
          <w:szCs w:val="24"/>
        </w:rPr>
        <w:t>nespochybňuje potrebu vypracovania štúdie uskutočniteľnosti v úvodnej fáze prípravy</w:t>
      </w:r>
      <w:r w:rsidRPr="00277B74">
        <w:rPr>
          <w:rFonts w:ascii="Times New Roman" w:hAnsi="Times New Roman" w:cs="Times New Roman"/>
          <w:sz w:val="24"/>
          <w:szCs w:val="24"/>
        </w:rPr>
        <w:t>. V § 1a písm. c) sa jasne uvádza potreb</w:t>
      </w:r>
      <w:r w:rsidR="006A3892" w:rsidRPr="00277B74">
        <w:rPr>
          <w:rFonts w:ascii="Times New Roman" w:hAnsi="Times New Roman" w:cs="Times New Roman"/>
          <w:sz w:val="24"/>
          <w:szCs w:val="24"/>
        </w:rPr>
        <w:t>a</w:t>
      </w:r>
      <w:r w:rsidRPr="00277B74">
        <w:rPr>
          <w:rFonts w:ascii="Times New Roman" w:hAnsi="Times New Roman" w:cs="Times New Roman"/>
          <w:sz w:val="24"/>
          <w:szCs w:val="24"/>
        </w:rPr>
        <w:t xml:space="preserve"> vypracovania štúdie uskutočniteľnosti pred vypracovaním zámeru podľa osobitného predpisu, čím sa má na mysli posudzovanie vplyvov na životné prostredie (EIA), pričom v tejto fáze je po vypracovaní štúdia predložená aj Ministerstvu financií Slovenskej republiky na ekonomické hodnotenie.</w:t>
      </w:r>
    </w:p>
    <w:p w14:paraId="16E2A1B7" w14:textId="3DFB9231" w:rsidR="00F32187" w:rsidRPr="00F32187" w:rsidRDefault="00F32187" w:rsidP="00277B7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187">
        <w:rPr>
          <w:rFonts w:ascii="Times New Roman" w:eastAsia="Calibri" w:hAnsi="Times New Roman" w:cs="Times New Roman"/>
          <w:color w:val="000000"/>
          <w:sz w:val="24"/>
          <w:szCs w:val="24"/>
        </w:rPr>
        <w:t>Ministerstv</w:t>
      </w:r>
      <w:r w:rsidR="006A3892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Pr="00F321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financií Slovenskej republiky </w:t>
      </w:r>
      <w:r w:rsidRPr="00277B74">
        <w:rPr>
          <w:rFonts w:ascii="Times New Roman" w:hAnsi="Times New Roman" w:cs="Times New Roman"/>
          <w:sz w:val="24"/>
          <w:szCs w:val="24"/>
        </w:rPr>
        <w:t>nereflektuje vo svojej pripomienke fázu prípravy, v ktorej sa projekt nachádza. V súčasnosti dochádza k situáci</w:t>
      </w:r>
      <w:r w:rsidR="006A3892" w:rsidRPr="00277B74">
        <w:rPr>
          <w:rFonts w:ascii="Times New Roman" w:hAnsi="Times New Roman" w:cs="Times New Roman"/>
          <w:sz w:val="24"/>
          <w:szCs w:val="24"/>
        </w:rPr>
        <w:t>á</w:t>
      </w:r>
      <w:r w:rsidRPr="00277B74">
        <w:rPr>
          <w:rFonts w:ascii="Times New Roman" w:hAnsi="Times New Roman" w:cs="Times New Roman"/>
          <w:sz w:val="24"/>
          <w:szCs w:val="24"/>
        </w:rPr>
        <w:t>m, keď je k dispozícii záväzné stanovisk</w:t>
      </w:r>
      <w:r w:rsidR="006A3892" w:rsidRPr="00277B74">
        <w:rPr>
          <w:rFonts w:ascii="Times New Roman" w:hAnsi="Times New Roman" w:cs="Times New Roman"/>
          <w:sz w:val="24"/>
          <w:szCs w:val="24"/>
        </w:rPr>
        <w:t>o</w:t>
      </w:r>
      <w:r w:rsidRPr="00277B74">
        <w:rPr>
          <w:rFonts w:ascii="Times New Roman" w:hAnsi="Times New Roman" w:cs="Times New Roman"/>
          <w:sz w:val="24"/>
          <w:szCs w:val="24"/>
        </w:rPr>
        <w:t xml:space="preserve"> EIA, pričom štúdia uskutočniteľnosti bola vypracovaná pred posudzovaním EIA, ale v príprave nie je možné postupovať ďalej a vyhlásiť verejné obstarávanie na </w:t>
      </w:r>
      <w:r w:rsidRPr="00277B74">
        <w:rPr>
          <w:rFonts w:ascii="Times New Roman" w:hAnsi="Times New Roman" w:cs="Times New Roman"/>
          <w:sz w:val="24"/>
          <w:szCs w:val="24"/>
        </w:rPr>
        <w:lastRenderedPageBreak/>
        <w:t>dokumentáciu pre územné rozhodnutie, keďže Ministerstvo financií Slovenskej republiky očakáva aktualizáciu štúdie uskutočniteľnosti a ekonomické hodnotenie aj po rozhodnutí EIA pred vyhlásením s</w:t>
      </w:r>
      <w:r w:rsidR="0068791B" w:rsidRPr="00277B74">
        <w:rPr>
          <w:rFonts w:ascii="Times New Roman" w:hAnsi="Times New Roman" w:cs="Times New Roman"/>
          <w:sz w:val="24"/>
          <w:szCs w:val="24"/>
        </w:rPr>
        <w:t>úťaže na dokumentáciu pre územné rozhodnutie</w:t>
      </w:r>
      <w:r w:rsidRPr="00277B74">
        <w:rPr>
          <w:rFonts w:ascii="Times New Roman" w:hAnsi="Times New Roman" w:cs="Times New Roman"/>
          <w:sz w:val="24"/>
          <w:szCs w:val="24"/>
        </w:rPr>
        <w:t>. Týmto postupom môže dôjsť k strate platnosti rozhodnutia EIA, čím sa proces prípravy neúmerne predĺži rádovo v desiatkach mesiacov. Sú</w:t>
      </w:r>
      <w:r w:rsidR="0068791B" w:rsidRPr="00277B74">
        <w:rPr>
          <w:rFonts w:ascii="Times New Roman" w:hAnsi="Times New Roman" w:cs="Times New Roman"/>
          <w:sz w:val="24"/>
          <w:szCs w:val="24"/>
        </w:rPr>
        <w:t>časne platí, že sa tým Slovenská republika dostáva</w:t>
      </w:r>
      <w:r w:rsidRPr="00277B74">
        <w:rPr>
          <w:rFonts w:ascii="Times New Roman" w:hAnsi="Times New Roman" w:cs="Times New Roman"/>
          <w:sz w:val="24"/>
          <w:szCs w:val="24"/>
        </w:rPr>
        <w:t xml:space="preserve"> do výrazného omeškania s realizáciou významných koridorov tvoriacich </w:t>
      </w:r>
      <w:proofErr w:type="spellStart"/>
      <w:r w:rsidRPr="00277B74">
        <w:rPr>
          <w:rFonts w:ascii="Times New Roman" w:hAnsi="Times New Roman" w:cs="Times New Roman"/>
          <w:sz w:val="24"/>
          <w:szCs w:val="24"/>
        </w:rPr>
        <w:t>transeurópsku</w:t>
      </w:r>
      <w:proofErr w:type="spellEnd"/>
      <w:r w:rsidRPr="00277B74">
        <w:rPr>
          <w:rFonts w:ascii="Times New Roman" w:hAnsi="Times New Roman" w:cs="Times New Roman"/>
          <w:sz w:val="24"/>
          <w:szCs w:val="24"/>
        </w:rPr>
        <w:t xml:space="preserve"> cestnú sieť TEN-T</w:t>
      </w:r>
      <w:r w:rsidR="0068791B" w:rsidRPr="00277B74">
        <w:rPr>
          <w:rFonts w:ascii="Times New Roman" w:hAnsi="Times New Roman" w:cs="Times New Roman"/>
          <w:sz w:val="24"/>
          <w:szCs w:val="24"/>
        </w:rPr>
        <w:t>.</w:t>
      </w:r>
    </w:p>
    <w:p w14:paraId="07297B38" w14:textId="1842F8E0" w:rsidR="00C63F87" w:rsidRDefault="00C63F87" w:rsidP="00277B7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F87">
        <w:rPr>
          <w:rFonts w:ascii="Times New Roman" w:eastAsia="Calibri" w:hAnsi="Times New Roman" w:cs="Times New Roman"/>
          <w:color w:val="000000"/>
          <w:sz w:val="24"/>
          <w:szCs w:val="24"/>
        </w:rPr>
        <w:t>Predmetná úprava v praxi zabezpečí, že ekonomické hodnotenie zo strany Ministerstva financií S</w:t>
      </w:r>
      <w:r w:rsidR="006A3892">
        <w:rPr>
          <w:rFonts w:ascii="Times New Roman" w:eastAsia="Calibri" w:hAnsi="Times New Roman" w:cs="Times New Roman"/>
          <w:color w:val="000000"/>
          <w:sz w:val="24"/>
          <w:szCs w:val="24"/>
        </w:rPr>
        <w:t>lovenskej republiky</w:t>
      </w:r>
      <w:r w:rsidRPr="00C63F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 prípade stavieb diaľnic bude prebiehať výlučne pred najdôležitejšími fázami prípravy výstavby diaľnic, a to pred vypracovaním zámeru podľa § 22 zákona č. 24/2006 Z. z.</w:t>
      </w:r>
      <w:r w:rsidR="004D45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D45BD" w:rsidRPr="004D45BD">
        <w:rPr>
          <w:rFonts w:ascii="Times New Roman" w:eastAsia="Calibri" w:hAnsi="Times New Roman" w:cs="Times New Roman"/>
          <w:color w:val="000000"/>
          <w:sz w:val="24"/>
          <w:szCs w:val="24"/>
        </w:rPr>
        <w:t>o posudzovaní vplyvov na životné prostredie a o zmene a doplnení niektorých zákonov</w:t>
      </w:r>
      <w:r w:rsidR="004D45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 znení neskorších predpisov</w:t>
      </w:r>
      <w:r w:rsidRPr="00C63F87">
        <w:rPr>
          <w:rFonts w:ascii="Times New Roman" w:eastAsia="Calibri" w:hAnsi="Times New Roman" w:cs="Times New Roman"/>
          <w:color w:val="000000"/>
          <w:sz w:val="24"/>
          <w:szCs w:val="24"/>
        </w:rPr>
        <w:t>, pred vyhlásením verejného obstarávania na prípravu dokumentácie pre stavebné povolenie a pred vyhlásením verejného obstarávania, ktorého predmetom je samotná realizácia investície, teda stavby diaľnice.</w:t>
      </w:r>
    </w:p>
    <w:p w14:paraId="4B9BD2DD" w14:textId="77777777" w:rsidR="004D45BD" w:rsidRDefault="004D45BD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295C" w14:textId="54FEBCBF" w:rsidR="007907C4" w:rsidRPr="002A119D" w:rsidRDefault="007907C4" w:rsidP="00277B7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19D">
        <w:rPr>
          <w:rFonts w:ascii="Times New Roman" w:hAnsi="Times New Roman" w:cs="Times New Roman"/>
          <w:b/>
          <w:sz w:val="24"/>
          <w:szCs w:val="24"/>
        </w:rPr>
        <w:t xml:space="preserve">Záver </w:t>
      </w:r>
    </w:p>
    <w:p w14:paraId="5D93E04B" w14:textId="77777777" w:rsidR="004D45BD" w:rsidRDefault="007907C4" w:rsidP="00277B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9D">
        <w:rPr>
          <w:rFonts w:ascii="Times New Roman" w:hAnsi="Times New Roman" w:cs="Times New Roman"/>
          <w:sz w:val="24"/>
          <w:szCs w:val="24"/>
        </w:rPr>
        <w:tab/>
      </w:r>
    </w:p>
    <w:p w14:paraId="1B4ECFB4" w14:textId="1F33A920" w:rsidR="0084510B" w:rsidRPr="0084510B" w:rsidRDefault="004D45BD" w:rsidP="00277B7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prihliadnutím na vyššie uvedené </w:t>
      </w:r>
      <w:r w:rsidR="006A3892">
        <w:rPr>
          <w:rFonts w:ascii="Times New Roman" w:hAnsi="Times New Roman" w:cs="Times New Roman"/>
          <w:sz w:val="24"/>
          <w:szCs w:val="24"/>
        </w:rPr>
        <w:t>M</w:t>
      </w:r>
      <w:r w:rsidR="006A3892" w:rsidRPr="00C21C26">
        <w:rPr>
          <w:rFonts w:ascii="Times New Roman" w:hAnsi="Times New Roman" w:cs="Times New Roman"/>
          <w:sz w:val="24"/>
          <w:szCs w:val="24"/>
        </w:rPr>
        <w:t xml:space="preserve">inisterstvo </w:t>
      </w:r>
      <w:r w:rsidR="007907C4" w:rsidRPr="00C21C26">
        <w:rPr>
          <w:rFonts w:ascii="Times New Roman" w:hAnsi="Times New Roman" w:cs="Times New Roman"/>
          <w:sz w:val="24"/>
          <w:szCs w:val="24"/>
        </w:rPr>
        <w:t>dopravy Sl</w:t>
      </w:r>
      <w:r>
        <w:rPr>
          <w:rFonts w:ascii="Times New Roman" w:hAnsi="Times New Roman" w:cs="Times New Roman"/>
          <w:sz w:val="24"/>
          <w:szCs w:val="24"/>
        </w:rPr>
        <w:t xml:space="preserve">ovenskej republiky s poslaneckým návrhom zákona súhlasí a odporúča </w:t>
      </w:r>
      <w:r w:rsidR="007907C4" w:rsidRPr="00C21C26">
        <w:rPr>
          <w:rFonts w:ascii="Times New Roman" w:hAnsi="Times New Roman" w:cs="Times New Roman"/>
          <w:sz w:val="24"/>
          <w:szCs w:val="24"/>
        </w:rPr>
        <w:t xml:space="preserve">vláde Slovenskej republiky vysloviť </w:t>
      </w:r>
      <w:r>
        <w:rPr>
          <w:rFonts w:ascii="Times New Roman" w:hAnsi="Times New Roman" w:cs="Times New Roman"/>
          <w:sz w:val="24"/>
          <w:szCs w:val="24"/>
        </w:rPr>
        <w:t xml:space="preserve">s poslaneckým návrhom zákona </w:t>
      </w:r>
      <w:r w:rsidR="005F184C">
        <w:rPr>
          <w:rFonts w:ascii="Times New Roman" w:hAnsi="Times New Roman" w:cs="Times New Roman"/>
          <w:sz w:val="24"/>
          <w:szCs w:val="24"/>
        </w:rPr>
        <w:t xml:space="preserve">vrátane </w:t>
      </w:r>
      <w:proofErr w:type="spellStart"/>
      <w:r w:rsidR="005F184C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5F184C">
        <w:rPr>
          <w:rFonts w:ascii="Times New Roman" w:hAnsi="Times New Roman" w:cs="Times New Roman"/>
          <w:sz w:val="24"/>
          <w:szCs w:val="24"/>
        </w:rPr>
        <w:t xml:space="preserve"> – technických pripomienok </w:t>
      </w:r>
      <w:r w:rsidR="006A3892">
        <w:rPr>
          <w:rFonts w:ascii="Times New Roman" w:hAnsi="Times New Roman" w:cs="Times New Roman"/>
          <w:sz w:val="24"/>
          <w:szCs w:val="24"/>
        </w:rPr>
        <w:t>M</w:t>
      </w:r>
      <w:r w:rsidR="005F184C">
        <w:rPr>
          <w:rFonts w:ascii="Times New Roman" w:hAnsi="Times New Roman" w:cs="Times New Roman"/>
          <w:sz w:val="24"/>
          <w:szCs w:val="24"/>
        </w:rPr>
        <w:t xml:space="preserve">inisterstva </w:t>
      </w:r>
      <w:r w:rsidR="005F184C" w:rsidRPr="00C21C26">
        <w:rPr>
          <w:rFonts w:ascii="Times New Roman" w:hAnsi="Times New Roman" w:cs="Times New Roman"/>
          <w:sz w:val="24"/>
          <w:szCs w:val="24"/>
        </w:rPr>
        <w:t>dopravy Sl</w:t>
      </w:r>
      <w:r w:rsidR="005F184C">
        <w:rPr>
          <w:rFonts w:ascii="Times New Roman" w:hAnsi="Times New Roman" w:cs="Times New Roman"/>
          <w:sz w:val="24"/>
          <w:szCs w:val="24"/>
        </w:rPr>
        <w:t xml:space="preserve">ovenskej republiky </w:t>
      </w:r>
      <w:r w:rsidR="007907C4" w:rsidRPr="005F0FDB">
        <w:rPr>
          <w:rFonts w:ascii="Times New Roman" w:hAnsi="Times New Roman" w:cs="Times New Roman"/>
          <w:b/>
          <w:sz w:val="24"/>
          <w:szCs w:val="24"/>
        </w:rPr>
        <w:t>súhlas</w:t>
      </w:r>
      <w:r w:rsidR="00885A73" w:rsidRPr="00C21C26">
        <w:rPr>
          <w:rFonts w:ascii="Times New Roman" w:hAnsi="Times New Roman" w:cs="Times New Roman"/>
          <w:sz w:val="24"/>
          <w:szCs w:val="24"/>
        </w:rPr>
        <w:t>.</w:t>
      </w:r>
    </w:p>
    <w:sectPr w:rsidR="0084510B" w:rsidRPr="008451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9C58" w14:textId="77777777" w:rsidR="000353FA" w:rsidRDefault="000353FA" w:rsidP="0036417E">
      <w:pPr>
        <w:spacing w:after="0" w:line="240" w:lineRule="auto"/>
      </w:pPr>
      <w:r>
        <w:separator/>
      </w:r>
    </w:p>
  </w:endnote>
  <w:endnote w:type="continuationSeparator" w:id="0">
    <w:p w14:paraId="13E73FD2" w14:textId="77777777" w:rsidR="000353FA" w:rsidRDefault="000353FA" w:rsidP="0036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5192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297A5B8" w14:textId="535D0EAC" w:rsidR="0036417E" w:rsidRPr="0036417E" w:rsidRDefault="0036417E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641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641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1C3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641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A3AFED8" w14:textId="77777777" w:rsidR="0036417E" w:rsidRDefault="003641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1F8E9" w14:textId="77777777" w:rsidR="000353FA" w:rsidRDefault="000353FA" w:rsidP="0036417E">
      <w:pPr>
        <w:spacing w:after="0" w:line="240" w:lineRule="auto"/>
      </w:pPr>
      <w:r>
        <w:separator/>
      </w:r>
    </w:p>
  </w:footnote>
  <w:footnote w:type="continuationSeparator" w:id="0">
    <w:p w14:paraId="29A45E37" w14:textId="77777777" w:rsidR="000353FA" w:rsidRDefault="000353FA" w:rsidP="0036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34C"/>
    <w:multiLevelType w:val="hybridMultilevel"/>
    <w:tmpl w:val="EE1C50D8"/>
    <w:lvl w:ilvl="0" w:tplc="E0DE5A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7483"/>
    <w:multiLevelType w:val="hybridMultilevel"/>
    <w:tmpl w:val="2182024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72A09"/>
    <w:multiLevelType w:val="hybridMultilevel"/>
    <w:tmpl w:val="BBC2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B5E"/>
    <w:multiLevelType w:val="hybridMultilevel"/>
    <w:tmpl w:val="07940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78BA"/>
    <w:multiLevelType w:val="hybridMultilevel"/>
    <w:tmpl w:val="E54C41A6"/>
    <w:lvl w:ilvl="0" w:tplc="05C00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E6103"/>
    <w:multiLevelType w:val="hybridMultilevel"/>
    <w:tmpl w:val="0A9C5842"/>
    <w:lvl w:ilvl="0" w:tplc="4EA47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B279A"/>
    <w:multiLevelType w:val="hybridMultilevel"/>
    <w:tmpl w:val="23E4403C"/>
    <w:lvl w:ilvl="0" w:tplc="9AC04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3"/>
    <w:rsid w:val="0001233A"/>
    <w:rsid w:val="000168D2"/>
    <w:rsid w:val="000353FA"/>
    <w:rsid w:val="00046BA1"/>
    <w:rsid w:val="000676D0"/>
    <w:rsid w:val="0007110A"/>
    <w:rsid w:val="00075A97"/>
    <w:rsid w:val="00076BF2"/>
    <w:rsid w:val="000B599B"/>
    <w:rsid w:val="000C23F6"/>
    <w:rsid w:val="000D05D1"/>
    <w:rsid w:val="000E168F"/>
    <w:rsid w:val="000F1181"/>
    <w:rsid w:val="000F769E"/>
    <w:rsid w:val="00100F8E"/>
    <w:rsid w:val="0010746A"/>
    <w:rsid w:val="0010753B"/>
    <w:rsid w:val="00110672"/>
    <w:rsid w:val="00112A92"/>
    <w:rsid w:val="0011320B"/>
    <w:rsid w:val="00131DC4"/>
    <w:rsid w:val="00154C76"/>
    <w:rsid w:val="00167DC6"/>
    <w:rsid w:val="0017720E"/>
    <w:rsid w:val="0018648A"/>
    <w:rsid w:val="00191E46"/>
    <w:rsid w:val="00192987"/>
    <w:rsid w:val="001C0147"/>
    <w:rsid w:val="001C47A2"/>
    <w:rsid w:val="001C78D3"/>
    <w:rsid w:val="001C7C2E"/>
    <w:rsid w:val="001F3838"/>
    <w:rsid w:val="00203D29"/>
    <w:rsid w:val="00220AB4"/>
    <w:rsid w:val="002613BB"/>
    <w:rsid w:val="00274B80"/>
    <w:rsid w:val="00277B74"/>
    <w:rsid w:val="002A119D"/>
    <w:rsid w:val="002A17D3"/>
    <w:rsid w:val="002A3990"/>
    <w:rsid w:val="002A7B79"/>
    <w:rsid w:val="002C0844"/>
    <w:rsid w:val="002D025E"/>
    <w:rsid w:val="002D0C84"/>
    <w:rsid w:val="002D25ED"/>
    <w:rsid w:val="002D434C"/>
    <w:rsid w:val="002D4CA3"/>
    <w:rsid w:val="002E420D"/>
    <w:rsid w:val="002E78AE"/>
    <w:rsid w:val="002F48AE"/>
    <w:rsid w:val="0032367E"/>
    <w:rsid w:val="00324CB7"/>
    <w:rsid w:val="00334697"/>
    <w:rsid w:val="00351CBE"/>
    <w:rsid w:val="00351D41"/>
    <w:rsid w:val="003545E9"/>
    <w:rsid w:val="0036409B"/>
    <w:rsid w:val="0036417E"/>
    <w:rsid w:val="0037561D"/>
    <w:rsid w:val="003958C8"/>
    <w:rsid w:val="003B5C31"/>
    <w:rsid w:val="003D1D45"/>
    <w:rsid w:val="003F33B2"/>
    <w:rsid w:val="004006A0"/>
    <w:rsid w:val="00423258"/>
    <w:rsid w:val="00430730"/>
    <w:rsid w:val="0043111E"/>
    <w:rsid w:val="004322FE"/>
    <w:rsid w:val="00442682"/>
    <w:rsid w:val="00444EDD"/>
    <w:rsid w:val="00462725"/>
    <w:rsid w:val="00464CE7"/>
    <w:rsid w:val="00485364"/>
    <w:rsid w:val="004B1B71"/>
    <w:rsid w:val="004B706A"/>
    <w:rsid w:val="004B73EA"/>
    <w:rsid w:val="004D45BD"/>
    <w:rsid w:val="004D64A3"/>
    <w:rsid w:val="004F314D"/>
    <w:rsid w:val="004F53CF"/>
    <w:rsid w:val="00503E5F"/>
    <w:rsid w:val="00524B6A"/>
    <w:rsid w:val="005260C1"/>
    <w:rsid w:val="00530839"/>
    <w:rsid w:val="00550D3A"/>
    <w:rsid w:val="00556D15"/>
    <w:rsid w:val="00566E9D"/>
    <w:rsid w:val="005770B1"/>
    <w:rsid w:val="005825A1"/>
    <w:rsid w:val="005B3389"/>
    <w:rsid w:val="005B47A0"/>
    <w:rsid w:val="005D2CF3"/>
    <w:rsid w:val="005D5E8C"/>
    <w:rsid w:val="005F0FDB"/>
    <w:rsid w:val="005F184C"/>
    <w:rsid w:val="00600603"/>
    <w:rsid w:val="006061CC"/>
    <w:rsid w:val="00607C7F"/>
    <w:rsid w:val="00616E48"/>
    <w:rsid w:val="00626BF9"/>
    <w:rsid w:val="006351FF"/>
    <w:rsid w:val="00654986"/>
    <w:rsid w:val="00663D85"/>
    <w:rsid w:val="00671B16"/>
    <w:rsid w:val="0067227D"/>
    <w:rsid w:val="0068791B"/>
    <w:rsid w:val="006A3892"/>
    <w:rsid w:val="006C6834"/>
    <w:rsid w:val="006D60C2"/>
    <w:rsid w:val="006E09E5"/>
    <w:rsid w:val="006F6EB0"/>
    <w:rsid w:val="0074001B"/>
    <w:rsid w:val="00753D30"/>
    <w:rsid w:val="007760E0"/>
    <w:rsid w:val="007907C4"/>
    <w:rsid w:val="007A0DF3"/>
    <w:rsid w:val="007A1B96"/>
    <w:rsid w:val="007A5451"/>
    <w:rsid w:val="007B3F67"/>
    <w:rsid w:val="008167C1"/>
    <w:rsid w:val="00820B1E"/>
    <w:rsid w:val="00830FA7"/>
    <w:rsid w:val="00832645"/>
    <w:rsid w:val="0084510B"/>
    <w:rsid w:val="00873BCD"/>
    <w:rsid w:val="00875540"/>
    <w:rsid w:val="00885A73"/>
    <w:rsid w:val="008E1617"/>
    <w:rsid w:val="008E291D"/>
    <w:rsid w:val="00906822"/>
    <w:rsid w:val="0091195D"/>
    <w:rsid w:val="009206CA"/>
    <w:rsid w:val="00937451"/>
    <w:rsid w:val="009441A5"/>
    <w:rsid w:val="009532CC"/>
    <w:rsid w:val="00956863"/>
    <w:rsid w:val="00961C3C"/>
    <w:rsid w:val="0098112E"/>
    <w:rsid w:val="009B2720"/>
    <w:rsid w:val="009D6563"/>
    <w:rsid w:val="009E47A3"/>
    <w:rsid w:val="00A174DA"/>
    <w:rsid w:val="00A33C65"/>
    <w:rsid w:val="00A674BE"/>
    <w:rsid w:val="00A70469"/>
    <w:rsid w:val="00A834F8"/>
    <w:rsid w:val="00A84883"/>
    <w:rsid w:val="00A9590B"/>
    <w:rsid w:val="00AA48ED"/>
    <w:rsid w:val="00AC3C79"/>
    <w:rsid w:val="00B13234"/>
    <w:rsid w:val="00B13C2D"/>
    <w:rsid w:val="00B13E08"/>
    <w:rsid w:val="00B41DC6"/>
    <w:rsid w:val="00B653DB"/>
    <w:rsid w:val="00BA1383"/>
    <w:rsid w:val="00BB396B"/>
    <w:rsid w:val="00BD51E8"/>
    <w:rsid w:val="00BE31FB"/>
    <w:rsid w:val="00BF3D90"/>
    <w:rsid w:val="00C018FB"/>
    <w:rsid w:val="00C057F1"/>
    <w:rsid w:val="00C21C26"/>
    <w:rsid w:val="00C24D5B"/>
    <w:rsid w:val="00C34862"/>
    <w:rsid w:val="00C51EE7"/>
    <w:rsid w:val="00C63519"/>
    <w:rsid w:val="00C63F87"/>
    <w:rsid w:val="00C649B3"/>
    <w:rsid w:val="00C713E3"/>
    <w:rsid w:val="00C92014"/>
    <w:rsid w:val="00CC51F9"/>
    <w:rsid w:val="00D0577F"/>
    <w:rsid w:val="00D10EF8"/>
    <w:rsid w:val="00D112A9"/>
    <w:rsid w:val="00D35250"/>
    <w:rsid w:val="00D478F6"/>
    <w:rsid w:val="00D6171E"/>
    <w:rsid w:val="00D6507F"/>
    <w:rsid w:val="00D715D8"/>
    <w:rsid w:val="00D731CE"/>
    <w:rsid w:val="00D74CDF"/>
    <w:rsid w:val="00DC41D2"/>
    <w:rsid w:val="00DD0374"/>
    <w:rsid w:val="00DE6EA9"/>
    <w:rsid w:val="00E209DF"/>
    <w:rsid w:val="00E37E67"/>
    <w:rsid w:val="00E41009"/>
    <w:rsid w:val="00E57E23"/>
    <w:rsid w:val="00E63397"/>
    <w:rsid w:val="00E84B3B"/>
    <w:rsid w:val="00E86E81"/>
    <w:rsid w:val="00E9572B"/>
    <w:rsid w:val="00EB50A7"/>
    <w:rsid w:val="00ED64BD"/>
    <w:rsid w:val="00EE4579"/>
    <w:rsid w:val="00EE64EE"/>
    <w:rsid w:val="00EF7ADB"/>
    <w:rsid w:val="00F0684D"/>
    <w:rsid w:val="00F3172D"/>
    <w:rsid w:val="00F32187"/>
    <w:rsid w:val="00F35820"/>
    <w:rsid w:val="00F35D2F"/>
    <w:rsid w:val="00F37610"/>
    <w:rsid w:val="00F52049"/>
    <w:rsid w:val="00F74E46"/>
    <w:rsid w:val="00F82082"/>
    <w:rsid w:val="00F82C66"/>
    <w:rsid w:val="00FA3ABB"/>
    <w:rsid w:val="00FA715A"/>
    <w:rsid w:val="00FB766D"/>
    <w:rsid w:val="00FC1113"/>
    <w:rsid w:val="00F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0CE"/>
  <w15:chartTrackingRefBased/>
  <w15:docId w15:val="{654C0727-8BC6-4EA5-8453-A3976EE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209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09D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09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09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09D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9D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0168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6417E"/>
  </w:style>
  <w:style w:type="paragraph" w:styleId="Pta">
    <w:name w:val="footer"/>
    <w:basedOn w:val="Normlny"/>
    <w:link w:val="PtaChar"/>
    <w:uiPriority w:val="99"/>
    <w:unhideWhenUsed/>
    <w:rsid w:val="00364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6417E"/>
  </w:style>
  <w:style w:type="character" w:styleId="Zstupntext">
    <w:name w:val="Placeholder Text"/>
    <w:basedOn w:val="Predvolenpsmoodseku"/>
    <w:uiPriority w:val="99"/>
    <w:semiHidden/>
    <w:rsid w:val="000F1181"/>
    <w:rPr>
      <w:rFonts w:ascii="Times New Roman" w:hAnsi="Times New Roman" w:cs="Times New Roman" w:hint="default"/>
      <w:color w:val="000000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4B73EA"/>
  </w:style>
  <w:style w:type="character" w:styleId="Hypertextovprepojenie">
    <w:name w:val="Hyperlink"/>
    <w:basedOn w:val="Predvolenpsmoodseku"/>
    <w:uiPriority w:val="99"/>
    <w:unhideWhenUsed/>
    <w:rsid w:val="005D2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.-Predkladacia-správa"/>
    <f:field ref="objsubject" par="" edit="true" text=""/>
    <f:field ref="objcreatedby" par="" text="Jaroszewiczová, Zuzana, Mgr."/>
    <f:field ref="objcreatedat" par="" text="31.8.2022 9:48:57"/>
    <f:field ref="objchangedby" par="" text="Administrator, System"/>
    <f:field ref="objmodifiedat" par="" text="31.8.2022 9:48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Jaroszewiczová, Zuzana</dc:creator>
  <cp:keywords/>
  <dc:description/>
  <cp:lastModifiedBy>Sabanoš, Slavomír</cp:lastModifiedBy>
  <cp:revision>3</cp:revision>
  <cp:lastPrinted>2022-07-20T05:18:00Z</cp:lastPrinted>
  <dcterms:created xsi:type="dcterms:W3CDTF">2023-03-06T13:04:00Z</dcterms:created>
  <dcterms:modified xsi:type="dcterms:W3CDTF">2023-03-15T10:28:00Z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&lt;p&gt;Vzhľadom na skutočnosť, že ide o poslanecký návrh zákona, verejnosť sa na príprave návrhu zákona 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poradných orgánov vlády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Jaroszewiczová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poslancov Národnej rady Slovenskej republiky Jaroslava Karahutu, Jozefa Lukáča, Evy Hudecovej a Miroslava Žiaka na vydanie zákona, ktorým sa mení a dopĺňa zákon č. 338/2000 Z. z. o vnútrozemskej plavbe a o zmene a doplnení niektorých zákonov v znen</vt:lpwstr>
  </property>
  <property fmtid="{D5CDD505-2E9C-101B-9397-08002B2CF9AE}" pid="15" name="FSC#SKEDITIONSLOVLEX@103.510:nazovpredpis1">
    <vt:lpwstr>í neskorších predpisov (tlač 1062)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23" name="FSC#SKEDITIONSLOVLEX@103.510:plnynazovpredpis">
    <vt:lpwstr> Návrh poslancov Národnej rady Slovenskej republiky Jaroslava Karahutu, Jozefa Lukáča, Evy Hudecovej a Miroslava Žiaka na vydanie zákona, ktorým sa mení a dopĺňa zákon č. 338/2000 Z. z. o vnútrozemskej plavbe a o zmene a doplnení niektorých zákonov v znen</vt:lpwstr>
  </property>
  <property fmtid="{D5CDD505-2E9C-101B-9397-08002B2CF9AE}" pid="24" name="FSC#SKEDITIONSLOVLEX@103.510:plnynazovpredpis1">
    <vt:lpwstr>í neskorších predpisov (tlač 1062)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31244/2022/SL/75844-M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LP/2022/451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predsedovi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justify;"&gt;&lt;span style="font-size:16px;"&gt;Na základe § 70 ods. 2 zákona Národnej rady Slovenskej republiky č. 350/1996 Z. z. o&amp;nbsp;rokovacom poriadku Národnej rady Slovenskej republiky v&amp;nbsp;</vt:lpwstr>
  </property>
  <property fmtid="{D5CDD505-2E9C-101B-9397-08002B2CF9AE}" pid="150" name="FSC#SKEDITIONSLOVLEX@103.510:vytvorenedna">
    <vt:lpwstr>31. 8. 2022</vt:lpwstr>
  </property>
  <property fmtid="{D5CDD505-2E9C-101B-9397-08002B2CF9AE}" pid="151" name="FSC#COOSYSTEM@1.1:Container">
    <vt:lpwstr>COO.2145.1000.3.5162168</vt:lpwstr>
  </property>
  <property fmtid="{D5CDD505-2E9C-101B-9397-08002B2CF9AE}" pid="152" name="FSC#FSCFOLIO@1.1001:docpropproject">
    <vt:lpwstr/>
  </property>
</Properties>
</file>