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1833" w14:textId="67755D46" w:rsidR="002C6AC0" w:rsidRPr="00161572" w:rsidRDefault="00161572" w:rsidP="002C6AC0">
      <w:pPr>
        <w:spacing w:line="259" w:lineRule="auto"/>
        <w:jc w:val="center"/>
        <w:rPr>
          <w:b/>
        </w:rPr>
      </w:pPr>
      <w:r w:rsidRPr="00161572">
        <w:rPr>
          <w:b/>
        </w:rPr>
        <w:t>Predkladacia správa</w:t>
      </w:r>
    </w:p>
    <w:p w14:paraId="07BD395E" w14:textId="77777777" w:rsidR="002C6AC0" w:rsidRPr="00E074FE" w:rsidRDefault="002C6AC0" w:rsidP="002C6AC0">
      <w:pPr>
        <w:jc w:val="center"/>
        <w:rPr>
          <w:b/>
          <w:sz w:val="20"/>
          <w:szCs w:val="20"/>
        </w:rPr>
      </w:pPr>
    </w:p>
    <w:p w14:paraId="014E80A7" w14:textId="7C138E93" w:rsidR="002C6AC0" w:rsidRPr="00161572" w:rsidRDefault="002C6AC0" w:rsidP="00161572">
      <w:pPr>
        <w:pStyle w:val="Default"/>
        <w:ind w:firstLine="708"/>
        <w:jc w:val="both"/>
        <w:rPr>
          <w:color w:val="auto"/>
        </w:rPr>
      </w:pPr>
      <w:r>
        <w:t xml:space="preserve">Návrh zákona </w:t>
      </w:r>
      <w:r w:rsidRPr="00227B69">
        <w:t>o v</w:t>
      </w:r>
      <w:r w:rsidR="00040D20">
        <w:t xml:space="preserve">šeobecnej bezpečnosti výrobkov a </w:t>
      </w:r>
      <w:r w:rsidRPr="000343B4">
        <w:t>o</w:t>
      </w:r>
      <w:r>
        <w:t> </w:t>
      </w:r>
      <w:r w:rsidRPr="000343B4">
        <w:t>zmene</w:t>
      </w:r>
      <w:r>
        <w:t xml:space="preserve"> </w:t>
      </w:r>
      <w:r w:rsidR="00040D20">
        <w:t xml:space="preserve">a doplnení niektorých zákonov </w:t>
      </w:r>
      <w:r>
        <w:t>(ďale</w:t>
      </w:r>
      <w:r w:rsidR="00040D20">
        <w:t xml:space="preserve">j len „návrh zákona“) </w:t>
      </w:r>
      <w:r w:rsidR="00161572">
        <w:t xml:space="preserve">sa </w:t>
      </w:r>
      <w:r w:rsidR="00040D20">
        <w:t xml:space="preserve">predkladá </w:t>
      </w:r>
      <w:r>
        <w:t xml:space="preserve">na základe úlohy </w:t>
      </w:r>
      <w:r w:rsidRPr="0065615B">
        <w:rPr>
          <w:color w:val="auto"/>
        </w:rPr>
        <w:t xml:space="preserve">č. 5 na mesiac december </w:t>
      </w:r>
      <w:r w:rsidR="00161572">
        <w:rPr>
          <w:color w:val="auto"/>
        </w:rPr>
        <w:t xml:space="preserve">                    </w:t>
      </w:r>
      <w:r w:rsidRPr="0065615B">
        <w:rPr>
          <w:color w:val="auto"/>
        </w:rPr>
        <w:t>z</w:t>
      </w:r>
      <w:r>
        <w:rPr>
          <w:color w:val="FF0000"/>
        </w:rPr>
        <w:t xml:space="preserve"> </w:t>
      </w:r>
      <w:r w:rsidRPr="001B6C7E">
        <w:t>Plánu legislatívnych úloh vlády Slovenskej republiky na mesiace jún až december 2021</w:t>
      </w:r>
      <w:r>
        <w:t>.</w:t>
      </w:r>
    </w:p>
    <w:p w14:paraId="3BAA2E4E" w14:textId="77777777" w:rsidR="002C6AC0" w:rsidRPr="00604509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0ABF438D" w14:textId="3F35A704" w:rsidR="002C6AC0" w:rsidRDefault="002C6AC0" w:rsidP="00763E2B">
      <w:pPr>
        <w:pStyle w:val="Default"/>
        <w:ind w:firstLine="708"/>
        <w:jc w:val="both"/>
      </w:pPr>
      <w:r>
        <w:t xml:space="preserve">Návrh zákona vecne nadväzuje na legislatívnu iniciatívu k príprave nového zákona o ochrane spotrebiteľa. Z dôvodu terminologických a vecných rozdielov, najmä pokiaľ ide o postupy výkonu dohľadu, sa má problematika bezpečnosti spotrebiteľských výrobkov vyňať zo základného predpisu o ochrane spotrebiteľa. Zrušením zákona č. 250/2007 Z. z. </w:t>
      </w:r>
      <w:r w:rsidRPr="00EA3D95">
        <w:t xml:space="preserve">o ochrane spotrebiteľa a o zmene zákona Slovenskej národnej rady č. 372/1990 Zb. o priestupkoch </w:t>
      </w:r>
      <w:r>
        <w:br/>
      </w:r>
      <w:r w:rsidRPr="002E3DAF">
        <w:rPr>
          <w:color w:val="auto"/>
        </w:rPr>
        <w:t>v</w:t>
      </w:r>
      <w:r w:rsidRPr="00EA3D95">
        <w:t xml:space="preserve"> znení neskorších predpisov</w:t>
      </w:r>
      <w:r>
        <w:t xml:space="preserve"> v znení neskorších predpisov a neprevzatím tejto problematiky do nového zákona o ochrane spotrebiteľa vzniká potreba opätovnej transpozície smernice 2001/95/ES Európskeho parlamentu a Rady z 3. decembra 2001 o všeobecnej bezpečnosti výrobkov </w:t>
      </w:r>
      <w:r w:rsidR="00763E2B" w:rsidRPr="00763E2B">
        <w:t>(Ú. v. ES L 11, 15.1.2002; Mimoriadne vydanie Ú. v EÚ, kap. 15/ zv. 6)</w:t>
      </w:r>
      <w:r w:rsidR="00763E2B">
        <w:t xml:space="preserve"> </w:t>
      </w:r>
      <w:r>
        <w:t xml:space="preserve">a </w:t>
      </w:r>
      <w:r>
        <w:rPr>
          <w:rFonts w:eastAsia="Calibri"/>
        </w:rPr>
        <w:t>Smernice</w:t>
      </w:r>
      <w:r w:rsidRPr="001D3427">
        <w:rPr>
          <w:rFonts w:eastAsia="Calibri"/>
        </w:rPr>
        <w:t xml:space="preserve"> </w:t>
      </w:r>
      <w:bookmarkStart w:id="0" w:name="_GoBack"/>
      <w:bookmarkEnd w:id="0"/>
      <w:r w:rsidRPr="001D3427">
        <w:rPr>
          <w:rFonts w:eastAsia="Calibri"/>
        </w:rPr>
        <w:t xml:space="preserve">Rady </w:t>
      </w:r>
      <w:r w:rsidRPr="005A328D">
        <w:rPr>
          <w:rFonts w:eastAsia="Calibri"/>
        </w:rPr>
        <w:t>87/357/EHS</w:t>
      </w:r>
      <w:r w:rsidRPr="001D3427">
        <w:rPr>
          <w:rFonts w:eastAsia="Calibri"/>
        </w:rPr>
        <w:t xml:space="preserve"> z 25. júna 1987 o harmonizácii právnych predpisov členských štátov týkajúcich sa výrobkov, ktorých vlastnosti sa javia ako iné, než v skutočnosti sú, a ktoré preto ohrozujú zdravie alebo bezpečnosť spotrebiteľov</w:t>
      </w:r>
      <w:r w:rsidR="00763E2B">
        <w:rPr>
          <w:rFonts w:eastAsia="Calibri"/>
        </w:rPr>
        <w:t xml:space="preserve"> </w:t>
      </w:r>
      <w:r w:rsidR="00763E2B" w:rsidRPr="00763E2B">
        <w:rPr>
          <w:rFonts w:eastAsia="Calibri"/>
        </w:rPr>
        <w:t>(Ú. v. ES L 192, 11.7.1987; Mimoriadne vydanie Ú. v EÚ, kap. 13/ zv. 8)</w:t>
      </w:r>
      <w:r>
        <w:t xml:space="preserve">. Smernice boli pôvodne transponované do zákona </w:t>
      </w:r>
      <w:r w:rsidR="00763E2B">
        <w:t xml:space="preserve">                                        </w:t>
      </w:r>
      <w:r>
        <w:t>č. 250/2007 Z. z. o ochrane spotrebiteľa a do nariadenia vlády</w:t>
      </w:r>
      <w:r w:rsidR="00763E2B">
        <w:t xml:space="preserve"> Slovenskej republiky                                       </w:t>
      </w:r>
      <w:r>
        <w:t xml:space="preserve">č. 404/2007 Z. z. o všeobecnej bezpečnosti výrobkov. Cieľom návrhu zákona je úprava právneho rámca všeobecnej bezpečnosti spotrebiteľských výrobkov v samostatnom zákone. </w:t>
      </w:r>
    </w:p>
    <w:p w14:paraId="668F35A9" w14:textId="77777777" w:rsidR="002C6AC0" w:rsidRPr="007F6FE8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1F0A9280" w14:textId="77777777" w:rsidR="002C6AC0" w:rsidRDefault="002C6AC0" w:rsidP="002C6AC0">
      <w:pPr>
        <w:pStyle w:val="Default"/>
        <w:ind w:firstLine="708"/>
        <w:jc w:val="both"/>
      </w:pPr>
      <w:r>
        <w:t xml:space="preserve">Predmetom návrhu zákona je právna úprava požiadaviek na bezpečnosť spotrebiteľských výrobkov, stanovenie povinností hospodárskych subjektov pri výrobe, </w:t>
      </w:r>
      <w:r w:rsidR="00040D20">
        <w:t>dovoze</w:t>
      </w:r>
      <w:r>
        <w:t xml:space="preserve">, distribúcii a predaji výrobkov, určenie právomocí orgánov dohľadu v oblasti kontroly výrobkov na trhu, ako aj výmena informácií o nebezpečných výrobkoch medzi Európskou komisiou a Slovenskou republikou. Výsledným stavom má byť uzákonenie požiadaviek na bezpečnosť spotrebiteľských výrobkov na úrovni požiadaviek podľa práva EÚ bez vytvárania neodôvodnených prekážok pre voľný pohyb výrobkov na trhu EÚ. </w:t>
      </w:r>
    </w:p>
    <w:p w14:paraId="73A306DF" w14:textId="77777777" w:rsidR="002C6AC0" w:rsidRPr="007F6FE8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504B9910" w14:textId="77777777" w:rsidR="002C6AC0" w:rsidRDefault="002C6AC0" w:rsidP="002C6AC0">
      <w:pPr>
        <w:pStyle w:val="Default"/>
        <w:ind w:firstLine="708"/>
        <w:jc w:val="both"/>
      </w:pPr>
      <w:r>
        <w:t xml:space="preserve">Návrhom zákona sa súčasne rušia štyri vykonávacie právne predpisy, ktoré upravujú osobitné požiadavky na </w:t>
      </w:r>
      <w:proofErr w:type="spellStart"/>
      <w:r>
        <w:t>usňové</w:t>
      </w:r>
      <w:proofErr w:type="spellEnd"/>
      <w:r>
        <w:t xml:space="preserve"> a odevné výrobky z textilu a usne určené na priamy styk s pokožkou, zábavné zapaľovače, magnetické hračky a výrobky obsahujúce </w:t>
      </w:r>
      <w:proofErr w:type="spellStart"/>
      <w:r>
        <w:t>dimetylfumarát</w:t>
      </w:r>
      <w:proofErr w:type="spellEnd"/>
      <w:r>
        <w:t>. Dôvodom ich zrušenia je zánik účinnosti predpisov EÚ, na základe ktorých boli vydané.</w:t>
      </w:r>
    </w:p>
    <w:p w14:paraId="7F3BE4FB" w14:textId="77777777" w:rsidR="002C6AC0" w:rsidRPr="007F6FE8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37CC8026" w14:textId="1B9FCFC9" w:rsidR="002C6AC0" w:rsidRDefault="002C6AC0" w:rsidP="00221AE9">
      <w:pPr>
        <w:pStyle w:val="Default"/>
        <w:ind w:firstLine="709"/>
        <w:jc w:val="both"/>
      </w:pPr>
      <w:r>
        <w:t xml:space="preserve">Účinnosť návrhu zákona sa zosúlaďuje s návrhom na nadobudnutie účinnosti nového zákona o ochrane spotrebiteľa, ktorá je plánovaná </w:t>
      </w:r>
      <w:r w:rsidRPr="00682D55">
        <w:t xml:space="preserve">na </w:t>
      </w:r>
      <w:r w:rsidR="00017307">
        <w:t xml:space="preserve">1. </w:t>
      </w:r>
      <w:r w:rsidR="00643ADA">
        <w:t>augusta</w:t>
      </w:r>
      <w:r w:rsidR="00643ADA" w:rsidRPr="00682D55">
        <w:t xml:space="preserve"> </w:t>
      </w:r>
      <w:r w:rsidRPr="00682D55">
        <w:t>202</w:t>
      </w:r>
      <w:r w:rsidR="00AC104F" w:rsidRPr="00682D55">
        <w:t>3</w:t>
      </w:r>
      <w:r w:rsidRPr="00682D55">
        <w:t>.</w:t>
      </w:r>
      <w:r>
        <w:t xml:space="preserve"> </w:t>
      </w:r>
    </w:p>
    <w:p w14:paraId="3B5CFB29" w14:textId="77777777" w:rsidR="002C6AC0" w:rsidRPr="00034771" w:rsidRDefault="002C6AC0" w:rsidP="002C6AC0">
      <w:pPr>
        <w:pStyle w:val="Default"/>
        <w:ind w:firstLine="708"/>
        <w:jc w:val="both"/>
        <w:rPr>
          <w:sz w:val="20"/>
          <w:szCs w:val="20"/>
        </w:rPr>
      </w:pPr>
    </w:p>
    <w:p w14:paraId="791C2710" w14:textId="77777777" w:rsidR="00221AE9" w:rsidRDefault="002C6AC0" w:rsidP="00221AE9">
      <w:r>
        <w:tab/>
      </w:r>
      <w:r w:rsidRPr="005B6EE5">
        <w:t xml:space="preserve">Materiál nie je predmetom </w:t>
      </w:r>
      <w:proofErr w:type="spellStart"/>
      <w:r w:rsidRPr="005B6EE5">
        <w:t>vnútrokomunitárneho</w:t>
      </w:r>
      <w:proofErr w:type="spellEnd"/>
      <w:r w:rsidRPr="005B6EE5">
        <w:t xml:space="preserve"> pripomienkového konania.</w:t>
      </w:r>
    </w:p>
    <w:p w14:paraId="4813827B" w14:textId="77777777" w:rsidR="00221AE9" w:rsidRDefault="00221AE9" w:rsidP="00221AE9">
      <w:pPr>
        <w:jc w:val="both"/>
      </w:pPr>
    </w:p>
    <w:p w14:paraId="2F81714A" w14:textId="0157F5E8" w:rsidR="00221AE9" w:rsidRDefault="00221AE9" w:rsidP="00221AE9">
      <w:pPr>
        <w:ind w:firstLine="709"/>
        <w:jc w:val="both"/>
      </w:pPr>
      <w:r>
        <w:t xml:space="preserve">Materiál bol predmetom medzirezortného pripomienkového konania </w:t>
      </w:r>
      <w:r w:rsidRPr="00682D55">
        <w:t xml:space="preserve">a na rokovanie </w:t>
      </w:r>
      <w:r w:rsidR="00161572">
        <w:t xml:space="preserve">Legislatívnej rady vlády </w:t>
      </w:r>
      <w:r w:rsidRPr="00682D55">
        <w:t>Slovenskej republiky sa predkladá bez rozporov.</w:t>
      </w:r>
      <w:r w:rsidR="00E468C6">
        <w:t xml:space="preserve"> </w:t>
      </w:r>
      <w:r w:rsidR="00E468C6" w:rsidRPr="005E65E1">
        <w:t>Slovenská obchodná inšpekcia uplatnila pripomienky k návrhu zákona aj mimo portálu Slov-lex, a tak tieto nie sú súčasťou vyhodnotenia pripomienkového konania, sú však uvedené v prílohe k materiálu.</w:t>
      </w:r>
    </w:p>
    <w:sectPr w:rsidR="0022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0"/>
    <w:rsid w:val="00017307"/>
    <w:rsid w:val="00040D20"/>
    <w:rsid w:val="00161572"/>
    <w:rsid w:val="00221AE9"/>
    <w:rsid w:val="002C6AC0"/>
    <w:rsid w:val="002E3DAF"/>
    <w:rsid w:val="005971F2"/>
    <w:rsid w:val="005E65E1"/>
    <w:rsid w:val="00643ADA"/>
    <w:rsid w:val="006622FE"/>
    <w:rsid w:val="00682D55"/>
    <w:rsid w:val="00763E2B"/>
    <w:rsid w:val="00904FA1"/>
    <w:rsid w:val="00AC104F"/>
    <w:rsid w:val="00BD3417"/>
    <w:rsid w:val="00DA0231"/>
    <w:rsid w:val="00E468C6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3CF"/>
  <w15:chartTrackingRefBased/>
  <w15:docId w15:val="{992D95F4-4647-4A50-B0E8-45F0197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6A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D34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4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41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4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41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4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41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2023-02-13T13:08:00Z</cp:lastPrinted>
  <dcterms:created xsi:type="dcterms:W3CDTF">2022-11-21T12:55:00Z</dcterms:created>
  <dcterms:modified xsi:type="dcterms:W3CDTF">2023-03-17T09:29:00Z</dcterms:modified>
</cp:coreProperties>
</file>