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C12525" w:rsidRPr="005E4E5D" w:rsidRDefault="00C12525" w:rsidP="00C12525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5E4E5D">
              <w:rPr>
                <w:rFonts w:ascii="Times New Roman" w:hAnsi="Times New Roman" w:cs="Times New Roman"/>
              </w:rPr>
              <w:t>Nariadenie vlády Slovenske</w:t>
            </w:r>
            <w:r>
              <w:rPr>
                <w:rFonts w:ascii="Times New Roman" w:hAnsi="Times New Roman" w:cs="Times New Roman"/>
              </w:rPr>
              <w:t>j republiky, ktorým sa vyhlasuje prírodná rezervácia</w:t>
            </w:r>
            <w:r w:rsidRPr="005E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Devínska Kobyla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C12525" w:rsidRPr="00B043B4" w:rsidRDefault="00C12525" w:rsidP="00C125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E4E5D">
              <w:rPr>
                <w:rFonts w:ascii="Times New Roman" w:eastAsia="Times New Roman" w:hAnsi="Times New Roman" w:cs="Times New Roman"/>
                <w:lang w:eastAsia="sk-SK"/>
              </w:rPr>
              <w:t>Ministerstvo životného prostredia Slovenskej republiky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525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C12525" w:rsidRPr="00B043B4" w:rsidRDefault="00C12525" w:rsidP="00C125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C12525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C12525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525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5.10.2022-13.10.2022</w:t>
            </w:r>
          </w:p>
        </w:tc>
      </w:tr>
      <w:tr w:rsidR="00C12525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F9284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2022</w:t>
            </w:r>
          </w:p>
        </w:tc>
      </w:tr>
      <w:tr w:rsidR="00C12525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12525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 2022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C12525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12525" w:rsidRPr="007B08EC" w:rsidRDefault="00C12525" w:rsidP="00C12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Vyhlásením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prírodnej rezervácie (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dôjde k zosúladeniu hraníc s územím európskeho významu SKUEV0280 Devínska Kobyla so 4. stupňom ochrany (v nelesnej časti) a s 2. stupňom ochrany (v lesnej časti)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ku zvýšeniu stupňa ochrany v rámci lesných pozemkov - vymedzením zóny A s 5. stupňom </w:t>
            </w:r>
            <w:r w:rsidRPr="00B95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ochrany na výmere 489,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  <w:r w:rsidRPr="00B95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ha. Zóna B so 4. stupňom ochrany na výmere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B95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</w:t>
            </w:r>
            <w:r w:rsidRPr="00B95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 bola navrhnutá prevažne na nelesných pozemkoch súčasnej N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árodnej prírodnej rezervácie</w:t>
            </w:r>
            <w:r w:rsidRPr="00B95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Devínska Kobyla a na niekoľkých enklávach v rámci lesných pozemkov. Dôvodom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zvýšenie stupňa ochrany je zabezpečenie priaznivého stavu viacerých lesných biotopov európskeho a národného významu. Hospodárske využívani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týchto 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lesných pozemko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by bolo ukončené a lesy by boli ponechané na prirodzený vývoj s výnimkou nutnej údržby značených chodníkov.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enklávach v 4. stupni ochrany v rámci lesných pozemkov bude umožnený výkon práva poľovníctva, ktorý je dôležitý o. i. z dôvodu premnoženia diviačej zveri, na potrebe regulácie ktorého sa zhodli všetky dotknuté subjekty v rámci prerokovania zámeru vyhlásiť PR Devínska Kobyla. Pri prerokovaniach bolo tiež zdôraznené špecifické postavenie Devínskej Kobyly ako územia obklopeného mestskými časťami Bratislavy s vysokou návštevnosťou. Ku dňu účinnosti nariadenia vlády budú vyhradené miesta a dôjde tak k určeniu podmienok pre návštevníkov a športovo-rekreačné aktivity.</w:t>
            </w:r>
          </w:p>
          <w:p w:rsidR="00C12525" w:rsidRP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Dôvodom vyhlásenia PR Devínska Kobyla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neposlednom rade 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odôvodnené stanovisko 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Európskej komisie v rámci konania o porušení zmlúv č. 2019/2141, ktoré sa týka nedostatočného 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označovania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lokalít európskeho významu a určenia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eľov ochrany a opatrení ochrany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 uvedeného dôvodu bola táto úloha zaradená aj do plánu legislatívnych úloh vlády Slovenskej republiky.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C12525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C12525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68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Účelom vyhlásenia PR 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Devínska Kobyla</w:t>
            </w:r>
            <w:r w:rsidRPr="004E68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zabezpečenie ochrany prirodzených procesov a umožnenie prirodzeného vývoja prírodných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lesných </w:t>
            </w:r>
            <w:r w:rsidRPr="004E68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spoločenstiev nachádzajúcich sa na jej území, ako aj zabezpečenie priaznivého stavu predmetov ochrany prírodnej rezervácie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ktorými sú biotopy európskeho a národného významu.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lúčnych spoločenstvách je naopak potrebné zachovať extenzívne obhospodarovanie pozemkov tak, aby nedošlo k samovoľnej sukcesii a zarastaniu lúk. Súčasne bude umožnené využívanie územia na rekreáciu podľa podmienok, ako to umožňuje zákon č. 543/2002 Z. z. 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ochrane prírody a krajiny v znení neskorších predpisov.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Účelom vyhlásenia PR Devínska Kobyla je tiež ochrana výnimočných anorganických javov, 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vrátane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lokalit</w:t>
            </w:r>
            <w:r w:rsidR="00F9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Sandberg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ktorá je zvyškom posledného morského prostredia na území Slovenska (spred 14 miliónov rokov).</w:t>
            </w:r>
          </w:p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12525" w:rsidRPr="00B043B4" w:rsidRDefault="00C12525" w:rsidP="00F928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Podkladom pre vyhlásenie 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 </w:t>
            </w:r>
            <w:r w:rsidRPr="007B08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Devínska Kobyla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 ochrany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 prešiel úpravami v zmysle prerokovaní a 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  zverejnený na webovom sídle Štátnej ochrany prírody Slovenskej republiky na adrese </w:t>
            </w:r>
            <w:hyperlink r:id="rId9" w:history="1">
              <w:r w:rsidRPr="0036037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https://www.sopsr.sk/prdevinskakobyla/</w:t>
              </w:r>
            </w:hyperlink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C12525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2525" w:rsidRPr="00B043B4" w:rsidRDefault="00C12525" w:rsidP="00F9284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Hlavné mesto SR Bratislava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Lesy SR š.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Mestský úrad Bratislava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Pr="00F42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Devín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Mestský úrad Bratislava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Pr="00F42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Devínska Nová Ves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Mestský úrad Bratislava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Pr="00F42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Dúbravka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Okresný úrad Bratislava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AB3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Bratislavský samosprávny kraj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neštátni vlastníci a užívatelia pozemkov, vrátane poľovných združení, návštevníci územia.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C12525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2525" w:rsidRPr="00B043B4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Vyhlásenie územia za PR podľa zákona č. 543/2002 Z. z. zabezpečí prostredníctvom vyššieho stupňa 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any </w:t>
            </w:r>
            <w:r w:rsidRPr="001147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prirodzených procesov, umožní prirodzený vývoj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lesných s</w:t>
            </w:r>
            <w:r w:rsidRPr="001147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poločenstiev nachádzajúcich sa na tomto území a zabezpečí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priaznivý stav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predmetov ochrany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navrhovanej PR Devínska Kobyla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ktorými sú biotopy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druhy </w:t>
            </w:r>
            <w:r w:rsidRPr="005E4E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a národného významu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ako aj ochranu cenných abiotických javov. Uvedené ciele možno dosiahnuť dodržiavaním ustanovení územnej ochrany definovanými zákonom č. 543/2002 Z. z.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C12525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2525" w:rsidRPr="00B043B4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Nevyhlásením PR nebude splnená úloha č. 49 z </w:t>
            </w:r>
            <w:r w:rsidRPr="001E7E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1E7E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legislatívnych úloh vlády 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mesiace jún až december 2021</w:t>
            </w:r>
            <w:r>
              <w:t xml:space="preserve"> </w:t>
            </w:r>
            <w:r w:rsidRPr="001E7E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Pr="00450C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predložiť na rokovanie vlády SR návrh nariadenia vlády Slovenskej republiky, ktorým sa vyhlasuje chránený areál Devínska Kobyla</w:t>
            </w:r>
            <w:r w:rsidRPr="001E7E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táto úloha priamo súvisí s transpozíciou smernice Rady 92/43/EHS z 21. mája 1992 o ochrane prirodzených biotopov a voľne žijúcich vtákov a rastlín v platnom znení.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C12525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C12525" w:rsidRPr="00B043B4" w:rsidRDefault="00C3761A" w:rsidP="00C12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52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C1252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2525" w:rsidRPr="00B043B4" w:rsidRDefault="00C3761A" w:rsidP="00C12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52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C1252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C12525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C12525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2525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Nie.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C12525" w:rsidRDefault="00C12525" w:rsidP="00C125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2525" w:rsidRPr="00B043B4" w:rsidRDefault="00C12525" w:rsidP="00794B6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Vyhlásením 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Devínska Kobyla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 súlade s požiadavkami Európskej komisie zabezpečená právna ochrana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lokality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prekrýva s </w:t>
            </w:r>
            <w:r w:rsidRPr="00F427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územím európskeho významu SKUEV0280 Devínska Kobyla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Programom starostlivosti podľa § 54 ods. 5 zákona č. 543/2002 Z. z.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následne 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stanovia ciele ochrany a vhodný typ manažmentu daného územia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y a druhy 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európskeho významu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národného významu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ktoré tvoria predmet ochrany 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Devínska Kobyla</w:t>
            </w:r>
            <w:r w:rsidRPr="00F342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Vyhodnocovanie plnenia programu starostlivosti bude realizované priebežne počas obdobia jeho platnosti. Vyhodnocovanie bude vychádzať z výstupov alebo merateľných indikátorov určených opatrení a podľa navrhovaných termínov.</w:t>
            </w:r>
          </w:p>
        </w:tc>
      </w:tr>
      <w:tr w:rsidR="00C12525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12525" w:rsidRPr="00B043B4" w:rsidRDefault="00C12525" w:rsidP="00C12525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C12525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12525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C12525" w:rsidRPr="00B043B4" w:rsidRDefault="00C12525" w:rsidP="00C125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C12525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12525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C12525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C12525" w:rsidRPr="00A340BB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2525" w:rsidRPr="00B043B4" w:rsidRDefault="00C12525" w:rsidP="00C1252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12525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Pr="003145AE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12525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C12525" w:rsidRDefault="00C12525" w:rsidP="00C1252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 toho rozpočtovo zabezpečené vplyvy,</w:t>
            </w:r>
          </w:p>
          <w:p w:rsidR="00C12525" w:rsidRPr="003145AE" w:rsidRDefault="00C12525" w:rsidP="00C1252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2525" w:rsidRPr="00B043B4" w:rsidRDefault="00C12525" w:rsidP="00C1252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12525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2525" w:rsidRPr="00B043B4" w:rsidRDefault="00C12525" w:rsidP="00C125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12525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2D51EC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2525" w:rsidRPr="00B043B4" w:rsidRDefault="00C12525" w:rsidP="00C1252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12525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12525" w:rsidRDefault="00C12525" w:rsidP="00C12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525" w:rsidRPr="00B043B4" w:rsidRDefault="00C12525" w:rsidP="00C12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25" w:rsidRPr="00B043B4" w:rsidRDefault="00C12525" w:rsidP="00C125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12525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25" w:rsidRPr="00B043B4" w:rsidRDefault="00C12525" w:rsidP="00C125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12525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12525" w:rsidRPr="00B043B4" w:rsidRDefault="002D51EC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25" w:rsidRPr="00B043B4" w:rsidRDefault="00C12525" w:rsidP="00C125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12525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25" w:rsidRPr="00B043B4" w:rsidRDefault="00C12525" w:rsidP="00C125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525" w:rsidRPr="00B043B4" w:rsidRDefault="00C12525" w:rsidP="00C12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2525" w:rsidRPr="00B043B4" w:rsidRDefault="00C12525" w:rsidP="00C125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25" w:rsidRPr="00B043B4" w:rsidRDefault="00C12525" w:rsidP="00C125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1252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1252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C1252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C12525" w:rsidRDefault="00C1252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12525" w:rsidRDefault="00C12525" w:rsidP="00C12525">
            <w:pPr>
              <w:contextualSpacing/>
              <w:jc w:val="both"/>
            </w:pPr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>Chránené územie patrí pod lesný celok (LC) Lesy SR Bratislava. V súčasnosti platí pre LC Lesy SR Bratislava Program starostlivosti o lesy (</w:t>
            </w:r>
            <w:proofErr w:type="spellStart"/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>PSoL</w:t>
            </w:r>
            <w:proofErr w:type="spellEnd"/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>) na roky 2016 – 2025. Lesné pozemky obho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spodaruje štátny podnik Lesy SR</w:t>
            </w: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zabezpečenie predmetov ochrany v zóne 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zakázané zasiahnuť do lesného porastu, narušiť vegetačný a pôdny kryt v zmysle § 16 ods. 1 písm.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b) a c) zákona č. 543/2002 Z. z</w:t>
            </w:r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>. V praxi teda dochádza k obmedzeniu úmyselnej i náhodnej ťažby, t. j. obmedzeniu bežného obhospodarovania.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 zóne 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navrhovanej </w:t>
            </w:r>
            <w:r w:rsidRPr="00B46E8C">
              <w:rPr>
                <w:rFonts w:ascii="Times New Roman" w:eastAsia="Calibri" w:hAnsi="Times New Roman" w:cs="Times New Roman"/>
                <w:sz w:val="20"/>
                <w:szCs w:val="20"/>
              </w:rPr>
              <w:t>prírodnej rezervácie nedochádza k obmedzeniu bežného obhospodarovania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12525" w:rsidRPr="001201D2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525" w:rsidRPr="001201D2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Vyhlásenie PR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Devínska Kobyla</w:t>
            </w: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môže mať za určitých okolností pozitívny vplyv na zamestnanosť, ktorý ale nie je možné </w:t>
            </w:r>
            <w:r w:rsidRPr="00FE4579">
              <w:rPr>
                <w:rFonts w:ascii="Times New Roman" w:eastAsia="Calibri" w:hAnsi="Times New Roman" w:cs="Times New Roman"/>
                <w:sz w:val="20"/>
                <w:szCs w:val="20"/>
              </w:rPr>
              <w:t>kvantifikovať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N</w:t>
            </w:r>
            <w:r w:rsidRPr="00FE4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iektorí zamestnanci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venujúci sa lesnému hospodáreniu </w:t>
            </w:r>
            <w:r w:rsidRPr="00FE4579">
              <w:rPr>
                <w:rFonts w:ascii="Times New Roman" w:eastAsia="Calibri" w:hAnsi="Times New Roman" w:cs="Times New Roman"/>
                <w:sz w:val="20"/>
                <w:szCs w:val="20"/>
              </w:rPr>
              <w:t>môžu sezónne pôsobiť ako odborní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sprievodcovia chráneným územím</w:t>
            </w: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>. Na zamestnancov venujúcich sa lesnej ťažbe a činnostiam s ňou súvisiacou, bude mať pravdepodobne mierny negatívny vplyv v dôsledku zníženia ťažbových možností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resp</w:t>
            </w: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obmedzeniu na odstraňovanie stromov v okolí turistických a náučných chodníkov. </w:t>
            </w:r>
          </w:p>
          <w:p w:rsidR="00C12525" w:rsidRPr="001201D2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525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>Vyhlásenie územia za PR otvára nové možnosti finančných zdrojov. Potrebná je však snaha o hľadanie nových možností a alternatívnych prístupov k financovaniu a zamestnanosti.</w:t>
            </w:r>
            <w:r w:rsidRPr="00CC4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Ako príklad alternatívneho prístupu k financovaniu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CC4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vyberanie dobrovoľných príspevkov, ktoré by sa malo týkať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navrhovanej PR. </w:t>
            </w:r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úvahy prichádza aj kumulácia profesií – niektorí zamestnanci popri svojej hlavnej pracovnej činnosti môžu sezónne pôsobiť ako odborní sprievodcovia chráneným územím. Ako vhodný doplnok k štandardnej pracovnej činnosti je napríklad odborná sprievodcovská činnosť v chránenom území (zoologické exkurzie, </w:t>
            </w:r>
            <w:proofErr w:type="spellStart"/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>floristické</w:t>
            </w:r>
            <w:proofErr w:type="spellEnd"/>
            <w:r w:rsidRPr="00120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exkurzie, pozorovanie dynamiky lesov a podobne). Alternatívne možnosti zvyšovania príjmov sú však momentálne veľmi málo využívané.</w:t>
            </w:r>
          </w:p>
          <w:p w:rsidR="00C12525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525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Zámer vyhlásiť PR Devínska Kobyla bol v zmysle § 50 zákona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č. 543/2022 Z. z. </w:t>
            </w:r>
            <w:r w:rsidRPr="00252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dňa 25. mája 2022 oznámený Okresným úradom Bratislava. K zámeru bolo doručených 37 pripomienok od 10 subjektov. </w:t>
            </w:r>
            <w:bookmarkStart w:id="0" w:name="_GoBack"/>
            <w:bookmarkEnd w:id="0"/>
            <w:r w:rsidRPr="002529AF">
              <w:rPr>
                <w:rFonts w:ascii="Times New Roman" w:eastAsia="Calibri" w:hAnsi="Times New Roman" w:cs="Times New Roman"/>
                <w:sz w:val="20"/>
                <w:szCs w:val="20"/>
              </w:rPr>
              <w:t>Tieto boli prerokovaní dňa 16. augusta 2022 a následne písomne vyhodnotené, o čom boli pripomienkujúce subjekty informované listom Okresného úradu Bratislava z 8. septembra 2022.</w:t>
            </w:r>
          </w:p>
          <w:p w:rsidR="00C12525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525" w:rsidRPr="00C12525" w:rsidRDefault="00C12525" w:rsidP="00C125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Uskutočnili sa tiež ďalšie prerokovania s dotknutými mestskými časťami, Lesmi Slovenskej republiky, š. p., urbárskou spoločnosťou, poľovnými združeniami, ako aj športovými zväzmi.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C12525" w:rsidRPr="00B043B4" w:rsidRDefault="00C1252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12F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Ján Drotár, odbor ochrany prírody, sekcia ochrany prírody a biodiverzity MŽP SR (jan.drotar@enviro.gov.sk).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C12525" w:rsidRDefault="00C1252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2F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Projekt ochrany na vyhlásenie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prírodnej rezervácie</w:t>
            </w:r>
            <w:r w:rsidRPr="00E12F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Devínska Kobyla: </w:t>
            </w:r>
            <w:hyperlink r:id="rId10" w:history="1">
              <w:r w:rsidRPr="0036037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https://www.sopsr.sk/prdevinskakobyla/</w:t>
              </w:r>
            </w:hyperlink>
            <w:r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C06B14" w:rsidRPr="00C06B14">
              <w:rPr>
                <w:rFonts w:ascii="Times New Roman" w:hAnsi="Times New Roman" w:cs="Times New Roman"/>
                <w:b/>
                <w:smallCaps/>
                <w:szCs w:val="24"/>
              </w:rPr>
              <w:t>229/2022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3761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3761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6B1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3761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C06B14" w:rsidRDefault="00C06B14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odporúča predkladateľovi predložiť aktuálnu verziu Doložky vybraných vplyvov v zmysle aktuálnej Jednotnej metodiky na posudzovanie vybraných vplyvov platnej od 10.6.2022. 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Odôvodnenie: Priložená doložka vybraných vplyvov nespĺňa  obsahové náležitosti podľa Jednotnej metodiky na posudzovanie vybraných 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vplyvov. V časti 9. Vybrané vplyvy, riadok vplyvy na rozpočet verejnej správy je potrebné doplniť vplyvy na rozpočty obcí a vyšších územných celkov.</w:t>
            </w:r>
          </w:p>
          <w:p w:rsidR="00F9284F" w:rsidRPr="00C06B14" w:rsidRDefault="00F9284F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berie na vedomie konštatovanie predkladateľa uvedené v doložke vybraných vplyvov a analýze vplyvov na rozpočet verejnej správy, že negatívny vplyv predmetného materiálu na rozpočet verejnej správy v roku 2023 v celkovej sume 54 325 eur a v rokoch 2024 až 2026 v sume 52 724 eur ročne je zabezpečený v rozpočte kapitol MŽP SR a MV SR.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Súčasne Komisia uvádza, že doložku vybraných vplyvov 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analýzu vplyvov na rozpočet verejnej správy je potrebné vypracovať podľa znenia Jednotnej metodiky na posudzovanie vybraných vplyvov platného od 10.06.2022.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podnikateľské prostredie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predložiť aktuálnu verziu Analýzy vplyvov na podnikateľské prostredie.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Odôvodnenie: Predložená Analýza vplyvov na podnikateľské prostredie nie je v súlade s Jednotnou metodikou na posudzovanie vybraných vplyvov. Aktuálna verzia analýzy je dostupná na: https://www.mhsr.sk/podnikatelske-prostredie/jednotna-metodika/dokumenty 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dopracovať Analýzu vplyvov na podnikateľské prostredie.</w:t>
            </w:r>
          </w:p>
          <w:p w:rsid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Odôvodnenie:  Komisia odporúča uviesť v analýze aj výšku reálnych finančných náhrad v dôsledku obmedzenia bežného hospodárenia. 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sociálnym vplyvom</w:t>
            </w:r>
          </w:p>
          <w:p w:rsidR="00C06B14" w:rsidRP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korektne identifikovať sociálne vplyvy predloženého materiálu v bode 9. doložky vybraných vplyvov a vypracovať separátnu analýzu sociálnych vplyvov.</w:t>
            </w:r>
          </w:p>
          <w:p w:rsidR="00C06B1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Odôvodnenie: Podľa predkladaného materiálu medzi dotknuté subjekty predloženého materiálu patria okrem iného aj neštátni vlastníci a užívatelia pozemkov, medzi ktorými sú aj fyzické osoby nepodnikatelia – majitelia pozemkov. Zároveň materiál predpokladá, že z dôvodu prijatia materiálu „hospodárske využívania na týchto lesných pozemkoch by bolo ukončené“, čo znamená, že materiál predpokladá obmedzenie bežného hospodárenia na pozemkoch fyzických osôb – majiteľov pozemkov, čo by zakladalo negatívne sociálne vplyvy. V prípade poskytovania náhrady za obmedzenie používania pozemkov by išlo o pozitívne sociálne vplyvy na hospodárenie vybraných domácnosti – majiteľov dotknutých pozemkov.</w:t>
            </w:r>
          </w:p>
          <w:p w:rsidR="00C06B14" w:rsidRPr="00B043B4" w:rsidRDefault="00C06B14" w:rsidP="00C06B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06B14" w:rsidRDefault="00C06B14" w:rsidP="00C06B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yhodnotenie pripomienok:</w:t>
            </w:r>
          </w:p>
          <w:p w:rsidR="00C06B14" w:rsidRDefault="00C06B1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Doložka vybraných vplyvov bola upravená </w:t>
            </w: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zmysle aktuálnej Jednotnej metodiky na posudzovanie vybraných vplyvov platnej od 10.6.2022.</w:t>
            </w:r>
            <w:r w:rsid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Materiál nepredpokladá</w:t>
            </w:r>
            <w:r w:rsidR="00794B63"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vplyvy na rozpočty obcí a vyšších územných celkov.</w:t>
            </w:r>
          </w:p>
          <w:p w:rsidR="00A228F4" w:rsidRDefault="00A228F4" w:rsidP="00A228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nalýza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vplyvov na rozpočet verejnej správy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bola upravená </w:t>
            </w: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zmysle aktuálnej 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Jednotnej metodiky na posudzovanie vybraných vplyvov platného od 10.06.2022.</w:t>
            </w:r>
          </w:p>
          <w:p w:rsidR="00794B63" w:rsidRDefault="00794B63" w:rsidP="00794B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Analýza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vplyvov </w:t>
            </w:r>
            <w:r w:rsidRP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podnikateľské prostredie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bola upravená </w:t>
            </w:r>
            <w:r w:rsidRPr="00C06B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zmysle aktuálnej </w:t>
            </w:r>
            <w:r w:rsidRPr="00A22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Jednotnej metodiky na posudzovanie vybraných vplyvov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dostupnej </w:t>
            </w:r>
            <w:r w:rsidRP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na: </w:t>
            </w:r>
            <w:hyperlink r:id="rId11" w:history="1">
              <w:r w:rsidRPr="00870C0F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https://www.mhsr.sk/podnikatelske-prostredie/jednotna-metodika/dokumenty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Analýza</w:t>
            </w:r>
            <w:r w:rsidRP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vplyvov na podnikateľské prostredie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neuvádza</w:t>
            </w:r>
            <w:r w:rsidRP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výšku reálnych finančných náhrad v dôsledku obmedzenia bežného hospodárenia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5802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keďže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eálna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finančnej náhrady</w:t>
            </w:r>
            <w:r w:rsidRPr="00794B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vypočítaná v zmysle zákona súdnym znalcom v odbore lesníctvo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žiadosť dotknutého podnikateľského subjektu.</w:t>
            </w:r>
          </w:p>
          <w:p w:rsidR="00794B63" w:rsidRDefault="00794B63" w:rsidP="00794B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Predkladateľ nebude vypracovávať analýzu </w:t>
            </w:r>
            <w:r w:rsidR="001A5A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sociálnych vplyvov, keďže materiál nepredpokladá vplyv na sociálne prostredie.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3761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3761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3761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C3761A"/>
    <w:sectPr w:rsidR="00274130" w:rsidSect="001E35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1A" w:rsidRDefault="00C3761A" w:rsidP="001B23B7">
      <w:pPr>
        <w:spacing w:after="0" w:line="240" w:lineRule="auto"/>
      </w:pPr>
      <w:r>
        <w:separator/>
      </w:r>
    </w:p>
  </w:endnote>
  <w:endnote w:type="continuationSeparator" w:id="0">
    <w:p w:rsidR="00C3761A" w:rsidRDefault="00C3761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E9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1A" w:rsidRDefault="00C3761A" w:rsidP="001B23B7">
      <w:pPr>
        <w:spacing w:after="0" w:line="240" w:lineRule="auto"/>
      </w:pPr>
      <w:r>
        <w:separator/>
      </w:r>
    </w:p>
  </w:footnote>
  <w:footnote w:type="continuationSeparator" w:id="0">
    <w:p w:rsidR="00C3761A" w:rsidRDefault="00C3761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37E93"/>
    <w:rsid w:val="001A5A10"/>
    <w:rsid w:val="001B23B7"/>
    <w:rsid w:val="001E3562"/>
    <w:rsid w:val="00203EE3"/>
    <w:rsid w:val="00214077"/>
    <w:rsid w:val="0023360B"/>
    <w:rsid w:val="00243652"/>
    <w:rsid w:val="002D51EC"/>
    <w:rsid w:val="003145AE"/>
    <w:rsid w:val="003A057B"/>
    <w:rsid w:val="0049476D"/>
    <w:rsid w:val="004A4383"/>
    <w:rsid w:val="004C6831"/>
    <w:rsid w:val="005802F0"/>
    <w:rsid w:val="00591EC6"/>
    <w:rsid w:val="006F678E"/>
    <w:rsid w:val="006F6B62"/>
    <w:rsid w:val="007079FC"/>
    <w:rsid w:val="00720322"/>
    <w:rsid w:val="00722E61"/>
    <w:rsid w:val="0075197E"/>
    <w:rsid w:val="00761208"/>
    <w:rsid w:val="00794B63"/>
    <w:rsid w:val="007B40C1"/>
    <w:rsid w:val="00865E81"/>
    <w:rsid w:val="008801B5"/>
    <w:rsid w:val="008B222D"/>
    <w:rsid w:val="008C79B7"/>
    <w:rsid w:val="008F43C3"/>
    <w:rsid w:val="009431E3"/>
    <w:rsid w:val="009475F5"/>
    <w:rsid w:val="009717F5"/>
    <w:rsid w:val="009C424C"/>
    <w:rsid w:val="009E09F7"/>
    <w:rsid w:val="009F4832"/>
    <w:rsid w:val="00A228F4"/>
    <w:rsid w:val="00A340BB"/>
    <w:rsid w:val="00AC30D6"/>
    <w:rsid w:val="00B547F5"/>
    <w:rsid w:val="00B84F87"/>
    <w:rsid w:val="00BA2BF4"/>
    <w:rsid w:val="00C06B14"/>
    <w:rsid w:val="00C12525"/>
    <w:rsid w:val="00C34ECE"/>
    <w:rsid w:val="00C3761A"/>
    <w:rsid w:val="00CE6AAE"/>
    <w:rsid w:val="00CF1A25"/>
    <w:rsid w:val="00D2313B"/>
    <w:rsid w:val="00D50F1E"/>
    <w:rsid w:val="00DF357C"/>
    <w:rsid w:val="00ED1AC0"/>
    <w:rsid w:val="00F87681"/>
    <w:rsid w:val="00F9284F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12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hsr.sk/podnikatelske-prostredie/jednotna-metodika/dokumen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psr.sk/prdevinskakobyl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psr.sk/prdevinskakoby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321F21-FE3B-4859-8BD1-DBC4594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Cao Tienová Laura</cp:lastModifiedBy>
  <cp:revision>4</cp:revision>
  <dcterms:created xsi:type="dcterms:W3CDTF">2023-01-09T14:25:00Z</dcterms:created>
  <dcterms:modified xsi:type="dcterms:W3CDTF">2023-02-03T09:56:00Z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