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312" w:rsidRPr="000603AB" w:rsidRDefault="004D7312" w:rsidP="004D7312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603AB">
        <w:rPr>
          <w:rFonts w:ascii="Times New Roman" w:hAnsi="Times New Roman" w:cs="Times New Roman"/>
          <w:b/>
          <w:sz w:val="25"/>
          <w:szCs w:val="25"/>
        </w:rPr>
        <w:t>PREDKLADACIA SPRÁVA</w:t>
      </w:r>
    </w:p>
    <w:p w:rsidR="004D7312" w:rsidRPr="00C35BC3" w:rsidRDefault="004D7312" w:rsidP="004D73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286" w:rsidRDefault="004D7312" w:rsidP="004D7312">
      <w:pPr>
        <w:pStyle w:val="Normlnywebov"/>
        <w:spacing w:before="0" w:beforeAutospacing="0" w:after="0" w:afterAutospacing="0"/>
        <w:jc w:val="both"/>
      </w:pPr>
      <w:r>
        <w:tab/>
        <w:t>Ministerstvo spravodlivosti Sl</w:t>
      </w:r>
      <w:r w:rsidR="00206229">
        <w:t xml:space="preserve">ovenskej republiky predkladá </w:t>
      </w:r>
      <w:r w:rsidR="008D1BE5">
        <w:t xml:space="preserve">na rokovanie Legislatívnej rady vlády Slovenskej republiky </w:t>
      </w:r>
      <w:r>
        <w:t xml:space="preserve">návrh zákona, </w:t>
      </w:r>
      <w:r w:rsidR="00B934F1" w:rsidRPr="00B934F1">
        <w:t xml:space="preserve">ktorým sa mení a dopĺňa zákon č. 575/2001 Z. z. o organizácii činnosti vlády a organizácii ústrednej štátnej správy v znení neskorších predpisov a ktorým sa dopĺňa zákon č. 18/2018 Z. z. o ochrane osobných údajov a o zmene a doplnení niektorých zákonov v znení neskorších predpisov </w:t>
      </w:r>
      <w:r w:rsidR="00842305" w:rsidRPr="00340286">
        <w:t>(</w:t>
      </w:r>
      <w:r w:rsidRPr="00340286">
        <w:t>ďalej len „návrh zákona“)</w:t>
      </w:r>
      <w:r w:rsidR="005441AF">
        <w:t xml:space="preserve"> z vlastnej iniciatívy</w:t>
      </w:r>
      <w:r w:rsidR="00206229">
        <w:t>.</w:t>
      </w:r>
      <w:r w:rsidR="00340286">
        <w:t xml:space="preserve"> </w:t>
      </w:r>
    </w:p>
    <w:p w:rsidR="00206229" w:rsidRDefault="00206229" w:rsidP="004D7312">
      <w:pPr>
        <w:pStyle w:val="Normlnywebov"/>
        <w:spacing w:before="0" w:beforeAutospacing="0" w:after="0" w:afterAutospacing="0"/>
        <w:jc w:val="both"/>
      </w:pPr>
    </w:p>
    <w:p w:rsidR="00206229" w:rsidRDefault="00471861" w:rsidP="00471861">
      <w:pPr>
        <w:pStyle w:val="Normlnywebov"/>
        <w:spacing w:before="0" w:beforeAutospacing="0" w:after="0" w:afterAutospacing="0"/>
        <w:ind w:firstLine="708"/>
        <w:jc w:val="both"/>
      </w:pPr>
      <w:r>
        <w:t xml:space="preserve">Predmetný návrh zmeny kompetenčného zákona rozšíri činnosti </w:t>
      </w:r>
      <w:r w:rsidR="00B934F1">
        <w:t>Úradu vlády</w:t>
      </w:r>
      <w:r>
        <w:t xml:space="preserve"> Slovenskej republiky o zabezpečenie agendy ochrany osobných údajov. </w:t>
      </w:r>
      <w:r w:rsidR="00206229">
        <w:t xml:space="preserve">V súčasnosti v rámci právnej úpravy absentuje </w:t>
      </w:r>
      <w:r w:rsidR="00835662">
        <w:t xml:space="preserve">zverenie zodpovednosti za koordináciu a tvorbu štátnej politiky v oblasti osobných údajov akémukoľvek orgánu štátnej správy. V minulosti zastrešoval spomenutú problematiku ochrany osobných údajov Úrad na ochranu osobných údajov Slovenskej republiky bez toho, žeby mu uvedená kompetencia vyplývala </w:t>
      </w:r>
      <w:r w:rsidR="005957D5">
        <w:t xml:space="preserve">z akéhokoľvek právneho predpisu. Podľa </w:t>
      </w:r>
      <w:r w:rsidR="00835662">
        <w:t xml:space="preserve">ustanovení zákona č. 18/2018 Z. z. o ochrane osobných údajov </w:t>
      </w:r>
      <w:r w:rsidR="00E366A1">
        <w:t xml:space="preserve">by sa mal </w:t>
      </w:r>
      <w:r w:rsidR="00BB3D18">
        <w:t>Úrad na ochranu osobných údajov Slovenskej republiky nanajvýš vyjadrovať k návrhom zákonov a k návrhom ostatných všeobecných právnych predpisov, ktorých predmetom je spracovanie osobných údajov.</w:t>
      </w:r>
    </w:p>
    <w:p w:rsidR="00CF4305" w:rsidRDefault="00CF4305" w:rsidP="004D7312">
      <w:pPr>
        <w:pStyle w:val="Normlnywebov"/>
        <w:spacing w:before="0" w:beforeAutospacing="0" w:after="0" w:afterAutospacing="0"/>
        <w:jc w:val="both"/>
      </w:pPr>
    </w:p>
    <w:p w:rsidR="00206229" w:rsidRDefault="00206229" w:rsidP="004D7312">
      <w:pPr>
        <w:pStyle w:val="Normlnywebov"/>
        <w:spacing w:before="0" w:beforeAutospacing="0" w:after="0" w:afterAutospacing="0"/>
        <w:jc w:val="both"/>
      </w:pPr>
      <w:r>
        <w:tab/>
        <w:t xml:space="preserve">Základným cieľom návrhu zákona je zveriť </w:t>
      </w:r>
      <w:r w:rsidR="00E366A1">
        <w:t xml:space="preserve">predmetnú </w:t>
      </w:r>
      <w:r>
        <w:t xml:space="preserve">problematiku ochrany osobných údajov, vrátane koordinácie a tvorby štátnej politiky ústrednému </w:t>
      </w:r>
      <w:r w:rsidR="00E366A1">
        <w:t>orgánu štátnej správy</w:t>
      </w:r>
      <w:r>
        <w:t xml:space="preserve">, ktorým je </w:t>
      </w:r>
      <w:r w:rsidR="00B934F1">
        <w:t>Úrad vlády</w:t>
      </w:r>
      <w:r>
        <w:t xml:space="preserve"> Slovenskej republiky. </w:t>
      </w:r>
    </w:p>
    <w:p w:rsidR="00CF4305" w:rsidRPr="00652842" w:rsidRDefault="00CF4305" w:rsidP="004D7312">
      <w:pPr>
        <w:pStyle w:val="Normlnywebov"/>
        <w:spacing w:before="0" w:beforeAutospacing="0" w:after="0" w:afterAutospacing="0"/>
        <w:jc w:val="both"/>
      </w:pPr>
    </w:p>
    <w:p w:rsidR="004D7312" w:rsidRPr="00FD26C1" w:rsidRDefault="004D7312" w:rsidP="004D7312">
      <w:pPr>
        <w:pStyle w:val="Normlnywebov"/>
        <w:spacing w:before="0" w:beforeAutospacing="0" w:after="0" w:afterAutospacing="0"/>
        <w:jc w:val="both"/>
      </w:pPr>
      <w:r w:rsidRPr="00652842">
        <w:tab/>
      </w:r>
      <w:r w:rsidR="00FD26C1">
        <w:t xml:space="preserve">Navyše, zasahovanie do tvorby štátnej politiky v oblasti ochrany osobných údajov Úradom na ochranu osobných údajov je v rozpore s čl. 2 ods. 2 Ústavy Slovenskej republiky, ktorý ustanovuje, že štátne </w:t>
      </w:r>
      <w:r w:rsidR="00FD26C1" w:rsidRPr="00FD26C1">
        <w:t xml:space="preserve">orgány môžu konať iba na základe ústavy, v jej medziach a v rozsahu a spôsobom, ktorý ustanoví zákon. </w:t>
      </w:r>
      <w:r w:rsidR="00652842" w:rsidRPr="00FD26C1">
        <w:t xml:space="preserve">Vzhľadom na </w:t>
      </w:r>
      <w:r w:rsidR="00FD26C1">
        <w:t xml:space="preserve">vyššie </w:t>
      </w:r>
      <w:r w:rsidR="00652842" w:rsidRPr="00FD26C1">
        <w:t xml:space="preserve">uvedené </w:t>
      </w:r>
      <w:r w:rsidR="00FD26C1" w:rsidRPr="00FD26C1">
        <w:t>je potreba prijatia novej právnej úpravy nevyhnutná.</w:t>
      </w:r>
    </w:p>
    <w:p w:rsidR="0067315E" w:rsidRDefault="0067315E" w:rsidP="004D7312">
      <w:pPr>
        <w:pStyle w:val="Normlnywebov"/>
        <w:spacing w:before="0" w:beforeAutospacing="0" w:after="0" w:afterAutospacing="0"/>
        <w:jc w:val="both"/>
      </w:pPr>
    </w:p>
    <w:p w:rsidR="004D7312" w:rsidRPr="0073551A" w:rsidRDefault="00842305" w:rsidP="004D7312">
      <w:pPr>
        <w:pStyle w:val="Normlnywebov"/>
        <w:spacing w:before="0" w:beforeAutospacing="0" w:after="0" w:afterAutospacing="0"/>
        <w:jc w:val="both"/>
      </w:pPr>
      <w:r>
        <w:tab/>
      </w:r>
      <w:r w:rsidR="004D7312" w:rsidRPr="0073551A">
        <w:t xml:space="preserve">Účinnosť predkladaného návrhu zákona </w:t>
      </w:r>
      <w:r w:rsidR="000C7A84">
        <w:t xml:space="preserve">sa pri zohľadnení </w:t>
      </w:r>
      <w:r w:rsidR="00B934F1">
        <w:t>dĺžky legislatívneho procesu dňom 1. augusta 2023.</w:t>
      </w:r>
    </w:p>
    <w:p w:rsidR="004D7312" w:rsidRDefault="00842305" w:rsidP="0067315E">
      <w:pPr>
        <w:pStyle w:val="Normlnywebov"/>
      </w:pPr>
      <w:r>
        <w:tab/>
      </w:r>
      <w:r w:rsidR="004D7312">
        <w:t>Návrh zákona nie je predmetom vnútrokomunitárneho pripomienkového konania. </w:t>
      </w:r>
      <w:r w:rsidR="0067315E">
        <w:t xml:space="preserve"> </w:t>
      </w:r>
    </w:p>
    <w:p w:rsidR="008D1BE5" w:rsidRPr="008D1BE5" w:rsidRDefault="008D1BE5" w:rsidP="008D1BE5">
      <w:pPr>
        <w:ind w:firstLine="708"/>
        <w:rPr>
          <w:rFonts w:ascii="Times New Roman" w:hAnsi="Times New Roman" w:cs="Times New Roman"/>
          <w:sz w:val="24"/>
          <w:shd w:val="clear" w:color="auto" w:fill="FFFFFF"/>
        </w:rPr>
      </w:pPr>
      <w:r w:rsidRPr="008D1BE5">
        <w:rPr>
          <w:rFonts w:ascii="Times New Roman" w:hAnsi="Times New Roman" w:cs="Times New Roman"/>
          <w:sz w:val="24"/>
          <w:shd w:val="clear" w:color="auto" w:fill="FFFFFF"/>
        </w:rPr>
        <w:t>Materiál bol predmetom riadneho pripomienkového konania a predkladá sa bez rozporov.</w:t>
      </w:r>
    </w:p>
    <w:p w:rsidR="008D1BE5" w:rsidRDefault="008D1BE5" w:rsidP="0067315E">
      <w:pPr>
        <w:pStyle w:val="Normlnywebov"/>
      </w:pPr>
      <w:bookmarkStart w:id="0" w:name="_GoBack"/>
      <w:bookmarkEnd w:id="0"/>
    </w:p>
    <w:p w:rsidR="000029B8" w:rsidRDefault="000029B8"/>
    <w:sectPr w:rsidR="000029B8" w:rsidSect="005325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6F0" w:rsidRDefault="003A46F0" w:rsidP="00A27669">
      <w:pPr>
        <w:spacing w:after="0" w:line="240" w:lineRule="auto"/>
      </w:pPr>
      <w:r>
        <w:separator/>
      </w:r>
    </w:p>
  </w:endnote>
  <w:endnote w:type="continuationSeparator" w:id="0">
    <w:p w:rsidR="003A46F0" w:rsidRDefault="003A46F0" w:rsidP="00A27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imes New Roman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669" w:rsidRDefault="00A2766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669" w:rsidRDefault="00A27669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669" w:rsidRDefault="00A2766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6F0" w:rsidRDefault="003A46F0" w:rsidP="00A27669">
      <w:pPr>
        <w:spacing w:after="0" w:line="240" w:lineRule="auto"/>
      </w:pPr>
      <w:r>
        <w:separator/>
      </w:r>
    </w:p>
  </w:footnote>
  <w:footnote w:type="continuationSeparator" w:id="0">
    <w:p w:rsidR="003A46F0" w:rsidRDefault="003A46F0" w:rsidP="00A27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669" w:rsidRDefault="00A2766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669" w:rsidRDefault="00A27669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669" w:rsidRDefault="00A2766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312"/>
    <w:rsid w:val="000029B8"/>
    <w:rsid w:val="00054EBB"/>
    <w:rsid w:val="000C7A84"/>
    <w:rsid w:val="000D7DFA"/>
    <w:rsid w:val="000F15F8"/>
    <w:rsid w:val="00166250"/>
    <w:rsid w:val="00206229"/>
    <w:rsid w:val="002444FB"/>
    <w:rsid w:val="002A304B"/>
    <w:rsid w:val="00302300"/>
    <w:rsid w:val="00340286"/>
    <w:rsid w:val="003405D8"/>
    <w:rsid w:val="003A46F0"/>
    <w:rsid w:val="00471861"/>
    <w:rsid w:val="004D7312"/>
    <w:rsid w:val="00505B38"/>
    <w:rsid w:val="005367FC"/>
    <w:rsid w:val="005441AF"/>
    <w:rsid w:val="005957D5"/>
    <w:rsid w:val="0064392B"/>
    <w:rsid w:val="00652842"/>
    <w:rsid w:val="0067315E"/>
    <w:rsid w:val="006B08B6"/>
    <w:rsid w:val="007C4D60"/>
    <w:rsid w:val="00835662"/>
    <w:rsid w:val="00842305"/>
    <w:rsid w:val="008D1BE5"/>
    <w:rsid w:val="00A27669"/>
    <w:rsid w:val="00B934F1"/>
    <w:rsid w:val="00BB3D18"/>
    <w:rsid w:val="00CF4305"/>
    <w:rsid w:val="00D43951"/>
    <w:rsid w:val="00E366A1"/>
    <w:rsid w:val="00FD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E12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D7312"/>
    <w:pPr>
      <w:spacing w:after="200" w:line="276" w:lineRule="auto"/>
    </w:pPr>
    <w:rPr>
      <w:rFonts w:eastAsiaTheme="minorEastAsia"/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4D7312"/>
    <w:rPr>
      <w:color w:val="808080"/>
    </w:rPr>
  </w:style>
  <w:style w:type="paragraph" w:styleId="Normlnywebov">
    <w:name w:val="Normal (Web)"/>
    <w:basedOn w:val="Normlny"/>
    <w:uiPriority w:val="99"/>
    <w:unhideWhenUsed/>
    <w:rsid w:val="004D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27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27669"/>
    <w:rPr>
      <w:rFonts w:eastAsiaTheme="minorEastAsia"/>
      <w:noProof/>
    </w:rPr>
  </w:style>
  <w:style w:type="paragraph" w:styleId="Pta">
    <w:name w:val="footer"/>
    <w:basedOn w:val="Normlny"/>
    <w:link w:val="PtaChar"/>
    <w:uiPriority w:val="99"/>
    <w:unhideWhenUsed/>
    <w:rsid w:val="00A27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27669"/>
    <w:rPr>
      <w:rFonts w:eastAsiaTheme="minorEastAsia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1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predkladacia-správa-_-575_2001"/>
    <f:field ref="objsubject" par="" edit="true" text=""/>
    <f:field ref="objcreatedby" par="" text="Stankovičová, Alexandra, Mgr."/>
    <f:field ref="objcreatedat" par="" text="14.12.2022 10:01:12"/>
    <f:field ref="objchangedby" par="" text="Administrator, System"/>
    <f:field ref="objmodifiedat" par="" text="14.12.2022 10:01:1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2023-03-20T06:08:00Z</dcterms:created>
  <dcterms:modified xsi:type="dcterms:W3CDTF">2023-03-21T10:09:00Z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Alexandra Stankovičová</vt:lpwstr>
  </property>
  <property fmtid="{D5CDD505-2E9C-101B-9397-08002B2CF9AE}" pid="12" name="FSC#SKEDITIONSLOVLEX@103.510:zodppredkladatel">
    <vt:lpwstr>Viliam Karas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dopĺňa zákon č. 575/2001 Z. z. o organizácii činnosti vlády a organizácii ústrednej štátnej správy v znení neskorších predpisov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spravodlivosti Slovenskej republiky - Sekcia legislatívy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Vlastná iniciatíva</vt:lpwstr>
  </property>
  <property fmtid="{D5CDD505-2E9C-101B-9397-08002B2CF9AE}" pid="23" name="FSC#SKEDITIONSLOVLEX@103.510:plnynazovpredpis">
    <vt:lpwstr> Zákon, ktorým sa dopĺňa zákon č. 575/2001 Z. z. o organizácii činnosti vlády a organizácii ústrednej štátnej správy v znení neskorších predpisov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22226/2022/130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LP/2022/843</vt:lpwstr>
  </property>
  <property fmtid="{D5CDD505-2E9C-101B-9397-08002B2CF9AE}" pid="37" name="FSC#SKEDITIONSLOVLEX@103.510:typsprievdok">
    <vt:lpwstr>Predkladacia správa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spravodlivosti Slovenskej republiky</vt:lpwstr>
  </property>
  <property fmtid="{D5CDD505-2E9C-101B-9397-08002B2CF9AE}" pid="142" name="FSC#SKEDITIONSLOVLEX@103.510:funkciaZodpPredAkuzativ">
    <vt:lpwstr>ministra spravodlivosti Slovenskej republiky</vt:lpwstr>
  </property>
  <property fmtid="{D5CDD505-2E9C-101B-9397-08002B2CF9AE}" pid="143" name="FSC#SKEDITIONSLOVLEX@103.510:funkciaZodpPredDativ">
    <vt:lpwstr>ministrovi spravodlivosti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Viliam Karas_x000d_
minister spravodlivosti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14. 12. 2022</vt:lpwstr>
  </property>
  <property fmtid="{D5CDD505-2E9C-101B-9397-08002B2CF9AE}" pid="151" name="FSC#COOSYSTEM@1.1:Container">
    <vt:lpwstr>COO.2145.1000.3.5420054</vt:lpwstr>
  </property>
  <property fmtid="{D5CDD505-2E9C-101B-9397-08002B2CF9AE}" pid="152" name="FSC#FSCFOLIO@1.1001:docpropproject">
    <vt:lpwstr/>
  </property>
</Properties>
</file>