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E40B5" w14:textId="5E085C33" w:rsidR="008B2C71" w:rsidRDefault="008B2C71" w:rsidP="008B2C71">
      <w:pPr>
        <w:keepNext/>
        <w:spacing w:after="0" w:line="240" w:lineRule="auto"/>
        <w:ind w:left="993"/>
        <w:jc w:val="center"/>
        <w:outlineLvl w:val="2"/>
        <w:rPr>
          <w:rFonts w:ascii="Times New Roman" w:hAnsi="Times New Roman"/>
          <w:b/>
          <w:bCs/>
          <w:sz w:val="24"/>
          <w:szCs w:val="26"/>
        </w:rPr>
      </w:pPr>
      <w:r>
        <w:rPr>
          <w:rFonts w:ascii="Times New Roman" w:hAnsi="Times New Roman"/>
          <w:b/>
          <w:bCs/>
          <w:sz w:val="24"/>
          <w:szCs w:val="26"/>
        </w:rPr>
        <w:t>D</w:t>
      </w:r>
      <w:r w:rsidRPr="004F1A3B">
        <w:rPr>
          <w:rFonts w:ascii="Times New Roman" w:hAnsi="Times New Roman"/>
          <w:b/>
          <w:bCs/>
          <w:sz w:val="24"/>
          <w:szCs w:val="26"/>
        </w:rPr>
        <w:t>ÔVODOVÁ SPRÁVA</w:t>
      </w:r>
    </w:p>
    <w:p w14:paraId="01C5F96E" w14:textId="16E98F8E" w:rsidR="005117A1" w:rsidRDefault="005117A1" w:rsidP="008B2C71">
      <w:pPr>
        <w:keepNext/>
        <w:spacing w:after="0" w:line="240" w:lineRule="auto"/>
        <w:ind w:left="993"/>
        <w:jc w:val="center"/>
        <w:outlineLvl w:val="2"/>
        <w:rPr>
          <w:rFonts w:ascii="Times New Roman" w:hAnsi="Times New Roman"/>
          <w:b/>
          <w:bCs/>
          <w:sz w:val="24"/>
          <w:szCs w:val="26"/>
        </w:rPr>
      </w:pPr>
    </w:p>
    <w:p w14:paraId="1934E705" w14:textId="77777777" w:rsidR="005117A1" w:rsidRPr="004F1A3B" w:rsidRDefault="005117A1" w:rsidP="008B2C71">
      <w:pPr>
        <w:keepNext/>
        <w:spacing w:after="0" w:line="240" w:lineRule="auto"/>
        <w:ind w:left="993"/>
        <w:jc w:val="center"/>
        <w:outlineLvl w:val="2"/>
        <w:rPr>
          <w:rFonts w:ascii="Times New Roman" w:hAnsi="Times New Roman"/>
          <w:b/>
          <w:bCs/>
          <w:sz w:val="24"/>
          <w:szCs w:val="26"/>
        </w:rPr>
      </w:pPr>
    </w:p>
    <w:p w14:paraId="2C05547E" w14:textId="77777777" w:rsidR="008B2C71" w:rsidRDefault="008B2C71" w:rsidP="008B2C71">
      <w:pPr>
        <w:keepNext/>
        <w:tabs>
          <w:tab w:val="left" w:pos="2835"/>
        </w:tabs>
        <w:spacing w:after="0" w:line="240" w:lineRule="auto"/>
        <w:jc w:val="both"/>
        <w:outlineLvl w:val="2"/>
        <w:rPr>
          <w:rFonts w:ascii="Times New Roman" w:hAnsi="Times New Roman"/>
          <w:b/>
          <w:bCs/>
          <w:sz w:val="24"/>
          <w:szCs w:val="26"/>
        </w:rPr>
      </w:pPr>
      <w:r w:rsidRPr="00F13782">
        <w:rPr>
          <w:rFonts w:ascii="Times New Roman" w:hAnsi="Times New Roman"/>
          <w:b/>
          <w:bCs/>
          <w:sz w:val="24"/>
          <w:szCs w:val="26"/>
        </w:rPr>
        <w:t>A. Všeobecná časť</w:t>
      </w:r>
    </w:p>
    <w:p w14:paraId="63873F76" w14:textId="77777777" w:rsidR="008B2C71" w:rsidRDefault="008B2C71" w:rsidP="008B2C71">
      <w:pPr>
        <w:spacing w:after="0" w:line="240" w:lineRule="auto"/>
        <w:ind w:firstLine="708"/>
        <w:jc w:val="both"/>
        <w:rPr>
          <w:rFonts w:ascii="Times New Roman" w:hAnsi="Times New Roman"/>
          <w:bCs/>
          <w:sz w:val="24"/>
          <w:szCs w:val="24"/>
        </w:rPr>
      </w:pPr>
      <w:bookmarkStart w:id="0" w:name="_Hlk127324706"/>
    </w:p>
    <w:p w14:paraId="569A7BF7" w14:textId="77777777" w:rsidR="008B2C71" w:rsidRDefault="008B2C71" w:rsidP="008B2C71">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Ministerstvo zdravotníctva Slovenskej republiky predkladá návrh nariadenia vlády Slovenskej republiky, ktorým sa mení a dopĺňa nariadenie vlády Slovenskej republiky č. 640/2008 Z. z. o verejnej minimálnej sieti poskytovateľov zdravotnej starostlivosti v znení neskorších predpisov (ďalej len „návrh nariadenia“) ako iniciatívny materiál, a to s ohľadom najmä na aplikačné problémy príslušných ustanovení zákona č. 576/2004 Z. z. </w:t>
      </w:r>
      <w:r w:rsidRPr="00F13782">
        <w:rPr>
          <w:rFonts w:ascii="Times New Roman" w:hAnsi="Times New Roman"/>
          <w:bCs/>
          <w:sz w:val="24"/>
          <w:szCs w:val="24"/>
        </w:rPr>
        <w:t xml:space="preserve">o zdravotnej starostlivosti, službách súvisiacich s poskytovaním zdravotnej starostlivosti a o zmene </w:t>
      </w:r>
      <w:r w:rsidR="00692387">
        <w:rPr>
          <w:rFonts w:ascii="Times New Roman" w:hAnsi="Times New Roman"/>
          <w:bCs/>
          <w:sz w:val="24"/>
          <w:szCs w:val="24"/>
        </w:rPr>
        <w:br/>
      </w:r>
      <w:r w:rsidRPr="00F13782">
        <w:rPr>
          <w:rFonts w:ascii="Times New Roman" w:hAnsi="Times New Roman"/>
          <w:bCs/>
          <w:sz w:val="24"/>
          <w:szCs w:val="24"/>
        </w:rPr>
        <w:t>a doplnení niektorých zákonov</w:t>
      </w:r>
      <w:r>
        <w:rPr>
          <w:rFonts w:ascii="Times New Roman" w:hAnsi="Times New Roman"/>
          <w:bCs/>
          <w:sz w:val="24"/>
          <w:szCs w:val="24"/>
        </w:rPr>
        <w:t xml:space="preserve"> v znení neskorších predpisov.</w:t>
      </w:r>
    </w:p>
    <w:bookmarkEnd w:id="0"/>
    <w:p w14:paraId="7F92945C" w14:textId="77777777" w:rsidR="008B2C71" w:rsidRDefault="008B2C71" w:rsidP="008B2C71">
      <w:pPr>
        <w:pStyle w:val="Normlnywebov"/>
        <w:spacing w:before="0" w:beforeAutospacing="0" w:after="0" w:afterAutospacing="0"/>
        <w:ind w:firstLine="708"/>
        <w:jc w:val="both"/>
        <w:rPr>
          <w:rFonts w:eastAsia="Calibri"/>
          <w:bCs/>
          <w:lang w:eastAsia="en-US"/>
        </w:rPr>
      </w:pPr>
    </w:p>
    <w:p w14:paraId="35528143" w14:textId="77777777" w:rsidR="008B2C71" w:rsidRDefault="008B2C71" w:rsidP="008B2C71">
      <w:pPr>
        <w:spacing w:after="0" w:line="240" w:lineRule="auto"/>
        <w:ind w:firstLine="708"/>
        <w:jc w:val="both"/>
        <w:rPr>
          <w:rFonts w:ascii="Times New Roman" w:hAnsi="Times New Roman"/>
          <w:sz w:val="24"/>
          <w:szCs w:val="24"/>
        </w:rPr>
      </w:pPr>
      <w:bookmarkStart w:id="1" w:name="_Hlk127324836"/>
      <w:r>
        <w:rPr>
          <w:rFonts w:ascii="Times New Roman" w:hAnsi="Times New Roman"/>
          <w:sz w:val="24"/>
          <w:szCs w:val="24"/>
        </w:rPr>
        <w:t xml:space="preserve">Zámerom predkladaného návrhu nariadenia je rozšírenie verejnej minimálnej siete v oblasti paliatívnej medicíny, a to stanovením normatívu hospicov, mobilných hospicov a ambulancií paliatívnej medicíny, lôžok paliatívnej medicíny v zariadeniach ústavnej zdravotnej starostlivosti a normatívu lekárskych miest pre poskytovateľov špecializovanej ambulantnej starostlivosti v špecializačnom odbore paliatívna medicína. </w:t>
      </w:r>
      <w:bookmarkStart w:id="2" w:name="_Hlk127130069"/>
      <w:r>
        <w:rPr>
          <w:rFonts w:ascii="Times New Roman" w:hAnsi="Times New Roman"/>
          <w:sz w:val="24"/>
          <w:szCs w:val="24"/>
        </w:rPr>
        <w:t>C</w:t>
      </w:r>
      <w:r w:rsidR="00692387">
        <w:rPr>
          <w:rFonts w:ascii="Times New Roman" w:eastAsia="Times New Roman" w:hAnsi="Times New Roman"/>
          <w:sz w:val="24"/>
          <w:szCs w:val="24"/>
        </w:rPr>
        <w:t>ieľom tohto návrhu nariadenia</w:t>
      </w:r>
      <w:r>
        <w:rPr>
          <w:rFonts w:ascii="Times New Roman" w:eastAsia="Times New Roman" w:hAnsi="Times New Roman"/>
          <w:sz w:val="24"/>
          <w:szCs w:val="24"/>
        </w:rPr>
        <w:t xml:space="preserve"> je tak zvýšiť dostupnosť paliatívnej zdravotnej starostlivosti pre osoby, ktorých zdravotný stav si to vyžaduje, a to nielen v zdravotníckych zariadeniach, ale najmä </w:t>
      </w:r>
      <w:r w:rsidR="00692387">
        <w:rPr>
          <w:rFonts w:ascii="Times New Roman" w:eastAsia="Times New Roman" w:hAnsi="Times New Roman"/>
          <w:sz w:val="24"/>
          <w:szCs w:val="24"/>
        </w:rPr>
        <w:br/>
      </w:r>
      <w:r>
        <w:rPr>
          <w:rFonts w:ascii="Times New Roman" w:eastAsia="Times New Roman" w:hAnsi="Times New Roman"/>
          <w:sz w:val="24"/>
          <w:szCs w:val="24"/>
        </w:rPr>
        <w:t>v prirodzenom domácom alebo v inom komunitnom prostredí, v ktorom sú tieto osoby umiestnené</w:t>
      </w:r>
      <w:r>
        <w:rPr>
          <w:rFonts w:ascii="Times New Roman" w:hAnsi="Times New Roman"/>
          <w:sz w:val="24"/>
          <w:szCs w:val="24"/>
        </w:rPr>
        <w:t>.</w:t>
      </w:r>
      <w:bookmarkEnd w:id="1"/>
      <w:bookmarkEnd w:id="2"/>
    </w:p>
    <w:p w14:paraId="3935BA49" w14:textId="77777777" w:rsidR="008B2C71" w:rsidRDefault="008B2C71" w:rsidP="008B2C71">
      <w:pPr>
        <w:spacing w:after="0" w:line="240" w:lineRule="auto"/>
        <w:ind w:firstLine="708"/>
        <w:jc w:val="both"/>
        <w:rPr>
          <w:rFonts w:ascii="Times New Roman" w:hAnsi="Times New Roman"/>
          <w:sz w:val="24"/>
          <w:szCs w:val="24"/>
        </w:rPr>
      </w:pPr>
    </w:p>
    <w:p w14:paraId="5D385F48" w14:textId="77777777" w:rsidR="008B2C71" w:rsidRDefault="008B2C71" w:rsidP="008B2C71">
      <w:pPr>
        <w:spacing w:after="0" w:line="240" w:lineRule="auto"/>
        <w:ind w:firstLine="708"/>
        <w:jc w:val="both"/>
        <w:rPr>
          <w:rFonts w:ascii="Times New Roman" w:hAnsi="Times New Roman"/>
          <w:sz w:val="24"/>
          <w:szCs w:val="24"/>
        </w:rPr>
      </w:pPr>
      <w:r>
        <w:rPr>
          <w:rFonts w:ascii="Times New Roman" w:hAnsi="Times New Roman"/>
          <w:sz w:val="24"/>
          <w:szCs w:val="24"/>
        </w:rPr>
        <w:t xml:space="preserve">Slovenská republika má v porovnaní s vyspelou Európou a susednými krajinami výrazne menej ambulancií paliatívnej medicíny, mobilných a kamenných hospicov, ako aj paliatívnych oddelení. </w:t>
      </w:r>
      <w:r>
        <w:rPr>
          <w:rFonts w:ascii="Times New Roman" w:eastAsia="Times New Roman" w:hAnsi="Times New Roman"/>
          <w:sz w:val="24"/>
          <w:szCs w:val="24"/>
        </w:rPr>
        <w:t xml:space="preserve">Nízky počet lekárov so špecializáciou v špecializačnom odbore paliatívna medicína a aktuálna priemerná veková štruktúra </w:t>
      </w:r>
      <w:r>
        <w:rPr>
          <w:rFonts w:ascii="Times New Roman" w:hAnsi="Times New Roman"/>
          <w:sz w:val="24"/>
          <w:szCs w:val="24"/>
        </w:rPr>
        <w:t xml:space="preserve">zdravotníckych pracovníkov naznačujú, že sa problém nedostatku paliatívnej zdravotnej starostlivosti bude v blízkej dobe prehlbovať, a to predovšetkým z dôvodu starnúcej populácie a vysokého dopytu na túto zdravotnú starostlivosť. </w:t>
      </w:r>
    </w:p>
    <w:p w14:paraId="56AC220D" w14:textId="77777777" w:rsidR="008B2C71" w:rsidRDefault="008B2C71" w:rsidP="008B2C71">
      <w:pPr>
        <w:spacing w:after="0" w:line="240" w:lineRule="auto"/>
        <w:ind w:firstLine="709"/>
        <w:jc w:val="both"/>
        <w:rPr>
          <w:rFonts w:ascii="Times New Roman" w:eastAsia="Times New Roman" w:hAnsi="Times New Roman"/>
          <w:sz w:val="24"/>
          <w:szCs w:val="24"/>
          <w:lang w:eastAsia="sk-SK"/>
        </w:rPr>
      </w:pPr>
    </w:p>
    <w:p w14:paraId="24A31ED9" w14:textId="77777777" w:rsidR="008B2C71" w:rsidRDefault="008B2C71" w:rsidP="008B2C71">
      <w:pPr>
        <w:spacing w:after="0" w:line="240" w:lineRule="auto"/>
        <w:ind w:firstLine="709"/>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Dostupnosť paliatívnej zdravotnej starostlivosti je súčasťou Programového vyhlásenia vlády Slovenskej republiky na obdobie rokov 2021 – 2024 a vyplýva aj z Charty práv pacientov, ktorou je Slovenská republika viazaná. V súčasnosti je na Slovensku nedostatok zdravotníckych zariadení poskytujúcich paliatívnu zdravotnú starostlivosť, v dôsledku čoho </w:t>
      </w:r>
      <w:r w:rsidR="00692387">
        <w:rPr>
          <w:rFonts w:ascii="Times New Roman" w:eastAsia="Times New Roman" w:hAnsi="Times New Roman"/>
          <w:sz w:val="24"/>
          <w:szCs w:val="24"/>
          <w:lang w:eastAsia="sk-SK"/>
        </w:rPr>
        <w:br/>
      </w:r>
      <w:r>
        <w:rPr>
          <w:rFonts w:ascii="Times New Roman" w:eastAsia="Times New Roman" w:hAnsi="Times New Roman"/>
          <w:sz w:val="24"/>
          <w:szCs w:val="24"/>
          <w:lang w:eastAsia="sk-SK"/>
        </w:rPr>
        <w:t>sa táto starostlivosť stáva nedostupnou pre osoby, ktoré sú na jej poskytovanie odkázané.</w:t>
      </w:r>
    </w:p>
    <w:p w14:paraId="20E3214F" w14:textId="77777777" w:rsidR="008B2C71" w:rsidRDefault="008B2C71" w:rsidP="008B2C71">
      <w:pPr>
        <w:spacing w:after="0" w:line="240" w:lineRule="auto"/>
        <w:ind w:firstLine="709"/>
        <w:jc w:val="both"/>
        <w:rPr>
          <w:rFonts w:ascii="Times New Roman" w:eastAsia="SimSun" w:hAnsi="Times New Roman"/>
          <w:color w:val="000000"/>
          <w:sz w:val="24"/>
          <w:szCs w:val="24"/>
          <w:lang w:eastAsia="zh-CN"/>
        </w:rPr>
      </w:pPr>
      <w:r>
        <w:rPr>
          <w:rFonts w:ascii="Times New Roman" w:eastAsia="Times New Roman" w:hAnsi="Times New Roman"/>
          <w:sz w:val="24"/>
          <w:szCs w:val="24"/>
          <w:lang w:eastAsia="sk-SK"/>
        </w:rPr>
        <w:t xml:space="preserve"> </w:t>
      </w:r>
    </w:p>
    <w:p w14:paraId="44818933" w14:textId="1974045C" w:rsidR="008B2C71" w:rsidRDefault="008B2C71" w:rsidP="008B2C71">
      <w:pPr>
        <w:spacing w:after="0" w:line="240" w:lineRule="auto"/>
        <w:ind w:firstLine="708"/>
        <w:jc w:val="both"/>
        <w:rPr>
          <w:rFonts w:ascii="Times New Roman" w:hAnsi="Times New Roman"/>
          <w:sz w:val="24"/>
          <w:szCs w:val="24"/>
        </w:rPr>
      </w:pPr>
      <w:r>
        <w:rPr>
          <w:rFonts w:ascii="Times New Roman" w:hAnsi="Times New Roman"/>
          <w:sz w:val="24"/>
          <w:szCs w:val="24"/>
        </w:rPr>
        <w:t>Súčasná právna úprava verejnej minimálnej siete pre hospic a mobilný hospic je definovaná v § 8 nariadenia vlády č. 640/2008 Z. z. o verejnej minimálnej sieti poskytovateľov zdravotnej starostlivosti v znení neskorších predpisov, podľa ktorého verejná minimálna sieť pre hospic a mobilný hospic je ustanovená najmenej jedným hospicom a jedným mobilným hospicom na územie samosprávneho kraja. Takéto poddimenzované nastavenie verejnej minimálnej siete pre hospic a mobilný hospic spôsobuje nedostupnosť paliatívnej zdravotnej starostlivosti v podstate na celom území Slovenska. Početnosť lôžok paliatívnych oddelení v priemere predstavovalo 20 lôžok na kraj, čo je významne pod normou 8 lôžok na 100 000 obyvateľov kraja.</w:t>
      </w:r>
    </w:p>
    <w:p w14:paraId="12D7F64C" w14:textId="66B82B7E" w:rsidR="004B666B" w:rsidRDefault="004B666B" w:rsidP="008B2C71">
      <w:pPr>
        <w:spacing w:after="0" w:line="240" w:lineRule="auto"/>
        <w:ind w:firstLine="708"/>
        <w:jc w:val="both"/>
        <w:rPr>
          <w:rFonts w:ascii="Times New Roman" w:hAnsi="Times New Roman"/>
          <w:sz w:val="24"/>
          <w:szCs w:val="24"/>
        </w:rPr>
      </w:pPr>
    </w:p>
    <w:p w14:paraId="2F3A7467" w14:textId="585E9CB1" w:rsidR="004B666B" w:rsidRDefault="004B666B" w:rsidP="004B666B">
      <w:pPr>
        <w:ind w:firstLine="708"/>
        <w:jc w:val="both"/>
        <w:rPr>
          <w:rFonts w:ascii="Times New Roman" w:hAnsi="Times New Roman"/>
          <w:sz w:val="24"/>
          <w:szCs w:val="24"/>
        </w:rPr>
      </w:pPr>
      <w:r>
        <w:rPr>
          <w:rFonts w:ascii="Times New Roman" w:hAnsi="Times New Roman"/>
          <w:sz w:val="24"/>
          <w:szCs w:val="24"/>
        </w:rPr>
        <w:t xml:space="preserve">Návrhom nariadenia sa zároveň zaraďuje Nemocnica Malacky do pevnej siete poskytovateľov ústavnej zdravotnej starostlivosti, ktorí poskytujú ústavnú pohotovostnú službu </w:t>
      </w:r>
      <w:r>
        <w:rPr>
          <w:rFonts w:ascii="Times New Roman" w:hAnsi="Times New Roman"/>
          <w:sz w:val="24"/>
          <w:szCs w:val="24"/>
        </w:rPr>
        <w:lastRenderedPageBreak/>
        <w:t>na urgentnom príjme 1. typu do 31. decembra 2023. Tým dôjde k preklenutiu obdobia, kedy začne plnohodnotne pracovať urgentný príjem Nemocnice Bory.  </w:t>
      </w:r>
    </w:p>
    <w:p w14:paraId="70905BF2" w14:textId="0D8BEF48" w:rsidR="004B666B" w:rsidRDefault="004B666B" w:rsidP="004B666B">
      <w:pPr>
        <w:ind w:firstLine="708"/>
        <w:jc w:val="both"/>
        <w:rPr>
          <w:rFonts w:ascii="Times New Roman" w:hAnsi="Times New Roman"/>
          <w:sz w:val="24"/>
          <w:szCs w:val="24"/>
        </w:rPr>
      </w:pPr>
      <w:r>
        <w:rPr>
          <w:rFonts w:ascii="Times New Roman" w:hAnsi="Times New Roman"/>
          <w:sz w:val="24"/>
          <w:szCs w:val="24"/>
        </w:rPr>
        <w:t xml:space="preserve">Návrh nariadenia ďalej </w:t>
      </w:r>
      <w:r>
        <w:rPr>
          <w:rFonts w:ascii="Times New Roman" w:hAnsi="Times New Roman"/>
          <w:sz w:val="24"/>
          <w:szCs w:val="24"/>
          <w:shd w:val="clear" w:color="auto" w:fill="FFFFFF"/>
        </w:rPr>
        <w:t xml:space="preserve">umožní </w:t>
      </w:r>
      <w:r>
        <w:rPr>
          <w:rFonts w:ascii="Times New Roman" w:hAnsi="Times New Roman"/>
          <w:bCs/>
          <w:sz w:val="24"/>
          <w:szCs w:val="24"/>
        </w:rPr>
        <w:t xml:space="preserve">zaradenie </w:t>
      </w:r>
      <w:r>
        <w:rPr>
          <w:rFonts w:ascii="Times New Roman" w:hAnsi="Times New Roman"/>
          <w:sz w:val="24"/>
          <w:szCs w:val="24"/>
        </w:rPr>
        <w:t>Fakultnej nemocnice Trnava do siete poskytovateľov ústavnej zdravotnej starostlivosti, ktorí poskytujú ústavnú pohotovostnú službu na urgentnom príjme 2. typu. Fakultná nemocnica Trnava bola doteraz zaradená do pevnej siete poskytovateľov ústavnej zdravotnej starostlivosti, ktorí poskytujú ústavnú pohotovostnú službu na urgentnom príjme 1. typu. Uvedenou úpravou dôjde k skvalitneniu a rozšíreniu poskytovania zdravotnej starostlivosti na urgentnom príjme.</w:t>
      </w:r>
    </w:p>
    <w:p w14:paraId="4FB2BAAC" w14:textId="77777777" w:rsidR="002144BA" w:rsidRPr="00F13782" w:rsidRDefault="002144BA" w:rsidP="002144BA">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Návrh</w:t>
      </w:r>
      <w:r w:rsidRPr="00C25377">
        <w:rPr>
          <w:rFonts w:ascii="Times New Roman" w:eastAsia="Times New Roman" w:hAnsi="Times New Roman"/>
          <w:sz w:val="24"/>
          <w:szCs w:val="24"/>
          <w:lang w:eastAsia="sk-SK"/>
        </w:rPr>
        <w:t xml:space="preserve"> nariadenia má negatívny vplyv na rozpočet verejnej správy. N</w:t>
      </w:r>
      <w:r>
        <w:rPr>
          <w:rFonts w:ascii="Times New Roman" w:eastAsia="Times New Roman" w:hAnsi="Times New Roman"/>
          <w:sz w:val="24"/>
          <w:szCs w:val="24"/>
          <w:lang w:eastAsia="sk-SK"/>
        </w:rPr>
        <w:t>ávrh nariadenia n</w:t>
      </w:r>
      <w:r w:rsidRPr="00C25377">
        <w:rPr>
          <w:rFonts w:ascii="Times New Roman" w:eastAsia="Times New Roman" w:hAnsi="Times New Roman"/>
          <w:sz w:val="24"/>
          <w:szCs w:val="24"/>
          <w:lang w:eastAsia="sk-SK"/>
        </w:rPr>
        <w:t>emá vplyv na životné prostredie, vplyv na informatizáciu spoločnosti, manželstvo, rodičovstvo a rodinu a vplyv na služby verejnej správy pre občana. Nepredpokladá sa vplyv na podnikateľské prostredie ani sociálne vplyvy.</w:t>
      </w:r>
    </w:p>
    <w:p w14:paraId="02DCBC91" w14:textId="77777777" w:rsidR="002144BA" w:rsidRDefault="002144BA" w:rsidP="008B2C71">
      <w:pPr>
        <w:spacing w:after="0" w:line="240" w:lineRule="auto"/>
        <w:ind w:firstLine="708"/>
        <w:jc w:val="both"/>
        <w:rPr>
          <w:rFonts w:ascii="Times New Roman" w:eastAsia="Times New Roman" w:hAnsi="Times New Roman"/>
          <w:sz w:val="24"/>
          <w:szCs w:val="24"/>
          <w:lang w:eastAsia="sk-SK"/>
        </w:rPr>
      </w:pPr>
    </w:p>
    <w:p w14:paraId="1D541342" w14:textId="566BDBD1" w:rsidR="008B2C71" w:rsidRPr="00F13782" w:rsidRDefault="008B2C71" w:rsidP="008B2C71">
      <w:pPr>
        <w:spacing w:after="0" w:line="240" w:lineRule="auto"/>
        <w:ind w:firstLine="708"/>
        <w:jc w:val="both"/>
        <w:rPr>
          <w:rFonts w:ascii="Times New Roman" w:eastAsia="Times New Roman" w:hAnsi="Times New Roman"/>
          <w:sz w:val="24"/>
          <w:szCs w:val="24"/>
          <w:lang w:eastAsia="sk-SK"/>
        </w:rPr>
      </w:pPr>
      <w:bookmarkStart w:id="3" w:name="_GoBack"/>
      <w:bookmarkEnd w:id="3"/>
      <w:r w:rsidRPr="00F13782">
        <w:rPr>
          <w:rFonts w:ascii="Times New Roman" w:eastAsia="Times New Roman" w:hAnsi="Times New Roman"/>
          <w:sz w:val="24"/>
          <w:szCs w:val="24"/>
          <w:lang w:eastAsia="sk-SK"/>
        </w:rPr>
        <w:t>Navrhovaná právna úprava je v súlade s Ústavou Slovenskej republiky, s ústavnými zákonmi a nálezmi Ústavného súdu Slovenskej republiky, s inými zákonmi a medzinárodnými zmluvami a inými medzinárodnými dokumentmi, ktorými je Slovenská republika viazaná, a je v súlade s právom Európskej únie.</w:t>
      </w:r>
    </w:p>
    <w:p w14:paraId="3D737CF4" w14:textId="77777777" w:rsidR="008B2C71" w:rsidRDefault="008B2C71" w:rsidP="008B2C71">
      <w:pPr>
        <w:spacing w:after="0" w:line="240" w:lineRule="auto"/>
        <w:ind w:firstLine="708"/>
        <w:jc w:val="both"/>
        <w:rPr>
          <w:rFonts w:ascii="Times New Roman" w:eastAsia="Times New Roman" w:hAnsi="Times New Roman"/>
          <w:sz w:val="24"/>
          <w:szCs w:val="24"/>
          <w:lang w:eastAsia="sk-SK"/>
        </w:rPr>
      </w:pPr>
    </w:p>
    <w:p w14:paraId="58EA3423" w14:textId="77777777" w:rsidR="008B2C71" w:rsidRDefault="008B2C71" w:rsidP="008B2C71">
      <w:pPr>
        <w:keepNext/>
        <w:tabs>
          <w:tab w:val="left" w:pos="2835"/>
        </w:tabs>
        <w:spacing w:after="0" w:line="240" w:lineRule="auto"/>
        <w:jc w:val="both"/>
        <w:outlineLvl w:val="2"/>
        <w:rPr>
          <w:rFonts w:ascii="Times New Roman" w:hAnsi="Times New Roman"/>
          <w:b/>
          <w:bCs/>
          <w:sz w:val="24"/>
          <w:szCs w:val="26"/>
          <w:highlight w:val="yellow"/>
        </w:rPr>
      </w:pPr>
    </w:p>
    <w:p w14:paraId="3AC7E244" w14:textId="77777777" w:rsidR="008B2C71" w:rsidRDefault="008B2C71" w:rsidP="008B2C71">
      <w:pPr>
        <w:spacing w:line="240" w:lineRule="auto"/>
        <w:jc w:val="both"/>
        <w:rPr>
          <w:rFonts w:ascii="Times New Roman" w:hAnsi="Times New Roman"/>
          <w:sz w:val="24"/>
          <w:szCs w:val="24"/>
        </w:rPr>
      </w:pPr>
    </w:p>
    <w:p w14:paraId="21401DE0" w14:textId="77777777" w:rsidR="008B2C71" w:rsidRDefault="008B2C71" w:rsidP="008B2C71">
      <w:pPr>
        <w:spacing w:line="240" w:lineRule="auto"/>
        <w:jc w:val="both"/>
        <w:rPr>
          <w:rFonts w:ascii="Times New Roman" w:hAnsi="Times New Roman"/>
          <w:sz w:val="24"/>
          <w:szCs w:val="24"/>
        </w:rPr>
      </w:pPr>
    </w:p>
    <w:p w14:paraId="33C6E5AE" w14:textId="77777777" w:rsidR="008B2C71" w:rsidRDefault="008B2C71" w:rsidP="008B2C71">
      <w:pPr>
        <w:spacing w:line="240" w:lineRule="auto"/>
        <w:jc w:val="both"/>
        <w:rPr>
          <w:rFonts w:ascii="Times New Roman" w:hAnsi="Times New Roman"/>
          <w:sz w:val="24"/>
          <w:szCs w:val="24"/>
        </w:rPr>
      </w:pPr>
    </w:p>
    <w:p w14:paraId="70660CBD" w14:textId="77777777" w:rsidR="008B2C71" w:rsidRDefault="008B2C71" w:rsidP="008B2C71">
      <w:pPr>
        <w:spacing w:line="240" w:lineRule="auto"/>
        <w:jc w:val="both"/>
        <w:rPr>
          <w:rFonts w:ascii="Times New Roman" w:hAnsi="Times New Roman"/>
          <w:sz w:val="24"/>
          <w:szCs w:val="24"/>
        </w:rPr>
      </w:pPr>
    </w:p>
    <w:p w14:paraId="1603A846" w14:textId="77777777" w:rsidR="008B2C71" w:rsidRDefault="008B2C71" w:rsidP="008B2C71">
      <w:pPr>
        <w:spacing w:line="240" w:lineRule="auto"/>
        <w:jc w:val="both"/>
        <w:rPr>
          <w:rFonts w:ascii="Times New Roman" w:hAnsi="Times New Roman"/>
          <w:sz w:val="24"/>
          <w:szCs w:val="24"/>
        </w:rPr>
      </w:pPr>
    </w:p>
    <w:p w14:paraId="255B316A" w14:textId="77777777" w:rsidR="008B2C71" w:rsidRDefault="008B2C71" w:rsidP="008B2C71">
      <w:pPr>
        <w:spacing w:line="240" w:lineRule="auto"/>
        <w:jc w:val="both"/>
        <w:rPr>
          <w:rFonts w:ascii="Times New Roman" w:hAnsi="Times New Roman"/>
          <w:sz w:val="24"/>
          <w:szCs w:val="24"/>
        </w:rPr>
      </w:pPr>
    </w:p>
    <w:p w14:paraId="36837AE3" w14:textId="77777777" w:rsidR="008B2C71" w:rsidRDefault="008B2C71" w:rsidP="008B2C71">
      <w:pPr>
        <w:spacing w:line="240" w:lineRule="auto"/>
        <w:jc w:val="both"/>
        <w:rPr>
          <w:rFonts w:ascii="Times New Roman" w:hAnsi="Times New Roman"/>
          <w:sz w:val="24"/>
          <w:szCs w:val="24"/>
        </w:rPr>
      </w:pPr>
    </w:p>
    <w:p w14:paraId="6D0E25F6" w14:textId="77777777" w:rsidR="008B2C71" w:rsidRDefault="008B2C71" w:rsidP="008B2C71">
      <w:pPr>
        <w:spacing w:line="240" w:lineRule="auto"/>
        <w:jc w:val="both"/>
        <w:rPr>
          <w:rFonts w:ascii="Times New Roman" w:hAnsi="Times New Roman"/>
          <w:sz w:val="24"/>
          <w:szCs w:val="24"/>
        </w:rPr>
      </w:pPr>
    </w:p>
    <w:p w14:paraId="52D343DB" w14:textId="77777777" w:rsidR="008B2C71" w:rsidRDefault="008B2C71" w:rsidP="008B2C71">
      <w:pPr>
        <w:spacing w:line="240" w:lineRule="auto"/>
        <w:jc w:val="both"/>
        <w:rPr>
          <w:rFonts w:ascii="Times New Roman" w:hAnsi="Times New Roman"/>
          <w:sz w:val="24"/>
          <w:szCs w:val="24"/>
        </w:rPr>
      </w:pPr>
    </w:p>
    <w:p w14:paraId="0DDEFB35" w14:textId="77777777" w:rsidR="008B2C71" w:rsidRDefault="008B2C71" w:rsidP="008B2C71">
      <w:pPr>
        <w:spacing w:line="240" w:lineRule="auto"/>
        <w:jc w:val="both"/>
        <w:rPr>
          <w:rFonts w:ascii="Times New Roman" w:hAnsi="Times New Roman"/>
          <w:sz w:val="24"/>
          <w:szCs w:val="24"/>
        </w:rPr>
      </w:pPr>
    </w:p>
    <w:sectPr w:rsidR="008B2C71" w:rsidSect="00015654">
      <w:footerReference w:type="default" r:id="rId8"/>
      <w:pgSz w:w="11906" w:h="16838"/>
      <w:pgMar w:top="1418" w:right="1418" w:bottom="1418" w:left="1418"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BAA2E" w14:textId="77777777" w:rsidR="00922F8D" w:rsidRDefault="00922F8D" w:rsidP="0033470F">
      <w:pPr>
        <w:spacing w:after="0" w:line="240" w:lineRule="auto"/>
      </w:pPr>
      <w:r>
        <w:separator/>
      </w:r>
    </w:p>
  </w:endnote>
  <w:endnote w:type="continuationSeparator" w:id="0">
    <w:p w14:paraId="30EA13A8" w14:textId="77777777" w:rsidR="00922F8D" w:rsidRDefault="00922F8D" w:rsidP="0033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61338"/>
      <w:docPartObj>
        <w:docPartGallery w:val="Page Numbers (Bottom of Page)"/>
        <w:docPartUnique/>
      </w:docPartObj>
    </w:sdtPr>
    <w:sdtEndPr/>
    <w:sdtContent>
      <w:p w14:paraId="26758CA0" w14:textId="0C5C104E" w:rsidR="0033470F" w:rsidRDefault="0033470F">
        <w:pPr>
          <w:pStyle w:val="Pta"/>
          <w:jc w:val="right"/>
        </w:pPr>
        <w:r>
          <w:fldChar w:fldCharType="begin"/>
        </w:r>
        <w:r>
          <w:instrText>PAGE   \* MERGEFORMAT</w:instrText>
        </w:r>
        <w:r>
          <w:fldChar w:fldCharType="separate"/>
        </w:r>
        <w:r w:rsidR="00922F8D">
          <w:rPr>
            <w:noProof/>
          </w:rPr>
          <w:t>1</w:t>
        </w:r>
        <w:r>
          <w:fldChar w:fldCharType="end"/>
        </w:r>
      </w:p>
    </w:sdtContent>
  </w:sdt>
  <w:p w14:paraId="7F318B38" w14:textId="77777777" w:rsidR="0033470F" w:rsidRDefault="003347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0CB6C" w14:textId="77777777" w:rsidR="00922F8D" w:rsidRDefault="00922F8D" w:rsidP="0033470F">
      <w:pPr>
        <w:spacing w:after="0" w:line="240" w:lineRule="auto"/>
      </w:pPr>
      <w:r>
        <w:separator/>
      </w:r>
    </w:p>
  </w:footnote>
  <w:footnote w:type="continuationSeparator" w:id="0">
    <w:p w14:paraId="55AC9F4E" w14:textId="77777777" w:rsidR="00922F8D" w:rsidRDefault="00922F8D" w:rsidP="00334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5CE8"/>
    <w:multiLevelType w:val="hybridMultilevel"/>
    <w:tmpl w:val="5F26A710"/>
    <w:lvl w:ilvl="0" w:tplc="B51A3090">
      <w:start w:val="1"/>
      <w:numFmt w:val="decimal"/>
      <w:lvlText w:val="%1."/>
      <w:lvlJc w:val="left"/>
      <w:pPr>
        <w:ind w:left="643" w:hanging="360"/>
      </w:pPr>
      <w:rPr>
        <w:color w:val="auto"/>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71"/>
    <w:rsid w:val="00015654"/>
    <w:rsid w:val="00085315"/>
    <w:rsid w:val="000D7929"/>
    <w:rsid w:val="00123ACB"/>
    <w:rsid w:val="001B6329"/>
    <w:rsid w:val="002052B2"/>
    <w:rsid w:val="002144BA"/>
    <w:rsid w:val="0023791C"/>
    <w:rsid w:val="00242640"/>
    <w:rsid w:val="002A4D05"/>
    <w:rsid w:val="002D0C02"/>
    <w:rsid w:val="002F5C00"/>
    <w:rsid w:val="0033470F"/>
    <w:rsid w:val="00385FE1"/>
    <w:rsid w:val="003B4C47"/>
    <w:rsid w:val="0044766D"/>
    <w:rsid w:val="00472868"/>
    <w:rsid w:val="004B087B"/>
    <w:rsid w:val="004B0FF7"/>
    <w:rsid w:val="004B2B31"/>
    <w:rsid w:val="004B666B"/>
    <w:rsid w:val="004F6A90"/>
    <w:rsid w:val="005117A1"/>
    <w:rsid w:val="005B770B"/>
    <w:rsid w:val="005C5DF7"/>
    <w:rsid w:val="005D0A39"/>
    <w:rsid w:val="00631B2F"/>
    <w:rsid w:val="006338C6"/>
    <w:rsid w:val="006345AD"/>
    <w:rsid w:val="0069209C"/>
    <w:rsid w:val="00692387"/>
    <w:rsid w:val="006B5769"/>
    <w:rsid w:val="00762688"/>
    <w:rsid w:val="007E3619"/>
    <w:rsid w:val="007F27C4"/>
    <w:rsid w:val="0080213A"/>
    <w:rsid w:val="00854E57"/>
    <w:rsid w:val="00864A1A"/>
    <w:rsid w:val="00865945"/>
    <w:rsid w:val="00873A72"/>
    <w:rsid w:val="008B2C71"/>
    <w:rsid w:val="008C61FE"/>
    <w:rsid w:val="008F6F89"/>
    <w:rsid w:val="00904C0A"/>
    <w:rsid w:val="00922F8D"/>
    <w:rsid w:val="00925A7F"/>
    <w:rsid w:val="00957D86"/>
    <w:rsid w:val="00963358"/>
    <w:rsid w:val="00A05B97"/>
    <w:rsid w:val="00A133FB"/>
    <w:rsid w:val="00A23D92"/>
    <w:rsid w:val="00A530C2"/>
    <w:rsid w:val="00A561E3"/>
    <w:rsid w:val="00A638F9"/>
    <w:rsid w:val="00AE4D37"/>
    <w:rsid w:val="00B11EB8"/>
    <w:rsid w:val="00B16772"/>
    <w:rsid w:val="00B45C32"/>
    <w:rsid w:val="00B64689"/>
    <w:rsid w:val="00B648AD"/>
    <w:rsid w:val="00BC1885"/>
    <w:rsid w:val="00BC6147"/>
    <w:rsid w:val="00BD2BA4"/>
    <w:rsid w:val="00BD3DF7"/>
    <w:rsid w:val="00C25377"/>
    <w:rsid w:val="00C95970"/>
    <w:rsid w:val="00CC71D5"/>
    <w:rsid w:val="00D419F6"/>
    <w:rsid w:val="00D44BA6"/>
    <w:rsid w:val="00D5468C"/>
    <w:rsid w:val="00D649CB"/>
    <w:rsid w:val="00DF21A6"/>
    <w:rsid w:val="00DF7532"/>
    <w:rsid w:val="00E003E1"/>
    <w:rsid w:val="00E143A5"/>
    <w:rsid w:val="00E1799D"/>
    <w:rsid w:val="00E47249"/>
    <w:rsid w:val="00EB047F"/>
    <w:rsid w:val="00F00DB5"/>
    <w:rsid w:val="00F30024"/>
    <w:rsid w:val="00F55C80"/>
    <w:rsid w:val="00FB0AE6"/>
    <w:rsid w:val="00FF3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DF92"/>
  <w15:chartTrackingRefBased/>
  <w15:docId w15:val="{AB16078B-F349-4B4F-A9BB-17FF8FC3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2C71"/>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8B2C71"/>
    <w:pPr>
      <w:spacing w:after="0" w:line="240" w:lineRule="auto"/>
      <w:ind w:left="708"/>
    </w:pPr>
    <w:rPr>
      <w:rFonts w:ascii="Times New Roman" w:eastAsia="Times New Roman" w:hAnsi="Times New Roman"/>
      <w:sz w:val="24"/>
      <w:szCs w:val="24"/>
      <w:lang w:eastAsia="cs-CZ"/>
    </w:rPr>
  </w:style>
  <w:style w:type="paragraph" w:styleId="Normlnywebov">
    <w:name w:val="Normal (Web)"/>
    <w:aliases w:val="webb"/>
    <w:basedOn w:val="Normlny"/>
    <w:uiPriority w:val="99"/>
    <w:unhideWhenUsed/>
    <w:qFormat/>
    <w:rsid w:val="008B2C7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8B2C71"/>
    <w:rPr>
      <w:rFonts w:ascii="Times New Roman" w:eastAsia="Times New Roman" w:hAnsi="Times New Roman" w:cs="Times New Roman"/>
      <w:sz w:val="24"/>
      <w:szCs w:val="24"/>
      <w:lang w:eastAsia="cs-CZ"/>
    </w:rPr>
  </w:style>
  <w:style w:type="paragraph" w:customStyle="1" w:styleId="titulok">
    <w:name w:val="titulok"/>
    <w:basedOn w:val="Normlny"/>
    <w:rsid w:val="008B2C71"/>
    <w:pPr>
      <w:spacing w:before="100" w:beforeAutospacing="1" w:after="100" w:afterAutospacing="1" w:line="240" w:lineRule="auto"/>
      <w:jc w:val="center"/>
    </w:pPr>
    <w:rPr>
      <w:rFonts w:ascii="Arial" w:eastAsia="Times New Roman" w:hAnsi="Arial" w:cs="Arial"/>
      <w:b/>
      <w:bCs/>
      <w:color w:val="007060"/>
      <w:sz w:val="24"/>
      <w:szCs w:val="24"/>
      <w:lang w:eastAsia="sk-SK"/>
    </w:rPr>
  </w:style>
  <w:style w:type="paragraph" w:styleId="Textbubliny">
    <w:name w:val="Balloon Text"/>
    <w:basedOn w:val="Normlny"/>
    <w:link w:val="TextbublinyChar"/>
    <w:uiPriority w:val="99"/>
    <w:semiHidden/>
    <w:unhideWhenUsed/>
    <w:rsid w:val="0069238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2387"/>
    <w:rPr>
      <w:rFonts w:ascii="Segoe UI" w:eastAsia="Calibri" w:hAnsi="Segoe UI" w:cs="Segoe UI"/>
      <w:sz w:val="18"/>
      <w:szCs w:val="18"/>
    </w:rPr>
  </w:style>
  <w:style w:type="character" w:styleId="Odkaznakomentr">
    <w:name w:val="annotation reference"/>
    <w:basedOn w:val="Predvolenpsmoodseku"/>
    <w:uiPriority w:val="99"/>
    <w:semiHidden/>
    <w:unhideWhenUsed/>
    <w:rsid w:val="00A133FB"/>
    <w:rPr>
      <w:sz w:val="16"/>
      <w:szCs w:val="16"/>
    </w:rPr>
  </w:style>
  <w:style w:type="paragraph" w:styleId="Textkomentra">
    <w:name w:val="annotation text"/>
    <w:basedOn w:val="Normlny"/>
    <w:link w:val="TextkomentraChar"/>
    <w:uiPriority w:val="99"/>
    <w:semiHidden/>
    <w:unhideWhenUsed/>
    <w:rsid w:val="00A133FB"/>
    <w:pPr>
      <w:spacing w:line="240" w:lineRule="auto"/>
    </w:pPr>
    <w:rPr>
      <w:sz w:val="20"/>
      <w:szCs w:val="20"/>
    </w:rPr>
  </w:style>
  <w:style w:type="character" w:customStyle="1" w:styleId="TextkomentraChar">
    <w:name w:val="Text komentára Char"/>
    <w:basedOn w:val="Predvolenpsmoodseku"/>
    <w:link w:val="Textkomentra"/>
    <w:uiPriority w:val="99"/>
    <w:semiHidden/>
    <w:rsid w:val="00A133FB"/>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A133FB"/>
    <w:rPr>
      <w:b/>
      <w:bCs/>
    </w:rPr>
  </w:style>
  <w:style w:type="character" w:customStyle="1" w:styleId="PredmetkomentraChar">
    <w:name w:val="Predmet komentára Char"/>
    <w:basedOn w:val="TextkomentraChar"/>
    <w:link w:val="Predmetkomentra"/>
    <w:uiPriority w:val="99"/>
    <w:semiHidden/>
    <w:rsid w:val="00A133FB"/>
    <w:rPr>
      <w:rFonts w:ascii="Calibri" w:eastAsia="Calibri" w:hAnsi="Calibri" w:cs="Times New Roman"/>
      <w:b/>
      <w:bCs/>
      <w:sz w:val="20"/>
      <w:szCs w:val="20"/>
    </w:rPr>
  </w:style>
  <w:style w:type="paragraph" w:styleId="Hlavika">
    <w:name w:val="header"/>
    <w:basedOn w:val="Normlny"/>
    <w:link w:val="HlavikaChar"/>
    <w:uiPriority w:val="99"/>
    <w:unhideWhenUsed/>
    <w:rsid w:val="0033470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470F"/>
    <w:rPr>
      <w:rFonts w:ascii="Calibri" w:eastAsia="Calibri" w:hAnsi="Calibri" w:cs="Times New Roman"/>
    </w:rPr>
  </w:style>
  <w:style w:type="paragraph" w:styleId="Pta">
    <w:name w:val="footer"/>
    <w:basedOn w:val="Normlny"/>
    <w:link w:val="PtaChar"/>
    <w:uiPriority w:val="99"/>
    <w:unhideWhenUsed/>
    <w:rsid w:val="0033470F"/>
    <w:pPr>
      <w:tabs>
        <w:tab w:val="center" w:pos="4536"/>
        <w:tab w:val="right" w:pos="9072"/>
      </w:tabs>
      <w:spacing w:after="0" w:line="240" w:lineRule="auto"/>
    </w:pPr>
  </w:style>
  <w:style w:type="character" w:customStyle="1" w:styleId="PtaChar">
    <w:name w:val="Päta Char"/>
    <w:basedOn w:val="Predvolenpsmoodseku"/>
    <w:link w:val="Pta"/>
    <w:uiPriority w:val="99"/>
    <w:rsid w:val="003347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666</Words>
  <Characters>3798</Characters>
  <Application>Microsoft Office Word</Application>
  <DocSecurity>0</DocSecurity>
  <Lines>31</Lines>
  <Paragraphs>8</Paragraphs>
  <ScaleCrop>false</ScaleCrop>
  <HeadingPairs>
    <vt:vector size="4" baseType="variant">
      <vt:variant>
        <vt:lpstr>Názov</vt:lpstr>
      </vt:variant>
      <vt:variant>
        <vt:i4>1</vt:i4>
      </vt:variant>
      <vt:variant>
        <vt:lpstr>Nadpisy</vt:lpstr>
      </vt:variant>
      <vt:variant>
        <vt:i4>5</vt:i4>
      </vt:variant>
    </vt:vector>
  </HeadingPairs>
  <TitlesOfParts>
    <vt:vector size="6" baseType="lpstr">
      <vt:lpstr/>
      <vt:lpstr>        DÔVODOVÁ SPRÁVA</vt:lpstr>
      <vt:lpstr>        </vt:lpstr>
      <vt:lpstr>        </vt:lpstr>
      <vt:lpstr>        A. Všeobecná časť</vt:lpstr>
      <vt:lpstr>        </vt:lpstr>
    </vt:vector>
  </TitlesOfParts>
  <Company>MZ SR</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Hlinka Tibor</dc:creator>
  <cp:keywords/>
  <dc:description/>
  <cp:lastModifiedBy>Ďurejová Barbora</cp:lastModifiedBy>
  <cp:revision>10</cp:revision>
  <cp:lastPrinted>2023-02-27T08:16:00Z</cp:lastPrinted>
  <dcterms:created xsi:type="dcterms:W3CDTF">2023-03-22T06:38:00Z</dcterms:created>
  <dcterms:modified xsi:type="dcterms:W3CDTF">2023-03-22T07:26:00Z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Radoslav Krupa</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28. 2. 2023, 13:04</vt:lpwstr>
  </property>
  <property fmtid="{D5CDD505-2E9C-101B-9397-08002B2CF9AE}" pid="132" name="FSC#SKEDITIONREG@103.510:curruserrolegroup">
    <vt:lpwstr>Odbor legislatívny</vt:lpwstr>
  </property>
  <property fmtid="{D5CDD505-2E9C-101B-9397-08002B2CF9AE}" pid="133" name="FSC#SKEDITIONREG@103.510:currusersubst">
    <vt:lpwstr>Mgr. Barbora Ďurejová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Krupa, Radoslav,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SLPAP (Sekcia legislatívy, práva a akcionárskych práv)</vt:lpwstr>
  </property>
  <property fmtid="{D5CDD505-2E9C-101B-9397-08002B2CF9AE}" pid="344" name="FSC#COOELAK@1.1001:CreatedAt">
    <vt:lpwstr>28.02.2023</vt:lpwstr>
  </property>
  <property fmtid="{D5CDD505-2E9C-101B-9397-08002B2CF9AE}" pid="345" name="FSC#COOELAK@1.1001:OU">
    <vt:lpwstr>SLPAP (Sekcia legislatívy, práva a akcionárskych práv)</vt:lpwstr>
  </property>
  <property fmtid="{D5CDD505-2E9C-101B-9397-08002B2CF9AE}" pid="346" name="FSC#COOELAK@1.1001:Priority">
    <vt:lpwstr> ()</vt:lpwstr>
  </property>
  <property fmtid="{D5CDD505-2E9C-101B-9397-08002B2CF9AE}" pid="347" name="FSC#COOELAK@1.1001:ObjBarCode">
    <vt:lpwstr>*COO.2289.100.2.1105840*</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2</vt:lpwstr>
  </property>
  <property fmtid="{D5CDD505-2E9C-101B-9397-08002B2CF9AE}" pid="364" name="FSC#COOELAK@1.1001:CurrentUserEmail">
    <vt:lpwstr>barbora.durejova@health.gov.sk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COO.2289.100.2.1105840</vt:lpwstr>
  </property>
  <property fmtid="{D5CDD505-2E9C-101B-9397-08002B2CF9AE}" pid="396" name="FSC#FSCFOLIO@1.1001:docpropproject">
    <vt:lpwstr/>
  </property>
</Properties>
</file>