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Default="00DA0CB2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</w:t>
            </w:r>
            <w:r w:rsidR="00B2441D" w:rsidRPr="00B244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fiduciárnom vyhlásení a o zmene a doplnení niektorých zákonov</w:t>
            </w:r>
          </w:p>
          <w:p w:rsidR="00F72187" w:rsidRPr="00B043B4" w:rsidRDefault="00F7218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Default="00DA0CB2" w:rsidP="000800FC">
            <w:pPr>
              <w:rPr>
                <w:rFonts w:ascii="Times" w:hAnsi="Times" w:cs="Times"/>
                <w:sz w:val="20"/>
                <w:szCs w:val="20"/>
              </w:rPr>
            </w:pPr>
            <w:r w:rsidRPr="002860F1"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  <w:p w:rsidR="00F72187" w:rsidRPr="00B043B4" w:rsidRDefault="00F7218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DA0CB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2031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2023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DA0CB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2023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A94" w:rsidRDefault="00031A94" w:rsidP="00031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Aktuálna </w:t>
            </w:r>
            <w:r w:rsidRPr="00031A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hmotnoprávna úprava, ale ani procesnoprávna úprava  nedáva prioritu vôli dotknutej fyzickej osoby v otázke, kto by mal byť ustanovený ako osoba, ktorá požíva dôveru a aké želania osoby by mala zohľadňovať. Rovnako platná právna úprava neupravuje možnosť, aby pre prípad, že sa osoba dostane do situácie,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kedy jej bude</w:t>
            </w:r>
            <w:r w:rsidRPr="00031A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jej zdravotný stav spôsobovať ťažkosti zabezpečovať svoje záležitosti si mohla vopred označiť osobu, ktorá jej môže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byť ustanovená ako opatrovník. </w:t>
            </w:r>
          </w:p>
          <w:p w:rsidR="001B23B7" w:rsidRPr="00031A94" w:rsidRDefault="00031A94" w:rsidP="00031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1A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DA0CB2" w:rsidRDefault="00DA0CB2" w:rsidP="00DA0C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návrhu zákona je uľahčiť postavenie týkajúce sa majetkových práv osôb žijúcich v spoločnej domácnosti za súčasného rešpektovania inštitútu manželstva ako jedinečného zväzku. Návrh zákona má prispieť k zvýšeniu právnej istoty fyzických osôb vo vymedzených životných situáciách. </w:t>
            </w:r>
            <w:r w:rsidR="00120314"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Ďalším sledovaným cieľom je akceptácia hmotnoprávnej a procesnoprávnej autonómie fyzickej osoby zaznamenaním prejavu dôvery voči inej fyzickej osobe bez nutnosti skúmania reálneho stavu vzájomného ekonomického, emocionálneho alebo majetkového vzťahu. 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E7314" w:rsidRDefault="00FE7314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Všetky</w:t>
            </w:r>
            <w:r w:rsidR="00EB28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fyzické osoby a niektoré orgány verejnej moci</w:t>
            </w:r>
            <w:r w:rsid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20314" w:rsidRDefault="00031A94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 variant: </w:t>
            </w:r>
          </w:p>
          <w:p w:rsidR="00031A94" w:rsidRPr="00031A94" w:rsidRDefault="00031A94" w:rsidP="001203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Nulový variant predstavuje ponechanie súčasného stavu, ktorý neodzrkadľuje akt</w:t>
            </w:r>
            <w:r w:rsidR="00120314"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uálne požiadavky spoločnosti.</w:t>
            </w:r>
            <w:r w:rsidR="0012031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  <w:t xml:space="preserve"> </w:t>
            </w:r>
            <w:r w:rsid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Ponechaním súčasného stavu nebude existovať jednoducho dostupný inštitút vzájomnej solidarity, ktorý </w:t>
            </w:r>
            <w:r w:rsidR="00120314"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rešpektuje prejav vôle vyhlasujúceho voči dôverníkovi</w:t>
            </w:r>
            <w:r w:rsid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20314"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 riešení vymedzených životných situácii najmä v oblasti vzájomného zastupovania v bežných veciach, dedenia, zdravotnej starostlivosti i ochrany maloletých.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CE72B8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CE72B8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E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>
              <w:trPr>
                <w:trHeight w:val="90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48E7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lastRenderedPageBreak/>
                    <w:t xml:space="preserve">Ak áno, uveďte, ktorých vplyvov podľa bodu 9 sa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6E48E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062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navrhovaného predpisu bude vykonávané priebežne po nadobudnutí jeho účinnosti, pričom sa budú zohľadňovať praktické skúsenosti jeho adresátov</w:t>
            </w:r>
            <w:r w:rsidRPr="006062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2F6ADB" w:rsidRPr="002F6ADB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DA0CB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DA0CB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DA0CB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031A9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031A9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DA0CB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DA0CB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DA0CB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DA0CB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D918B6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D918B6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D7C5E" w:rsidRDefault="00FD7C5E" w:rsidP="00FD7C5E">
            <w:pPr>
              <w:jc w:val="both"/>
              <w:rPr>
                <w:rFonts w:ascii="Times New Roman" w:hAnsi="Times New Roman"/>
                <w:szCs w:val="20"/>
                <w:lang w:eastAsia="sk-SK"/>
              </w:rPr>
            </w:pPr>
            <w:r w:rsidRPr="00363F73">
              <w:rPr>
                <w:rFonts w:ascii="Times New Roman" w:hAnsi="Times New Roman"/>
                <w:szCs w:val="20"/>
                <w:lang w:eastAsia="sk-SK"/>
              </w:rPr>
              <w:t xml:space="preserve">Verejnosť bola o príprave návrhu </w:t>
            </w:r>
            <w:r w:rsidRPr="00606537">
              <w:rPr>
                <w:rFonts w:ascii="Times New Roman" w:hAnsi="Times New Roman"/>
                <w:szCs w:val="20"/>
                <w:lang w:eastAsia="sk-SK"/>
              </w:rPr>
              <w:t xml:space="preserve">zákona </w:t>
            </w:r>
            <w:r w:rsidRPr="00363F73">
              <w:rPr>
                <w:rFonts w:ascii="Times New Roman" w:hAnsi="Times New Roman"/>
                <w:szCs w:val="20"/>
                <w:lang w:eastAsia="sk-SK"/>
              </w:rPr>
              <w:t>informovaná prostredníctvom predbežnej informácie PI/202</w:t>
            </w:r>
            <w:r>
              <w:rPr>
                <w:rFonts w:ascii="Times New Roman" w:hAnsi="Times New Roman"/>
                <w:szCs w:val="20"/>
                <w:lang w:eastAsia="sk-SK"/>
              </w:rPr>
              <w:t>3/39</w:t>
            </w:r>
            <w:r>
              <w:rPr>
                <w:rFonts w:ascii="Times New Roman" w:hAnsi="Times New Roman"/>
                <w:szCs w:val="20"/>
                <w:lang w:eastAsia="sk-SK"/>
              </w:rPr>
              <w:t xml:space="preserve"> </w:t>
            </w:r>
            <w:r w:rsidRPr="00363F73">
              <w:rPr>
                <w:rFonts w:ascii="Times New Roman" w:hAnsi="Times New Roman"/>
                <w:szCs w:val="20"/>
                <w:lang w:eastAsia="sk-SK"/>
              </w:rPr>
              <w:t xml:space="preserve">zverejnenej na portáli Slov-lex (dostupné na </w:t>
            </w:r>
            <w:r w:rsidRPr="00FD7C5E">
              <w:rPr>
                <w:rStyle w:val="Hypertextovprepojenie"/>
                <w:rFonts w:ascii="Times New Roman" w:hAnsi="Times New Roman"/>
                <w:color w:val="5B9BD5" w:themeColor="accent1"/>
              </w:rPr>
              <w:t>https://www.slov-lex.sk/legislativne-procesy/SK/PI/2023/39</w:t>
            </w:r>
            <w:r w:rsidRPr="00363F73">
              <w:rPr>
                <w:rFonts w:ascii="Times New Roman" w:hAnsi="Times New Roman"/>
                <w:szCs w:val="20"/>
                <w:lang w:eastAsia="sk-SK"/>
              </w:rPr>
              <w:t>).</w:t>
            </w:r>
            <w:r>
              <w:rPr>
                <w:rFonts w:ascii="Times New Roman" w:hAnsi="Times New Roman"/>
                <w:szCs w:val="20"/>
                <w:lang w:eastAsia="sk-SK"/>
              </w:rPr>
              <w:t xml:space="preserve"> </w:t>
            </w:r>
          </w:p>
          <w:p w:rsidR="009C0697" w:rsidRDefault="009C0697" w:rsidP="00FD7C5E">
            <w:pPr>
              <w:jc w:val="both"/>
              <w:rPr>
                <w:rFonts w:ascii="Times New Roman" w:hAnsi="Times New Roman"/>
                <w:szCs w:val="20"/>
                <w:lang w:eastAsia="sk-SK"/>
              </w:rPr>
            </w:pPr>
          </w:p>
          <w:p w:rsidR="009C0697" w:rsidRPr="00A21131" w:rsidRDefault="009C0697" w:rsidP="009C06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21131">
              <w:rPr>
                <w:rFonts w:ascii="Times New Roman" w:eastAsia="Calibri" w:hAnsi="Times New Roman" w:cs="Times New Roman"/>
              </w:rPr>
              <w:t xml:space="preserve">Akékoľvek negatívne vplyvy vyplývajúce z predloženého návrhu </w:t>
            </w:r>
            <w:r>
              <w:rPr>
                <w:rFonts w:ascii="Times New Roman" w:eastAsia="Calibri" w:hAnsi="Times New Roman" w:cs="Times New Roman"/>
              </w:rPr>
              <w:t>na rozpočet verejnej správy budú zabezpečené v rámci schválených l</w:t>
            </w:r>
            <w:r w:rsidRPr="00A21131">
              <w:rPr>
                <w:rFonts w:ascii="Times New Roman" w:eastAsia="Calibri" w:hAnsi="Times New Roman" w:cs="Times New Roman"/>
              </w:rPr>
              <w:t>imitov dotknutých kapitol bez dodatočných nárokov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C0697" w:rsidRDefault="009C0697" w:rsidP="00FD7C5E">
            <w:pPr>
              <w:jc w:val="both"/>
              <w:rPr>
                <w:rFonts w:ascii="Times New Roman" w:hAnsi="Times New Roman"/>
                <w:szCs w:val="20"/>
                <w:lang w:eastAsia="sk-SK"/>
              </w:rPr>
            </w:pPr>
          </w:p>
          <w:p w:rsidR="002E0197" w:rsidRDefault="002E0197" w:rsidP="00FD7C5E">
            <w:pPr>
              <w:jc w:val="both"/>
              <w:rPr>
                <w:rFonts w:ascii="Times New Roman" w:hAnsi="Times New Roman"/>
                <w:szCs w:val="20"/>
                <w:lang w:eastAsia="sk-SK"/>
              </w:rPr>
            </w:pPr>
          </w:p>
          <w:p w:rsidR="002E0197" w:rsidRDefault="002E0197" w:rsidP="00FD7C5E">
            <w:pPr>
              <w:jc w:val="both"/>
              <w:rPr>
                <w:rFonts w:ascii="Times New Roman" w:hAnsi="Times New Roman"/>
                <w:szCs w:val="20"/>
                <w:lang w:eastAsia="sk-SK"/>
              </w:rPr>
            </w:pPr>
            <w:r w:rsidRPr="002E0197">
              <w:rPr>
                <w:rFonts w:ascii="Times New Roman" w:hAnsi="Times New Roman"/>
                <w:szCs w:val="20"/>
                <w:lang w:eastAsia="sk-SK"/>
              </w:rPr>
              <w:lastRenderedPageBreak/>
              <w:t>Návrh zákona nemá vplyv podnikateľské prostredie, životné prostredie, vplyvy na informatizáciu spoločnosti, na služby verejnej správy pre občana ani vplyvy na manželstvo, rodičovstvo a rodinu. Návrh zákona predpo</w:t>
            </w:r>
            <w:r>
              <w:rPr>
                <w:rFonts w:ascii="Times New Roman" w:hAnsi="Times New Roman"/>
                <w:szCs w:val="20"/>
                <w:lang w:eastAsia="sk-SK"/>
              </w:rPr>
              <w:t>kladá pozitívne sociálne vplyvy, ktoré sú popísané v príslušnej analýze.</w:t>
            </w:r>
          </w:p>
          <w:p w:rsidR="001B23B7" w:rsidRPr="00B043B4" w:rsidRDefault="001B23B7" w:rsidP="009C069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DA0CB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Mgr. Veronika Kerekešová</w:t>
            </w:r>
            <w:r w:rsidRPr="0019513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hyperlink r:id="rId9" w:history="1">
              <w:r w:rsidRPr="00007BE5">
                <w:rPr>
                  <w:rStyle w:val="Hypertextovprepojenie"/>
                  <w:rFonts w:ascii="Times New Roman" w:hAnsi="Times New Roman"/>
                  <w:sz w:val="20"/>
                  <w:szCs w:val="20"/>
                  <w:lang w:eastAsia="sk-SK"/>
                </w:rPr>
                <w:t>veronika.kerekesova@justice.sk</w:t>
              </w:r>
            </w:hyperlink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CE72B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CE72B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CE72B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CE72B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CE72B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CE72B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CE72B8"/>
    <w:sectPr w:rsidR="00274130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B8" w:rsidRDefault="00CE72B8" w:rsidP="001B23B7">
      <w:pPr>
        <w:spacing w:after="0" w:line="240" w:lineRule="auto"/>
      </w:pPr>
      <w:r>
        <w:separator/>
      </w:r>
    </w:p>
  </w:endnote>
  <w:endnote w:type="continuationSeparator" w:id="0">
    <w:p w:rsidR="00CE72B8" w:rsidRDefault="00CE72B8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069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B8" w:rsidRDefault="00CE72B8" w:rsidP="001B23B7">
      <w:pPr>
        <w:spacing w:after="0" w:line="240" w:lineRule="auto"/>
      </w:pPr>
      <w:r>
        <w:separator/>
      </w:r>
    </w:p>
  </w:footnote>
  <w:footnote w:type="continuationSeparator" w:id="0">
    <w:p w:rsidR="00CE72B8" w:rsidRDefault="00CE72B8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31A94"/>
    <w:rsid w:val="00043706"/>
    <w:rsid w:val="00097069"/>
    <w:rsid w:val="000D348F"/>
    <w:rsid w:val="000F2BE9"/>
    <w:rsid w:val="00113AE4"/>
    <w:rsid w:val="00120314"/>
    <w:rsid w:val="00187182"/>
    <w:rsid w:val="001B23B7"/>
    <w:rsid w:val="001E3562"/>
    <w:rsid w:val="00203EE3"/>
    <w:rsid w:val="002243BB"/>
    <w:rsid w:val="0023360B"/>
    <w:rsid w:val="00243652"/>
    <w:rsid w:val="002E0197"/>
    <w:rsid w:val="002F6ADB"/>
    <w:rsid w:val="003145AE"/>
    <w:rsid w:val="003A057B"/>
    <w:rsid w:val="003A381E"/>
    <w:rsid w:val="00411898"/>
    <w:rsid w:val="0049476D"/>
    <w:rsid w:val="004A4383"/>
    <w:rsid w:val="004C6831"/>
    <w:rsid w:val="004E5595"/>
    <w:rsid w:val="004F0A66"/>
    <w:rsid w:val="00552EF4"/>
    <w:rsid w:val="00591EC6"/>
    <w:rsid w:val="00591ED3"/>
    <w:rsid w:val="00660D6E"/>
    <w:rsid w:val="006D6E64"/>
    <w:rsid w:val="006E48E7"/>
    <w:rsid w:val="006F678E"/>
    <w:rsid w:val="006F6B62"/>
    <w:rsid w:val="00720322"/>
    <w:rsid w:val="0075197E"/>
    <w:rsid w:val="00761208"/>
    <w:rsid w:val="007756BE"/>
    <w:rsid w:val="007B40C1"/>
    <w:rsid w:val="00865E81"/>
    <w:rsid w:val="008801B5"/>
    <w:rsid w:val="00881E07"/>
    <w:rsid w:val="008B222D"/>
    <w:rsid w:val="008C79B7"/>
    <w:rsid w:val="0091585A"/>
    <w:rsid w:val="009431E3"/>
    <w:rsid w:val="009475F5"/>
    <w:rsid w:val="009717F5"/>
    <w:rsid w:val="009C0697"/>
    <w:rsid w:val="009C424C"/>
    <w:rsid w:val="009E09F7"/>
    <w:rsid w:val="009F4832"/>
    <w:rsid w:val="00A21131"/>
    <w:rsid w:val="00A340BB"/>
    <w:rsid w:val="00A7788F"/>
    <w:rsid w:val="00AA620D"/>
    <w:rsid w:val="00AC30D6"/>
    <w:rsid w:val="00B2441D"/>
    <w:rsid w:val="00B547F5"/>
    <w:rsid w:val="00B84F87"/>
    <w:rsid w:val="00BA2BF4"/>
    <w:rsid w:val="00C75428"/>
    <w:rsid w:val="00CB08AE"/>
    <w:rsid w:val="00CE6AAE"/>
    <w:rsid w:val="00CE72B8"/>
    <w:rsid w:val="00CF1A25"/>
    <w:rsid w:val="00D2313B"/>
    <w:rsid w:val="00D50F1E"/>
    <w:rsid w:val="00D918B6"/>
    <w:rsid w:val="00DA0CB2"/>
    <w:rsid w:val="00DF357C"/>
    <w:rsid w:val="00E11DCA"/>
    <w:rsid w:val="00EB2812"/>
    <w:rsid w:val="00ED1AC0"/>
    <w:rsid w:val="00F72187"/>
    <w:rsid w:val="00F87681"/>
    <w:rsid w:val="00FA02DB"/>
    <w:rsid w:val="00FD7C5E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D0A0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A0CB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veronika.kerekesova@just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03FFB4B-7AE8-4C04-BAC8-23E879C0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KEREKEŠOVÁ Veronika</cp:lastModifiedBy>
  <cp:revision>17</cp:revision>
  <dcterms:created xsi:type="dcterms:W3CDTF">2023-01-23T15:09:00Z</dcterms:created>
  <dcterms:modified xsi:type="dcterms:W3CDTF">2023-03-22T13:19:00Z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