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93" w:rsidRPr="00544CA2" w:rsidRDefault="009E70F7" w:rsidP="007940CD">
      <w:pPr>
        <w:widowControl/>
        <w:pBdr>
          <w:left w:val="nil"/>
        </w:pBdr>
        <w:jc w:val="center"/>
        <w:rPr>
          <w:b/>
          <w:bCs/>
          <w:caps/>
          <w:spacing w:val="-1"/>
          <w:lang w:val="sk-SK"/>
        </w:rPr>
      </w:pPr>
      <w:r w:rsidRPr="00544CA2">
        <w:rPr>
          <w:b/>
          <w:bCs/>
          <w:caps/>
          <w:spacing w:val="-1"/>
          <w:lang w:val="sk-SK"/>
        </w:rPr>
        <w:t>Dôvodová správa</w:t>
      </w:r>
    </w:p>
    <w:p w:rsidR="00701993" w:rsidRPr="00544CA2" w:rsidRDefault="00701993" w:rsidP="007940CD">
      <w:pPr>
        <w:widowControl/>
        <w:pBdr>
          <w:left w:val="nil"/>
        </w:pBdr>
        <w:jc w:val="both"/>
        <w:rPr>
          <w:lang w:val="sk-SK"/>
        </w:rPr>
      </w:pPr>
    </w:p>
    <w:p w:rsidR="00AE263D" w:rsidRDefault="00AE263D" w:rsidP="007940CD">
      <w:pPr>
        <w:pBdr>
          <w:left w:val="nil"/>
        </w:pBdr>
        <w:tabs>
          <w:tab w:val="left" w:pos="970"/>
        </w:tabs>
        <w:rPr>
          <w:b/>
          <w:bCs/>
          <w:lang w:val="sk-SK"/>
        </w:rPr>
      </w:pPr>
    </w:p>
    <w:p w:rsidR="00701993" w:rsidRPr="00544CA2" w:rsidRDefault="009E70F7" w:rsidP="007940CD">
      <w:pPr>
        <w:pBdr>
          <w:left w:val="nil"/>
        </w:pBdr>
        <w:tabs>
          <w:tab w:val="left" w:pos="970"/>
        </w:tabs>
        <w:rPr>
          <w:b/>
          <w:bCs/>
          <w:lang w:val="sk-SK"/>
        </w:rPr>
      </w:pPr>
      <w:r w:rsidRPr="00544CA2">
        <w:rPr>
          <w:b/>
          <w:bCs/>
          <w:lang w:val="sk-SK"/>
        </w:rPr>
        <w:t>B. Osobitná časť</w:t>
      </w:r>
    </w:p>
    <w:p w:rsidR="00701993" w:rsidRPr="00544CA2" w:rsidRDefault="00701993" w:rsidP="007940CD">
      <w:pPr>
        <w:pBdr>
          <w:left w:val="nil"/>
        </w:pBdr>
        <w:tabs>
          <w:tab w:val="left" w:pos="970"/>
        </w:tabs>
        <w:rPr>
          <w:b/>
          <w:bCs/>
          <w:lang w:val="sk-SK"/>
        </w:rPr>
      </w:pPr>
    </w:p>
    <w:p w:rsidR="00701993" w:rsidRPr="00544CA2" w:rsidRDefault="009E70F7" w:rsidP="007940CD">
      <w:pPr>
        <w:widowControl/>
        <w:pBdr>
          <w:left w:val="nil"/>
        </w:pBdr>
        <w:jc w:val="both"/>
        <w:rPr>
          <w:b/>
          <w:bCs/>
          <w:lang w:val="sk-SK"/>
        </w:rPr>
      </w:pPr>
      <w:r w:rsidRPr="00544CA2">
        <w:rPr>
          <w:b/>
          <w:bCs/>
          <w:u w:val="single"/>
          <w:lang w:val="sk-SK"/>
        </w:rPr>
        <w:t>K článku I:</w:t>
      </w:r>
      <w:r w:rsidRPr="00544CA2">
        <w:rPr>
          <w:b/>
          <w:bCs/>
          <w:lang w:val="sk-SK"/>
        </w:rPr>
        <w:t xml:space="preserve"> </w:t>
      </w:r>
    </w:p>
    <w:p w:rsidR="00053A22" w:rsidRDefault="00053A22" w:rsidP="007940CD">
      <w:pPr>
        <w:widowControl/>
        <w:pBdr>
          <w:left w:val="nil"/>
        </w:pBdr>
        <w:jc w:val="both"/>
        <w:rPr>
          <w:u w:val="single"/>
          <w:lang w:val="sk-SK"/>
        </w:rPr>
      </w:pPr>
    </w:p>
    <w:p w:rsidR="00701993" w:rsidRPr="00544CA2" w:rsidRDefault="009E70F7" w:rsidP="007940CD">
      <w:pPr>
        <w:widowControl/>
        <w:pBdr>
          <w:left w:val="nil"/>
        </w:pBdr>
        <w:jc w:val="both"/>
        <w:rPr>
          <w:u w:val="single"/>
          <w:lang w:val="sk-SK"/>
        </w:rPr>
      </w:pPr>
      <w:r w:rsidRPr="00544CA2">
        <w:rPr>
          <w:u w:val="single"/>
          <w:lang w:val="sk-SK"/>
        </w:rPr>
        <w:t>K bodu 1</w:t>
      </w:r>
    </w:p>
    <w:p w:rsidR="00081074" w:rsidRDefault="00081074" w:rsidP="007940CD">
      <w:pPr>
        <w:widowControl/>
        <w:pBdr>
          <w:left w:val="nil"/>
        </w:pBdr>
        <w:jc w:val="both"/>
        <w:rPr>
          <w:lang w:val="sk-SK"/>
        </w:rPr>
      </w:pPr>
    </w:p>
    <w:p w:rsidR="007940CD" w:rsidRDefault="009E70F7" w:rsidP="007940CD">
      <w:pPr>
        <w:widowControl/>
        <w:pBdr>
          <w:left w:val="nil"/>
        </w:pBdr>
        <w:jc w:val="both"/>
        <w:rPr>
          <w:lang w:val="sk-SK"/>
        </w:rPr>
      </w:pPr>
      <w:r w:rsidRPr="00544CA2">
        <w:rPr>
          <w:lang w:val="sk-SK"/>
        </w:rPr>
        <w:t xml:space="preserve">Návrh zákona rozširuje okruh hlavnej činnosti </w:t>
      </w:r>
      <w:r w:rsidR="00C2077B">
        <w:rPr>
          <w:lang w:val="sk-SK"/>
        </w:rPr>
        <w:t>RTVS</w:t>
      </w:r>
      <w:r w:rsidRPr="00544CA2">
        <w:rPr>
          <w:lang w:val="sk-SK"/>
        </w:rPr>
        <w:t xml:space="preserve"> o podporu a rozvoj </w:t>
      </w:r>
      <w:r w:rsidR="0095551D">
        <w:rPr>
          <w:lang w:val="sk-SK"/>
        </w:rPr>
        <w:t>kultúrneho a kreatívneho priemyslu</w:t>
      </w:r>
      <w:r w:rsidRPr="00544CA2">
        <w:rPr>
          <w:lang w:val="sk-SK"/>
        </w:rPr>
        <w:t xml:space="preserve">. Uvedené sa navrhuje predovšetkým z dôvodu potreby systematického podporovania </w:t>
      </w:r>
      <w:r w:rsidR="0095551D">
        <w:rPr>
          <w:lang w:val="sk-SK"/>
        </w:rPr>
        <w:t>vymedzených oblastí tvorby programov, vysielania a poskytovania audiovizuálnych mediálnych služieb na požiadanie s ohľadom na zameranie verejnoprávneho vysielateľa</w:t>
      </w:r>
      <w:r w:rsidR="007940CD">
        <w:rPr>
          <w:lang w:val="sk-SK"/>
        </w:rPr>
        <w:t>.</w:t>
      </w:r>
    </w:p>
    <w:p w:rsidR="007940CD" w:rsidRDefault="007940CD" w:rsidP="007940CD">
      <w:pPr>
        <w:widowControl/>
        <w:pBdr>
          <w:left w:val="nil"/>
        </w:pBdr>
        <w:jc w:val="both"/>
        <w:rPr>
          <w:lang w:val="sk-SK"/>
        </w:rPr>
      </w:pPr>
    </w:p>
    <w:p w:rsidR="00701993" w:rsidRPr="00544CA2" w:rsidRDefault="009E70F7" w:rsidP="007940CD">
      <w:pPr>
        <w:widowControl/>
        <w:pBdr>
          <w:left w:val="nil"/>
        </w:pBdr>
        <w:jc w:val="both"/>
        <w:rPr>
          <w:lang w:val="sk-SK"/>
        </w:rPr>
      </w:pPr>
      <w:r w:rsidRPr="00544CA2">
        <w:rPr>
          <w:lang w:val="sk-SK"/>
        </w:rPr>
        <w:t>RTVS v súčasnosti vytvára sieť audiovizuálnych dielní (štúdií), kde aktéri kreatívneho priemyslu môžu získavať nové skúsenosti, zlepšovať svoje zručnosti a oboznamovať sa s novými inováciami. Každá dielňa je špecializovaná, a pritom vzájomne spolu spolupracujú s cieľom prepojiť jednotlivé kreatívne profesie.</w:t>
      </w:r>
    </w:p>
    <w:p w:rsidR="00053A22" w:rsidRDefault="00053A22" w:rsidP="007940CD">
      <w:pPr>
        <w:widowControl/>
        <w:pBdr>
          <w:left w:val="nil"/>
        </w:pBdr>
        <w:jc w:val="both"/>
        <w:rPr>
          <w:u w:val="single"/>
          <w:lang w:val="sk-SK"/>
        </w:rPr>
      </w:pPr>
    </w:p>
    <w:p w:rsidR="0095551D" w:rsidRPr="00544CA2" w:rsidRDefault="00552159" w:rsidP="007940CD">
      <w:pPr>
        <w:widowControl/>
        <w:pBdr>
          <w:left w:val="nil"/>
        </w:pBdr>
        <w:jc w:val="both"/>
        <w:rPr>
          <w:u w:val="single"/>
          <w:lang w:val="sk-SK"/>
        </w:rPr>
      </w:pPr>
      <w:r>
        <w:rPr>
          <w:u w:val="single"/>
          <w:lang w:val="sk-SK"/>
        </w:rPr>
        <w:t>K bodom</w:t>
      </w:r>
      <w:r w:rsidR="0095551D">
        <w:rPr>
          <w:u w:val="single"/>
          <w:lang w:val="sk-SK"/>
        </w:rPr>
        <w:t xml:space="preserve"> 2</w:t>
      </w:r>
      <w:r>
        <w:rPr>
          <w:u w:val="single"/>
          <w:lang w:val="sk-SK"/>
        </w:rPr>
        <w:t xml:space="preserve"> a 3</w:t>
      </w:r>
    </w:p>
    <w:p w:rsidR="00081074" w:rsidRDefault="00081074" w:rsidP="007940CD">
      <w:pPr>
        <w:widowControl/>
        <w:pBdr>
          <w:left w:val="nil"/>
        </w:pBdr>
        <w:jc w:val="both"/>
        <w:rPr>
          <w:lang w:val="sk-SK"/>
        </w:rPr>
      </w:pPr>
    </w:p>
    <w:p w:rsidR="0095551D" w:rsidRPr="0095551D" w:rsidRDefault="0095551D" w:rsidP="007940CD">
      <w:pPr>
        <w:widowControl/>
        <w:pBdr>
          <w:left w:val="nil"/>
        </w:pBdr>
        <w:jc w:val="both"/>
        <w:rPr>
          <w:lang w:val="sk-SK"/>
        </w:rPr>
      </w:pPr>
      <w:r w:rsidRPr="0095551D">
        <w:rPr>
          <w:lang w:val="sk-SK"/>
        </w:rPr>
        <w:t xml:space="preserve">Legislatívno-technická </w:t>
      </w:r>
      <w:r w:rsidR="00DC4650">
        <w:rPr>
          <w:lang w:val="sk-SK"/>
        </w:rPr>
        <w:t>úprava</w:t>
      </w:r>
      <w:r w:rsidRPr="0095551D">
        <w:rPr>
          <w:lang w:val="sk-SK"/>
        </w:rPr>
        <w:t xml:space="preserve"> súvisiaca s vypustením ustanovenia upravujúceho pôsobnosť rady RTVS v súvislosti s inštitútom zmluvy so štátom, ktorý sa navrhuje vypustiť.</w:t>
      </w:r>
    </w:p>
    <w:p w:rsidR="00053A22" w:rsidRDefault="00053A22" w:rsidP="007940CD">
      <w:pPr>
        <w:widowControl/>
        <w:pBdr>
          <w:left w:val="nil"/>
        </w:pBdr>
        <w:jc w:val="both"/>
        <w:rPr>
          <w:u w:val="single"/>
          <w:lang w:val="sk-SK"/>
        </w:rPr>
      </w:pPr>
    </w:p>
    <w:p w:rsidR="00701993" w:rsidRPr="00544CA2" w:rsidRDefault="00552159" w:rsidP="007940CD">
      <w:pPr>
        <w:widowControl/>
        <w:pBdr>
          <w:left w:val="nil"/>
        </w:pBdr>
        <w:jc w:val="both"/>
        <w:rPr>
          <w:u w:val="single"/>
          <w:lang w:val="sk-SK"/>
        </w:rPr>
      </w:pPr>
      <w:r>
        <w:rPr>
          <w:u w:val="single"/>
          <w:lang w:val="sk-SK"/>
        </w:rPr>
        <w:t>K bodom</w:t>
      </w:r>
      <w:r w:rsidR="009E70F7" w:rsidRPr="00544CA2">
        <w:rPr>
          <w:u w:val="single"/>
          <w:lang w:val="sk-SK"/>
        </w:rPr>
        <w:t xml:space="preserve"> 4</w:t>
      </w:r>
      <w:r>
        <w:rPr>
          <w:u w:val="single"/>
          <w:lang w:val="sk-SK"/>
        </w:rPr>
        <w:t>, 5 a 8</w:t>
      </w:r>
    </w:p>
    <w:p w:rsidR="00081074" w:rsidRDefault="00081074" w:rsidP="007940CD">
      <w:pPr>
        <w:widowControl/>
        <w:pBdr>
          <w:left w:val="nil"/>
        </w:pBdr>
        <w:jc w:val="both"/>
        <w:rPr>
          <w:lang w:val="sk-SK"/>
        </w:rPr>
      </w:pPr>
    </w:p>
    <w:p w:rsidR="00053A22" w:rsidRDefault="00552159" w:rsidP="007940CD">
      <w:pPr>
        <w:widowControl/>
        <w:pBdr>
          <w:left w:val="nil"/>
        </w:pBdr>
        <w:jc w:val="both"/>
        <w:rPr>
          <w:lang w:val="sk-SK"/>
        </w:rPr>
      </w:pPr>
      <w:r w:rsidRPr="00544CA2">
        <w:rPr>
          <w:lang w:val="sk-SK"/>
        </w:rPr>
        <w:t>Legislatívno-technická úprava názvu národného regulátora v oblasti mediálnych služieb v súlade so zákonom č. 264/2022 Z. z.</w:t>
      </w:r>
    </w:p>
    <w:p w:rsidR="00552159" w:rsidRDefault="00552159" w:rsidP="007940CD">
      <w:pPr>
        <w:widowControl/>
        <w:pBdr>
          <w:left w:val="nil"/>
        </w:pBdr>
        <w:jc w:val="both"/>
        <w:rPr>
          <w:u w:val="single"/>
          <w:lang w:val="sk-SK"/>
        </w:rPr>
      </w:pPr>
    </w:p>
    <w:p w:rsidR="00701993" w:rsidRPr="00544CA2" w:rsidRDefault="009C1E60" w:rsidP="007940CD">
      <w:pPr>
        <w:widowControl/>
        <w:pBdr>
          <w:left w:val="nil"/>
        </w:pBdr>
        <w:jc w:val="both"/>
        <w:rPr>
          <w:u w:val="single"/>
          <w:lang w:val="sk-SK"/>
        </w:rPr>
      </w:pPr>
      <w:r>
        <w:rPr>
          <w:u w:val="single"/>
          <w:lang w:val="sk-SK"/>
        </w:rPr>
        <w:t xml:space="preserve">K bodom 6, </w:t>
      </w:r>
      <w:r w:rsidR="00DC4650">
        <w:rPr>
          <w:u w:val="single"/>
          <w:lang w:val="sk-SK"/>
        </w:rPr>
        <w:t>7</w:t>
      </w:r>
      <w:r>
        <w:rPr>
          <w:u w:val="single"/>
          <w:lang w:val="sk-SK"/>
        </w:rPr>
        <w:t>, 9, 10 a 11</w:t>
      </w:r>
    </w:p>
    <w:p w:rsidR="00081074" w:rsidRDefault="00081074" w:rsidP="007940CD">
      <w:pPr>
        <w:widowControl/>
        <w:pBdr>
          <w:left w:val="nil"/>
        </w:pBdr>
        <w:jc w:val="both"/>
        <w:rPr>
          <w:lang w:val="sk-SK"/>
        </w:rPr>
      </w:pPr>
    </w:p>
    <w:p w:rsidR="00701993" w:rsidRPr="00544CA2" w:rsidRDefault="00DC4650" w:rsidP="007940CD">
      <w:pPr>
        <w:widowControl/>
        <w:pBdr>
          <w:left w:val="nil"/>
        </w:pBdr>
        <w:jc w:val="both"/>
        <w:rPr>
          <w:lang w:val="sk-SK"/>
        </w:rPr>
      </w:pPr>
      <w:r w:rsidRPr="0095551D">
        <w:rPr>
          <w:lang w:val="sk-SK"/>
        </w:rPr>
        <w:t xml:space="preserve">Legislatívno-technická </w:t>
      </w:r>
      <w:r>
        <w:rPr>
          <w:lang w:val="sk-SK"/>
        </w:rPr>
        <w:t>úprava</w:t>
      </w:r>
      <w:r w:rsidRPr="0095551D">
        <w:rPr>
          <w:lang w:val="sk-SK"/>
        </w:rPr>
        <w:t xml:space="preserve"> súvisiaca s vypustením </w:t>
      </w:r>
      <w:r>
        <w:rPr>
          <w:lang w:val="sk-SK"/>
        </w:rPr>
        <w:t>ustanovení</w:t>
      </w:r>
      <w:r w:rsidRPr="0095551D">
        <w:rPr>
          <w:lang w:val="sk-SK"/>
        </w:rPr>
        <w:t xml:space="preserve"> upravuj</w:t>
      </w:r>
      <w:r>
        <w:rPr>
          <w:lang w:val="sk-SK"/>
        </w:rPr>
        <w:t xml:space="preserve">úcich </w:t>
      </w:r>
      <w:r w:rsidR="00094DBA">
        <w:rPr>
          <w:lang w:val="sk-SK"/>
        </w:rPr>
        <w:t xml:space="preserve">kompetenciu </w:t>
      </w:r>
      <w:r>
        <w:rPr>
          <w:lang w:val="sk-SK"/>
        </w:rPr>
        <w:t>generálneho riaditeľa RTVS predklada</w:t>
      </w:r>
      <w:r w:rsidR="00BA7BBF">
        <w:rPr>
          <w:lang w:val="sk-SK"/>
        </w:rPr>
        <w:t>ť</w:t>
      </w:r>
      <w:r>
        <w:rPr>
          <w:lang w:val="sk-SK"/>
        </w:rPr>
        <w:t xml:space="preserve"> návrh a </w:t>
      </w:r>
      <w:r w:rsidR="00BA7BBF">
        <w:rPr>
          <w:lang w:val="sk-SK"/>
        </w:rPr>
        <w:t xml:space="preserve">následne </w:t>
      </w:r>
      <w:r>
        <w:rPr>
          <w:lang w:val="sk-SK"/>
        </w:rPr>
        <w:t>uzatvára</w:t>
      </w:r>
      <w:r w:rsidR="00BA7BBF">
        <w:rPr>
          <w:lang w:val="sk-SK"/>
        </w:rPr>
        <w:t>ť</w:t>
      </w:r>
      <w:r>
        <w:rPr>
          <w:lang w:val="sk-SK"/>
        </w:rPr>
        <w:t xml:space="preserve"> zmluv</w:t>
      </w:r>
      <w:r w:rsidR="00BA7BBF">
        <w:rPr>
          <w:lang w:val="sk-SK"/>
        </w:rPr>
        <w:t>u</w:t>
      </w:r>
      <w:r>
        <w:rPr>
          <w:lang w:val="sk-SK"/>
        </w:rPr>
        <w:t xml:space="preserve"> so štátom, ktorú návrh zákona vypúšťa.</w:t>
      </w:r>
    </w:p>
    <w:p w:rsidR="00DC4650" w:rsidRDefault="00DC4650" w:rsidP="007940CD">
      <w:pPr>
        <w:pBdr>
          <w:left w:val="nil"/>
        </w:pBdr>
        <w:jc w:val="both"/>
        <w:rPr>
          <w:u w:val="single"/>
          <w:lang w:val="sk-SK"/>
        </w:rPr>
      </w:pPr>
    </w:p>
    <w:p w:rsidR="009C1E60" w:rsidRDefault="009C1E60" w:rsidP="007940CD">
      <w:pPr>
        <w:pBdr>
          <w:left w:val="nil"/>
        </w:pBdr>
        <w:jc w:val="both"/>
        <w:rPr>
          <w:u w:val="single"/>
          <w:lang w:val="sk-SK"/>
        </w:rPr>
      </w:pPr>
      <w:r>
        <w:rPr>
          <w:u w:val="single"/>
          <w:lang w:val="sk-SK"/>
        </w:rPr>
        <w:t>K bodom 12 až 14</w:t>
      </w:r>
    </w:p>
    <w:p w:rsidR="00081074" w:rsidRDefault="00081074" w:rsidP="007940CD">
      <w:pPr>
        <w:pBdr>
          <w:left w:val="nil"/>
        </w:pBdr>
        <w:jc w:val="both"/>
        <w:rPr>
          <w:lang w:val="sk-SK"/>
        </w:rPr>
      </w:pPr>
    </w:p>
    <w:p w:rsidR="009C1E60" w:rsidRPr="009C1E60" w:rsidRDefault="009C1E60" w:rsidP="007940CD">
      <w:pPr>
        <w:pBdr>
          <w:left w:val="nil"/>
        </w:pBdr>
        <w:jc w:val="both"/>
        <w:rPr>
          <w:lang w:val="sk-SK"/>
        </w:rPr>
      </w:pPr>
      <w:r>
        <w:rPr>
          <w:lang w:val="sk-SK"/>
        </w:rPr>
        <w:t xml:space="preserve">Z dôvodu vypustenia úhrad, ako jedného z hlavných zdrojov príjmov </w:t>
      </w:r>
      <w:r w:rsidR="00094DBA">
        <w:rPr>
          <w:lang w:val="sk-SK"/>
        </w:rPr>
        <w:t>RTVS</w:t>
      </w:r>
      <w:r>
        <w:rPr>
          <w:lang w:val="sk-SK"/>
        </w:rPr>
        <w:t xml:space="preserve">, sa vypúšťa </w:t>
      </w:r>
      <w:r w:rsidRPr="009C1E60">
        <w:rPr>
          <w:lang w:val="sk-SK"/>
        </w:rPr>
        <w:t xml:space="preserve">obmedzenie </w:t>
      </w:r>
      <w:r>
        <w:rPr>
          <w:lang w:val="sk-SK"/>
        </w:rPr>
        <w:t xml:space="preserve">verejnoprávneho vysielateľa použiť na podnikateľskú činnosť finančné prostriedky poskytnuté na základe tohto inštitútu. </w:t>
      </w:r>
      <w:r w:rsidRPr="009C1E60">
        <w:rPr>
          <w:lang w:val="sk-SK"/>
        </w:rPr>
        <w:t xml:space="preserve"> </w:t>
      </w:r>
    </w:p>
    <w:p w:rsidR="00701993" w:rsidRPr="00544CA2" w:rsidRDefault="00701993" w:rsidP="007940CD">
      <w:pPr>
        <w:pBdr>
          <w:left w:val="nil"/>
        </w:pBdr>
        <w:jc w:val="both"/>
        <w:rPr>
          <w:lang w:val="sk-SK"/>
        </w:rPr>
      </w:pPr>
    </w:p>
    <w:p w:rsidR="00701993" w:rsidRDefault="009C1E60" w:rsidP="007940CD">
      <w:pPr>
        <w:pBdr>
          <w:left w:val="nil"/>
        </w:pBdr>
        <w:jc w:val="both"/>
        <w:rPr>
          <w:lang w:val="sk-SK"/>
        </w:rPr>
      </w:pPr>
      <w:r w:rsidRPr="009C1E60">
        <w:rPr>
          <w:lang w:val="sk-SK"/>
        </w:rPr>
        <w:t>Zároveň</w:t>
      </w:r>
      <w:r>
        <w:rPr>
          <w:lang w:val="sk-SK"/>
        </w:rPr>
        <w:t xml:space="preserve"> sa vypúšťa obsahová náležitosť výročnej správy RTVS týkajúca sa vyhodnotenia hospodárenia</w:t>
      </w:r>
      <w:r w:rsidRPr="009C1E60">
        <w:rPr>
          <w:lang w:val="sk-SK"/>
        </w:rPr>
        <w:t xml:space="preserve"> </w:t>
      </w:r>
      <w:r w:rsidR="00094DBA">
        <w:rPr>
          <w:lang w:val="sk-SK"/>
        </w:rPr>
        <w:t>RTVS</w:t>
      </w:r>
      <w:r w:rsidRPr="009C1E60">
        <w:rPr>
          <w:lang w:val="sk-SK"/>
        </w:rPr>
        <w:t xml:space="preserve"> s finančnými prostriedkami poskytnutými na základe zmluvy so štátom</w:t>
      </w:r>
      <w:r w:rsidR="00081074">
        <w:rPr>
          <w:lang w:val="sk-SK"/>
        </w:rPr>
        <w:t xml:space="preserve"> a vyhodnotenie záväzku vyplývajúceho z tejto zmluvy</w:t>
      </w:r>
      <w:r w:rsidR="00B26767">
        <w:rPr>
          <w:lang w:val="sk-SK"/>
        </w:rPr>
        <w:t xml:space="preserve"> a nahrádza sa novou povinnou náležitosťou výročnej správy, </w:t>
      </w:r>
      <w:r w:rsidR="00B26767" w:rsidRPr="00B26767">
        <w:rPr>
          <w:lang w:val="sk-SK"/>
        </w:rPr>
        <w:t xml:space="preserve">ktorou je výrok zo správy audítora týkajúci sa overenia súladu </w:t>
      </w:r>
      <w:r w:rsidR="00B26767" w:rsidRPr="00A34FB5">
        <w:rPr>
          <w:lang w:val="sk-SK"/>
        </w:rPr>
        <w:t>nákladov a výdavkov vynaložených z </w:t>
      </w:r>
      <w:proofErr w:type="spellStart"/>
      <w:r w:rsidR="00B26767" w:rsidRPr="00A34FB5">
        <w:rPr>
          <w:lang w:val="sk-SK"/>
        </w:rPr>
        <w:t>nárokovateľného</w:t>
      </w:r>
      <w:proofErr w:type="spellEnd"/>
      <w:r w:rsidR="00B26767" w:rsidRPr="00A34FB5">
        <w:rPr>
          <w:lang w:val="sk-SK"/>
        </w:rPr>
        <w:t xml:space="preserve"> príspevku s účelom podľa § 21 ods. 1</w:t>
      </w:r>
      <w:r w:rsidR="00A34FB5" w:rsidRPr="00A34FB5">
        <w:rPr>
          <w:lang w:val="sk-SK"/>
        </w:rPr>
        <w:t xml:space="preserve"> a zhrnutie záverov tejto audítorskej správy</w:t>
      </w:r>
      <w:r w:rsidR="00B26767" w:rsidRPr="00A34FB5">
        <w:rPr>
          <w:lang w:val="sk-SK"/>
        </w:rPr>
        <w:t>.</w:t>
      </w:r>
    </w:p>
    <w:p w:rsidR="009C1E60" w:rsidRPr="00544CA2" w:rsidRDefault="009C1E60" w:rsidP="007940CD">
      <w:pPr>
        <w:pBdr>
          <w:left w:val="nil"/>
        </w:pBdr>
        <w:jc w:val="both"/>
        <w:rPr>
          <w:lang w:val="sk-SK"/>
        </w:rPr>
      </w:pPr>
    </w:p>
    <w:p w:rsidR="007940CD" w:rsidRDefault="007940CD" w:rsidP="007940CD">
      <w:pPr>
        <w:pBdr>
          <w:left w:val="nil"/>
        </w:pBdr>
        <w:jc w:val="both"/>
        <w:rPr>
          <w:u w:val="single"/>
          <w:lang w:val="sk-SK"/>
        </w:rPr>
      </w:pPr>
    </w:p>
    <w:p w:rsidR="00701993" w:rsidRPr="00544CA2" w:rsidRDefault="00081074" w:rsidP="007940CD">
      <w:pPr>
        <w:pBdr>
          <w:left w:val="nil"/>
        </w:pBdr>
        <w:jc w:val="both"/>
        <w:rPr>
          <w:lang w:val="sk-SK"/>
        </w:rPr>
      </w:pPr>
      <w:r>
        <w:rPr>
          <w:u w:val="single"/>
          <w:lang w:val="sk-SK"/>
        </w:rPr>
        <w:lastRenderedPageBreak/>
        <w:t>K bodom</w:t>
      </w:r>
      <w:r w:rsidR="009E70F7" w:rsidRPr="00544CA2">
        <w:rPr>
          <w:u w:val="single"/>
          <w:lang w:val="sk-SK"/>
        </w:rPr>
        <w:t xml:space="preserve"> 15</w:t>
      </w:r>
      <w:r>
        <w:rPr>
          <w:u w:val="single"/>
          <w:lang w:val="sk-SK"/>
        </w:rPr>
        <w:t xml:space="preserve"> a 16</w:t>
      </w:r>
    </w:p>
    <w:p w:rsidR="00081074" w:rsidRDefault="00081074" w:rsidP="00053A22">
      <w:pPr>
        <w:jc w:val="both"/>
        <w:rPr>
          <w:lang w:val="sk-SK"/>
        </w:rPr>
      </w:pPr>
    </w:p>
    <w:p w:rsidR="00081074" w:rsidRPr="00544CA2" w:rsidRDefault="00081074" w:rsidP="00053A22">
      <w:pPr>
        <w:jc w:val="both"/>
        <w:rPr>
          <w:lang w:val="sk-SK"/>
        </w:rPr>
      </w:pPr>
      <w:r>
        <w:rPr>
          <w:lang w:val="sk-SK"/>
        </w:rPr>
        <w:t>Návrhom zákona sa rušia oba doterajšie</w:t>
      </w:r>
      <w:r w:rsidRPr="00081074">
        <w:rPr>
          <w:lang w:val="sk-SK"/>
        </w:rPr>
        <w:t xml:space="preserve"> hlavné zdroje financovania</w:t>
      </w:r>
      <w:r>
        <w:rPr>
          <w:lang w:val="sk-SK"/>
        </w:rPr>
        <w:t xml:space="preserve"> verejnoprávneho vysielateľa, ktorými sú</w:t>
      </w:r>
      <w:r w:rsidRPr="00081074">
        <w:rPr>
          <w:lang w:val="sk-SK"/>
        </w:rPr>
        <w:t xml:space="preserve"> úhrady </w:t>
      </w:r>
      <w:r>
        <w:rPr>
          <w:lang w:val="sk-SK"/>
        </w:rPr>
        <w:t xml:space="preserve">vyberané podľa osobitného predpisu, ktorým je zákon č. 340/2012 Z. z. </w:t>
      </w:r>
      <w:r w:rsidRPr="00081074">
        <w:rPr>
          <w:lang w:val="sk-SK"/>
        </w:rPr>
        <w:t>o úhrade za služby verejnosti poskytované Rozhlasom a televíziou Slovenska a o zmen</w:t>
      </w:r>
      <w:r>
        <w:rPr>
          <w:lang w:val="sk-SK"/>
        </w:rPr>
        <w:t>e a doplnení niektorých zákonov</w:t>
      </w:r>
      <w:r w:rsidR="00C32BD3">
        <w:rPr>
          <w:lang w:val="sk-SK"/>
        </w:rPr>
        <w:t xml:space="preserve"> v znení neskorších predpisov (ďalej len „zákon o úhrade“)</w:t>
      </w:r>
      <w:r w:rsidRPr="00081074">
        <w:rPr>
          <w:lang w:val="sk-SK"/>
        </w:rPr>
        <w:t xml:space="preserve"> a</w:t>
      </w:r>
      <w:r w:rsidR="00C32BD3">
        <w:rPr>
          <w:lang w:val="sk-SK"/>
        </w:rPr>
        <w:t xml:space="preserve"> </w:t>
      </w:r>
      <w:r w:rsidR="00C32BD3" w:rsidRPr="00C32BD3">
        <w:rPr>
          <w:lang w:val="sk-SK"/>
        </w:rPr>
        <w:t>príspevok zo štátneho rozpočtu podľa zákona o štátnom rozpočte na príslušný rozpočtový rok poskytnutý na základe zmluvy so štátom určený na uskutočnenie programov vo verejnom záujme, na uskutočnenie účelových investičných projektov alebo na úhradu výdavkov na zabezpečenie vysielania do zahraničia</w:t>
      </w:r>
      <w:r w:rsidR="00124D14">
        <w:rPr>
          <w:lang w:val="sk-SK"/>
        </w:rPr>
        <w:t xml:space="preserve">, z čoho vyplýva, že RTVS už nebudú môcť byť poskytované z prostriedkov štátneho rozpočtu ani jednorazové účelové dotácie. </w:t>
      </w:r>
      <w:r>
        <w:rPr>
          <w:lang w:val="sk-SK"/>
        </w:rPr>
        <w:t xml:space="preserve"> A</w:t>
      </w:r>
      <w:r w:rsidRPr="00081074">
        <w:rPr>
          <w:lang w:val="sk-SK"/>
        </w:rPr>
        <w:t xml:space="preserve">ko hlavný zdroj financovania RTVS </w:t>
      </w:r>
      <w:r>
        <w:rPr>
          <w:lang w:val="sk-SK"/>
        </w:rPr>
        <w:t>sa navrhuje</w:t>
      </w:r>
      <w:r w:rsidRPr="00081074">
        <w:rPr>
          <w:lang w:val="sk-SK"/>
        </w:rPr>
        <w:t xml:space="preserve"> zaviesť tzv. </w:t>
      </w:r>
      <w:proofErr w:type="spellStart"/>
      <w:r w:rsidRPr="00081074">
        <w:rPr>
          <w:lang w:val="sk-SK"/>
        </w:rPr>
        <w:t>nárokovateľný</w:t>
      </w:r>
      <w:proofErr w:type="spellEnd"/>
      <w:r w:rsidRPr="00081074">
        <w:rPr>
          <w:lang w:val="sk-SK"/>
        </w:rPr>
        <w:t xml:space="preserve"> príspevok zo štátneho rozpočtu poskytovaný každoročne na zabezpečenie hlavnej činnosti RTVS.</w:t>
      </w:r>
    </w:p>
    <w:p w:rsidR="00701993" w:rsidRPr="00544CA2" w:rsidRDefault="00701993" w:rsidP="00053A22">
      <w:pPr>
        <w:jc w:val="both"/>
        <w:rPr>
          <w:u w:val="single"/>
          <w:lang w:val="sk-SK"/>
        </w:rPr>
      </w:pPr>
    </w:p>
    <w:p w:rsidR="00701993" w:rsidRPr="00544CA2" w:rsidRDefault="009E70F7" w:rsidP="00053A22">
      <w:pPr>
        <w:jc w:val="both"/>
        <w:rPr>
          <w:u w:val="single"/>
          <w:lang w:val="sk-SK"/>
        </w:rPr>
      </w:pPr>
      <w:r w:rsidRPr="00544CA2">
        <w:rPr>
          <w:u w:val="single"/>
          <w:lang w:val="sk-SK"/>
        </w:rPr>
        <w:t>K bodu 17</w:t>
      </w:r>
    </w:p>
    <w:p w:rsidR="00081074" w:rsidRDefault="00081074" w:rsidP="00053A22">
      <w:pPr>
        <w:jc w:val="both"/>
        <w:rPr>
          <w:lang w:val="sk-SK"/>
        </w:rPr>
      </w:pPr>
    </w:p>
    <w:p w:rsidR="008A1908" w:rsidRPr="00081074" w:rsidRDefault="00081074" w:rsidP="00053A22">
      <w:pPr>
        <w:jc w:val="both"/>
        <w:rPr>
          <w:lang w:val="sk-SK"/>
        </w:rPr>
      </w:pPr>
      <w:r w:rsidRPr="00081074">
        <w:rPr>
          <w:lang w:val="sk-SK"/>
        </w:rPr>
        <w:t>Legislatívno-technická úprava súvisiaca s</w:t>
      </w:r>
      <w:r w:rsidR="008A1908">
        <w:rPr>
          <w:lang w:val="sk-SK"/>
        </w:rPr>
        <w:t> vypustením príspev</w:t>
      </w:r>
      <w:r w:rsidR="00094DBA">
        <w:rPr>
          <w:lang w:val="sk-SK"/>
        </w:rPr>
        <w:t>ku</w:t>
      </w:r>
      <w:r w:rsidR="008A1908">
        <w:rPr>
          <w:lang w:val="sk-SK"/>
        </w:rPr>
        <w:t xml:space="preserve"> zo štátneho rozpočtu poskytnutého na základe zmluvy so štátom ako jeden</w:t>
      </w:r>
      <w:r w:rsidR="002D5217">
        <w:rPr>
          <w:lang w:val="sk-SK"/>
        </w:rPr>
        <w:t>ého</w:t>
      </w:r>
      <w:r w:rsidR="008A1908">
        <w:rPr>
          <w:lang w:val="sk-SK"/>
        </w:rPr>
        <w:t xml:space="preserve"> zo zdrojov financovania. </w:t>
      </w:r>
    </w:p>
    <w:p w:rsidR="00701993" w:rsidRPr="00544CA2" w:rsidRDefault="00701993" w:rsidP="00053A22">
      <w:pPr>
        <w:ind w:firstLine="709"/>
        <w:jc w:val="both"/>
        <w:rPr>
          <w:lang w:val="sk-SK"/>
        </w:rPr>
      </w:pPr>
    </w:p>
    <w:p w:rsidR="00701993" w:rsidRPr="00544CA2" w:rsidRDefault="009E70F7" w:rsidP="00053A22">
      <w:pPr>
        <w:jc w:val="both"/>
        <w:rPr>
          <w:u w:val="single"/>
          <w:lang w:val="sk-SK"/>
        </w:rPr>
      </w:pPr>
      <w:r w:rsidRPr="00544CA2">
        <w:rPr>
          <w:u w:val="single"/>
          <w:lang w:val="sk-SK"/>
        </w:rPr>
        <w:t>K bodu 18</w:t>
      </w:r>
    </w:p>
    <w:p w:rsidR="00FD44DD" w:rsidRDefault="00FD44DD" w:rsidP="00053A22">
      <w:pPr>
        <w:jc w:val="both"/>
        <w:rPr>
          <w:lang w:val="sk-SK"/>
        </w:rPr>
      </w:pPr>
    </w:p>
    <w:p w:rsidR="008A1908" w:rsidRDefault="00FD44DD" w:rsidP="00053A22">
      <w:pPr>
        <w:jc w:val="both"/>
        <w:rPr>
          <w:lang w:val="sk-SK"/>
        </w:rPr>
      </w:pPr>
      <w:r>
        <w:rPr>
          <w:lang w:val="sk-SK"/>
        </w:rPr>
        <w:t>U</w:t>
      </w:r>
      <w:r w:rsidR="008A1908">
        <w:rPr>
          <w:lang w:val="sk-SK"/>
        </w:rPr>
        <w:t xml:space="preserve">pravuje sa tzv. </w:t>
      </w:r>
      <w:proofErr w:type="spellStart"/>
      <w:r w:rsidR="008A1908">
        <w:rPr>
          <w:lang w:val="sk-SK"/>
        </w:rPr>
        <w:t>nárokovateľný</w:t>
      </w:r>
      <w:proofErr w:type="spellEnd"/>
      <w:r w:rsidR="008A1908">
        <w:rPr>
          <w:lang w:val="sk-SK"/>
        </w:rPr>
        <w:t xml:space="preserve"> príspevok ako hlavný zdroj financovania verejnoprávneho vysielateľa na zabezpečenie jeho hlavnej činnosti v súlade so zákonom č. 532/2010 Z. z. </w:t>
      </w:r>
      <w:r w:rsidR="002D5217">
        <w:rPr>
          <w:lang w:val="sk-SK"/>
        </w:rPr>
        <w:t>N</w:t>
      </w:r>
      <w:r w:rsidR="008A1908">
        <w:rPr>
          <w:lang w:val="sk-SK"/>
        </w:rPr>
        <w:t xml:space="preserve">avrhuje sa, aby </w:t>
      </w:r>
      <w:proofErr w:type="spellStart"/>
      <w:r w:rsidR="008A1908">
        <w:rPr>
          <w:lang w:val="sk-SK"/>
        </w:rPr>
        <w:t>nárokovateľný</w:t>
      </w:r>
      <w:proofErr w:type="spellEnd"/>
      <w:r w:rsidR="008A1908">
        <w:rPr>
          <w:lang w:val="sk-SK"/>
        </w:rPr>
        <w:t xml:space="preserve"> príspevok poskytovalo zo štátneho rozpočtu priamo Ministerstvo financií SR z rozpočtovej kapitoly všeobecná pokladničná správa v sume </w:t>
      </w:r>
      <w:r w:rsidR="008A1908" w:rsidRPr="00455A40">
        <w:rPr>
          <w:lang w:val="sk-SK"/>
        </w:rPr>
        <w:t xml:space="preserve">zodpovedajúcej </w:t>
      </w:r>
      <w:r w:rsidR="00423D0A">
        <w:rPr>
          <w:lang w:val="sk-SK"/>
        </w:rPr>
        <w:t>0,</w:t>
      </w:r>
      <w:r w:rsidR="00455A40" w:rsidRPr="00455A40">
        <w:rPr>
          <w:lang w:val="sk-SK"/>
        </w:rPr>
        <w:t xml:space="preserve">17 </w:t>
      </w:r>
      <w:r w:rsidR="008A1908" w:rsidRPr="00455A40">
        <w:rPr>
          <w:lang w:val="sk-SK"/>
        </w:rPr>
        <w:t>%</w:t>
      </w:r>
      <w:r w:rsidR="008A1908">
        <w:rPr>
          <w:lang w:val="sk-SK"/>
        </w:rPr>
        <w:t xml:space="preserve"> hrubého domáceho produktu </w:t>
      </w:r>
      <w:r w:rsidR="001E22B3">
        <w:rPr>
          <w:lang w:val="sk-SK"/>
        </w:rPr>
        <w:t xml:space="preserve">Slovenskej republiky </w:t>
      </w:r>
      <w:r w:rsidR="008A1908">
        <w:rPr>
          <w:lang w:val="sk-SK"/>
        </w:rPr>
        <w:t>vyjadreného v bežných cenách za kalendárny rok, ktorý dva roky predchádza kalendárnemu roku, na ktorý sa príspevok poskytuje.</w:t>
      </w:r>
      <w:r w:rsidR="003F2867">
        <w:rPr>
          <w:lang w:val="sk-SK"/>
        </w:rPr>
        <w:t xml:space="preserve"> </w:t>
      </w:r>
      <w:r w:rsidR="005C6312">
        <w:rPr>
          <w:lang w:val="sk-SK"/>
        </w:rPr>
        <w:t xml:space="preserve">Pre stanovenie výšky </w:t>
      </w:r>
      <w:proofErr w:type="spellStart"/>
      <w:r w:rsidR="005C6312">
        <w:rPr>
          <w:lang w:val="sk-SK"/>
        </w:rPr>
        <w:t>nárokovateľného</w:t>
      </w:r>
      <w:proofErr w:type="spellEnd"/>
      <w:r w:rsidR="005C6312">
        <w:rPr>
          <w:lang w:val="sk-SK"/>
        </w:rPr>
        <w:t xml:space="preserve"> príspevku v roku 2024 bude rozhodujúci HDP za rok 2022. </w:t>
      </w:r>
      <w:r w:rsidR="0010759B" w:rsidRPr="0010759B">
        <w:rPr>
          <w:lang w:val="sk-SK"/>
        </w:rPr>
        <w:t xml:space="preserve">Výška </w:t>
      </w:r>
      <w:proofErr w:type="spellStart"/>
      <w:r w:rsidR="0010759B" w:rsidRPr="0010759B">
        <w:rPr>
          <w:lang w:val="sk-SK"/>
        </w:rPr>
        <w:t>nárokovateľného</w:t>
      </w:r>
      <w:proofErr w:type="spellEnd"/>
      <w:r w:rsidR="0010759B" w:rsidRPr="0010759B">
        <w:rPr>
          <w:lang w:val="sk-SK"/>
        </w:rPr>
        <w:t xml:space="preserve"> príspevku je podrobnejšie zdôvodnená v prílohe k dôvodovej správe s názvom „Porovnanie minimálneho a optimálneho variantu financovania RTVS zo štátneho rozpočtu“</w:t>
      </w:r>
      <w:r w:rsidR="001E22B3">
        <w:rPr>
          <w:lang w:val="sk-SK"/>
        </w:rPr>
        <w:t>.</w:t>
      </w:r>
    </w:p>
    <w:p w:rsidR="008A1908" w:rsidRDefault="008A1908" w:rsidP="00053A22">
      <w:pPr>
        <w:jc w:val="both"/>
        <w:rPr>
          <w:lang w:val="sk-SK"/>
        </w:rPr>
      </w:pPr>
    </w:p>
    <w:p w:rsidR="008A1908" w:rsidRDefault="008A1908" w:rsidP="00053A22">
      <w:pPr>
        <w:jc w:val="both"/>
        <w:rPr>
          <w:lang w:val="sk-SK"/>
        </w:rPr>
      </w:pPr>
      <w:r>
        <w:rPr>
          <w:lang w:val="sk-SK"/>
        </w:rPr>
        <w:t>S cieľom garantovať dostatočné financovanie RTVS aj v prípade nepriaznivých hospodárskych výsledkov štátu sa navrhuje, aby príspevok na príslušný kalendárny rok bol vždy najmenej v takej sume, v akej bol poskytnutý za predchádzajúci kalendárny rok.</w:t>
      </w:r>
    </w:p>
    <w:p w:rsidR="00523CE0" w:rsidRDefault="00523CE0" w:rsidP="00053A22">
      <w:pPr>
        <w:jc w:val="both"/>
        <w:rPr>
          <w:lang w:val="sk-SK"/>
        </w:rPr>
      </w:pPr>
    </w:p>
    <w:p w:rsidR="003F2867" w:rsidRDefault="003F2867" w:rsidP="00523C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sk-SK"/>
        </w:rPr>
      </w:pPr>
      <w:r w:rsidRPr="00434C2E">
        <w:rPr>
          <w:lang w:val="sk-SK"/>
        </w:rPr>
        <w:t>Navrhuje sa, aby finančný príspevok zo štátneho rozpočtu bol</w:t>
      </w:r>
      <w:r w:rsidR="00B26767" w:rsidRPr="00434C2E">
        <w:rPr>
          <w:lang w:val="sk-SK"/>
        </w:rPr>
        <w:t>a</w:t>
      </w:r>
      <w:r w:rsidRPr="00434C2E">
        <w:rPr>
          <w:lang w:val="sk-SK"/>
        </w:rPr>
        <w:t xml:space="preserve"> RTVS </w:t>
      </w:r>
      <w:r w:rsidR="00B26767" w:rsidRPr="00434C2E">
        <w:rPr>
          <w:lang w:val="sk-SK"/>
        </w:rPr>
        <w:t xml:space="preserve">oprávnená použiť v priebehu kalendárneho roka, na ktorý sa </w:t>
      </w:r>
      <w:proofErr w:type="spellStart"/>
      <w:r w:rsidR="00B26767" w:rsidRPr="00434C2E">
        <w:rPr>
          <w:lang w:val="sk-SK"/>
        </w:rPr>
        <w:t>nárokovateľný</w:t>
      </w:r>
      <w:proofErr w:type="spellEnd"/>
      <w:r w:rsidR="00B26767" w:rsidRPr="00434C2E">
        <w:rPr>
          <w:lang w:val="sk-SK"/>
        </w:rPr>
        <w:t xml:space="preserve"> príspevok poskytuje alebo v priebehu nasledujúcich </w:t>
      </w:r>
      <w:r w:rsidR="00434C2E" w:rsidRPr="00434C2E">
        <w:rPr>
          <w:lang w:val="sk-SK"/>
        </w:rPr>
        <w:t>roko</w:t>
      </w:r>
      <w:r w:rsidR="00523CE0">
        <w:rPr>
          <w:lang w:val="sk-SK"/>
        </w:rPr>
        <w:t>v</w:t>
      </w:r>
      <w:r w:rsidR="00434C2E" w:rsidRPr="00434C2E">
        <w:rPr>
          <w:lang w:val="sk-SK"/>
        </w:rPr>
        <w:t xml:space="preserve"> a aby RTVS sledovala náklady a výdavky vynaložené na zabezpečenie hlavnej činnosti Rozhlasu a televízie Slovenska uhradené z </w:t>
      </w:r>
      <w:proofErr w:type="spellStart"/>
      <w:r w:rsidR="00434C2E" w:rsidRPr="00434C2E">
        <w:rPr>
          <w:lang w:val="sk-SK"/>
        </w:rPr>
        <w:t>nárokovateľného</w:t>
      </w:r>
      <w:proofErr w:type="spellEnd"/>
      <w:r w:rsidR="00434C2E" w:rsidRPr="00434C2E">
        <w:rPr>
          <w:lang w:val="sk-SK"/>
        </w:rPr>
        <w:t xml:space="preserve"> príspevku oddelene od iných nákladov a</w:t>
      </w:r>
      <w:r w:rsidR="00434C2E">
        <w:rPr>
          <w:lang w:val="sk-SK"/>
        </w:rPr>
        <w:t> </w:t>
      </w:r>
      <w:r w:rsidR="00434C2E" w:rsidRPr="00434C2E">
        <w:rPr>
          <w:lang w:val="sk-SK"/>
        </w:rPr>
        <w:t>výdavkov</w:t>
      </w:r>
      <w:r w:rsidR="00434C2E">
        <w:rPr>
          <w:lang w:val="sk-SK"/>
        </w:rPr>
        <w:t>, ktoré jej vzniknú</w:t>
      </w:r>
      <w:r w:rsidR="00434C2E" w:rsidRPr="00434C2E">
        <w:rPr>
          <w:lang w:val="sk-SK"/>
        </w:rPr>
        <w:t>.</w:t>
      </w:r>
    </w:p>
    <w:p w:rsidR="003F2867" w:rsidRDefault="003F2867" w:rsidP="00053A22">
      <w:pPr>
        <w:jc w:val="both"/>
        <w:rPr>
          <w:lang w:val="sk-SK"/>
        </w:rPr>
      </w:pPr>
    </w:p>
    <w:p w:rsidR="00C32BD3" w:rsidRPr="00445493" w:rsidRDefault="003F2867" w:rsidP="00053A22">
      <w:pPr>
        <w:jc w:val="both"/>
        <w:rPr>
          <w:lang w:val="sk-SK"/>
        </w:rPr>
      </w:pPr>
      <w:r>
        <w:rPr>
          <w:lang w:val="sk-SK"/>
        </w:rPr>
        <w:t xml:space="preserve">Lehota na poskytnutie </w:t>
      </w:r>
      <w:proofErr w:type="spellStart"/>
      <w:r>
        <w:rPr>
          <w:lang w:val="sk-SK"/>
        </w:rPr>
        <w:t>nárokovateľného</w:t>
      </w:r>
      <w:proofErr w:type="spellEnd"/>
      <w:r>
        <w:rPr>
          <w:lang w:val="sk-SK"/>
        </w:rPr>
        <w:t xml:space="preserve"> príspevku sa stanovuje na 31. január príslušného kalendárneho roka, a to bezhotovostným prevodom na účet RTVS</w:t>
      </w:r>
      <w:r w:rsidR="00F41A5B">
        <w:rPr>
          <w:lang w:val="sk-SK"/>
        </w:rPr>
        <w:t xml:space="preserve">. </w:t>
      </w:r>
    </w:p>
    <w:p w:rsidR="00655307" w:rsidRPr="00FD44DD" w:rsidRDefault="00655307" w:rsidP="00053A22">
      <w:pPr>
        <w:jc w:val="both"/>
        <w:rPr>
          <w:u w:val="single"/>
          <w:lang w:val="sk-SK"/>
        </w:rPr>
      </w:pPr>
    </w:p>
    <w:p w:rsidR="00701993" w:rsidRPr="00544CA2" w:rsidRDefault="009E70F7" w:rsidP="00053A22">
      <w:pPr>
        <w:jc w:val="both"/>
        <w:rPr>
          <w:u w:val="single"/>
          <w:lang w:val="sk-SK"/>
        </w:rPr>
      </w:pPr>
      <w:r w:rsidRPr="00544CA2">
        <w:rPr>
          <w:u w:val="single"/>
          <w:lang w:val="sk-SK"/>
        </w:rPr>
        <w:t>K bodu 19</w:t>
      </w:r>
    </w:p>
    <w:p w:rsidR="00701993" w:rsidRPr="00544CA2" w:rsidRDefault="00701993" w:rsidP="00053A22">
      <w:pPr>
        <w:jc w:val="both"/>
        <w:rPr>
          <w:u w:val="single"/>
          <w:lang w:val="sk-SK"/>
        </w:rPr>
      </w:pPr>
    </w:p>
    <w:p w:rsidR="00FF01EC" w:rsidRDefault="009E70F7" w:rsidP="00C32BD3">
      <w:pPr>
        <w:jc w:val="both"/>
        <w:rPr>
          <w:lang w:val="sk-SK"/>
        </w:rPr>
      </w:pPr>
      <w:r w:rsidRPr="00544CA2">
        <w:rPr>
          <w:lang w:val="sk-SK"/>
        </w:rPr>
        <w:t xml:space="preserve">Navrhuje sa úprava </w:t>
      </w:r>
      <w:r w:rsidR="00F41A5B">
        <w:rPr>
          <w:lang w:val="sk-SK"/>
        </w:rPr>
        <w:t>prechodných ustanovení</w:t>
      </w:r>
      <w:r w:rsidR="00C32BD3">
        <w:rPr>
          <w:lang w:val="sk-SK"/>
        </w:rPr>
        <w:t xml:space="preserve">, ktorými sa riešia výber a vymáhanie úhrad </w:t>
      </w:r>
      <w:r w:rsidR="002D5217">
        <w:rPr>
          <w:lang w:val="sk-SK"/>
        </w:rPr>
        <w:t xml:space="preserve">od okamihu </w:t>
      </w:r>
      <w:r w:rsidR="00C32BD3">
        <w:rPr>
          <w:lang w:val="sk-SK"/>
        </w:rPr>
        <w:t>nadobudnutia účinnosti tohto návrhu zákona, ktorým dôjde k zrušeniu čl. I zákona o úhrade upravujúceho povinnosť platiteľov túto úhradu zaplatiť vyberateľovi úhrady</w:t>
      </w:r>
      <w:r w:rsidR="00FF01EC">
        <w:rPr>
          <w:lang w:val="sk-SK"/>
        </w:rPr>
        <w:t xml:space="preserve">. </w:t>
      </w:r>
      <w:r w:rsidR="00FF01EC">
        <w:rPr>
          <w:lang w:val="sk-SK"/>
        </w:rPr>
        <w:lastRenderedPageBreak/>
        <w:t>Stanovuje sa lehota pre platiteľa úhrady zaplatiť úhradu za služby verejnosti poskytované RTVS a v prípade nesplnenia tejto povinnosti sa bude jej vymáhanie, ako aj vymáhanie pohľadávok vzniknutých na základe jej nezaplatenia, riadiť zákonom o úhrade v znení účinnom do nadobudnutia účinnosti tohto návrhu zákona.</w:t>
      </w:r>
      <w:r w:rsidR="00C32BD3">
        <w:rPr>
          <w:lang w:val="sk-SK"/>
        </w:rPr>
        <w:t xml:space="preserve"> </w:t>
      </w:r>
    </w:p>
    <w:p w:rsidR="00FF01EC" w:rsidRDefault="00FF01EC" w:rsidP="00C32BD3">
      <w:pPr>
        <w:jc w:val="both"/>
        <w:rPr>
          <w:lang w:val="sk-SK"/>
        </w:rPr>
      </w:pPr>
    </w:p>
    <w:p w:rsidR="00701993" w:rsidRDefault="00FF01EC" w:rsidP="00C32BD3">
      <w:pPr>
        <w:jc w:val="both"/>
        <w:rPr>
          <w:lang w:val="sk-SK"/>
        </w:rPr>
      </w:pPr>
      <w:r>
        <w:rPr>
          <w:lang w:val="sk-SK"/>
        </w:rPr>
        <w:t>Navrhuje sa tiež upraviť</w:t>
      </w:r>
      <w:r w:rsidR="00C32BD3">
        <w:rPr>
          <w:lang w:val="sk-SK"/>
        </w:rPr>
        <w:t xml:space="preserve"> </w:t>
      </w:r>
      <w:r>
        <w:rPr>
          <w:lang w:val="sk-SK"/>
        </w:rPr>
        <w:t>otázku</w:t>
      </w:r>
      <w:r w:rsidR="00C32BD3">
        <w:rPr>
          <w:lang w:val="sk-SK"/>
        </w:rPr>
        <w:t xml:space="preserve"> pokračovania zmluvného vzťahu vyplývajúceho zo Zmluvy č. MK-180/2022/M </w:t>
      </w:r>
      <w:r w:rsidR="00C32BD3" w:rsidRPr="00C32BD3">
        <w:rPr>
          <w:lang w:val="sk-SK"/>
        </w:rPr>
        <w:t>o zabezpečení služieb verejnosti v oblasti rozhla</w:t>
      </w:r>
      <w:r w:rsidR="00C32BD3">
        <w:rPr>
          <w:lang w:val="sk-SK"/>
        </w:rPr>
        <w:t>sového vysielania a televízneho vysielania na roky 2023 až 2027 uzatvorenej</w:t>
      </w:r>
      <w:r w:rsidR="00C32BD3" w:rsidRPr="00C32BD3">
        <w:rPr>
          <w:lang w:val="sk-SK"/>
        </w:rPr>
        <w:t xml:space="preserve"> podľa § 21 zákona č. 532/2010 Z. z. </w:t>
      </w:r>
      <w:r w:rsidR="00C32BD3">
        <w:rPr>
          <w:lang w:val="sk-SK"/>
        </w:rPr>
        <w:t>v znení účinnom do nadobudnutia účinnosti tohto návrhu zákona a dodatku na príslušný kalendárny rok 2023, na základe ktorého boli RTVS poskytnuté finančné prostriedky určené na zabezpečenie záväzkov v súlade s </w:t>
      </w:r>
      <w:r w:rsidR="006325AB">
        <w:rPr>
          <w:lang w:val="sk-SK"/>
        </w:rPr>
        <w:t>predmetnou zmluvou a príslušným dodatkom</w:t>
      </w:r>
      <w:r w:rsidR="00C32BD3">
        <w:rPr>
          <w:lang w:val="sk-SK"/>
        </w:rPr>
        <w:t xml:space="preserve">. </w:t>
      </w:r>
    </w:p>
    <w:p w:rsidR="00FF01EC" w:rsidRDefault="00FF01EC" w:rsidP="00C32BD3">
      <w:pPr>
        <w:jc w:val="both"/>
        <w:rPr>
          <w:lang w:val="sk-SK"/>
        </w:rPr>
      </w:pPr>
    </w:p>
    <w:p w:rsidR="00FF01EC" w:rsidRPr="00544CA2" w:rsidRDefault="00FF01EC" w:rsidP="00C32BD3">
      <w:pPr>
        <w:jc w:val="both"/>
        <w:rPr>
          <w:lang w:val="sk-SK"/>
        </w:rPr>
      </w:pPr>
      <w:r>
        <w:rPr>
          <w:lang w:val="sk-SK"/>
        </w:rPr>
        <w:t xml:space="preserve">V prechodných ustanoveniach sa tiež </w:t>
      </w:r>
      <w:r w:rsidR="00566093">
        <w:rPr>
          <w:lang w:val="sk-SK"/>
        </w:rPr>
        <w:t>u</w:t>
      </w:r>
      <w:r>
        <w:rPr>
          <w:lang w:val="sk-SK"/>
        </w:rPr>
        <w:t xml:space="preserve">stanovuje minimálna suma </w:t>
      </w:r>
      <w:proofErr w:type="spellStart"/>
      <w:r>
        <w:rPr>
          <w:lang w:val="sk-SK"/>
        </w:rPr>
        <w:t>nárokovateľného</w:t>
      </w:r>
      <w:proofErr w:type="spellEnd"/>
      <w:r>
        <w:rPr>
          <w:lang w:val="sk-SK"/>
        </w:rPr>
        <w:t xml:space="preserve"> príspevku pre rok 2023, v rámci ktorého ešte platí zmluva so štátom a tiež prebieha platenie</w:t>
      </w:r>
      <w:r w:rsidR="006325AB">
        <w:rPr>
          <w:lang w:val="sk-SK"/>
        </w:rPr>
        <w:t xml:space="preserve"> a výber</w:t>
      </w:r>
      <w:r>
        <w:rPr>
          <w:lang w:val="sk-SK"/>
        </w:rPr>
        <w:t xml:space="preserve"> úhrad platiteľmi úhrad. </w:t>
      </w:r>
      <w:proofErr w:type="spellStart"/>
      <w:r>
        <w:rPr>
          <w:lang w:val="sk-SK"/>
        </w:rPr>
        <w:t>Nárokovateľný</w:t>
      </w:r>
      <w:proofErr w:type="spellEnd"/>
      <w:r>
        <w:rPr>
          <w:lang w:val="sk-SK"/>
        </w:rPr>
        <w:t xml:space="preserve"> príspevok sa RTVS v roku 2023 poskytne do 31. júla 2023. V tejto istej lehote je RTVS povinná oznámiť Ministerstvu financií SR sumu finančných príspevkov, ktoré majú byť v roku 2024 poskytnuté formou kapitálových výdavkov.</w:t>
      </w:r>
    </w:p>
    <w:p w:rsidR="00701993" w:rsidRPr="00544CA2" w:rsidRDefault="00701993" w:rsidP="00053A22">
      <w:pPr>
        <w:ind w:firstLine="709"/>
        <w:jc w:val="both"/>
        <w:rPr>
          <w:lang w:val="sk-SK"/>
        </w:rPr>
      </w:pPr>
    </w:p>
    <w:p w:rsidR="00701993" w:rsidRPr="00544CA2" w:rsidRDefault="009E70F7" w:rsidP="00053A22">
      <w:pPr>
        <w:jc w:val="both"/>
        <w:rPr>
          <w:u w:val="single"/>
          <w:lang w:val="sk-SK"/>
        </w:rPr>
      </w:pPr>
      <w:r w:rsidRPr="00544CA2">
        <w:rPr>
          <w:u w:val="single"/>
          <w:lang w:val="sk-SK"/>
        </w:rPr>
        <w:t>K bodu 20</w:t>
      </w:r>
    </w:p>
    <w:p w:rsidR="00701993" w:rsidRPr="00544CA2" w:rsidRDefault="00701993" w:rsidP="00053A22">
      <w:pPr>
        <w:jc w:val="both"/>
        <w:rPr>
          <w:u w:val="single"/>
          <w:lang w:val="sk-SK"/>
        </w:rPr>
      </w:pPr>
    </w:p>
    <w:p w:rsidR="00053A22" w:rsidRDefault="00566093" w:rsidP="00445493">
      <w:pPr>
        <w:widowControl/>
        <w:jc w:val="both"/>
        <w:rPr>
          <w:lang w:val="sk-SK"/>
        </w:rPr>
      </w:pPr>
      <w:r>
        <w:rPr>
          <w:lang w:val="sk-SK"/>
        </w:rPr>
        <w:t xml:space="preserve">Navrhuje sa vypustiť čl. I zákona o úhrade za služby verejnosti a tiež novelizačný článok novoprijatého zákona, ktorým sa mení zákon o správnych poplatkoch </w:t>
      </w:r>
      <w:r w:rsidRPr="00C32BD3">
        <w:rPr>
          <w:lang w:val="sk-SK"/>
        </w:rPr>
        <w:t>a o zmene a doplnení niektorých zákonov</w:t>
      </w:r>
      <w:r>
        <w:rPr>
          <w:lang w:val="sk-SK"/>
        </w:rPr>
        <w:t>, pretože sa ním novelizoval zákon č. 532/2010 Z. z. odlišným spôsobom, než ako sa navrhuje týmto návrhom zákona.</w:t>
      </w:r>
    </w:p>
    <w:p w:rsidR="00445493" w:rsidRDefault="00445493" w:rsidP="00445493">
      <w:pPr>
        <w:widowControl/>
        <w:jc w:val="both"/>
        <w:rPr>
          <w:lang w:val="sk-SK"/>
        </w:rPr>
      </w:pPr>
    </w:p>
    <w:p w:rsidR="00445493" w:rsidRPr="00445493" w:rsidRDefault="00445493" w:rsidP="00445493">
      <w:pPr>
        <w:widowControl/>
        <w:jc w:val="both"/>
        <w:rPr>
          <w:u w:val="single"/>
          <w:lang w:val="sk-SK"/>
        </w:rPr>
      </w:pPr>
      <w:r w:rsidRPr="00445493">
        <w:rPr>
          <w:u w:val="single"/>
          <w:lang w:val="sk-SK"/>
        </w:rPr>
        <w:t>K bodu 21</w:t>
      </w:r>
    </w:p>
    <w:p w:rsidR="00445493" w:rsidRDefault="00445493" w:rsidP="00445493">
      <w:pPr>
        <w:widowControl/>
        <w:jc w:val="both"/>
        <w:rPr>
          <w:lang w:val="sk-SK"/>
        </w:rPr>
      </w:pPr>
    </w:p>
    <w:p w:rsidR="00445493" w:rsidRDefault="00445493" w:rsidP="00445493">
      <w:pPr>
        <w:widowControl/>
        <w:jc w:val="both"/>
        <w:rPr>
          <w:b/>
          <w:bCs/>
          <w:u w:val="single"/>
          <w:lang w:val="sk-SK"/>
        </w:rPr>
      </w:pPr>
      <w:r>
        <w:rPr>
          <w:lang w:val="sk-SK"/>
        </w:rPr>
        <w:t xml:space="preserve">V súlade s navrhovaným ustanovením § 21 ods. 2 sa v prílohe upravuje vzorec na výpočet </w:t>
      </w:r>
      <w:proofErr w:type="spellStart"/>
      <w:r>
        <w:rPr>
          <w:lang w:val="sk-SK"/>
        </w:rPr>
        <w:t>nárokovateľného</w:t>
      </w:r>
      <w:proofErr w:type="spellEnd"/>
      <w:r>
        <w:rPr>
          <w:lang w:val="sk-SK"/>
        </w:rPr>
        <w:t xml:space="preserve"> príspevku pre RTVS.</w:t>
      </w:r>
    </w:p>
    <w:p w:rsidR="00445493" w:rsidRDefault="00445493" w:rsidP="00445493">
      <w:pPr>
        <w:widowControl/>
        <w:spacing w:line="276" w:lineRule="auto"/>
        <w:jc w:val="both"/>
        <w:rPr>
          <w:b/>
          <w:bCs/>
          <w:u w:val="single"/>
          <w:lang w:val="sk-SK"/>
        </w:rPr>
      </w:pPr>
    </w:p>
    <w:p w:rsidR="00701993" w:rsidRDefault="009E70F7" w:rsidP="00445493">
      <w:pPr>
        <w:widowControl/>
        <w:spacing w:line="276" w:lineRule="auto"/>
        <w:jc w:val="both"/>
        <w:rPr>
          <w:b/>
          <w:bCs/>
          <w:u w:val="single"/>
          <w:lang w:val="sk-SK"/>
        </w:rPr>
      </w:pPr>
      <w:r w:rsidRPr="00544CA2">
        <w:rPr>
          <w:b/>
          <w:bCs/>
          <w:u w:val="single"/>
          <w:lang w:val="sk-SK"/>
        </w:rPr>
        <w:t>K článku II:</w:t>
      </w:r>
    </w:p>
    <w:p w:rsidR="007940CD" w:rsidRDefault="007940CD" w:rsidP="00445493">
      <w:pPr>
        <w:widowControl/>
        <w:jc w:val="both"/>
        <w:rPr>
          <w:bCs/>
          <w:lang w:val="sk-SK"/>
        </w:rPr>
      </w:pPr>
    </w:p>
    <w:p w:rsidR="007749C7" w:rsidRPr="00076A1D" w:rsidRDefault="007749C7" w:rsidP="00445493">
      <w:pPr>
        <w:widowControl/>
        <w:jc w:val="both"/>
        <w:rPr>
          <w:bCs/>
          <w:lang w:val="sk-SK"/>
        </w:rPr>
      </w:pPr>
      <w:r>
        <w:rPr>
          <w:bCs/>
          <w:lang w:val="sk-SK"/>
        </w:rPr>
        <w:t>S cieľom eliminovať vplyv výkonnej moci na fina</w:t>
      </w:r>
      <w:r w:rsidR="006B2BCD">
        <w:rPr>
          <w:bCs/>
          <w:lang w:val="sk-SK"/>
        </w:rPr>
        <w:t>n</w:t>
      </w:r>
      <w:r>
        <w:rPr>
          <w:bCs/>
          <w:lang w:val="sk-SK"/>
        </w:rPr>
        <w:t>covanie a fungovanie RTVS sa navrhuje obmedziť ko</w:t>
      </w:r>
      <w:r w:rsidR="00566093">
        <w:rPr>
          <w:bCs/>
          <w:lang w:val="sk-SK"/>
        </w:rPr>
        <w:t>mpetenciu Úradu vládneho auditu</w:t>
      </w:r>
      <w:r w:rsidR="00076A1D">
        <w:rPr>
          <w:bCs/>
          <w:lang w:val="sk-SK"/>
        </w:rPr>
        <w:t xml:space="preserve"> </w:t>
      </w:r>
      <w:r w:rsidR="004E5348">
        <w:rPr>
          <w:bCs/>
          <w:lang w:val="sk-SK"/>
        </w:rPr>
        <w:t xml:space="preserve">a  inej osoby poverenej Ministerstvom financií SR </w:t>
      </w:r>
      <w:r w:rsidR="00076A1D">
        <w:rPr>
          <w:bCs/>
          <w:lang w:val="sk-SK"/>
        </w:rPr>
        <w:t>vykonávať</w:t>
      </w:r>
      <w:r w:rsidR="004E5348">
        <w:rPr>
          <w:bCs/>
          <w:lang w:val="sk-SK"/>
        </w:rPr>
        <w:t xml:space="preserve"> vládny</w:t>
      </w:r>
      <w:r w:rsidR="00076A1D">
        <w:rPr>
          <w:bCs/>
          <w:lang w:val="sk-SK"/>
        </w:rPr>
        <w:t xml:space="preserve"> </w:t>
      </w:r>
      <w:r w:rsidR="005F2D91">
        <w:rPr>
          <w:bCs/>
          <w:lang w:val="sk-SK"/>
        </w:rPr>
        <w:t>audit</w:t>
      </w:r>
      <w:r w:rsidR="00076A1D">
        <w:rPr>
          <w:bCs/>
          <w:lang w:val="sk-SK"/>
        </w:rPr>
        <w:t xml:space="preserve"> vo vzťahu k RTVS. </w:t>
      </w:r>
      <w:r w:rsidR="004E5348">
        <w:rPr>
          <w:bCs/>
          <w:lang w:val="sk-SK"/>
        </w:rPr>
        <w:t xml:space="preserve">V RTVS však naďalej bude môcť vládny audit vykonávať Ministerstvo financií SR a </w:t>
      </w:r>
      <w:r w:rsidR="00076A1D">
        <w:rPr>
          <w:bCs/>
          <w:lang w:val="sk-SK"/>
        </w:rPr>
        <w:t>RTVS bude naďalej podliehať kontrolnej právomoci Najvyššie</w:t>
      </w:r>
      <w:r w:rsidR="006B2BCD">
        <w:rPr>
          <w:bCs/>
          <w:lang w:val="sk-SK"/>
        </w:rPr>
        <w:t>ho</w:t>
      </w:r>
      <w:r w:rsidR="00076A1D">
        <w:rPr>
          <w:bCs/>
          <w:lang w:val="sk-SK"/>
        </w:rPr>
        <w:t xml:space="preserve"> kontrolného úradu Slovenskej republiky.</w:t>
      </w:r>
    </w:p>
    <w:p w:rsidR="00445493" w:rsidRDefault="00445493" w:rsidP="00445493">
      <w:pPr>
        <w:widowControl/>
        <w:spacing w:line="276" w:lineRule="auto"/>
        <w:jc w:val="both"/>
        <w:rPr>
          <w:b/>
          <w:bCs/>
          <w:u w:val="single"/>
          <w:lang w:val="sk-SK"/>
        </w:rPr>
      </w:pPr>
    </w:p>
    <w:p w:rsidR="007749C7" w:rsidRDefault="007749C7" w:rsidP="00445493">
      <w:pPr>
        <w:widowControl/>
        <w:spacing w:line="276" w:lineRule="auto"/>
        <w:jc w:val="both"/>
        <w:rPr>
          <w:b/>
          <w:bCs/>
          <w:u w:val="single"/>
          <w:lang w:val="sk-SK"/>
        </w:rPr>
      </w:pPr>
      <w:r w:rsidRPr="00544CA2">
        <w:rPr>
          <w:b/>
          <w:bCs/>
          <w:u w:val="single"/>
          <w:lang w:val="sk-SK"/>
        </w:rPr>
        <w:t>K článku II</w:t>
      </w:r>
      <w:r>
        <w:rPr>
          <w:b/>
          <w:bCs/>
          <w:u w:val="single"/>
          <w:lang w:val="sk-SK"/>
        </w:rPr>
        <w:t>I</w:t>
      </w:r>
      <w:r w:rsidRPr="00544CA2">
        <w:rPr>
          <w:b/>
          <w:bCs/>
          <w:u w:val="single"/>
          <w:lang w:val="sk-SK"/>
        </w:rPr>
        <w:t>:</w:t>
      </w:r>
    </w:p>
    <w:p w:rsidR="00445493" w:rsidRDefault="00445493" w:rsidP="00445493">
      <w:pPr>
        <w:widowControl/>
        <w:spacing w:line="276" w:lineRule="auto"/>
        <w:jc w:val="both"/>
        <w:rPr>
          <w:lang w:val="sk-SK"/>
        </w:rPr>
      </w:pPr>
    </w:p>
    <w:p w:rsidR="00701993" w:rsidRDefault="00053A22" w:rsidP="00445493">
      <w:pPr>
        <w:widowControl/>
        <w:spacing w:line="276" w:lineRule="auto"/>
        <w:jc w:val="both"/>
        <w:rPr>
          <w:lang w:val="sk-SK"/>
        </w:rPr>
      </w:pPr>
      <w:r>
        <w:rPr>
          <w:lang w:val="sk-SK"/>
        </w:rPr>
        <w:t>Navrhuje sa účinnosť zákona od 30. jún</w:t>
      </w:r>
      <w:r w:rsidR="009E70F7" w:rsidRPr="00544CA2">
        <w:rPr>
          <w:lang w:val="sk-SK"/>
        </w:rPr>
        <w:t>a 2023.</w:t>
      </w:r>
      <w:bookmarkStart w:id="0" w:name="_GoBack"/>
      <w:bookmarkEnd w:id="0"/>
    </w:p>
    <w:p w:rsidR="00B63ADF" w:rsidRPr="00544CA2" w:rsidRDefault="00B63ADF">
      <w:pPr>
        <w:widowControl/>
        <w:spacing w:after="200" w:line="276" w:lineRule="auto"/>
        <w:jc w:val="both"/>
        <w:rPr>
          <w:lang w:val="sk-SK"/>
        </w:rPr>
      </w:pPr>
    </w:p>
    <w:sectPr w:rsidR="00B63ADF" w:rsidRPr="00544CA2">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35" w:rsidRDefault="00296A35">
      <w:r>
        <w:separator/>
      </w:r>
    </w:p>
  </w:endnote>
  <w:endnote w:type="continuationSeparator" w:id="0">
    <w:p w:rsidR="00296A35" w:rsidRDefault="0029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50" w:rsidRDefault="00DC4650">
    <w:pPr>
      <w:pStyle w:val="Pta"/>
      <w:tabs>
        <w:tab w:val="clear" w:pos="9072"/>
        <w:tab w:val="right" w:pos="9046"/>
      </w:tabs>
      <w:jc w:val="right"/>
    </w:pPr>
    <w:r>
      <w:fldChar w:fldCharType="begin"/>
    </w:r>
    <w:r>
      <w:instrText xml:space="preserve"> PAGE </w:instrText>
    </w:r>
    <w:r>
      <w:fldChar w:fldCharType="separate"/>
    </w:r>
    <w:r w:rsidR="007940C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35" w:rsidRDefault="00296A35">
      <w:r>
        <w:separator/>
      </w:r>
    </w:p>
  </w:footnote>
  <w:footnote w:type="continuationSeparator" w:id="0">
    <w:p w:rsidR="00296A35" w:rsidRDefault="0029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FB4"/>
    <w:multiLevelType w:val="hybridMultilevel"/>
    <w:tmpl w:val="6074E1DC"/>
    <w:lvl w:ilvl="0" w:tplc="37566DC0">
      <w:start w:val="1"/>
      <w:numFmt w:val="decimal"/>
      <w:lvlText w:val="%1."/>
      <w:lvlJc w:val="left"/>
      <w:pPr>
        <w:ind w:left="45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AEC710A">
      <w:start w:val="1"/>
      <w:numFmt w:val="lowerLetter"/>
      <w:lvlText w:val="%2."/>
      <w:lvlJc w:val="left"/>
      <w:pPr>
        <w:ind w:left="117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2A821FFE">
      <w:start w:val="1"/>
      <w:numFmt w:val="lowerRoman"/>
      <w:lvlText w:val="%3."/>
      <w:lvlJc w:val="left"/>
      <w:pPr>
        <w:ind w:left="1890"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DCC87872">
      <w:start w:val="1"/>
      <w:numFmt w:val="decimal"/>
      <w:lvlText w:val="%4."/>
      <w:lvlJc w:val="left"/>
      <w:pPr>
        <w:ind w:left="261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F3E714C">
      <w:start w:val="1"/>
      <w:numFmt w:val="lowerLetter"/>
      <w:lvlText w:val="%5."/>
      <w:lvlJc w:val="left"/>
      <w:pPr>
        <w:ind w:left="33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E68D014">
      <w:start w:val="1"/>
      <w:numFmt w:val="lowerRoman"/>
      <w:lvlText w:val="%6."/>
      <w:lvlJc w:val="left"/>
      <w:pPr>
        <w:ind w:left="4050"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5C06A8">
      <w:start w:val="1"/>
      <w:numFmt w:val="decimal"/>
      <w:lvlText w:val="%7."/>
      <w:lvlJc w:val="left"/>
      <w:pPr>
        <w:ind w:left="477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DE0CEEBE">
      <w:start w:val="1"/>
      <w:numFmt w:val="lowerLetter"/>
      <w:lvlText w:val="%8."/>
      <w:lvlJc w:val="left"/>
      <w:pPr>
        <w:ind w:left="549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3A68282">
      <w:start w:val="1"/>
      <w:numFmt w:val="lowerRoman"/>
      <w:lvlText w:val="%9."/>
      <w:lvlJc w:val="left"/>
      <w:pPr>
        <w:ind w:left="6210"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4853C3"/>
    <w:multiLevelType w:val="hybridMultilevel"/>
    <w:tmpl w:val="637E5E3C"/>
    <w:lvl w:ilvl="0" w:tplc="7A881706">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5CE55E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2888A7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670E88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BE09A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0EDB6C">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A4EF53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403A1A">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5D298EC">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3CD494F"/>
    <w:multiLevelType w:val="hybridMultilevel"/>
    <w:tmpl w:val="47EA46C8"/>
    <w:lvl w:ilvl="0" w:tplc="F1D65E0C">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C878B4">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42EA7BC">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24794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14322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022ADEC">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4B04FF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34A9D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A229F6">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E78219F"/>
    <w:multiLevelType w:val="hybridMultilevel"/>
    <w:tmpl w:val="21A88A62"/>
    <w:lvl w:ilvl="0" w:tplc="5E72C63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687D5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26F71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DB0BB0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DC03C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52EEE0">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409CA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4018B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5225F4">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B5772EC"/>
    <w:multiLevelType w:val="hybridMultilevel"/>
    <w:tmpl w:val="0B3C7FCA"/>
    <w:lvl w:ilvl="0" w:tplc="02DE3D18">
      <w:start w:val="1"/>
      <w:numFmt w:val="decimal"/>
      <w:lvlText w:val="%1."/>
      <w:lvlJc w:val="left"/>
      <w:pPr>
        <w:ind w:left="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04E8E60">
      <w:start w:val="1"/>
      <w:numFmt w:val="lowerLetter"/>
      <w:lvlText w:val="%2."/>
      <w:lvlJc w:val="left"/>
      <w:pPr>
        <w:ind w:left="11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6E8436C2">
      <w:start w:val="1"/>
      <w:numFmt w:val="lowerRoman"/>
      <w:lvlText w:val="%3."/>
      <w:lvlJc w:val="left"/>
      <w:pPr>
        <w:ind w:left="188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2266F38C">
      <w:start w:val="1"/>
      <w:numFmt w:val="decimal"/>
      <w:lvlText w:val="%4."/>
      <w:lvlJc w:val="left"/>
      <w:pPr>
        <w:ind w:left="2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03D0999E">
      <w:start w:val="1"/>
      <w:numFmt w:val="lowerLetter"/>
      <w:lvlText w:val="%5."/>
      <w:lvlJc w:val="left"/>
      <w:pPr>
        <w:ind w:left="33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E805CB0">
      <w:start w:val="1"/>
      <w:numFmt w:val="lowerRoman"/>
      <w:lvlText w:val="%6."/>
      <w:lvlJc w:val="left"/>
      <w:pPr>
        <w:ind w:left="404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4608F7A6">
      <w:start w:val="1"/>
      <w:numFmt w:val="decimal"/>
      <w:lvlText w:val="%7."/>
      <w:lvlJc w:val="left"/>
      <w:pPr>
        <w:ind w:left="47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822A">
      <w:start w:val="1"/>
      <w:numFmt w:val="lowerLetter"/>
      <w:lvlText w:val="%8."/>
      <w:lvlJc w:val="left"/>
      <w:pPr>
        <w:ind w:left="54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1EE0D334">
      <w:start w:val="1"/>
      <w:numFmt w:val="lowerRoman"/>
      <w:lvlText w:val="%9."/>
      <w:lvlJc w:val="left"/>
      <w:pPr>
        <w:ind w:left="620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BE40FF3"/>
    <w:multiLevelType w:val="hybridMultilevel"/>
    <w:tmpl w:val="3AB81448"/>
    <w:lvl w:ilvl="0" w:tplc="7528F3A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AE68A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58612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C2738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68A5C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5AA97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5E721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323E8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0FCE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D554CBE"/>
    <w:multiLevelType w:val="hybridMultilevel"/>
    <w:tmpl w:val="C72C9C28"/>
    <w:lvl w:ilvl="0" w:tplc="342E487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D24EB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940CBE">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5A24E5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0E091E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CED1A2">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23E087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440F8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60690E8">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42CA77C9"/>
    <w:multiLevelType w:val="hybridMultilevel"/>
    <w:tmpl w:val="58AE976A"/>
    <w:lvl w:ilvl="0" w:tplc="3266E32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CA13B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3CF5D2">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B9E94E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AA2F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16677A">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5DA38B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F60A9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92433A">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46E173D9"/>
    <w:multiLevelType w:val="hybridMultilevel"/>
    <w:tmpl w:val="52A62496"/>
    <w:lvl w:ilvl="0" w:tplc="114AAA0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C0396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BC9FE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BFE7FD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D430A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122C17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7FC90A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D22DE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76C61C">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8996934"/>
    <w:multiLevelType w:val="hybridMultilevel"/>
    <w:tmpl w:val="91B68646"/>
    <w:lvl w:ilvl="0" w:tplc="CA884022">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52FB9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6E7F74">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461B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AEADF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52A660">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48EBBF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160B65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DCF600">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4CAD4F13"/>
    <w:multiLevelType w:val="hybridMultilevel"/>
    <w:tmpl w:val="924ABD72"/>
    <w:lvl w:ilvl="0" w:tplc="3192358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C10BDF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4464C0">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4BEF53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8E960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F25B7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F02BE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4AD3D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5CF53A">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73A1344"/>
    <w:multiLevelType w:val="hybridMultilevel"/>
    <w:tmpl w:val="74486232"/>
    <w:lvl w:ilvl="0" w:tplc="9A02BF1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A0477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BA97F8">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C66B8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DAEF0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ECEC76">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FC429A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566258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B8B88C">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B3F4924"/>
    <w:multiLevelType w:val="hybridMultilevel"/>
    <w:tmpl w:val="40CC29D6"/>
    <w:lvl w:ilvl="0" w:tplc="746CE4EA">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92459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7CB99C">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A48113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448A90">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CCBE22">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2B380">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6E7F6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F69410">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63615F67"/>
    <w:multiLevelType w:val="hybridMultilevel"/>
    <w:tmpl w:val="927401AC"/>
    <w:lvl w:ilvl="0" w:tplc="71BA8566">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60815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D219CE">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67EDD8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781BA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2A2BA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17E9EF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B6825B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8C6B26">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667C6062"/>
    <w:multiLevelType w:val="hybridMultilevel"/>
    <w:tmpl w:val="62BE688A"/>
    <w:lvl w:ilvl="0" w:tplc="A26C967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16E5A73"/>
    <w:multiLevelType w:val="hybridMultilevel"/>
    <w:tmpl w:val="6A445422"/>
    <w:lvl w:ilvl="0" w:tplc="08E44BF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E8552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A025714">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E18C4FA">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28F76E">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F6A00A">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626003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95288F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E74B3C6">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2"/>
  </w:num>
  <w:num w:numId="3">
    <w:abstractNumId w:val="12"/>
    <w:lvlOverride w:ilvl="0">
      <w:startOverride w:val="2"/>
    </w:lvlOverride>
  </w:num>
  <w:num w:numId="4">
    <w:abstractNumId w:val="9"/>
  </w:num>
  <w:num w:numId="5">
    <w:abstractNumId w:val="9"/>
    <w:lvlOverride w:ilvl="0">
      <w:startOverride w:val="3"/>
    </w:lvlOverride>
  </w:num>
  <w:num w:numId="6">
    <w:abstractNumId w:val="15"/>
  </w:num>
  <w:num w:numId="7">
    <w:abstractNumId w:val="15"/>
    <w:lvlOverride w:ilvl="0">
      <w:startOverride w:val="4"/>
    </w:lvlOverride>
  </w:num>
  <w:num w:numId="8">
    <w:abstractNumId w:val="5"/>
  </w:num>
  <w:num w:numId="9">
    <w:abstractNumId w:val="13"/>
  </w:num>
  <w:num w:numId="10">
    <w:abstractNumId w:val="13"/>
    <w:lvlOverride w:ilvl="0">
      <w:startOverride w:val="5"/>
    </w:lvlOverride>
  </w:num>
  <w:num w:numId="11">
    <w:abstractNumId w:val="2"/>
  </w:num>
  <w:num w:numId="12">
    <w:abstractNumId w:val="2"/>
    <w:lvlOverride w:ilvl="0">
      <w:startOverride w:val="6"/>
    </w:lvlOverride>
  </w:num>
  <w:num w:numId="13">
    <w:abstractNumId w:val="1"/>
  </w:num>
  <w:num w:numId="14">
    <w:abstractNumId w:val="1"/>
    <w:lvlOverride w:ilvl="0">
      <w:startOverride w:val="7"/>
    </w:lvlOverride>
  </w:num>
  <w:num w:numId="15">
    <w:abstractNumId w:val="3"/>
  </w:num>
  <w:num w:numId="16">
    <w:abstractNumId w:val="3"/>
    <w:lvlOverride w:ilvl="0">
      <w:startOverride w:val="8"/>
    </w:lvlOverride>
  </w:num>
  <w:num w:numId="17">
    <w:abstractNumId w:val="8"/>
  </w:num>
  <w:num w:numId="18">
    <w:abstractNumId w:val="8"/>
    <w:lvlOverride w:ilvl="0">
      <w:startOverride w:val="9"/>
    </w:lvlOverride>
  </w:num>
  <w:num w:numId="19">
    <w:abstractNumId w:val="11"/>
  </w:num>
  <w:num w:numId="20">
    <w:abstractNumId w:val="11"/>
    <w:lvlOverride w:ilvl="0">
      <w:startOverride w:val="10"/>
    </w:lvlOverride>
  </w:num>
  <w:num w:numId="21">
    <w:abstractNumId w:val="7"/>
  </w:num>
  <w:num w:numId="22">
    <w:abstractNumId w:val="7"/>
    <w:lvlOverride w:ilvl="0">
      <w:startOverride w:val="11"/>
    </w:lvlOverride>
  </w:num>
  <w:num w:numId="23">
    <w:abstractNumId w:val="10"/>
  </w:num>
  <w:num w:numId="24">
    <w:abstractNumId w:val="10"/>
    <w:lvlOverride w:ilvl="0">
      <w:startOverride w:val="12"/>
    </w:lvlOverride>
  </w:num>
  <w:num w:numId="25">
    <w:abstractNumId w:val="4"/>
  </w:num>
  <w:num w:numId="26">
    <w:abstractNumId w:val="4"/>
    <w:lvlOverride w:ilvl="0">
      <w:startOverride w:val="13"/>
    </w:lvlOverride>
  </w:num>
  <w:num w:numId="27">
    <w:abstractNumId w:val="0"/>
  </w:num>
  <w:num w:numId="28">
    <w:abstractNumId w:val="0"/>
    <w:lvlOverride w:ilvl="0">
      <w:startOverride w:val="14"/>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93"/>
    <w:rsid w:val="00053A22"/>
    <w:rsid w:val="000730D2"/>
    <w:rsid w:val="00076A1D"/>
    <w:rsid w:val="00081074"/>
    <w:rsid w:val="000875AD"/>
    <w:rsid w:val="0009412D"/>
    <w:rsid w:val="00094DBA"/>
    <w:rsid w:val="001063C0"/>
    <w:rsid w:val="0010759B"/>
    <w:rsid w:val="00124D14"/>
    <w:rsid w:val="00166439"/>
    <w:rsid w:val="00166A72"/>
    <w:rsid w:val="001A0A0F"/>
    <w:rsid w:val="001E22B3"/>
    <w:rsid w:val="0028445B"/>
    <w:rsid w:val="00296A35"/>
    <w:rsid w:val="002B4BDE"/>
    <w:rsid w:val="002D5217"/>
    <w:rsid w:val="003B1CF8"/>
    <w:rsid w:val="003D5C4E"/>
    <w:rsid w:val="003E506C"/>
    <w:rsid w:val="003F2867"/>
    <w:rsid w:val="004013DA"/>
    <w:rsid w:val="00423D0A"/>
    <w:rsid w:val="00434C2E"/>
    <w:rsid w:val="00435030"/>
    <w:rsid w:val="0043735B"/>
    <w:rsid w:val="00445493"/>
    <w:rsid w:val="00455A40"/>
    <w:rsid w:val="004E5348"/>
    <w:rsid w:val="004F576D"/>
    <w:rsid w:val="00511AC8"/>
    <w:rsid w:val="00513398"/>
    <w:rsid w:val="0052061D"/>
    <w:rsid w:val="00523CE0"/>
    <w:rsid w:val="00542E33"/>
    <w:rsid w:val="00544CA2"/>
    <w:rsid w:val="00552159"/>
    <w:rsid w:val="0056150D"/>
    <w:rsid w:val="00566093"/>
    <w:rsid w:val="005C5EA9"/>
    <w:rsid w:val="005C6312"/>
    <w:rsid w:val="005C6C51"/>
    <w:rsid w:val="005F1E07"/>
    <w:rsid w:val="005F2D91"/>
    <w:rsid w:val="00630A2F"/>
    <w:rsid w:val="006325AB"/>
    <w:rsid w:val="00655307"/>
    <w:rsid w:val="00675908"/>
    <w:rsid w:val="006809F7"/>
    <w:rsid w:val="006B1597"/>
    <w:rsid w:val="006B2BCD"/>
    <w:rsid w:val="006F1716"/>
    <w:rsid w:val="00701993"/>
    <w:rsid w:val="00705464"/>
    <w:rsid w:val="00745F49"/>
    <w:rsid w:val="007749C7"/>
    <w:rsid w:val="00780588"/>
    <w:rsid w:val="007940CD"/>
    <w:rsid w:val="007D37DE"/>
    <w:rsid w:val="007F3BEB"/>
    <w:rsid w:val="008125C1"/>
    <w:rsid w:val="00852BB5"/>
    <w:rsid w:val="008A1908"/>
    <w:rsid w:val="008B49BA"/>
    <w:rsid w:val="0095551D"/>
    <w:rsid w:val="009866B8"/>
    <w:rsid w:val="00995650"/>
    <w:rsid w:val="009C1E60"/>
    <w:rsid w:val="009C6DAF"/>
    <w:rsid w:val="009E70F7"/>
    <w:rsid w:val="00A34FB5"/>
    <w:rsid w:val="00A72632"/>
    <w:rsid w:val="00AA1FEE"/>
    <w:rsid w:val="00AE263D"/>
    <w:rsid w:val="00B06067"/>
    <w:rsid w:val="00B26767"/>
    <w:rsid w:val="00B45172"/>
    <w:rsid w:val="00B63ADF"/>
    <w:rsid w:val="00BA7BBF"/>
    <w:rsid w:val="00C2077B"/>
    <w:rsid w:val="00C260AC"/>
    <w:rsid w:val="00C32BD3"/>
    <w:rsid w:val="00C93DA8"/>
    <w:rsid w:val="00CE2965"/>
    <w:rsid w:val="00D11A20"/>
    <w:rsid w:val="00D57EF3"/>
    <w:rsid w:val="00D65B9C"/>
    <w:rsid w:val="00DC4523"/>
    <w:rsid w:val="00DC4650"/>
    <w:rsid w:val="00E778B7"/>
    <w:rsid w:val="00E8075B"/>
    <w:rsid w:val="00EB3EE1"/>
    <w:rsid w:val="00F218AC"/>
    <w:rsid w:val="00F34ECB"/>
    <w:rsid w:val="00F41A5B"/>
    <w:rsid w:val="00F90A02"/>
    <w:rsid w:val="00FC6BDE"/>
    <w:rsid w:val="00FC7186"/>
    <w:rsid w:val="00FD44DD"/>
    <w:rsid w:val="00FF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widowControl w:val="0"/>
    </w:pPr>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widowControl w:val="0"/>
      <w:tabs>
        <w:tab w:val="center" w:pos="4536"/>
        <w:tab w:val="right" w:pos="9072"/>
      </w:tabs>
    </w:pPr>
    <w:rPr>
      <w:rFonts w:cs="Arial Unicode MS"/>
      <w:color w:val="000000"/>
      <w:sz w:val="24"/>
      <w:szCs w:val="24"/>
      <w:u w:color="000000"/>
    </w:rPr>
  </w:style>
  <w:style w:type="paragraph" w:styleId="Odsekzoznamu">
    <w:name w:val="List Paragraph"/>
    <w:pPr>
      <w:widowControl w:val="0"/>
      <w:ind w:left="720"/>
    </w:pPr>
    <w:rPr>
      <w:rFonts w:eastAsia="Times New Roman"/>
      <w:color w:val="000000"/>
      <w:sz w:val="24"/>
      <w:szCs w:val="24"/>
      <w:u w:color="000000"/>
    </w:rPr>
  </w:style>
  <w:style w:type="paragraph" w:customStyle="1" w:styleId="Default">
    <w:name w:val="Default"/>
    <w:pPr>
      <w:widowControl w:val="0"/>
    </w:pPr>
    <w:rPr>
      <w:rFonts w:cs="Arial Unicode MS"/>
      <w:color w:val="000000"/>
      <w:sz w:val="24"/>
      <w:szCs w:val="24"/>
      <w:u w:color="000000"/>
    </w:rPr>
  </w:style>
  <w:style w:type="paragraph" w:styleId="Hlavika">
    <w:name w:val="header"/>
    <w:basedOn w:val="Normlny"/>
    <w:link w:val="HlavikaChar"/>
    <w:uiPriority w:val="99"/>
    <w:unhideWhenUsed/>
    <w:rsid w:val="00995650"/>
    <w:pPr>
      <w:tabs>
        <w:tab w:val="center" w:pos="4536"/>
        <w:tab w:val="right" w:pos="9072"/>
      </w:tabs>
    </w:pPr>
  </w:style>
  <w:style w:type="character" w:customStyle="1" w:styleId="HlavikaChar">
    <w:name w:val="Hlavička Char"/>
    <w:basedOn w:val="Predvolenpsmoodseku"/>
    <w:link w:val="Hlavika"/>
    <w:uiPriority w:val="99"/>
    <w:rsid w:val="00995650"/>
    <w:rPr>
      <w:rFonts w:cs="Arial Unicode MS"/>
      <w:color w:val="000000"/>
      <w:sz w:val="24"/>
      <w:szCs w:val="24"/>
      <w:u w:color="000000"/>
    </w:rPr>
  </w:style>
  <w:style w:type="character" w:styleId="Odkaznakomentr">
    <w:name w:val="annotation reference"/>
    <w:basedOn w:val="Predvolenpsmoodseku"/>
    <w:uiPriority w:val="99"/>
    <w:semiHidden/>
    <w:unhideWhenUsed/>
    <w:rsid w:val="00B63ADF"/>
    <w:rPr>
      <w:sz w:val="16"/>
      <w:szCs w:val="16"/>
    </w:rPr>
  </w:style>
  <w:style w:type="paragraph" w:styleId="Textkomentra">
    <w:name w:val="annotation text"/>
    <w:basedOn w:val="Normlny"/>
    <w:link w:val="TextkomentraChar"/>
    <w:uiPriority w:val="99"/>
    <w:semiHidden/>
    <w:unhideWhenUsed/>
    <w:rsid w:val="00B63ADF"/>
    <w:rPr>
      <w:sz w:val="20"/>
      <w:szCs w:val="20"/>
    </w:rPr>
  </w:style>
  <w:style w:type="character" w:customStyle="1" w:styleId="TextkomentraChar">
    <w:name w:val="Text komentára Char"/>
    <w:basedOn w:val="Predvolenpsmoodseku"/>
    <w:link w:val="Textkomentra"/>
    <w:uiPriority w:val="99"/>
    <w:semiHidden/>
    <w:rsid w:val="00B63AD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B63ADF"/>
    <w:rPr>
      <w:b/>
      <w:bCs/>
    </w:rPr>
  </w:style>
  <w:style w:type="character" w:customStyle="1" w:styleId="PredmetkomentraChar">
    <w:name w:val="Predmet komentára Char"/>
    <w:basedOn w:val="TextkomentraChar"/>
    <w:link w:val="Predmetkomentra"/>
    <w:uiPriority w:val="99"/>
    <w:semiHidden/>
    <w:rsid w:val="00B63ADF"/>
    <w:rPr>
      <w:rFonts w:cs="Arial Unicode MS"/>
      <w:b/>
      <w:bCs/>
      <w:color w:val="000000"/>
      <w:u w:color="000000"/>
    </w:rPr>
  </w:style>
  <w:style w:type="paragraph" w:styleId="Textbubliny">
    <w:name w:val="Balloon Text"/>
    <w:basedOn w:val="Normlny"/>
    <w:link w:val="TextbublinyChar"/>
    <w:uiPriority w:val="99"/>
    <w:semiHidden/>
    <w:unhideWhenUsed/>
    <w:rsid w:val="00B63ADF"/>
    <w:rPr>
      <w:rFonts w:ascii="Tahoma" w:hAnsi="Tahoma" w:cs="Tahoma"/>
      <w:sz w:val="16"/>
      <w:szCs w:val="16"/>
    </w:rPr>
  </w:style>
  <w:style w:type="character" w:customStyle="1" w:styleId="TextbublinyChar">
    <w:name w:val="Text bubliny Char"/>
    <w:basedOn w:val="Predvolenpsmoodseku"/>
    <w:link w:val="Textbubliny"/>
    <w:uiPriority w:val="99"/>
    <w:semiHidden/>
    <w:rsid w:val="00B63ADF"/>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widowControl w:val="0"/>
    </w:pPr>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widowControl w:val="0"/>
      <w:tabs>
        <w:tab w:val="center" w:pos="4536"/>
        <w:tab w:val="right" w:pos="9072"/>
      </w:tabs>
    </w:pPr>
    <w:rPr>
      <w:rFonts w:cs="Arial Unicode MS"/>
      <w:color w:val="000000"/>
      <w:sz w:val="24"/>
      <w:szCs w:val="24"/>
      <w:u w:color="000000"/>
    </w:rPr>
  </w:style>
  <w:style w:type="paragraph" w:styleId="Odsekzoznamu">
    <w:name w:val="List Paragraph"/>
    <w:pPr>
      <w:widowControl w:val="0"/>
      <w:ind w:left="720"/>
    </w:pPr>
    <w:rPr>
      <w:rFonts w:eastAsia="Times New Roman"/>
      <w:color w:val="000000"/>
      <w:sz w:val="24"/>
      <w:szCs w:val="24"/>
      <w:u w:color="000000"/>
    </w:rPr>
  </w:style>
  <w:style w:type="paragraph" w:customStyle="1" w:styleId="Default">
    <w:name w:val="Default"/>
    <w:pPr>
      <w:widowControl w:val="0"/>
    </w:pPr>
    <w:rPr>
      <w:rFonts w:cs="Arial Unicode MS"/>
      <w:color w:val="000000"/>
      <w:sz w:val="24"/>
      <w:szCs w:val="24"/>
      <w:u w:color="000000"/>
    </w:rPr>
  </w:style>
  <w:style w:type="paragraph" w:styleId="Hlavika">
    <w:name w:val="header"/>
    <w:basedOn w:val="Normlny"/>
    <w:link w:val="HlavikaChar"/>
    <w:uiPriority w:val="99"/>
    <w:unhideWhenUsed/>
    <w:rsid w:val="00995650"/>
    <w:pPr>
      <w:tabs>
        <w:tab w:val="center" w:pos="4536"/>
        <w:tab w:val="right" w:pos="9072"/>
      </w:tabs>
    </w:pPr>
  </w:style>
  <w:style w:type="character" w:customStyle="1" w:styleId="HlavikaChar">
    <w:name w:val="Hlavička Char"/>
    <w:basedOn w:val="Predvolenpsmoodseku"/>
    <w:link w:val="Hlavika"/>
    <w:uiPriority w:val="99"/>
    <w:rsid w:val="00995650"/>
    <w:rPr>
      <w:rFonts w:cs="Arial Unicode MS"/>
      <w:color w:val="000000"/>
      <w:sz w:val="24"/>
      <w:szCs w:val="24"/>
      <w:u w:color="000000"/>
    </w:rPr>
  </w:style>
  <w:style w:type="character" w:styleId="Odkaznakomentr">
    <w:name w:val="annotation reference"/>
    <w:basedOn w:val="Predvolenpsmoodseku"/>
    <w:uiPriority w:val="99"/>
    <w:semiHidden/>
    <w:unhideWhenUsed/>
    <w:rsid w:val="00B63ADF"/>
    <w:rPr>
      <w:sz w:val="16"/>
      <w:szCs w:val="16"/>
    </w:rPr>
  </w:style>
  <w:style w:type="paragraph" w:styleId="Textkomentra">
    <w:name w:val="annotation text"/>
    <w:basedOn w:val="Normlny"/>
    <w:link w:val="TextkomentraChar"/>
    <w:uiPriority w:val="99"/>
    <w:semiHidden/>
    <w:unhideWhenUsed/>
    <w:rsid w:val="00B63ADF"/>
    <w:rPr>
      <w:sz w:val="20"/>
      <w:szCs w:val="20"/>
    </w:rPr>
  </w:style>
  <w:style w:type="character" w:customStyle="1" w:styleId="TextkomentraChar">
    <w:name w:val="Text komentára Char"/>
    <w:basedOn w:val="Predvolenpsmoodseku"/>
    <w:link w:val="Textkomentra"/>
    <w:uiPriority w:val="99"/>
    <w:semiHidden/>
    <w:rsid w:val="00B63AD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B63ADF"/>
    <w:rPr>
      <w:b/>
      <w:bCs/>
    </w:rPr>
  </w:style>
  <w:style w:type="character" w:customStyle="1" w:styleId="PredmetkomentraChar">
    <w:name w:val="Predmet komentára Char"/>
    <w:basedOn w:val="TextkomentraChar"/>
    <w:link w:val="Predmetkomentra"/>
    <w:uiPriority w:val="99"/>
    <w:semiHidden/>
    <w:rsid w:val="00B63ADF"/>
    <w:rPr>
      <w:rFonts w:cs="Arial Unicode MS"/>
      <w:b/>
      <w:bCs/>
      <w:color w:val="000000"/>
      <w:u w:color="000000"/>
    </w:rPr>
  </w:style>
  <w:style w:type="paragraph" w:styleId="Textbubliny">
    <w:name w:val="Balloon Text"/>
    <w:basedOn w:val="Normlny"/>
    <w:link w:val="TextbublinyChar"/>
    <w:uiPriority w:val="99"/>
    <w:semiHidden/>
    <w:unhideWhenUsed/>
    <w:rsid w:val="00B63ADF"/>
    <w:rPr>
      <w:rFonts w:ascii="Tahoma" w:hAnsi="Tahoma" w:cs="Tahoma"/>
      <w:sz w:val="16"/>
      <w:szCs w:val="16"/>
    </w:rPr>
  </w:style>
  <w:style w:type="character" w:customStyle="1" w:styleId="TextbublinyChar">
    <w:name w:val="Text bubliny Char"/>
    <w:basedOn w:val="Predvolenpsmoodseku"/>
    <w:link w:val="Textbubliny"/>
    <w:uiPriority w:val="99"/>
    <w:semiHidden/>
    <w:rsid w:val="00B63ADF"/>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2877">
      <w:bodyDiv w:val="1"/>
      <w:marLeft w:val="0"/>
      <w:marRight w:val="0"/>
      <w:marTop w:val="0"/>
      <w:marBottom w:val="0"/>
      <w:divBdr>
        <w:top w:val="none" w:sz="0" w:space="0" w:color="auto"/>
        <w:left w:val="none" w:sz="0" w:space="0" w:color="auto"/>
        <w:bottom w:val="none" w:sz="0" w:space="0" w:color="auto"/>
        <w:right w:val="none" w:sz="0" w:space="0" w:color="auto"/>
      </w:divBdr>
    </w:div>
    <w:div w:id="1885096028">
      <w:bodyDiv w:val="1"/>
      <w:marLeft w:val="0"/>
      <w:marRight w:val="0"/>
      <w:marTop w:val="0"/>
      <w:marBottom w:val="0"/>
      <w:divBdr>
        <w:top w:val="none" w:sz="0" w:space="0" w:color="auto"/>
        <w:left w:val="none" w:sz="0" w:space="0" w:color="auto"/>
        <w:bottom w:val="none" w:sz="0" w:space="0" w:color="auto"/>
        <w:right w:val="none" w:sz="0" w:space="0" w:color="auto"/>
      </w:divBdr>
    </w:div>
    <w:div w:id="195895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1081</Words>
  <Characters>6166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Knappová Viktória</cp:lastModifiedBy>
  <cp:revision>16</cp:revision>
  <cp:lastPrinted>2023-02-27T09:02:00Z</cp:lastPrinted>
  <dcterms:created xsi:type="dcterms:W3CDTF">2023-03-20T13:21:00Z</dcterms:created>
  <dcterms:modified xsi:type="dcterms:W3CDTF">2023-03-29T11:01:00Z</dcterms:modified>
</cp:coreProperties>
</file>