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993" w:rsidRPr="00544CA2" w:rsidRDefault="009E70F7">
      <w:pPr>
        <w:widowControl/>
        <w:jc w:val="center"/>
        <w:rPr>
          <w:b/>
          <w:bCs/>
          <w:caps/>
          <w:spacing w:val="-1"/>
          <w:lang w:val="sk-SK"/>
        </w:rPr>
      </w:pPr>
      <w:r w:rsidRPr="00544CA2">
        <w:rPr>
          <w:b/>
          <w:bCs/>
          <w:caps/>
          <w:spacing w:val="-1"/>
          <w:lang w:val="sk-SK"/>
        </w:rPr>
        <w:t>Dôvodová správa</w:t>
      </w:r>
    </w:p>
    <w:p w:rsidR="00701993" w:rsidRPr="00544CA2" w:rsidRDefault="00701993">
      <w:pPr>
        <w:widowControl/>
        <w:jc w:val="both"/>
        <w:rPr>
          <w:lang w:val="sk-SK"/>
        </w:rPr>
      </w:pPr>
    </w:p>
    <w:p w:rsidR="00701993" w:rsidRPr="00544CA2" w:rsidRDefault="00701993">
      <w:pPr>
        <w:widowControl/>
        <w:jc w:val="both"/>
        <w:rPr>
          <w:lang w:val="sk-SK"/>
        </w:rPr>
      </w:pPr>
    </w:p>
    <w:p w:rsidR="00701993" w:rsidRPr="00544CA2" w:rsidRDefault="009E70F7">
      <w:pPr>
        <w:widowControl/>
        <w:jc w:val="both"/>
        <w:rPr>
          <w:b/>
          <w:bCs/>
          <w:lang w:val="sk-SK"/>
        </w:rPr>
      </w:pPr>
      <w:r w:rsidRPr="00544CA2">
        <w:rPr>
          <w:b/>
          <w:bCs/>
          <w:lang w:val="sk-SK"/>
        </w:rPr>
        <w:t>A. Všeobecná časť</w:t>
      </w:r>
    </w:p>
    <w:p w:rsidR="00701993" w:rsidRPr="00544CA2" w:rsidRDefault="00701993">
      <w:pPr>
        <w:pStyle w:val="Odsekzoznamu"/>
        <w:widowControl/>
        <w:jc w:val="both"/>
        <w:rPr>
          <w:b/>
          <w:bCs/>
          <w:lang w:val="sk-SK"/>
        </w:rPr>
      </w:pPr>
    </w:p>
    <w:p w:rsidR="00701993" w:rsidRPr="00544CA2" w:rsidRDefault="00334758" w:rsidP="007749C7">
      <w:pPr>
        <w:autoSpaceDE w:val="0"/>
        <w:autoSpaceDN w:val="0"/>
        <w:adjustRightInd w:val="0"/>
        <w:ind w:firstLine="708"/>
        <w:jc w:val="both"/>
        <w:rPr>
          <w:lang w:val="sk-SK"/>
        </w:rPr>
      </w:pPr>
      <w:r>
        <w:rPr>
          <w:lang w:val="sk-SK"/>
        </w:rPr>
        <w:t>N</w:t>
      </w:r>
      <w:r w:rsidR="009E70F7" w:rsidRPr="00544CA2">
        <w:rPr>
          <w:lang w:val="sk-SK"/>
        </w:rPr>
        <w:t xml:space="preserve">ávrh zákona, </w:t>
      </w:r>
      <w:r w:rsidR="007749C7" w:rsidRPr="007749C7">
        <w:rPr>
          <w:lang w:val="sk-SK"/>
        </w:rPr>
        <w:t>ktorým sa mení a dopĺňa zákon č. 532/2010 Z. z.  o Rozhlase a televízii Slovenska a o zmene a doplnení niektorých zákonov v znení neskorších predpisov a ktorým sa dopĺňa zákon č. 357/2015 Z. z. o finančnej kontrole a audite a o zmene a doplnení niektorých zákonov v znení neskorších  predpisov</w:t>
      </w:r>
      <w:r w:rsidR="009E70F7" w:rsidRPr="00544CA2">
        <w:rPr>
          <w:lang w:val="sk-SK"/>
        </w:rPr>
        <w:t xml:space="preserve"> (ďalej len „návrh zákona</w:t>
      </w:r>
      <w:r w:rsidR="009E70F7" w:rsidRPr="00544CA2">
        <w:rPr>
          <w:rtl/>
          <w:lang w:val="sk-SK"/>
        </w:rPr>
        <w:t>“</w:t>
      </w:r>
      <w:r w:rsidR="009E70F7" w:rsidRPr="00544CA2">
        <w:rPr>
          <w:lang w:val="sk-SK"/>
        </w:rPr>
        <w:t>)</w:t>
      </w:r>
      <w:r>
        <w:rPr>
          <w:lang w:val="sk-SK"/>
        </w:rPr>
        <w:t xml:space="preserve"> sa predkladá ako iniciatívny materiál</w:t>
      </w:r>
      <w:r w:rsidR="009E70F7" w:rsidRPr="00544CA2">
        <w:rPr>
          <w:lang w:val="sk-SK"/>
        </w:rPr>
        <w:t>.</w:t>
      </w:r>
    </w:p>
    <w:p w:rsidR="00701993" w:rsidRDefault="00701993">
      <w:pPr>
        <w:ind w:firstLine="360"/>
        <w:jc w:val="both"/>
        <w:rPr>
          <w:lang w:val="sk-SK"/>
        </w:rPr>
      </w:pPr>
    </w:p>
    <w:p w:rsidR="00672245" w:rsidRDefault="00672245" w:rsidP="00334758">
      <w:pPr>
        <w:ind w:firstLine="709"/>
        <w:jc w:val="both"/>
        <w:rPr>
          <w:lang w:val="sk-SK"/>
        </w:rPr>
      </w:pPr>
      <w:r>
        <w:rPr>
          <w:lang w:val="sk-SK"/>
        </w:rPr>
        <w:t xml:space="preserve">Návrh zákona sa predkladá v súlade s odporúčaním </w:t>
      </w:r>
      <w:r w:rsidR="00334758">
        <w:rPr>
          <w:lang w:val="sk-SK"/>
        </w:rPr>
        <w:t xml:space="preserve">vyplývajúcim zo </w:t>
      </w:r>
      <w:r w:rsidRPr="00835B6B">
        <w:rPr>
          <w:lang w:val="sk-SK"/>
        </w:rPr>
        <w:t>Správ</w:t>
      </w:r>
      <w:r w:rsidR="00334758">
        <w:rPr>
          <w:lang w:val="sk-SK"/>
        </w:rPr>
        <w:t>y Európskej komisie</w:t>
      </w:r>
      <w:r w:rsidRPr="00835B6B">
        <w:rPr>
          <w:lang w:val="sk-SK"/>
        </w:rPr>
        <w:t xml:space="preserve"> o</w:t>
      </w:r>
      <w:r w:rsidR="00334758">
        <w:rPr>
          <w:lang w:val="sk-SK"/>
        </w:rPr>
        <w:t xml:space="preserve"> stave právneho štátu</w:t>
      </w:r>
      <w:r w:rsidRPr="00835B6B">
        <w:rPr>
          <w:lang w:val="sk-SK"/>
        </w:rPr>
        <w:t xml:space="preserve"> 2022</w:t>
      </w:r>
      <w:r>
        <w:rPr>
          <w:lang w:val="sk-SK"/>
        </w:rPr>
        <w:t xml:space="preserve"> s ohľadom na potrebu zabezpečiť redakčnú nezávislosť RTVS z finančného hľadiska.</w:t>
      </w:r>
    </w:p>
    <w:p w:rsidR="00672245" w:rsidRPr="00544CA2" w:rsidRDefault="00672245">
      <w:pPr>
        <w:ind w:firstLine="360"/>
        <w:jc w:val="both"/>
        <w:rPr>
          <w:lang w:val="sk-SK"/>
        </w:rPr>
      </w:pPr>
    </w:p>
    <w:p w:rsidR="001063C0" w:rsidRDefault="003E506C">
      <w:pPr>
        <w:widowControl/>
        <w:ind w:firstLine="708"/>
        <w:jc w:val="both"/>
        <w:rPr>
          <w:lang w:val="sk-SK"/>
        </w:rPr>
      </w:pPr>
      <w:r>
        <w:rPr>
          <w:lang w:val="sk-SK"/>
        </w:rPr>
        <w:t xml:space="preserve">Verejnoprávne </w:t>
      </w:r>
      <w:r w:rsidR="001063C0">
        <w:rPr>
          <w:lang w:val="sk-SK"/>
        </w:rPr>
        <w:t xml:space="preserve">médiá </w:t>
      </w:r>
      <w:r w:rsidR="001A0A0F">
        <w:rPr>
          <w:lang w:val="sk-SK"/>
        </w:rPr>
        <w:t xml:space="preserve">majú </w:t>
      </w:r>
      <w:r w:rsidR="001063C0">
        <w:rPr>
          <w:lang w:val="sk-SK"/>
        </w:rPr>
        <w:t>na mediálnom trhu</w:t>
      </w:r>
      <w:r w:rsidR="001A0A0F">
        <w:rPr>
          <w:lang w:val="sk-SK"/>
        </w:rPr>
        <w:t xml:space="preserve"> svoje nezastupiteľné miesto</w:t>
      </w:r>
      <w:r w:rsidR="001063C0">
        <w:rPr>
          <w:lang w:val="sk-SK"/>
        </w:rPr>
        <w:t xml:space="preserve">, </w:t>
      </w:r>
      <w:r w:rsidR="00835B6B">
        <w:rPr>
          <w:lang w:val="sk-SK"/>
        </w:rPr>
        <w:t>keďže</w:t>
      </w:r>
      <w:r>
        <w:rPr>
          <w:lang w:val="sk-SK"/>
        </w:rPr>
        <w:t xml:space="preserve"> </w:t>
      </w:r>
      <w:r w:rsidR="001063C0">
        <w:rPr>
          <w:lang w:val="sk-SK"/>
        </w:rPr>
        <w:t>predstavujú</w:t>
      </w:r>
      <w:r w:rsidR="009E70F7" w:rsidRPr="00544CA2">
        <w:rPr>
          <w:lang w:val="sk-SK"/>
        </w:rPr>
        <w:t xml:space="preserve"> systémový nástroj na poskytovanie služby verejnosti</w:t>
      </w:r>
      <w:r w:rsidR="00D11A20">
        <w:rPr>
          <w:lang w:val="sk-SK"/>
        </w:rPr>
        <w:t xml:space="preserve"> spočívajúcej</w:t>
      </w:r>
      <w:r w:rsidR="009E70F7" w:rsidRPr="00544CA2">
        <w:rPr>
          <w:lang w:val="sk-SK"/>
        </w:rPr>
        <w:t xml:space="preserve"> v širokom prístupe verejnosti k</w:t>
      </w:r>
      <w:r>
        <w:rPr>
          <w:lang w:val="sk-SK"/>
        </w:rPr>
        <w:t xml:space="preserve"> nestranným a objektívnym </w:t>
      </w:r>
      <w:r w:rsidR="009E70F7" w:rsidRPr="00544CA2">
        <w:rPr>
          <w:lang w:val="sk-SK"/>
        </w:rPr>
        <w:t xml:space="preserve">informáciám, kultúre a vzdelávaniu. </w:t>
      </w:r>
      <w:r>
        <w:rPr>
          <w:lang w:val="sk-SK"/>
        </w:rPr>
        <w:t>Nezávislosť verejnoprávneho vysielania v</w:t>
      </w:r>
      <w:r w:rsidR="001A0A0F">
        <w:rPr>
          <w:lang w:val="sk-SK"/>
        </w:rPr>
        <w:t>o významnej miere</w:t>
      </w:r>
      <w:r>
        <w:rPr>
          <w:lang w:val="sk-SK"/>
        </w:rPr>
        <w:t xml:space="preserve"> prispieva k tvorbe univerzálnych a </w:t>
      </w:r>
      <w:r w:rsidR="009E70F7" w:rsidRPr="00544CA2">
        <w:rPr>
          <w:lang w:val="sk-SK"/>
        </w:rPr>
        <w:t>rozmanit</w:t>
      </w:r>
      <w:r>
        <w:rPr>
          <w:lang w:val="sk-SK"/>
        </w:rPr>
        <w:t>ých obsahov</w:t>
      </w:r>
      <w:r w:rsidR="001A0A0F">
        <w:rPr>
          <w:lang w:val="sk-SK"/>
        </w:rPr>
        <w:t>,</w:t>
      </w:r>
      <w:r w:rsidR="009E70F7" w:rsidRPr="00544CA2">
        <w:rPr>
          <w:lang w:val="sk-SK"/>
        </w:rPr>
        <w:t xml:space="preserve"> pripravovan</w:t>
      </w:r>
      <w:r>
        <w:rPr>
          <w:lang w:val="sk-SK"/>
        </w:rPr>
        <w:t>ých</w:t>
      </w:r>
      <w:r w:rsidR="009E70F7" w:rsidRPr="00544CA2">
        <w:rPr>
          <w:lang w:val="sk-SK"/>
        </w:rPr>
        <w:t xml:space="preserve"> na základe redakčnej nezávislosti a s pocitom spoločenskej </w:t>
      </w:r>
      <w:r w:rsidR="00D11A20">
        <w:rPr>
          <w:lang w:val="sk-SK"/>
        </w:rPr>
        <w:t xml:space="preserve">(verejnej) </w:t>
      </w:r>
      <w:r w:rsidR="009E70F7" w:rsidRPr="00544CA2">
        <w:rPr>
          <w:lang w:val="sk-SK"/>
        </w:rPr>
        <w:t>zodpovedno</w:t>
      </w:r>
      <w:r>
        <w:rPr>
          <w:lang w:val="sk-SK"/>
        </w:rPr>
        <w:t>sti, ktoré sa pretavujú do formovania verejnej mienky.</w:t>
      </w:r>
    </w:p>
    <w:p w:rsidR="00835B6B" w:rsidRDefault="00835B6B">
      <w:pPr>
        <w:widowControl/>
        <w:ind w:firstLine="708"/>
        <w:jc w:val="both"/>
        <w:rPr>
          <w:lang w:val="sk-SK"/>
        </w:rPr>
      </w:pPr>
    </w:p>
    <w:p w:rsidR="00C858D6" w:rsidRDefault="00835B6B" w:rsidP="00835B6B">
      <w:pPr>
        <w:widowControl/>
        <w:ind w:firstLine="708"/>
        <w:jc w:val="both"/>
        <w:rPr>
          <w:lang w:val="sk-SK"/>
        </w:rPr>
      </w:pPr>
      <w:r w:rsidRPr="00835B6B">
        <w:rPr>
          <w:lang w:val="sk-SK"/>
        </w:rPr>
        <w:t xml:space="preserve">Správa </w:t>
      </w:r>
      <w:r w:rsidR="00334758">
        <w:rPr>
          <w:lang w:val="sk-SK"/>
        </w:rPr>
        <w:t>Európskej komisie</w:t>
      </w:r>
      <w:r w:rsidR="00334758" w:rsidRPr="00835B6B">
        <w:rPr>
          <w:lang w:val="sk-SK"/>
        </w:rPr>
        <w:t xml:space="preserve"> o</w:t>
      </w:r>
      <w:r w:rsidR="00334758">
        <w:rPr>
          <w:lang w:val="sk-SK"/>
        </w:rPr>
        <w:t xml:space="preserve"> stave právneho štátu</w:t>
      </w:r>
      <w:r w:rsidR="00334758" w:rsidRPr="00835B6B">
        <w:rPr>
          <w:lang w:val="sk-SK"/>
        </w:rPr>
        <w:t xml:space="preserve"> </w:t>
      </w:r>
      <w:r w:rsidRPr="00835B6B">
        <w:rPr>
          <w:lang w:val="sk-SK"/>
        </w:rPr>
        <w:t>2022</w:t>
      </w:r>
      <w:r>
        <w:rPr>
          <w:lang w:val="sk-SK"/>
        </w:rPr>
        <w:t xml:space="preserve"> v Kapitole</w:t>
      </w:r>
      <w:r w:rsidRPr="00835B6B">
        <w:rPr>
          <w:lang w:val="sk-SK"/>
        </w:rPr>
        <w:t xml:space="preserve"> o situácii v oblasti právneho štátu na Slovensku</w:t>
      </w:r>
      <w:r>
        <w:rPr>
          <w:lang w:val="sk-SK"/>
        </w:rPr>
        <w:t xml:space="preserve"> odporúča Slovenskej republike v oblasti mediálnej politiky, aby </w:t>
      </w:r>
      <w:r w:rsidR="00672245">
        <w:rPr>
          <w:lang w:val="sk-SK"/>
        </w:rPr>
        <w:t>„</w:t>
      </w:r>
      <w:r w:rsidRPr="00672245">
        <w:rPr>
          <w:i/>
          <w:lang w:val="sk-SK"/>
        </w:rPr>
        <w:t>posilnilo pravidlá a mechanizmy na podporu nezávislého riadenia a redakčnej nezávislosti verejnoprávnych médií s prihliadnutím na európske štandardy týkajúce sa verejnoprávnych médií</w:t>
      </w:r>
      <w:r w:rsidRPr="00835B6B">
        <w:rPr>
          <w:lang w:val="sk-SK"/>
        </w:rPr>
        <w:t>.</w:t>
      </w:r>
      <w:r w:rsidR="00672245">
        <w:rPr>
          <w:lang w:val="sk-SK"/>
        </w:rPr>
        <w:t>“</w:t>
      </w:r>
      <w:r>
        <w:rPr>
          <w:lang w:val="sk-SK"/>
        </w:rPr>
        <w:t xml:space="preserve"> Ide o jedno z dvoch opatrení v oblasti médií </w:t>
      </w:r>
      <w:r w:rsidR="00C858D6">
        <w:rPr>
          <w:lang w:val="sk-SK"/>
        </w:rPr>
        <w:t>(c</w:t>
      </w:r>
      <w:r>
        <w:rPr>
          <w:lang w:val="sk-SK"/>
        </w:rPr>
        <w:t xml:space="preserve">elkovo je </w:t>
      </w:r>
      <w:r w:rsidR="00C858D6">
        <w:rPr>
          <w:lang w:val="sk-SK"/>
        </w:rPr>
        <w:t xml:space="preserve">pritom </w:t>
      </w:r>
      <w:r>
        <w:rPr>
          <w:lang w:val="sk-SK"/>
        </w:rPr>
        <w:t xml:space="preserve">odporúčaní </w:t>
      </w:r>
      <w:r w:rsidR="00C858D6">
        <w:rPr>
          <w:lang w:val="sk-SK"/>
        </w:rPr>
        <w:t xml:space="preserve">v oblasti právneho štátu </w:t>
      </w:r>
      <w:r>
        <w:rPr>
          <w:lang w:val="sk-SK"/>
        </w:rPr>
        <w:t>len šesť</w:t>
      </w:r>
      <w:r w:rsidR="00C858D6">
        <w:rPr>
          <w:lang w:val="sk-SK"/>
        </w:rPr>
        <w:t xml:space="preserve">). </w:t>
      </w:r>
    </w:p>
    <w:p w:rsidR="00C858D6" w:rsidRDefault="00C858D6" w:rsidP="00835B6B">
      <w:pPr>
        <w:widowControl/>
        <w:ind w:firstLine="708"/>
        <w:jc w:val="both"/>
        <w:rPr>
          <w:lang w:val="sk-SK"/>
        </w:rPr>
      </w:pPr>
    </w:p>
    <w:p w:rsidR="00835B6B" w:rsidRDefault="005C43BA" w:rsidP="00835B6B">
      <w:pPr>
        <w:widowControl/>
        <w:ind w:firstLine="708"/>
        <w:jc w:val="both"/>
        <w:rPr>
          <w:lang w:val="sk-SK"/>
        </w:rPr>
      </w:pPr>
      <w:r>
        <w:rPr>
          <w:lang w:val="sk-SK"/>
        </w:rPr>
        <w:t>Už aj doterajšie financovanie RTVS (kombinácia rokmi nevalorizovaných tzv. koncesionárskych poplatkov, resp. úhrad a zvyšovanie závislosti od dotovania zo štátneho rozpočtu) činilo riziko pre mediálnu slobodu a pluralitu vysokým (a tým aj pre úroveň právneho štátu)</w:t>
      </w:r>
      <w:r w:rsidR="00C858D6">
        <w:rPr>
          <w:lang w:val="sk-SK"/>
        </w:rPr>
        <w:t xml:space="preserve">. Toto riziko sa zrušením </w:t>
      </w:r>
      <w:r w:rsidR="00334758">
        <w:rPr>
          <w:lang w:val="sk-SK"/>
        </w:rPr>
        <w:t>úhrad</w:t>
      </w:r>
      <w:r w:rsidR="00C858D6">
        <w:rPr>
          <w:lang w:val="sk-SK"/>
        </w:rPr>
        <w:t xml:space="preserve"> ešte viac zvýraznilo, keďže </w:t>
      </w:r>
      <w:r w:rsidR="00672245">
        <w:rPr>
          <w:lang w:val="sk-SK"/>
        </w:rPr>
        <w:t xml:space="preserve">sa </w:t>
      </w:r>
      <w:r w:rsidR="00C858D6">
        <w:rPr>
          <w:lang w:val="sk-SK"/>
        </w:rPr>
        <w:t>nezaruč</w:t>
      </w:r>
      <w:r w:rsidR="00672245">
        <w:rPr>
          <w:lang w:val="sk-SK"/>
        </w:rPr>
        <w:t>ila predovšetkým finančná</w:t>
      </w:r>
      <w:r w:rsidR="00C858D6">
        <w:rPr>
          <w:lang w:val="sk-SK"/>
        </w:rPr>
        <w:t xml:space="preserve"> nezávislosť RTVS, pokiaľ ide o primeranosť financovania, ani </w:t>
      </w:r>
      <w:r w:rsidR="00672245">
        <w:rPr>
          <w:lang w:val="sk-SK"/>
        </w:rPr>
        <w:t xml:space="preserve">sa </w:t>
      </w:r>
      <w:r w:rsidR="00C858D6">
        <w:rPr>
          <w:lang w:val="sk-SK"/>
        </w:rPr>
        <w:t>neelimin</w:t>
      </w:r>
      <w:r w:rsidR="00672245">
        <w:rPr>
          <w:lang w:val="sk-SK"/>
        </w:rPr>
        <w:t>ovalo</w:t>
      </w:r>
      <w:r w:rsidR="00C858D6">
        <w:rPr>
          <w:lang w:val="sk-SK"/>
        </w:rPr>
        <w:t xml:space="preserve"> riziko politických zásahov vlády do financovania RTVS pri naviazaní na štátny rozpočet</w:t>
      </w:r>
      <w:r w:rsidR="00672245">
        <w:rPr>
          <w:lang w:val="sk-SK"/>
        </w:rPr>
        <w:t xml:space="preserve"> bez ďalších bŕzd a protiváh</w:t>
      </w:r>
      <w:r w:rsidR="00C858D6">
        <w:rPr>
          <w:lang w:val="sk-SK"/>
        </w:rPr>
        <w:t xml:space="preserve">.    </w:t>
      </w:r>
      <w:r w:rsidR="00835B6B">
        <w:rPr>
          <w:lang w:val="sk-SK"/>
        </w:rPr>
        <w:t xml:space="preserve"> </w:t>
      </w:r>
    </w:p>
    <w:p w:rsidR="001063C0" w:rsidRDefault="00835B6B" w:rsidP="00835B6B">
      <w:pPr>
        <w:widowControl/>
        <w:ind w:firstLine="708"/>
        <w:jc w:val="both"/>
        <w:rPr>
          <w:lang w:val="sk-SK"/>
        </w:rPr>
      </w:pPr>
      <w:r>
        <w:rPr>
          <w:lang w:val="sk-SK"/>
        </w:rPr>
        <w:t xml:space="preserve">  </w:t>
      </w:r>
    </w:p>
    <w:p w:rsidR="00701993" w:rsidRPr="00544CA2" w:rsidRDefault="001063C0" w:rsidP="001063C0">
      <w:pPr>
        <w:widowControl/>
        <w:ind w:firstLine="708"/>
        <w:jc w:val="both"/>
        <w:rPr>
          <w:lang w:val="sk-SK"/>
        </w:rPr>
      </w:pPr>
      <w:r>
        <w:rPr>
          <w:lang w:val="sk-SK"/>
        </w:rPr>
        <w:t xml:space="preserve">Jedným z nevyhnutných legislatívnych nástrojov na zabezpečenie nezávislosti verejnoprávnych médií je </w:t>
      </w:r>
      <w:r w:rsidR="00C858D6">
        <w:rPr>
          <w:lang w:val="sk-SK"/>
        </w:rPr>
        <w:t xml:space="preserve">preto </w:t>
      </w:r>
      <w:r>
        <w:rPr>
          <w:lang w:val="sk-SK"/>
        </w:rPr>
        <w:t xml:space="preserve">eliminovanie </w:t>
      </w:r>
      <w:r w:rsidRPr="003E506C">
        <w:rPr>
          <w:lang w:val="sk-SK"/>
        </w:rPr>
        <w:t xml:space="preserve">vplyvu štátu </w:t>
      </w:r>
      <w:r>
        <w:rPr>
          <w:lang w:val="sk-SK"/>
        </w:rPr>
        <w:t xml:space="preserve">na ich rozpočet </w:t>
      </w:r>
      <w:r w:rsidRPr="003E506C">
        <w:rPr>
          <w:lang w:val="sk-SK"/>
        </w:rPr>
        <w:t>prostredníctvom ka</w:t>
      </w:r>
      <w:r>
        <w:rPr>
          <w:lang w:val="sk-SK"/>
        </w:rPr>
        <w:t>ždoročných rokovaní o rozpočte a zabezpečenie</w:t>
      </w:r>
      <w:r w:rsidRPr="003E506C">
        <w:rPr>
          <w:lang w:val="sk-SK"/>
        </w:rPr>
        <w:t xml:space="preserve"> dostatočného, stabilného a</w:t>
      </w:r>
      <w:r>
        <w:rPr>
          <w:lang w:val="sk-SK"/>
        </w:rPr>
        <w:t xml:space="preserve"> najmä</w:t>
      </w:r>
      <w:r w:rsidRPr="003E506C">
        <w:rPr>
          <w:lang w:val="sk-SK"/>
        </w:rPr>
        <w:t xml:space="preserve"> predvídateľného financovania umožňujúceho viacročné plánovanie</w:t>
      </w:r>
      <w:r>
        <w:rPr>
          <w:lang w:val="sk-SK"/>
        </w:rPr>
        <w:t xml:space="preserve"> a konkurencieschopné výsledky</w:t>
      </w:r>
      <w:r w:rsidRPr="003E506C">
        <w:rPr>
          <w:lang w:val="sk-SK"/>
        </w:rPr>
        <w:t>.</w:t>
      </w:r>
    </w:p>
    <w:p w:rsidR="00701993" w:rsidRDefault="00701993">
      <w:pPr>
        <w:widowControl/>
        <w:ind w:firstLine="708"/>
        <w:jc w:val="both"/>
        <w:rPr>
          <w:lang w:val="sk-SK"/>
        </w:rPr>
      </w:pPr>
    </w:p>
    <w:p w:rsidR="00B45172" w:rsidRPr="00B45172" w:rsidRDefault="00B45172" w:rsidP="00B45172">
      <w:pPr>
        <w:widowControl/>
        <w:ind w:firstLine="708"/>
        <w:jc w:val="both"/>
        <w:rPr>
          <w:lang w:val="sk-SK"/>
        </w:rPr>
      </w:pPr>
      <w:r>
        <w:rPr>
          <w:lang w:val="sk-SK"/>
        </w:rPr>
        <w:t>K prijímaniu efektívnych záruk nezávislého fungovania verejnoprávnych médií a zabezpečeniu podmienok poskytovania kvalitných a nestranných mediálnych výstupov podnecuje členské štáty aj samotná Európska únia. Aj</w:t>
      </w:r>
      <w:r w:rsidRPr="00B45172">
        <w:rPr>
          <w:lang w:val="sk-SK"/>
        </w:rPr>
        <w:t xml:space="preserve"> podľa Rady Európy </w:t>
      </w:r>
      <w:r>
        <w:rPr>
          <w:lang w:val="sk-SK"/>
        </w:rPr>
        <w:t xml:space="preserve">je náležité financovanie </w:t>
      </w:r>
      <w:r w:rsidRPr="00B45172">
        <w:rPr>
          <w:lang w:val="sk-SK"/>
        </w:rPr>
        <w:t xml:space="preserve">verejnoprávnych médií </w:t>
      </w:r>
      <w:r>
        <w:rPr>
          <w:lang w:val="sk-SK"/>
        </w:rPr>
        <w:t>jedným z kľúčových kritérií zdôrazňovaných</w:t>
      </w:r>
      <w:r w:rsidRPr="00B45172">
        <w:rPr>
          <w:lang w:val="sk-SK"/>
        </w:rPr>
        <w:t xml:space="preserve"> v mnohých jej odporúčaniach, najmä v Odporúčaní CM/</w:t>
      </w:r>
      <w:proofErr w:type="spellStart"/>
      <w:r w:rsidRPr="00B45172">
        <w:rPr>
          <w:lang w:val="sk-SK"/>
        </w:rPr>
        <w:t>Rec</w:t>
      </w:r>
      <w:proofErr w:type="spellEnd"/>
      <w:r w:rsidRPr="00B45172">
        <w:rPr>
          <w:lang w:val="sk-SK"/>
        </w:rPr>
        <w:t xml:space="preserve"> (2012)1 Výboru ministrov členským štátom </w:t>
      </w:r>
      <w:r>
        <w:rPr>
          <w:lang w:val="sk-SK"/>
        </w:rPr>
        <w:t xml:space="preserve">o správe verejnoprávnych médií, v ktorom </w:t>
      </w:r>
      <w:r w:rsidRPr="00B45172">
        <w:rPr>
          <w:lang w:val="sk-SK"/>
        </w:rPr>
        <w:t xml:space="preserve">sa uvádza, že: </w:t>
      </w:r>
      <w:r w:rsidRPr="00B45172">
        <w:rPr>
          <w:i/>
          <w:lang w:val="sk-SK"/>
        </w:rPr>
        <w:t xml:space="preserve">„(....) úloha štátu pri určovaní </w:t>
      </w:r>
      <w:r w:rsidRPr="00B45172">
        <w:rPr>
          <w:i/>
          <w:lang w:val="sk-SK"/>
        </w:rPr>
        <w:lastRenderedPageBreak/>
        <w:t>spôsobu a úrovne financovania je naďalej nevyhnutná. (....) zároveň je však nevyhnutné, aby (....) bola výška poskytovaného financovania primeraná s cieľom umožniť verejnoprávnym médiám plniť svoje stanovené úlohy a záväzky. Uvedené zahŕňa aj garanciu zabezpečenia do budúcnosti s cieľom umožniť náležité plánovanie. V rámci procesu rozhodovania o výške financovania verejnoprávnych médií je potrebné prihliadať na to, aby týmto v žiadnom prípade nebola ohrozená ich redakčná nezávislosť.“</w:t>
      </w:r>
    </w:p>
    <w:p w:rsidR="00B45172" w:rsidRPr="00B45172" w:rsidRDefault="00B45172" w:rsidP="00B45172">
      <w:pPr>
        <w:widowControl/>
        <w:ind w:firstLine="708"/>
        <w:jc w:val="both"/>
        <w:rPr>
          <w:lang w:val="sk-SK"/>
        </w:rPr>
      </w:pPr>
      <w:r w:rsidRPr="00B45172">
        <w:rPr>
          <w:lang w:val="sk-SK"/>
        </w:rPr>
        <w:t xml:space="preserve"> </w:t>
      </w:r>
    </w:p>
    <w:p w:rsidR="00B45172" w:rsidRDefault="00DC4523" w:rsidP="00B45172">
      <w:pPr>
        <w:widowControl/>
        <w:ind w:firstLine="708"/>
        <w:jc w:val="both"/>
        <w:rPr>
          <w:lang w:val="sk-SK"/>
        </w:rPr>
      </w:pPr>
      <w:r>
        <w:rPr>
          <w:lang w:val="sk-SK"/>
        </w:rPr>
        <w:t>Právomoc členských štátov vymedziť verejné poslanie verejnoprávnych médií a</w:t>
      </w:r>
      <w:r w:rsidR="001A0A0F">
        <w:rPr>
          <w:lang w:val="sk-SK"/>
        </w:rPr>
        <w:t xml:space="preserve"> záväzok </w:t>
      </w:r>
      <w:r>
        <w:rPr>
          <w:lang w:val="sk-SK"/>
        </w:rPr>
        <w:t>zabezpečiť im adekvátne financovanie je uznané aj v rámci Amsterdamského protokolu</w:t>
      </w:r>
      <w:r w:rsidR="00B45172" w:rsidRPr="00B45172">
        <w:rPr>
          <w:lang w:val="sk-SK"/>
        </w:rPr>
        <w:t>, ktor</w:t>
      </w:r>
      <w:r w:rsidR="001A0A0F">
        <w:rPr>
          <w:lang w:val="sk-SK"/>
        </w:rPr>
        <w:t>ým</w:t>
      </w:r>
      <w:r w:rsidR="00B45172" w:rsidRPr="00B45172">
        <w:rPr>
          <w:lang w:val="sk-SK"/>
        </w:rPr>
        <w:t xml:space="preserve"> sa mení a</w:t>
      </w:r>
      <w:r>
        <w:rPr>
          <w:lang w:val="sk-SK"/>
        </w:rPr>
        <w:t xml:space="preserve"> dopĺňa Zmluva o Európskej únii.</w:t>
      </w:r>
      <w:r w:rsidR="00B45172" w:rsidRPr="00B45172">
        <w:rPr>
          <w:lang w:val="sk-SK"/>
        </w:rPr>
        <w:t xml:space="preserve"> </w:t>
      </w:r>
      <w:r>
        <w:rPr>
          <w:lang w:val="sk-SK"/>
        </w:rPr>
        <w:t xml:space="preserve">Ten o. i. </w:t>
      </w:r>
      <w:r w:rsidR="00B45172" w:rsidRPr="00B45172">
        <w:rPr>
          <w:lang w:val="sk-SK"/>
        </w:rPr>
        <w:t>zdôrazňuje, že verejnoprávne médiá zohrávajú v spoločnosti dôležitú sociálnu, kultúrnu a de</w:t>
      </w:r>
      <w:r>
        <w:rPr>
          <w:lang w:val="sk-SK"/>
        </w:rPr>
        <w:t xml:space="preserve">mokratickú úlohu a tiež kľúčové postavenie </w:t>
      </w:r>
      <w:r w:rsidR="00B45172" w:rsidRPr="00B45172">
        <w:rPr>
          <w:lang w:val="sk-SK"/>
        </w:rPr>
        <w:t>pri zachovávaní a udržiavaní plurality médií.</w:t>
      </w:r>
    </w:p>
    <w:p w:rsidR="0046272E" w:rsidRDefault="0046272E" w:rsidP="00B45172">
      <w:pPr>
        <w:widowControl/>
        <w:ind w:firstLine="708"/>
        <w:jc w:val="both"/>
        <w:rPr>
          <w:lang w:val="sk-SK"/>
        </w:rPr>
      </w:pPr>
    </w:p>
    <w:p w:rsidR="0046272E" w:rsidRDefault="0046272E" w:rsidP="0046272E">
      <w:pPr>
        <w:widowControl/>
        <w:ind w:firstLine="708"/>
        <w:jc w:val="both"/>
        <w:rPr>
          <w:lang w:val="sk-SK"/>
        </w:rPr>
      </w:pPr>
      <w:r>
        <w:rPr>
          <w:lang w:val="sk-SK"/>
        </w:rPr>
        <w:t xml:space="preserve">Zákonom </w:t>
      </w:r>
      <w:r w:rsidRPr="00544CA2">
        <w:rPr>
          <w:lang w:val="sk-SK"/>
        </w:rPr>
        <w:t>z</w:t>
      </w:r>
      <w:r>
        <w:rPr>
          <w:lang w:val="sk-SK"/>
        </w:rPr>
        <w:t>o</w:t>
      </w:r>
      <w:r w:rsidRPr="00544CA2">
        <w:rPr>
          <w:lang w:val="sk-SK"/>
        </w:rPr>
        <w:t xml:space="preserve"> </w:t>
      </w:r>
      <w:r>
        <w:rPr>
          <w:lang w:val="sk-SK"/>
        </w:rPr>
        <w:t>17. februára 2023, ktorým sa mení zákon Národnej rady Slovenskej republiky č. 145/1995 Z. z. o správnych poplatkoch v znení neskorších predpisov</w:t>
      </w:r>
      <w:r w:rsidRPr="00544CA2">
        <w:rPr>
          <w:lang w:val="sk-SK"/>
        </w:rPr>
        <w:t xml:space="preserve"> a o zmene</w:t>
      </w:r>
      <w:r>
        <w:rPr>
          <w:lang w:val="sk-SK"/>
        </w:rPr>
        <w:t xml:space="preserve"> a doplnení niektorých zákonov, došlo s účinnosťou od 1. júla 2023 k zrušeniu jedného z hlavných zdrojov financovania Rozhlasu a televízie Slovenska (ďalej len „RTVS“), a to úhrad za služby verejnosti poskytované v oblasti vysielania  RTVS (ďalej aj „úhrada“). Inštitút úhrad, ktoré boli uhrádzané verejnosťou, bol nahradený tzv. </w:t>
      </w:r>
      <w:proofErr w:type="spellStart"/>
      <w:r>
        <w:rPr>
          <w:lang w:val="sk-SK"/>
        </w:rPr>
        <w:t>nárokovateľným</w:t>
      </w:r>
      <w:proofErr w:type="spellEnd"/>
      <w:r>
        <w:rPr>
          <w:lang w:val="sk-SK"/>
        </w:rPr>
        <w:t xml:space="preserve"> príspevkom </w:t>
      </w:r>
      <w:r w:rsidRPr="00544CA2">
        <w:rPr>
          <w:lang w:val="sk-SK"/>
        </w:rPr>
        <w:t>zo štátneho rozpočtu určeným na finančné zabezpečenie hlavnej činnos</w:t>
      </w:r>
      <w:r>
        <w:rPr>
          <w:lang w:val="sk-SK"/>
        </w:rPr>
        <w:t xml:space="preserve">ti RTVS, ktorý by mal reflektovať </w:t>
      </w:r>
      <w:r w:rsidRPr="00544CA2">
        <w:rPr>
          <w:lang w:val="sk-SK"/>
        </w:rPr>
        <w:t>priemernú mieru inflácie zistenú Štatistickým úradom SR a meranú indexom spotrebiteľských cien</w:t>
      </w:r>
      <w:r>
        <w:rPr>
          <w:lang w:val="sk-SK"/>
        </w:rPr>
        <w:t xml:space="preserve">. </w:t>
      </w:r>
      <w:r w:rsidRPr="00544CA2">
        <w:rPr>
          <w:lang w:val="sk-SK"/>
        </w:rPr>
        <w:t xml:space="preserve">Popri </w:t>
      </w:r>
      <w:proofErr w:type="spellStart"/>
      <w:r w:rsidRPr="00544CA2">
        <w:rPr>
          <w:lang w:val="sk-SK"/>
        </w:rPr>
        <w:t>nárokovateľnom</w:t>
      </w:r>
      <w:proofErr w:type="spellEnd"/>
      <w:r w:rsidRPr="00544CA2">
        <w:rPr>
          <w:lang w:val="sk-SK"/>
        </w:rPr>
        <w:t xml:space="preserve"> príspevku </w:t>
      </w:r>
      <w:r>
        <w:rPr>
          <w:lang w:val="sk-SK"/>
        </w:rPr>
        <w:t xml:space="preserve">zostalo </w:t>
      </w:r>
      <w:r w:rsidRPr="00544CA2">
        <w:rPr>
          <w:lang w:val="sk-SK"/>
        </w:rPr>
        <w:t>zachované financovanie RTVS prostredníctvom tzv. zmluvy so štátom, ktorá sa uzatvára medzi RTVS a</w:t>
      </w:r>
      <w:r>
        <w:rPr>
          <w:lang w:val="sk-SK"/>
        </w:rPr>
        <w:t xml:space="preserve"> Ministerstvom kultúry </w:t>
      </w:r>
      <w:r w:rsidRPr="00544CA2">
        <w:rPr>
          <w:lang w:val="sk-SK"/>
        </w:rPr>
        <w:t>SR na obdobie 5 rokov s cieľom poskytnúť finančný príspevok na uskutočnenie programov vo verejnom záujme, na uskutočnenie účelových investičných projektov a na úhradu výdavkov na zabezpečenie vysielania do zahraničia.</w:t>
      </w:r>
      <w:r>
        <w:rPr>
          <w:lang w:val="sk-SK"/>
        </w:rPr>
        <w:t xml:space="preserve"> Takýto model financovania RTVS kombinujúci viac zdrojov financovania, ktoré sú v konečnom dôsledku všetky napojené na štátny rozpočet, je naďalej nepredvídateľný a nesystematický a nespĺňa európske ani medzinárodné štandardy kladené na požadované modely financovania verejnoprávnych médií. </w:t>
      </w:r>
    </w:p>
    <w:p w:rsidR="00B45172" w:rsidRPr="00544CA2" w:rsidRDefault="00B45172" w:rsidP="0046272E">
      <w:pPr>
        <w:widowControl/>
        <w:jc w:val="both"/>
        <w:rPr>
          <w:lang w:val="sk-SK"/>
        </w:rPr>
      </w:pPr>
    </w:p>
    <w:p w:rsidR="0046272E" w:rsidRPr="0046272E" w:rsidRDefault="0046272E" w:rsidP="0046272E">
      <w:pPr>
        <w:ind w:firstLine="708"/>
        <w:jc w:val="both"/>
        <w:rPr>
          <w:lang w:val="sk-SK"/>
        </w:rPr>
      </w:pPr>
      <w:r w:rsidRPr="0046272E">
        <w:rPr>
          <w:lang w:val="sk-SK"/>
        </w:rPr>
        <w:t>Cieľom predkladaného návrhu zákona je zmena spôsobu financovania RTVS, ktorá zabezpečí zvýšenie nezávislosti a stability financovania tejto verejnoprávnej inštitúcie a</w:t>
      </w:r>
      <w:r>
        <w:rPr>
          <w:lang w:val="sk-SK"/>
        </w:rPr>
        <w:t>ko aj </w:t>
      </w:r>
      <w:r w:rsidRPr="0046272E">
        <w:rPr>
          <w:lang w:val="sk-SK"/>
        </w:rPr>
        <w:t>zvýšenie</w:t>
      </w:r>
      <w:r>
        <w:rPr>
          <w:lang w:val="sk-SK"/>
        </w:rPr>
        <w:t xml:space="preserve"> jej</w:t>
      </w:r>
      <w:r w:rsidRPr="0046272E">
        <w:rPr>
          <w:lang w:val="sk-SK"/>
        </w:rPr>
        <w:t xml:space="preserve"> príjmov, ktoré umožní efektívne a kvalitné </w:t>
      </w:r>
      <w:r w:rsidR="00EE7B5E">
        <w:rPr>
          <w:lang w:val="sk-SK"/>
        </w:rPr>
        <w:t>napĺňanie jej</w:t>
      </w:r>
      <w:r w:rsidRPr="0046272E">
        <w:rPr>
          <w:lang w:val="sk-SK"/>
        </w:rPr>
        <w:t xml:space="preserve"> zákonných povinností. Stanovený cieľ sa má dosiahnuť naviazaním </w:t>
      </w:r>
      <w:proofErr w:type="spellStart"/>
      <w:r w:rsidRPr="0046272E">
        <w:rPr>
          <w:lang w:val="sk-SK"/>
        </w:rPr>
        <w:t>nárokovateľného</w:t>
      </w:r>
      <w:proofErr w:type="spellEnd"/>
      <w:r w:rsidRPr="0046272E">
        <w:rPr>
          <w:lang w:val="sk-SK"/>
        </w:rPr>
        <w:t xml:space="preserve"> príspevku </w:t>
      </w:r>
      <w:r w:rsidR="00EE7B5E">
        <w:rPr>
          <w:lang w:val="sk-SK"/>
        </w:rPr>
        <w:t>zo štátneho rozpočtu, ktorý je účelovo určený na zabezpečenie hlavnej</w:t>
      </w:r>
      <w:r w:rsidRPr="0046272E">
        <w:rPr>
          <w:lang w:val="sk-SK"/>
        </w:rPr>
        <w:t xml:space="preserve"> činnos</w:t>
      </w:r>
      <w:r w:rsidR="006069BA">
        <w:rPr>
          <w:lang w:val="sk-SK"/>
        </w:rPr>
        <w:t>ti</w:t>
      </w:r>
      <w:r w:rsidRPr="0046272E">
        <w:rPr>
          <w:lang w:val="sk-SK"/>
        </w:rPr>
        <w:t xml:space="preserve"> RTVS</w:t>
      </w:r>
      <w:r w:rsidR="00A2499D">
        <w:rPr>
          <w:lang w:val="sk-SK"/>
        </w:rPr>
        <w:t xml:space="preserve">, </w:t>
      </w:r>
      <w:r w:rsidRPr="0046272E">
        <w:rPr>
          <w:lang w:val="sk-SK"/>
        </w:rPr>
        <w:t xml:space="preserve">na </w:t>
      </w:r>
      <w:r w:rsidR="00EE7B5E">
        <w:rPr>
          <w:lang w:val="sk-SK"/>
        </w:rPr>
        <w:t>zákonom stanovený</w:t>
      </w:r>
      <w:r w:rsidRPr="0046272E">
        <w:rPr>
          <w:lang w:val="sk-SK"/>
        </w:rPr>
        <w:t xml:space="preserve"> podiel  na hrubom domácom produkte.</w:t>
      </w:r>
    </w:p>
    <w:p w:rsidR="0046272E" w:rsidRPr="0046272E" w:rsidRDefault="0046272E" w:rsidP="0046272E">
      <w:pPr>
        <w:ind w:firstLine="708"/>
        <w:jc w:val="both"/>
        <w:rPr>
          <w:lang w:val="sk-SK"/>
        </w:rPr>
      </w:pPr>
    </w:p>
    <w:p w:rsidR="00EE7B5E" w:rsidRDefault="0046272E" w:rsidP="0046272E">
      <w:pPr>
        <w:ind w:firstLine="708"/>
        <w:jc w:val="both"/>
        <w:rPr>
          <w:lang w:val="sk-SK"/>
        </w:rPr>
      </w:pPr>
      <w:r w:rsidRPr="0046272E">
        <w:rPr>
          <w:lang w:val="sk-SK"/>
        </w:rPr>
        <w:t>Výšk</w:t>
      </w:r>
      <w:r w:rsidR="00EE7B5E">
        <w:rPr>
          <w:lang w:val="sk-SK"/>
        </w:rPr>
        <w:t>a</w:t>
      </w:r>
      <w:r w:rsidRPr="0046272E">
        <w:rPr>
          <w:lang w:val="sk-SK"/>
        </w:rPr>
        <w:t xml:space="preserve"> </w:t>
      </w:r>
      <w:proofErr w:type="spellStart"/>
      <w:r w:rsidRPr="0046272E">
        <w:rPr>
          <w:lang w:val="sk-SK"/>
        </w:rPr>
        <w:t>nárokovateľného</w:t>
      </w:r>
      <w:proofErr w:type="spellEnd"/>
      <w:r w:rsidRPr="0046272E">
        <w:rPr>
          <w:lang w:val="sk-SK"/>
        </w:rPr>
        <w:t xml:space="preserve"> príspevku na činnosť RTVS formou odštepu z hrubého domáceho produktu </w:t>
      </w:r>
      <w:r w:rsidR="00EE7B5E">
        <w:rPr>
          <w:lang w:val="sk-SK"/>
        </w:rPr>
        <w:t>sa navrhuje</w:t>
      </w:r>
      <w:r w:rsidRPr="0046272E">
        <w:rPr>
          <w:lang w:val="sk-SK"/>
        </w:rPr>
        <w:t xml:space="preserve"> stanoviť tak, aby mala RTVS v roku 2024 garantovanú výšku príjmu z </w:t>
      </w:r>
      <w:proofErr w:type="spellStart"/>
      <w:r w:rsidRPr="0046272E">
        <w:rPr>
          <w:lang w:val="sk-SK"/>
        </w:rPr>
        <w:t>nárokovateľného</w:t>
      </w:r>
      <w:proofErr w:type="spellEnd"/>
      <w:r w:rsidRPr="0046272E">
        <w:rPr>
          <w:lang w:val="sk-SK"/>
        </w:rPr>
        <w:t xml:space="preserve"> príspevku v sume 180 mil. </w:t>
      </w:r>
      <w:r w:rsidR="00C47325">
        <w:rPr>
          <w:lang w:val="sk-SK"/>
        </w:rPr>
        <w:t>eur</w:t>
      </w:r>
      <w:r w:rsidRPr="0046272E">
        <w:rPr>
          <w:lang w:val="sk-SK"/>
        </w:rPr>
        <w:t xml:space="preserve"> (0,17% HDP). V roku 2023 je financovanie RTVS pokryté z viacerých zdrojov (úhrady v 1. polroku a </w:t>
      </w:r>
      <w:proofErr w:type="spellStart"/>
      <w:r w:rsidRPr="0046272E">
        <w:rPr>
          <w:lang w:val="sk-SK"/>
        </w:rPr>
        <w:t>nárokovateľný</w:t>
      </w:r>
      <w:proofErr w:type="spellEnd"/>
      <w:r w:rsidRPr="0046272E">
        <w:rPr>
          <w:lang w:val="sk-SK"/>
        </w:rPr>
        <w:t xml:space="preserve"> príspevok v 2. polroku, dotácia zo zmluvy so štátom, dotácia na kompenzáciu </w:t>
      </w:r>
      <w:r w:rsidR="006069BA">
        <w:rPr>
          <w:lang w:val="sk-SK"/>
        </w:rPr>
        <w:t xml:space="preserve">časti </w:t>
      </w:r>
      <w:r w:rsidRPr="0046272E">
        <w:rPr>
          <w:lang w:val="sk-SK"/>
        </w:rPr>
        <w:t xml:space="preserve">výpadku úhrad, príjmy z reklamy a iné príjmy, zostatky/úspory z predchádzajúcich rokov), z ktorých sú kryté výdavky v celkovej ročnej sume 143,3 mil. eur (bežné výdavky a kapitálové výdavky bez eurofondov). Táto výška však nestačí na efektívne a kvalitné </w:t>
      </w:r>
      <w:r w:rsidR="00EE7B5E">
        <w:rPr>
          <w:lang w:val="sk-SK"/>
        </w:rPr>
        <w:t>napĺňanie</w:t>
      </w:r>
      <w:r w:rsidRPr="0046272E">
        <w:rPr>
          <w:lang w:val="sk-SK"/>
        </w:rPr>
        <w:t xml:space="preserve"> zákonných povinností, keďže vo financovaní RTVS existuje dlhodobo neriešený nesúlad medzi rozsahom a kvalitou služieb, ktorú štát požaduje a objemom financií, ktoré sú RTVS každoročne poskytované. </w:t>
      </w:r>
    </w:p>
    <w:p w:rsidR="00EE7B5E" w:rsidRDefault="00EE7B5E" w:rsidP="0046272E">
      <w:pPr>
        <w:ind w:firstLine="708"/>
        <w:jc w:val="both"/>
        <w:rPr>
          <w:lang w:val="sk-SK"/>
        </w:rPr>
      </w:pPr>
    </w:p>
    <w:p w:rsidR="0046272E" w:rsidRPr="00EE7B5E" w:rsidRDefault="0046272E" w:rsidP="00EE7B5E">
      <w:pPr>
        <w:ind w:firstLine="708"/>
        <w:jc w:val="both"/>
        <w:rPr>
          <w:lang w:val="sk-SK"/>
        </w:rPr>
      </w:pPr>
      <w:r w:rsidRPr="0046272E">
        <w:rPr>
          <w:lang w:val="sk-SK"/>
        </w:rPr>
        <w:lastRenderedPageBreak/>
        <w:t xml:space="preserve">Od roku 2003 neboli </w:t>
      </w:r>
      <w:proofErr w:type="spellStart"/>
      <w:r w:rsidRPr="0046272E">
        <w:rPr>
          <w:lang w:val="sk-SK"/>
        </w:rPr>
        <w:t>navyšované</w:t>
      </w:r>
      <w:proofErr w:type="spellEnd"/>
      <w:r w:rsidRPr="0046272E">
        <w:rPr>
          <w:lang w:val="sk-SK"/>
        </w:rPr>
        <w:t xml:space="preserve"> nominálne úhrady, ktoré tvorili primárny zdroj financií pre RTVS, pričom za dané obdobie sa cenová hladina výrazne navýšila. Znamená to, že v danom období sa síce nároky na služby poskytované RTVS neznížili, ale reálna hodnota peňazí, ktoré RTVS vyberá priamo od občanov na financovanie týchto služieb sa výrazne znížila. Čiastočne sa tento nesúlad riešil </w:t>
      </w:r>
      <w:proofErr w:type="spellStart"/>
      <w:r w:rsidRPr="0046272E">
        <w:rPr>
          <w:lang w:val="sk-SK"/>
        </w:rPr>
        <w:t>navyšovaním</w:t>
      </w:r>
      <w:proofErr w:type="spellEnd"/>
      <w:r w:rsidRPr="0046272E">
        <w:rPr>
          <w:lang w:val="sk-SK"/>
        </w:rPr>
        <w:t xml:space="preserve"> podielu štátneho príspevku pre RTVS na základe </w:t>
      </w:r>
      <w:proofErr w:type="spellStart"/>
      <w:r w:rsidRPr="0046272E">
        <w:rPr>
          <w:lang w:val="sk-SK"/>
        </w:rPr>
        <w:t>ad-hoc</w:t>
      </w:r>
      <w:proofErr w:type="spellEnd"/>
      <w:r w:rsidRPr="0046272E">
        <w:rPr>
          <w:lang w:val="sk-SK"/>
        </w:rPr>
        <w:t xml:space="preserve"> negociácií so štátom, čo však výrazne znižovalo a znižuje finančnú nezávislosť a stabilitu RTVS. Na udržateľné financovanie RTVS tak, aby si mohla plniť všetky svoje zákonné povinnosti, potrebuje RTVS minimálne 180 mil. eur ročne (0,17% HDP), v optimálnom variante 200 mil. eur ročne (0,19% HDP). Pri minimálnom variante 180 mil. eur ročne predstavuje nárast výdavkov voči roku 2023 sumu 36,7 mil.</w:t>
      </w:r>
      <w:r w:rsidR="00C47325">
        <w:rPr>
          <w:lang w:val="sk-SK"/>
        </w:rPr>
        <w:t xml:space="preserve"> eur</w:t>
      </w:r>
      <w:r w:rsidR="00EE7B5E">
        <w:rPr>
          <w:lang w:val="sk-SK"/>
        </w:rPr>
        <w:t>.</w:t>
      </w:r>
    </w:p>
    <w:p w:rsidR="00DC4523" w:rsidRDefault="00DC4523" w:rsidP="00EE7B5E">
      <w:pPr>
        <w:widowControl/>
        <w:jc w:val="both"/>
        <w:rPr>
          <w:lang w:val="sk-SK"/>
        </w:rPr>
      </w:pPr>
    </w:p>
    <w:p w:rsidR="009C6DAF" w:rsidRDefault="00EE7B5E" w:rsidP="00334758">
      <w:pPr>
        <w:widowControl/>
        <w:ind w:firstLine="708"/>
        <w:jc w:val="both"/>
        <w:rPr>
          <w:lang w:val="sk-SK"/>
        </w:rPr>
      </w:pPr>
      <w:r>
        <w:rPr>
          <w:lang w:val="sk-SK"/>
        </w:rPr>
        <w:t>Predkladaným návrhom zákona</w:t>
      </w:r>
      <w:r w:rsidR="009C6DAF">
        <w:rPr>
          <w:lang w:val="sk-SK"/>
        </w:rPr>
        <w:t xml:space="preserve"> sa modifikuje systém financovania verejnoprávneho vysielateľa </w:t>
      </w:r>
      <w:r w:rsidR="00675908">
        <w:rPr>
          <w:lang w:val="sk-SK"/>
        </w:rPr>
        <w:t>takým spôsobom, že</w:t>
      </w:r>
      <w:r>
        <w:rPr>
          <w:lang w:val="sk-SK"/>
        </w:rPr>
        <w:t xml:space="preserve"> sa rušia</w:t>
      </w:r>
      <w:r w:rsidR="00675908">
        <w:rPr>
          <w:lang w:val="sk-SK"/>
        </w:rPr>
        <w:t xml:space="preserve"> oba doterajšie  hlavné zdroje financovania, ktorými boli úhrady a</w:t>
      </w:r>
      <w:r w:rsidR="00081074">
        <w:rPr>
          <w:lang w:val="sk-SK"/>
        </w:rPr>
        <w:t> finančný príspevok poskytnutý RTVS zo štátneho rozpočtu na základe</w:t>
      </w:r>
      <w:r w:rsidR="00675908">
        <w:rPr>
          <w:lang w:val="sk-SK"/>
        </w:rPr>
        <w:t xml:space="preserve"> tzv. zmluvy so štátom.  Navrhuje sa zaviesť ako hlavný zdroj financovania RTVS tzv. </w:t>
      </w:r>
      <w:proofErr w:type="spellStart"/>
      <w:r w:rsidR="00675908">
        <w:rPr>
          <w:lang w:val="sk-SK"/>
        </w:rPr>
        <w:t>nárokovateľný</w:t>
      </w:r>
      <w:proofErr w:type="spellEnd"/>
      <w:r w:rsidR="00675908">
        <w:rPr>
          <w:lang w:val="sk-SK"/>
        </w:rPr>
        <w:t xml:space="preserve"> príspevok zo štátneho rozpočtu poskytovaný každoročne na zabezpečenie hlavnej činnosti RTVS. </w:t>
      </w:r>
      <w:r w:rsidR="00EB3EE1">
        <w:rPr>
          <w:lang w:val="sk-SK"/>
        </w:rPr>
        <w:t xml:space="preserve">Navrhuje sa, aby sa výška </w:t>
      </w:r>
      <w:proofErr w:type="spellStart"/>
      <w:r w:rsidR="00EB3EE1">
        <w:rPr>
          <w:lang w:val="sk-SK"/>
        </w:rPr>
        <w:t>nárokovateľného</w:t>
      </w:r>
      <w:proofErr w:type="spellEnd"/>
      <w:r w:rsidR="00EB3EE1">
        <w:rPr>
          <w:lang w:val="sk-SK"/>
        </w:rPr>
        <w:t xml:space="preserve"> príspevku odvíjala od hrubého domáceho produktu Slovenskej republiky za predchádzajúce posudzované obdobie.</w:t>
      </w:r>
    </w:p>
    <w:p w:rsidR="00EB3EE1" w:rsidRDefault="00EB3EE1">
      <w:pPr>
        <w:widowControl/>
        <w:ind w:firstLine="708"/>
        <w:jc w:val="both"/>
        <w:rPr>
          <w:lang w:val="sk-SK"/>
        </w:rPr>
      </w:pPr>
    </w:p>
    <w:p w:rsidR="00EB3EE1" w:rsidRDefault="000730D2">
      <w:pPr>
        <w:widowControl/>
        <w:ind w:firstLine="708"/>
        <w:jc w:val="both"/>
        <w:rPr>
          <w:lang w:val="sk-SK"/>
        </w:rPr>
      </w:pPr>
      <w:r w:rsidRPr="00334758">
        <w:rPr>
          <w:lang w:val="sk-SK"/>
        </w:rPr>
        <w:t>Percentuálne</w:t>
      </w:r>
      <w:r w:rsidR="00EB3EE1" w:rsidRPr="00334758">
        <w:rPr>
          <w:lang w:val="sk-SK"/>
        </w:rPr>
        <w:t xml:space="preserve"> určenie výšky </w:t>
      </w:r>
      <w:proofErr w:type="spellStart"/>
      <w:r w:rsidR="00EB3EE1" w:rsidRPr="00334758">
        <w:rPr>
          <w:lang w:val="sk-SK"/>
        </w:rPr>
        <w:t>nárokovateľného</w:t>
      </w:r>
      <w:proofErr w:type="spellEnd"/>
      <w:r w:rsidR="00EB3EE1" w:rsidRPr="00334758">
        <w:rPr>
          <w:lang w:val="sk-SK"/>
        </w:rPr>
        <w:t xml:space="preserve"> príspevku zo štátneho rozpočtu </w:t>
      </w:r>
      <w:r w:rsidRPr="00334758">
        <w:rPr>
          <w:lang w:val="sk-SK"/>
        </w:rPr>
        <w:t>reflektuje požiadavky RTVS na kvalitné a nezávislé plnenie jej zákonom stanovenej hlavnej činnosti</w:t>
      </w:r>
      <w:r w:rsidR="008125C1" w:rsidRPr="00334758">
        <w:rPr>
          <w:lang w:val="sk-SK"/>
        </w:rPr>
        <w:t>, garantuje jej konkurencieschopnosť na mediálnom trhu a poskytuje priestor pre dig</w:t>
      </w:r>
      <w:r w:rsidR="00672245" w:rsidRPr="00334758">
        <w:rPr>
          <w:lang w:val="sk-SK"/>
        </w:rPr>
        <w:t>itálne a technologické inovácie</w:t>
      </w:r>
      <w:r w:rsidR="00672245" w:rsidRPr="00672245">
        <w:rPr>
          <w:lang w:val="sk-SK"/>
        </w:rPr>
        <w:t>, ako aj odstránenie investičného a technologického dlhu</w:t>
      </w:r>
      <w:r w:rsidR="00672245">
        <w:rPr>
          <w:lang w:val="sk-SK"/>
        </w:rPr>
        <w:t xml:space="preserve"> a primeraný rozvoj verejnej služby s ohľadom na pluralitu mediálnych výstupov a potrieb rôznych skupín obyvateľov</w:t>
      </w:r>
      <w:r w:rsidR="00672245" w:rsidRPr="00334758">
        <w:rPr>
          <w:lang w:val="sk-SK"/>
        </w:rPr>
        <w:t>.</w:t>
      </w:r>
    </w:p>
    <w:p w:rsidR="00EB3EE1" w:rsidRPr="00544CA2" w:rsidRDefault="00EB3EE1">
      <w:pPr>
        <w:widowControl/>
        <w:ind w:firstLine="708"/>
        <w:jc w:val="both"/>
        <w:rPr>
          <w:lang w:val="sk-SK"/>
        </w:rPr>
      </w:pPr>
    </w:p>
    <w:p w:rsidR="00701993" w:rsidRPr="00544CA2" w:rsidRDefault="009E70F7">
      <w:pPr>
        <w:widowControl/>
        <w:ind w:firstLine="708"/>
        <w:jc w:val="both"/>
        <w:rPr>
          <w:lang w:val="sk-SK"/>
        </w:rPr>
      </w:pPr>
      <w:r w:rsidRPr="00544CA2">
        <w:rPr>
          <w:lang w:val="sk-SK"/>
        </w:rPr>
        <w:t xml:space="preserve">Návrh zákona zároveň </w:t>
      </w:r>
      <w:r w:rsidR="00675908">
        <w:rPr>
          <w:lang w:val="sk-SK"/>
        </w:rPr>
        <w:t xml:space="preserve">rozširuje okruh hlavnej činnosti RTVS o vytváranie podmienok pre rozvoj kultúrneho a kreatívneho priemyslu s ohľadom na zameranie verejnoprávneho vysielateľa a tiež </w:t>
      </w:r>
      <w:r w:rsidRPr="00544CA2">
        <w:rPr>
          <w:lang w:val="sk-SK"/>
        </w:rPr>
        <w:t>zosúlaďuje niektoré pojmy s novou právnou úpravou v oblasti mediálnych služieb.</w:t>
      </w:r>
      <w:r w:rsidR="006B2BCD">
        <w:rPr>
          <w:lang w:val="sk-SK"/>
        </w:rPr>
        <w:t xml:space="preserve"> Ná</w:t>
      </w:r>
      <w:r w:rsidR="007D37DE">
        <w:rPr>
          <w:lang w:val="sk-SK"/>
        </w:rPr>
        <w:t>vrh</w:t>
      </w:r>
      <w:r w:rsidR="006B2BCD">
        <w:rPr>
          <w:lang w:val="sk-SK"/>
        </w:rPr>
        <w:t xml:space="preserve"> zákona tiež </w:t>
      </w:r>
      <w:bookmarkStart w:id="0" w:name="_GoBack"/>
      <w:bookmarkEnd w:id="0"/>
      <w:r w:rsidR="00EF72AC">
        <w:rPr>
          <w:lang w:val="sk-SK"/>
        </w:rPr>
        <w:t xml:space="preserve">obmedzuje </w:t>
      </w:r>
      <w:r w:rsidR="007D37DE">
        <w:rPr>
          <w:lang w:val="sk-SK"/>
        </w:rPr>
        <w:t>možnosť vykonáva</w:t>
      </w:r>
      <w:r w:rsidR="006B2BCD">
        <w:rPr>
          <w:lang w:val="sk-SK"/>
        </w:rPr>
        <w:t xml:space="preserve">nia vládneho auditu v RTVS </w:t>
      </w:r>
      <w:r w:rsidR="007D37DE">
        <w:rPr>
          <w:lang w:val="sk-SK"/>
        </w:rPr>
        <w:t>s cieľom eliminovať</w:t>
      </w:r>
      <w:r w:rsidR="006B2BCD">
        <w:rPr>
          <w:lang w:val="sk-SK"/>
        </w:rPr>
        <w:t> </w:t>
      </w:r>
      <w:r w:rsidR="007D37DE">
        <w:rPr>
          <w:lang w:val="sk-SK"/>
        </w:rPr>
        <w:t>možné</w:t>
      </w:r>
      <w:r w:rsidR="006B2BCD">
        <w:rPr>
          <w:lang w:val="sk-SK"/>
        </w:rPr>
        <w:t xml:space="preserve"> </w:t>
      </w:r>
      <w:r w:rsidR="007D37DE">
        <w:rPr>
          <w:lang w:val="sk-SK"/>
        </w:rPr>
        <w:t>narušenie</w:t>
      </w:r>
      <w:r w:rsidR="006B2BCD">
        <w:rPr>
          <w:lang w:val="sk-SK"/>
        </w:rPr>
        <w:t xml:space="preserve"> jej nezávislosti</w:t>
      </w:r>
      <w:r w:rsidR="00672245">
        <w:rPr>
          <w:lang w:val="sk-SK"/>
        </w:rPr>
        <w:t xml:space="preserve"> zásahmi vládnej moci</w:t>
      </w:r>
      <w:r w:rsidR="006B2BCD">
        <w:rPr>
          <w:lang w:val="sk-SK"/>
        </w:rPr>
        <w:t xml:space="preserve">. Dohľad nad čerpaním </w:t>
      </w:r>
      <w:r w:rsidR="007D37DE">
        <w:rPr>
          <w:lang w:val="sk-SK"/>
        </w:rPr>
        <w:t xml:space="preserve">verejných </w:t>
      </w:r>
      <w:r w:rsidR="006B2BCD">
        <w:rPr>
          <w:lang w:val="sk-SK"/>
        </w:rPr>
        <w:t xml:space="preserve">prostriedkov </w:t>
      </w:r>
      <w:r w:rsidR="007D37DE">
        <w:rPr>
          <w:lang w:val="sk-SK"/>
        </w:rPr>
        <w:t xml:space="preserve">verejnoprávnym vysielateľom však bude môcť naďalej vykonávať </w:t>
      </w:r>
      <w:r w:rsidR="006B2BCD">
        <w:rPr>
          <w:lang w:val="sk-SK"/>
        </w:rPr>
        <w:t xml:space="preserve"> Najvyšší kontrolný úrad. </w:t>
      </w:r>
      <w:r w:rsidR="007D37DE">
        <w:rPr>
          <w:lang w:val="sk-SK"/>
        </w:rPr>
        <w:t xml:space="preserve"> </w:t>
      </w:r>
    </w:p>
    <w:p w:rsidR="00701993" w:rsidRPr="00544CA2" w:rsidRDefault="00701993">
      <w:pPr>
        <w:widowControl/>
        <w:ind w:firstLine="708"/>
        <w:jc w:val="both"/>
        <w:rPr>
          <w:lang w:val="sk-SK"/>
        </w:rPr>
      </w:pPr>
    </w:p>
    <w:p w:rsidR="00701993" w:rsidRPr="00544CA2" w:rsidRDefault="009E70F7">
      <w:pPr>
        <w:widowControl/>
        <w:ind w:firstLine="708"/>
        <w:jc w:val="both"/>
        <w:rPr>
          <w:lang w:val="sk-SK"/>
        </w:rPr>
      </w:pPr>
      <w:r w:rsidRPr="00544CA2">
        <w:rPr>
          <w:lang w:val="sk-SK"/>
        </w:rPr>
        <w:t xml:space="preserve">Návrh zákona je v súlade s Ústavou Slovenskej republiky, ústavnými zákonmi a nálezmi ústavného súdu, zákonmi, medzinárodnými zmluvami a inými medzinárodnými dokumentmi, ktorými je Slovenská republika viazaná, ako aj s právom Európskej únie.  </w:t>
      </w:r>
    </w:p>
    <w:p w:rsidR="00701993" w:rsidRPr="00544CA2" w:rsidRDefault="00701993">
      <w:pPr>
        <w:widowControl/>
        <w:ind w:firstLine="708"/>
        <w:jc w:val="both"/>
        <w:rPr>
          <w:lang w:val="sk-SK"/>
        </w:rPr>
      </w:pPr>
    </w:p>
    <w:p w:rsidR="00AE263D" w:rsidRPr="006B2BCD" w:rsidRDefault="009E70F7" w:rsidP="006B2BCD">
      <w:pPr>
        <w:spacing w:before="120" w:after="240"/>
        <w:ind w:firstLine="708"/>
        <w:jc w:val="both"/>
        <w:rPr>
          <w:lang w:val="sk-SK"/>
        </w:rPr>
      </w:pPr>
      <w:r w:rsidRPr="00544CA2">
        <w:rPr>
          <w:lang w:val="sk-SK"/>
        </w:rPr>
        <w:t>Predpokladá sa, že návrh zákona bude mať negatívny vplyv na rozpočet verejnej správy</w:t>
      </w:r>
      <w:r w:rsidR="00E504F6">
        <w:rPr>
          <w:lang w:val="sk-SK"/>
        </w:rPr>
        <w:t>, pozitívne sociálne vplyvy</w:t>
      </w:r>
      <w:r w:rsidR="00135D64">
        <w:rPr>
          <w:lang w:val="sk-SK"/>
        </w:rPr>
        <w:t>, pozitívne aj negatívne</w:t>
      </w:r>
      <w:r w:rsidRPr="00544CA2">
        <w:rPr>
          <w:lang w:val="sk-SK"/>
        </w:rPr>
        <w:t xml:space="preserve"> </w:t>
      </w:r>
      <w:r w:rsidR="00135D64">
        <w:rPr>
          <w:lang w:val="sk-SK"/>
        </w:rPr>
        <w:t xml:space="preserve"> </w:t>
      </w:r>
      <w:r w:rsidRPr="006325AB">
        <w:rPr>
          <w:lang w:val="sk-SK"/>
        </w:rPr>
        <w:t>vplyvy na podnikateľské prostredie</w:t>
      </w:r>
      <w:r w:rsidR="00135D64">
        <w:rPr>
          <w:lang w:val="sk-SK"/>
        </w:rPr>
        <w:t xml:space="preserve"> </w:t>
      </w:r>
      <w:r w:rsidR="00135D64" w:rsidRPr="006325AB">
        <w:rPr>
          <w:lang w:val="sk-SK"/>
        </w:rPr>
        <w:t>a nemá žiadne</w:t>
      </w:r>
      <w:r w:rsidR="00135D64">
        <w:rPr>
          <w:lang w:val="sk-SK"/>
        </w:rPr>
        <w:t xml:space="preserve"> vplyvy</w:t>
      </w:r>
      <w:r w:rsidRPr="00544CA2">
        <w:rPr>
          <w:lang w:val="sk-SK"/>
        </w:rPr>
        <w:t xml:space="preserve"> na služby verejnej správy pre občana, žiadne vplyvy na životné prostredie, informatizáciu spoločnosti ani na manželstvo, rodičovstvo a rodinu.</w:t>
      </w:r>
    </w:p>
    <w:sectPr w:rsidR="00AE263D" w:rsidRPr="006B2BCD">
      <w:headerReference w:type="default" r:id="rId8"/>
      <w:footerReference w:type="default" r:id="rId9"/>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6F0" w:rsidRDefault="001136F0">
      <w:r>
        <w:separator/>
      </w:r>
    </w:p>
  </w:endnote>
  <w:endnote w:type="continuationSeparator" w:id="0">
    <w:p w:rsidR="001136F0" w:rsidRDefault="001136F0">
      <w:r>
        <w:continuationSeparator/>
      </w:r>
    </w:p>
  </w:endnote>
  <w:endnote w:type="continuationNotice" w:id="1">
    <w:p w:rsidR="001136F0" w:rsidRDefault="00113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650" w:rsidRDefault="00DC4650">
    <w:pPr>
      <w:pStyle w:val="Pta"/>
      <w:tabs>
        <w:tab w:val="clear" w:pos="9072"/>
        <w:tab w:val="right" w:pos="9046"/>
      </w:tabs>
      <w:jc w:val="right"/>
    </w:pPr>
    <w:r>
      <w:fldChar w:fldCharType="begin"/>
    </w:r>
    <w:r>
      <w:instrText xml:space="preserve"> PAGE </w:instrText>
    </w:r>
    <w:r>
      <w:fldChar w:fldCharType="separate"/>
    </w:r>
    <w:r w:rsidR="00B30BDE">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6F0" w:rsidRDefault="001136F0">
      <w:r>
        <w:separator/>
      </w:r>
    </w:p>
  </w:footnote>
  <w:footnote w:type="continuationSeparator" w:id="0">
    <w:p w:rsidR="001136F0" w:rsidRDefault="001136F0">
      <w:r>
        <w:continuationSeparator/>
      </w:r>
    </w:p>
  </w:footnote>
  <w:footnote w:type="continuationNotice" w:id="1">
    <w:p w:rsidR="001136F0" w:rsidRDefault="001136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A75" w:rsidRDefault="00942A75">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0FB4"/>
    <w:multiLevelType w:val="hybridMultilevel"/>
    <w:tmpl w:val="6074E1DC"/>
    <w:lvl w:ilvl="0" w:tplc="37566DC0">
      <w:start w:val="1"/>
      <w:numFmt w:val="decimal"/>
      <w:lvlText w:val="%1."/>
      <w:lvlJc w:val="left"/>
      <w:pPr>
        <w:ind w:left="450"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CAEC710A">
      <w:start w:val="1"/>
      <w:numFmt w:val="lowerLetter"/>
      <w:lvlText w:val="%2."/>
      <w:lvlJc w:val="left"/>
      <w:pPr>
        <w:ind w:left="1170"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2A821FFE">
      <w:start w:val="1"/>
      <w:numFmt w:val="lowerRoman"/>
      <w:lvlText w:val="%3."/>
      <w:lvlJc w:val="left"/>
      <w:pPr>
        <w:ind w:left="1890"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DCC87872">
      <w:start w:val="1"/>
      <w:numFmt w:val="decimal"/>
      <w:lvlText w:val="%4."/>
      <w:lvlJc w:val="left"/>
      <w:pPr>
        <w:ind w:left="2610"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4F3E714C">
      <w:start w:val="1"/>
      <w:numFmt w:val="lowerLetter"/>
      <w:lvlText w:val="%5."/>
      <w:lvlJc w:val="left"/>
      <w:pPr>
        <w:ind w:left="3330"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DE68D014">
      <w:start w:val="1"/>
      <w:numFmt w:val="lowerRoman"/>
      <w:lvlText w:val="%6."/>
      <w:lvlJc w:val="left"/>
      <w:pPr>
        <w:ind w:left="4050"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085C06A8">
      <w:start w:val="1"/>
      <w:numFmt w:val="decimal"/>
      <w:lvlText w:val="%7."/>
      <w:lvlJc w:val="left"/>
      <w:pPr>
        <w:ind w:left="4770"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DE0CEEBE">
      <w:start w:val="1"/>
      <w:numFmt w:val="lowerLetter"/>
      <w:lvlText w:val="%8."/>
      <w:lvlJc w:val="left"/>
      <w:pPr>
        <w:ind w:left="5490"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B3A68282">
      <w:start w:val="1"/>
      <w:numFmt w:val="lowerRoman"/>
      <w:lvlText w:val="%9."/>
      <w:lvlJc w:val="left"/>
      <w:pPr>
        <w:ind w:left="6210"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104853C3"/>
    <w:multiLevelType w:val="hybridMultilevel"/>
    <w:tmpl w:val="637E5E3C"/>
    <w:lvl w:ilvl="0" w:tplc="7A881706">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5CE55EA">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2888A76">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3670E886">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6BE09AC">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E0EDB6C">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5A4EF538">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8403A1A">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5D298EC">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13CD494F"/>
    <w:multiLevelType w:val="hybridMultilevel"/>
    <w:tmpl w:val="47EA46C8"/>
    <w:lvl w:ilvl="0" w:tplc="F1D65E0C">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6C878B4">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42EA7BC">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7524794C">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7143222">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022ADEC">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B4B04FFC">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34A9D2">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A229F6">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1E78219F"/>
    <w:multiLevelType w:val="hybridMultilevel"/>
    <w:tmpl w:val="21A88A62"/>
    <w:lvl w:ilvl="0" w:tplc="5E72C63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A687D5A">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B26F716">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BDB0BB0E">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FDC03CC">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F52EEE0">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2409CAC">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44018B8">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15225F4">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2B5772EC"/>
    <w:multiLevelType w:val="hybridMultilevel"/>
    <w:tmpl w:val="0B3C7FCA"/>
    <w:lvl w:ilvl="0" w:tplc="02DE3D18">
      <w:start w:val="1"/>
      <w:numFmt w:val="decimal"/>
      <w:lvlText w:val="%1."/>
      <w:lvlJc w:val="left"/>
      <w:pPr>
        <w:ind w:left="44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1" w:tplc="304E8E60">
      <w:start w:val="1"/>
      <w:numFmt w:val="lowerLetter"/>
      <w:lvlText w:val="%2."/>
      <w:lvlJc w:val="left"/>
      <w:pPr>
        <w:ind w:left="11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2" w:tplc="6E8436C2">
      <w:start w:val="1"/>
      <w:numFmt w:val="lowerRoman"/>
      <w:lvlText w:val="%3."/>
      <w:lvlJc w:val="left"/>
      <w:pPr>
        <w:ind w:left="188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3" w:tplc="2266F38C">
      <w:start w:val="1"/>
      <w:numFmt w:val="decimal"/>
      <w:lvlText w:val="%4."/>
      <w:lvlJc w:val="left"/>
      <w:pPr>
        <w:ind w:left="260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4" w:tplc="03D0999E">
      <w:start w:val="1"/>
      <w:numFmt w:val="lowerLetter"/>
      <w:lvlText w:val="%5."/>
      <w:lvlJc w:val="left"/>
      <w:pPr>
        <w:ind w:left="332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5" w:tplc="DE805CB0">
      <w:start w:val="1"/>
      <w:numFmt w:val="lowerRoman"/>
      <w:lvlText w:val="%6."/>
      <w:lvlJc w:val="left"/>
      <w:pPr>
        <w:ind w:left="4047" w:hanging="365"/>
      </w:pPr>
      <w:rPr>
        <w:rFonts w:hAnsi="Arial Unicode MS"/>
        <w:b/>
        <w:bCs/>
        <w:caps w:val="0"/>
        <w:smallCaps w:val="0"/>
        <w:strike w:val="0"/>
        <w:dstrike w:val="0"/>
        <w:outline w:val="0"/>
        <w:emboss w:val="0"/>
        <w:imprint w:val="0"/>
        <w:spacing w:val="0"/>
        <w:w w:val="100"/>
        <w:kern w:val="0"/>
        <w:position w:val="0"/>
        <w:highlight w:val="none"/>
        <w:vertAlign w:val="baseline"/>
      </w:rPr>
    </w:lvl>
    <w:lvl w:ilvl="6" w:tplc="4608F7A6">
      <w:start w:val="1"/>
      <w:numFmt w:val="decimal"/>
      <w:lvlText w:val="%7."/>
      <w:lvlJc w:val="left"/>
      <w:pPr>
        <w:ind w:left="476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7" w:tplc="214A822A">
      <w:start w:val="1"/>
      <w:numFmt w:val="lowerLetter"/>
      <w:lvlText w:val="%8."/>
      <w:lvlJc w:val="left"/>
      <w:pPr>
        <w:ind w:left="5487" w:hanging="425"/>
      </w:pPr>
      <w:rPr>
        <w:rFonts w:hAnsi="Arial Unicode MS"/>
        <w:b/>
        <w:bCs/>
        <w:caps w:val="0"/>
        <w:smallCaps w:val="0"/>
        <w:strike w:val="0"/>
        <w:dstrike w:val="0"/>
        <w:outline w:val="0"/>
        <w:emboss w:val="0"/>
        <w:imprint w:val="0"/>
        <w:spacing w:val="0"/>
        <w:w w:val="100"/>
        <w:kern w:val="0"/>
        <w:position w:val="0"/>
        <w:highlight w:val="none"/>
        <w:vertAlign w:val="baseline"/>
      </w:rPr>
    </w:lvl>
    <w:lvl w:ilvl="8" w:tplc="1EE0D334">
      <w:start w:val="1"/>
      <w:numFmt w:val="lowerRoman"/>
      <w:lvlText w:val="%9."/>
      <w:lvlJc w:val="left"/>
      <w:pPr>
        <w:ind w:left="6207"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nsid w:val="2BE40FF3"/>
    <w:multiLevelType w:val="hybridMultilevel"/>
    <w:tmpl w:val="3AB81448"/>
    <w:lvl w:ilvl="0" w:tplc="7528F3A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AE68A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D58612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BC2738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368A5C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5AA97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A5E721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323E8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750FCE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D554CBE"/>
    <w:multiLevelType w:val="hybridMultilevel"/>
    <w:tmpl w:val="C72C9C28"/>
    <w:lvl w:ilvl="0" w:tplc="342E4874">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FD24EB6">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0940CBE">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15A24E52">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0E091EC">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4CED1A2">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E23E087C">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440F8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60690E8">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nsid w:val="42CA77C9"/>
    <w:multiLevelType w:val="hybridMultilevel"/>
    <w:tmpl w:val="58AE976A"/>
    <w:lvl w:ilvl="0" w:tplc="3266E324">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0CA13BC">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03CF5D2">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FB9E94E0">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FAA2F8">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016677A">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5DA38BC">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2F60A9C">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792433A">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46E173D9"/>
    <w:multiLevelType w:val="hybridMultilevel"/>
    <w:tmpl w:val="52A62496"/>
    <w:lvl w:ilvl="0" w:tplc="114AAA08">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2C0396C">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0BC9FE6">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CBFE7FD4">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D430A4">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122C174">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07FC90AA">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8D22DE6">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F76C61C">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48996934"/>
    <w:multiLevelType w:val="hybridMultilevel"/>
    <w:tmpl w:val="91B68646"/>
    <w:lvl w:ilvl="0" w:tplc="CA884022">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52FB9A">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D6E7F74">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2A3461B4">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1AEADF4">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C52A660">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48EBBFC">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160B65E">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4DCF600">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4CAD4F13"/>
    <w:multiLevelType w:val="hybridMultilevel"/>
    <w:tmpl w:val="924ABD72"/>
    <w:lvl w:ilvl="0" w:tplc="31923584">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C10BDF8">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E4464C0">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84BEF53E">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38E9608">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AF25B74">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5F02BE4">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34AD3D2">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25CF53A">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573A1344"/>
    <w:multiLevelType w:val="hybridMultilevel"/>
    <w:tmpl w:val="74486232"/>
    <w:lvl w:ilvl="0" w:tplc="9A02BF18">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EA0477C">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BA97F8">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69C66B82">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DDAEF04">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9ECEC76">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1FC429A4">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566258C">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9B8B88C">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5B3F4924"/>
    <w:multiLevelType w:val="hybridMultilevel"/>
    <w:tmpl w:val="40CC29D6"/>
    <w:lvl w:ilvl="0" w:tplc="746CE4EA">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692459A">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A7CB99C">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4A48113E">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8448A90">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DCCBE22">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BC92B380">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26E7F62">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F69410">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63615F67"/>
    <w:multiLevelType w:val="hybridMultilevel"/>
    <w:tmpl w:val="927401AC"/>
    <w:lvl w:ilvl="0" w:tplc="71BA8566">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8608152">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3D219CE">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467EDD8C">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0781BA2">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A2A2BA4">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17E9EFA">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B6825B8">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B8C6B26">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716E5A73"/>
    <w:multiLevelType w:val="hybridMultilevel"/>
    <w:tmpl w:val="6A445422"/>
    <w:lvl w:ilvl="0" w:tplc="08E44BF8">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6E85528">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A025714">
      <w:start w:val="1"/>
      <w:numFmt w:val="lowerRoman"/>
      <w:lvlText w:val="%3."/>
      <w:lvlJc w:val="left"/>
      <w:pPr>
        <w:ind w:left="186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1E18C4FA">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328F76E">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1F6A00A">
      <w:start w:val="1"/>
      <w:numFmt w:val="lowerRoman"/>
      <w:lvlText w:val="%6."/>
      <w:lvlJc w:val="left"/>
      <w:pPr>
        <w:ind w:left="4026"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26260032">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95288FE">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E74B3C6">
      <w:start w:val="1"/>
      <w:numFmt w:val="lowerRoman"/>
      <w:lvlText w:val="%9."/>
      <w:lvlJc w:val="left"/>
      <w:pPr>
        <w:ind w:left="6186"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12"/>
  </w:num>
  <w:num w:numId="3">
    <w:abstractNumId w:val="12"/>
    <w:lvlOverride w:ilvl="0">
      <w:startOverride w:val="2"/>
    </w:lvlOverride>
  </w:num>
  <w:num w:numId="4">
    <w:abstractNumId w:val="9"/>
  </w:num>
  <w:num w:numId="5">
    <w:abstractNumId w:val="9"/>
    <w:lvlOverride w:ilvl="0">
      <w:startOverride w:val="3"/>
    </w:lvlOverride>
  </w:num>
  <w:num w:numId="6">
    <w:abstractNumId w:val="14"/>
  </w:num>
  <w:num w:numId="7">
    <w:abstractNumId w:val="14"/>
    <w:lvlOverride w:ilvl="0">
      <w:startOverride w:val="4"/>
    </w:lvlOverride>
  </w:num>
  <w:num w:numId="8">
    <w:abstractNumId w:val="5"/>
  </w:num>
  <w:num w:numId="9">
    <w:abstractNumId w:val="13"/>
  </w:num>
  <w:num w:numId="10">
    <w:abstractNumId w:val="13"/>
    <w:lvlOverride w:ilvl="0">
      <w:startOverride w:val="5"/>
    </w:lvlOverride>
  </w:num>
  <w:num w:numId="11">
    <w:abstractNumId w:val="2"/>
  </w:num>
  <w:num w:numId="12">
    <w:abstractNumId w:val="2"/>
    <w:lvlOverride w:ilvl="0">
      <w:startOverride w:val="6"/>
    </w:lvlOverride>
  </w:num>
  <w:num w:numId="13">
    <w:abstractNumId w:val="1"/>
  </w:num>
  <w:num w:numId="14">
    <w:abstractNumId w:val="1"/>
    <w:lvlOverride w:ilvl="0">
      <w:startOverride w:val="7"/>
    </w:lvlOverride>
  </w:num>
  <w:num w:numId="15">
    <w:abstractNumId w:val="3"/>
  </w:num>
  <w:num w:numId="16">
    <w:abstractNumId w:val="3"/>
    <w:lvlOverride w:ilvl="0">
      <w:startOverride w:val="8"/>
    </w:lvlOverride>
  </w:num>
  <w:num w:numId="17">
    <w:abstractNumId w:val="8"/>
  </w:num>
  <w:num w:numId="18">
    <w:abstractNumId w:val="8"/>
    <w:lvlOverride w:ilvl="0">
      <w:startOverride w:val="9"/>
    </w:lvlOverride>
  </w:num>
  <w:num w:numId="19">
    <w:abstractNumId w:val="11"/>
  </w:num>
  <w:num w:numId="20">
    <w:abstractNumId w:val="11"/>
    <w:lvlOverride w:ilvl="0">
      <w:startOverride w:val="10"/>
    </w:lvlOverride>
  </w:num>
  <w:num w:numId="21">
    <w:abstractNumId w:val="7"/>
  </w:num>
  <w:num w:numId="22">
    <w:abstractNumId w:val="7"/>
    <w:lvlOverride w:ilvl="0">
      <w:startOverride w:val="11"/>
    </w:lvlOverride>
  </w:num>
  <w:num w:numId="23">
    <w:abstractNumId w:val="10"/>
  </w:num>
  <w:num w:numId="24">
    <w:abstractNumId w:val="10"/>
    <w:lvlOverride w:ilvl="0">
      <w:startOverride w:val="12"/>
    </w:lvlOverride>
  </w:num>
  <w:num w:numId="25">
    <w:abstractNumId w:val="4"/>
  </w:num>
  <w:num w:numId="26">
    <w:abstractNumId w:val="4"/>
    <w:lvlOverride w:ilvl="0">
      <w:startOverride w:val="13"/>
    </w:lvlOverride>
  </w:num>
  <w:num w:numId="27">
    <w:abstractNumId w:val="0"/>
  </w:num>
  <w:num w:numId="28">
    <w:abstractNumId w:val="0"/>
    <w:lvlOverride w:ilvl="0">
      <w:startOverride w:val="1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993"/>
    <w:rsid w:val="00031670"/>
    <w:rsid w:val="00053A22"/>
    <w:rsid w:val="000730D2"/>
    <w:rsid w:val="00076A1D"/>
    <w:rsid w:val="00081074"/>
    <w:rsid w:val="000875AD"/>
    <w:rsid w:val="0009412D"/>
    <w:rsid w:val="00094DBA"/>
    <w:rsid w:val="001063C0"/>
    <w:rsid w:val="001136F0"/>
    <w:rsid w:val="0011799E"/>
    <w:rsid w:val="00135D64"/>
    <w:rsid w:val="00166439"/>
    <w:rsid w:val="001A0A0F"/>
    <w:rsid w:val="001C775F"/>
    <w:rsid w:val="00280F15"/>
    <w:rsid w:val="0028445B"/>
    <w:rsid w:val="002B4BDE"/>
    <w:rsid w:val="002D5217"/>
    <w:rsid w:val="0031274E"/>
    <w:rsid w:val="003263C4"/>
    <w:rsid w:val="00334758"/>
    <w:rsid w:val="003D5271"/>
    <w:rsid w:val="003D5C4E"/>
    <w:rsid w:val="003E506C"/>
    <w:rsid w:val="003F2867"/>
    <w:rsid w:val="00435030"/>
    <w:rsid w:val="0046272E"/>
    <w:rsid w:val="004F576D"/>
    <w:rsid w:val="00513398"/>
    <w:rsid w:val="0052061D"/>
    <w:rsid w:val="00542E33"/>
    <w:rsid w:val="00544CA2"/>
    <w:rsid w:val="00552159"/>
    <w:rsid w:val="00573087"/>
    <w:rsid w:val="005C43BA"/>
    <w:rsid w:val="005C5EA9"/>
    <w:rsid w:val="005F1E07"/>
    <w:rsid w:val="006069BA"/>
    <w:rsid w:val="006325AB"/>
    <w:rsid w:val="006605A3"/>
    <w:rsid w:val="00672245"/>
    <w:rsid w:val="00675908"/>
    <w:rsid w:val="006809F7"/>
    <w:rsid w:val="006B2BCD"/>
    <w:rsid w:val="006E61C4"/>
    <w:rsid w:val="00701993"/>
    <w:rsid w:val="00745F49"/>
    <w:rsid w:val="00755AF7"/>
    <w:rsid w:val="007749C7"/>
    <w:rsid w:val="00780588"/>
    <w:rsid w:val="007D37DE"/>
    <w:rsid w:val="007F3BEB"/>
    <w:rsid w:val="007F6F50"/>
    <w:rsid w:val="008125C1"/>
    <w:rsid w:val="00835B6B"/>
    <w:rsid w:val="00852BB5"/>
    <w:rsid w:val="008564E5"/>
    <w:rsid w:val="008A1908"/>
    <w:rsid w:val="008F1905"/>
    <w:rsid w:val="00934FD2"/>
    <w:rsid w:val="00942A75"/>
    <w:rsid w:val="0095551D"/>
    <w:rsid w:val="00995650"/>
    <w:rsid w:val="009B25FB"/>
    <w:rsid w:val="009C1E60"/>
    <w:rsid w:val="009C6DAF"/>
    <w:rsid w:val="009E70F7"/>
    <w:rsid w:val="00A2499D"/>
    <w:rsid w:val="00A72632"/>
    <w:rsid w:val="00AA1FEE"/>
    <w:rsid w:val="00AE0830"/>
    <w:rsid w:val="00AE263D"/>
    <w:rsid w:val="00B30BDE"/>
    <w:rsid w:val="00B40D73"/>
    <w:rsid w:val="00B45172"/>
    <w:rsid w:val="00B63ADF"/>
    <w:rsid w:val="00BA0B50"/>
    <w:rsid w:val="00BA7BBF"/>
    <w:rsid w:val="00C2077B"/>
    <w:rsid w:val="00C32BD3"/>
    <w:rsid w:val="00C47325"/>
    <w:rsid w:val="00C858D6"/>
    <w:rsid w:val="00C93DA8"/>
    <w:rsid w:val="00CD4559"/>
    <w:rsid w:val="00D11A20"/>
    <w:rsid w:val="00D57EF3"/>
    <w:rsid w:val="00D65B9C"/>
    <w:rsid w:val="00D74949"/>
    <w:rsid w:val="00DC4523"/>
    <w:rsid w:val="00DC4650"/>
    <w:rsid w:val="00E504F6"/>
    <w:rsid w:val="00E778B7"/>
    <w:rsid w:val="00E85385"/>
    <w:rsid w:val="00EB3EE1"/>
    <w:rsid w:val="00EE7B5E"/>
    <w:rsid w:val="00EF72AC"/>
    <w:rsid w:val="00F218AC"/>
    <w:rsid w:val="00F34ECB"/>
    <w:rsid w:val="00F41A5B"/>
    <w:rsid w:val="00F90A02"/>
    <w:rsid w:val="00FC6BDE"/>
    <w:rsid w:val="00FC7186"/>
    <w:rsid w:val="00FD44DD"/>
    <w:rsid w:val="00FF0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pPr>
      <w:widowControl w:val="0"/>
    </w:pPr>
    <w:rPr>
      <w:rFonts w:cs="Arial Unicode M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ta">
    <w:name w:val="footer"/>
    <w:pPr>
      <w:widowControl w:val="0"/>
      <w:tabs>
        <w:tab w:val="center" w:pos="4536"/>
        <w:tab w:val="right" w:pos="9072"/>
      </w:tabs>
    </w:pPr>
    <w:rPr>
      <w:rFonts w:cs="Arial Unicode MS"/>
      <w:color w:val="000000"/>
      <w:sz w:val="24"/>
      <w:szCs w:val="24"/>
      <w:u w:color="000000"/>
    </w:rPr>
  </w:style>
  <w:style w:type="paragraph" w:styleId="Odsekzoznamu">
    <w:name w:val="List Paragraph"/>
    <w:pPr>
      <w:widowControl w:val="0"/>
      <w:ind w:left="720"/>
    </w:pPr>
    <w:rPr>
      <w:rFonts w:eastAsia="Times New Roman"/>
      <w:color w:val="000000"/>
      <w:sz w:val="24"/>
      <w:szCs w:val="24"/>
      <w:u w:color="000000"/>
    </w:rPr>
  </w:style>
  <w:style w:type="paragraph" w:customStyle="1" w:styleId="Default">
    <w:name w:val="Default"/>
    <w:pPr>
      <w:widowControl w:val="0"/>
    </w:pPr>
    <w:rPr>
      <w:rFonts w:cs="Arial Unicode MS"/>
      <w:color w:val="000000"/>
      <w:sz w:val="24"/>
      <w:szCs w:val="24"/>
      <w:u w:color="000000"/>
    </w:rPr>
  </w:style>
  <w:style w:type="paragraph" w:styleId="Hlavika">
    <w:name w:val="header"/>
    <w:basedOn w:val="Normlny"/>
    <w:link w:val="HlavikaChar"/>
    <w:uiPriority w:val="99"/>
    <w:unhideWhenUsed/>
    <w:rsid w:val="00995650"/>
    <w:pPr>
      <w:tabs>
        <w:tab w:val="center" w:pos="4536"/>
        <w:tab w:val="right" w:pos="9072"/>
      </w:tabs>
    </w:pPr>
  </w:style>
  <w:style w:type="character" w:customStyle="1" w:styleId="HlavikaChar">
    <w:name w:val="Hlavička Char"/>
    <w:basedOn w:val="Predvolenpsmoodseku"/>
    <w:link w:val="Hlavika"/>
    <w:uiPriority w:val="99"/>
    <w:rsid w:val="00995650"/>
    <w:rPr>
      <w:rFonts w:cs="Arial Unicode MS"/>
      <w:color w:val="000000"/>
      <w:sz w:val="24"/>
      <w:szCs w:val="24"/>
      <w:u w:color="000000"/>
    </w:rPr>
  </w:style>
  <w:style w:type="character" w:styleId="Odkaznakomentr">
    <w:name w:val="annotation reference"/>
    <w:basedOn w:val="Predvolenpsmoodseku"/>
    <w:uiPriority w:val="99"/>
    <w:semiHidden/>
    <w:unhideWhenUsed/>
    <w:rsid w:val="00B63ADF"/>
    <w:rPr>
      <w:sz w:val="16"/>
      <w:szCs w:val="16"/>
    </w:rPr>
  </w:style>
  <w:style w:type="paragraph" w:styleId="Textkomentra">
    <w:name w:val="annotation text"/>
    <w:basedOn w:val="Normlny"/>
    <w:link w:val="TextkomentraChar"/>
    <w:uiPriority w:val="99"/>
    <w:semiHidden/>
    <w:unhideWhenUsed/>
    <w:rsid w:val="00B63ADF"/>
    <w:rPr>
      <w:sz w:val="20"/>
      <w:szCs w:val="20"/>
    </w:rPr>
  </w:style>
  <w:style w:type="character" w:customStyle="1" w:styleId="TextkomentraChar">
    <w:name w:val="Text komentára Char"/>
    <w:basedOn w:val="Predvolenpsmoodseku"/>
    <w:link w:val="Textkomentra"/>
    <w:uiPriority w:val="99"/>
    <w:semiHidden/>
    <w:rsid w:val="00B63ADF"/>
    <w:rPr>
      <w:rFonts w:cs="Arial Unicode MS"/>
      <w:color w:val="000000"/>
      <w:u w:color="000000"/>
    </w:rPr>
  </w:style>
  <w:style w:type="paragraph" w:styleId="Predmetkomentra">
    <w:name w:val="annotation subject"/>
    <w:basedOn w:val="Textkomentra"/>
    <w:next w:val="Textkomentra"/>
    <w:link w:val="PredmetkomentraChar"/>
    <w:uiPriority w:val="99"/>
    <w:semiHidden/>
    <w:unhideWhenUsed/>
    <w:rsid w:val="00B63ADF"/>
    <w:rPr>
      <w:b/>
      <w:bCs/>
    </w:rPr>
  </w:style>
  <w:style w:type="character" w:customStyle="1" w:styleId="PredmetkomentraChar">
    <w:name w:val="Predmet komentára Char"/>
    <w:basedOn w:val="TextkomentraChar"/>
    <w:link w:val="Predmetkomentra"/>
    <w:uiPriority w:val="99"/>
    <w:semiHidden/>
    <w:rsid w:val="00B63ADF"/>
    <w:rPr>
      <w:rFonts w:cs="Arial Unicode MS"/>
      <w:b/>
      <w:bCs/>
      <w:color w:val="000000"/>
      <w:u w:color="000000"/>
    </w:rPr>
  </w:style>
  <w:style w:type="paragraph" w:styleId="Textbubliny">
    <w:name w:val="Balloon Text"/>
    <w:basedOn w:val="Normlny"/>
    <w:link w:val="TextbublinyChar"/>
    <w:uiPriority w:val="99"/>
    <w:semiHidden/>
    <w:unhideWhenUsed/>
    <w:rsid w:val="00B63ADF"/>
    <w:rPr>
      <w:rFonts w:ascii="Tahoma" w:hAnsi="Tahoma" w:cs="Tahoma"/>
      <w:sz w:val="16"/>
      <w:szCs w:val="16"/>
    </w:rPr>
  </w:style>
  <w:style w:type="character" w:customStyle="1" w:styleId="TextbublinyChar">
    <w:name w:val="Text bubliny Char"/>
    <w:basedOn w:val="Predvolenpsmoodseku"/>
    <w:link w:val="Textbubliny"/>
    <w:uiPriority w:val="99"/>
    <w:semiHidden/>
    <w:rsid w:val="00B63ADF"/>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pPr>
      <w:widowControl w:val="0"/>
    </w:pPr>
    <w:rPr>
      <w:rFonts w:cs="Arial Unicode M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ta">
    <w:name w:val="footer"/>
    <w:pPr>
      <w:widowControl w:val="0"/>
      <w:tabs>
        <w:tab w:val="center" w:pos="4536"/>
        <w:tab w:val="right" w:pos="9072"/>
      </w:tabs>
    </w:pPr>
    <w:rPr>
      <w:rFonts w:cs="Arial Unicode MS"/>
      <w:color w:val="000000"/>
      <w:sz w:val="24"/>
      <w:szCs w:val="24"/>
      <w:u w:color="000000"/>
    </w:rPr>
  </w:style>
  <w:style w:type="paragraph" w:styleId="Odsekzoznamu">
    <w:name w:val="List Paragraph"/>
    <w:pPr>
      <w:widowControl w:val="0"/>
      <w:ind w:left="720"/>
    </w:pPr>
    <w:rPr>
      <w:rFonts w:eastAsia="Times New Roman"/>
      <w:color w:val="000000"/>
      <w:sz w:val="24"/>
      <w:szCs w:val="24"/>
      <w:u w:color="000000"/>
    </w:rPr>
  </w:style>
  <w:style w:type="paragraph" w:customStyle="1" w:styleId="Default">
    <w:name w:val="Default"/>
    <w:pPr>
      <w:widowControl w:val="0"/>
    </w:pPr>
    <w:rPr>
      <w:rFonts w:cs="Arial Unicode MS"/>
      <w:color w:val="000000"/>
      <w:sz w:val="24"/>
      <w:szCs w:val="24"/>
      <w:u w:color="000000"/>
    </w:rPr>
  </w:style>
  <w:style w:type="paragraph" w:styleId="Hlavika">
    <w:name w:val="header"/>
    <w:basedOn w:val="Normlny"/>
    <w:link w:val="HlavikaChar"/>
    <w:uiPriority w:val="99"/>
    <w:unhideWhenUsed/>
    <w:rsid w:val="00995650"/>
    <w:pPr>
      <w:tabs>
        <w:tab w:val="center" w:pos="4536"/>
        <w:tab w:val="right" w:pos="9072"/>
      </w:tabs>
    </w:pPr>
  </w:style>
  <w:style w:type="character" w:customStyle="1" w:styleId="HlavikaChar">
    <w:name w:val="Hlavička Char"/>
    <w:basedOn w:val="Predvolenpsmoodseku"/>
    <w:link w:val="Hlavika"/>
    <w:uiPriority w:val="99"/>
    <w:rsid w:val="00995650"/>
    <w:rPr>
      <w:rFonts w:cs="Arial Unicode MS"/>
      <w:color w:val="000000"/>
      <w:sz w:val="24"/>
      <w:szCs w:val="24"/>
      <w:u w:color="000000"/>
    </w:rPr>
  </w:style>
  <w:style w:type="character" w:styleId="Odkaznakomentr">
    <w:name w:val="annotation reference"/>
    <w:basedOn w:val="Predvolenpsmoodseku"/>
    <w:uiPriority w:val="99"/>
    <w:semiHidden/>
    <w:unhideWhenUsed/>
    <w:rsid w:val="00B63ADF"/>
    <w:rPr>
      <w:sz w:val="16"/>
      <w:szCs w:val="16"/>
    </w:rPr>
  </w:style>
  <w:style w:type="paragraph" w:styleId="Textkomentra">
    <w:name w:val="annotation text"/>
    <w:basedOn w:val="Normlny"/>
    <w:link w:val="TextkomentraChar"/>
    <w:uiPriority w:val="99"/>
    <w:semiHidden/>
    <w:unhideWhenUsed/>
    <w:rsid w:val="00B63ADF"/>
    <w:rPr>
      <w:sz w:val="20"/>
      <w:szCs w:val="20"/>
    </w:rPr>
  </w:style>
  <w:style w:type="character" w:customStyle="1" w:styleId="TextkomentraChar">
    <w:name w:val="Text komentára Char"/>
    <w:basedOn w:val="Predvolenpsmoodseku"/>
    <w:link w:val="Textkomentra"/>
    <w:uiPriority w:val="99"/>
    <w:semiHidden/>
    <w:rsid w:val="00B63ADF"/>
    <w:rPr>
      <w:rFonts w:cs="Arial Unicode MS"/>
      <w:color w:val="000000"/>
      <w:u w:color="000000"/>
    </w:rPr>
  </w:style>
  <w:style w:type="paragraph" w:styleId="Predmetkomentra">
    <w:name w:val="annotation subject"/>
    <w:basedOn w:val="Textkomentra"/>
    <w:next w:val="Textkomentra"/>
    <w:link w:val="PredmetkomentraChar"/>
    <w:uiPriority w:val="99"/>
    <w:semiHidden/>
    <w:unhideWhenUsed/>
    <w:rsid w:val="00B63ADF"/>
    <w:rPr>
      <w:b/>
      <w:bCs/>
    </w:rPr>
  </w:style>
  <w:style w:type="character" w:customStyle="1" w:styleId="PredmetkomentraChar">
    <w:name w:val="Predmet komentára Char"/>
    <w:basedOn w:val="TextkomentraChar"/>
    <w:link w:val="Predmetkomentra"/>
    <w:uiPriority w:val="99"/>
    <w:semiHidden/>
    <w:rsid w:val="00B63ADF"/>
    <w:rPr>
      <w:rFonts w:cs="Arial Unicode MS"/>
      <w:b/>
      <w:bCs/>
      <w:color w:val="000000"/>
      <w:u w:color="000000"/>
    </w:rPr>
  </w:style>
  <w:style w:type="paragraph" w:styleId="Textbubliny">
    <w:name w:val="Balloon Text"/>
    <w:basedOn w:val="Normlny"/>
    <w:link w:val="TextbublinyChar"/>
    <w:uiPriority w:val="99"/>
    <w:semiHidden/>
    <w:unhideWhenUsed/>
    <w:rsid w:val="00B63ADF"/>
    <w:rPr>
      <w:rFonts w:ascii="Tahoma" w:hAnsi="Tahoma" w:cs="Tahoma"/>
      <w:sz w:val="16"/>
      <w:szCs w:val="16"/>
    </w:rPr>
  </w:style>
  <w:style w:type="character" w:customStyle="1" w:styleId="TextbublinyChar">
    <w:name w:val="Text bubliny Char"/>
    <w:basedOn w:val="Predvolenpsmoodseku"/>
    <w:link w:val="Textbubliny"/>
    <w:uiPriority w:val="99"/>
    <w:semiHidden/>
    <w:rsid w:val="00B63ADF"/>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2877">
      <w:bodyDiv w:val="1"/>
      <w:marLeft w:val="0"/>
      <w:marRight w:val="0"/>
      <w:marTop w:val="0"/>
      <w:marBottom w:val="0"/>
      <w:divBdr>
        <w:top w:val="none" w:sz="0" w:space="0" w:color="auto"/>
        <w:left w:val="none" w:sz="0" w:space="0" w:color="auto"/>
        <w:bottom w:val="none" w:sz="0" w:space="0" w:color="auto"/>
        <w:right w:val="none" w:sz="0" w:space="0" w:color="auto"/>
      </w:divBdr>
    </w:div>
    <w:div w:id="1885096028">
      <w:bodyDiv w:val="1"/>
      <w:marLeft w:val="0"/>
      <w:marRight w:val="0"/>
      <w:marTop w:val="0"/>
      <w:marBottom w:val="0"/>
      <w:divBdr>
        <w:top w:val="none" w:sz="0" w:space="0" w:color="auto"/>
        <w:left w:val="none" w:sz="0" w:space="0" w:color="auto"/>
        <w:bottom w:val="none" w:sz="0" w:space="0" w:color="auto"/>
        <w:right w:val="none" w:sz="0" w:space="0" w:color="auto"/>
      </w:divBdr>
    </w:div>
    <w:div w:id="1958950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1444</Words>
  <Characters>8237</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9662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Knappová Viktória</dc:creator>
  <cp:lastModifiedBy>Knappová Viktória</cp:lastModifiedBy>
  <cp:revision>6</cp:revision>
  <dcterms:created xsi:type="dcterms:W3CDTF">2023-03-16T13:16:00Z</dcterms:created>
  <dcterms:modified xsi:type="dcterms:W3CDTF">2023-03-28T13:09:00Z</dcterms:modified>
</cp:coreProperties>
</file>