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6D3" w:rsidRPr="00473213" w:rsidRDefault="00E34D78" w:rsidP="005C56D3">
      <w:pPr>
        <w:pStyle w:val="Nadpis1"/>
        <w:jc w:val="center"/>
        <w:rPr>
          <w:b/>
          <w:bCs/>
        </w:rPr>
      </w:pPr>
      <w:r w:rsidRPr="00473213">
        <w:rPr>
          <w:b/>
          <w:bCs/>
        </w:rPr>
        <w:t>VYHLÁSENIE O ROZPOROCH</w:t>
      </w:r>
    </w:p>
    <w:p w:rsidR="005C56D3" w:rsidRPr="00473213" w:rsidRDefault="005C56D3" w:rsidP="005C56D3">
      <w:pPr>
        <w:jc w:val="both"/>
        <w:rPr>
          <w:sz w:val="24"/>
          <w:szCs w:val="24"/>
        </w:rPr>
      </w:pPr>
    </w:p>
    <w:p w:rsidR="005C56D3" w:rsidRPr="00473213" w:rsidRDefault="005C56D3" w:rsidP="005C56D3">
      <w:pPr>
        <w:jc w:val="both"/>
        <w:rPr>
          <w:sz w:val="24"/>
          <w:szCs w:val="24"/>
        </w:rPr>
      </w:pPr>
      <w:r w:rsidRPr="00473213">
        <w:rPr>
          <w:sz w:val="24"/>
          <w:szCs w:val="24"/>
        </w:rPr>
        <w:tab/>
        <w:t>Návrh zákona sa predkladá na rokovanie vlády</w:t>
      </w:r>
      <w:r w:rsidR="00E34D78">
        <w:rPr>
          <w:sz w:val="24"/>
          <w:szCs w:val="24"/>
        </w:rPr>
        <w:t xml:space="preserve"> Slovenskej republiky</w:t>
      </w:r>
      <w:r w:rsidRPr="00473213">
        <w:rPr>
          <w:sz w:val="24"/>
          <w:szCs w:val="24"/>
        </w:rPr>
        <w:t xml:space="preserve"> s rozpor</w:t>
      </w:r>
      <w:r w:rsidR="00A60726">
        <w:rPr>
          <w:sz w:val="24"/>
          <w:szCs w:val="24"/>
        </w:rPr>
        <w:t>om</w:t>
      </w:r>
      <w:r w:rsidRPr="00473213">
        <w:rPr>
          <w:sz w:val="24"/>
          <w:szCs w:val="24"/>
        </w:rPr>
        <w:t xml:space="preserve"> s:</w:t>
      </w:r>
      <w:bookmarkStart w:id="0" w:name="_GoBack"/>
      <w:bookmarkEnd w:id="0"/>
    </w:p>
    <w:p w:rsidR="00473213" w:rsidRPr="00473213" w:rsidRDefault="00473213" w:rsidP="004E3F95">
      <w:pPr>
        <w:pStyle w:val="Zkladntext"/>
      </w:pPr>
    </w:p>
    <w:p w:rsidR="00A54EC6" w:rsidRDefault="00E34D78" w:rsidP="001B7D89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Ministerstvo financií Slovenskej republiky</w:t>
      </w:r>
    </w:p>
    <w:p w:rsidR="00A54EC6" w:rsidRDefault="00A54EC6" w:rsidP="00A54EC6">
      <w:pPr>
        <w:jc w:val="both"/>
        <w:rPr>
          <w:sz w:val="24"/>
          <w:szCs w:val="24"/>
        </w:rPr>
      </w:pPr>
    </w:p>
    <w:p w:rsidR="001B7D89" w:rsidRPr="00A54EC6" w:rsidRDefault="00E34D78" w:rsidP="00A54EC6">
      <w:pPr>
        <w:jc w:val="both"/>
        <w:rPr>
          <w:sz w:val="24"/>
          <w:szCs w:val="24"/>
        </w:rPr>
      </w:pPr>
      <w:r w:rsidRPr="00A54EC6">
        <w:rPr>
          <w:sz w:val="24"/>
          <w:szCs w:val="24"/>
        </w:rPr>
        <w:t>Ministerstvo financií</w:t>
      </w:r>
      <w:r w:rsidR="00F83D4B" w:rsidRPr="00A54EC6">
        <w:rPr>
          <w:sz w:val="24"/>
          <w:szCs w:val="24"/>
        </w:rPr>
        <w:t xml:space="preserve"> </w:t>
      </w:r>
      <w:r w:rsidR="00A54EC6">
        <w:rPr>
          <w:sz w:val="24"/>
          <w:szCs w:val="24"/>
        </w:rPr>
        <w:t>Slovenskej republiky</w:t>
      </w:r>
      <w:r w:rsidR="00A54EC6" w:rsidRPr="00A54EC6">
        <w:rPr>
          <w:sz w:val="24"/>
          <w:szCs w:val="24"/>
        </w:rPr>
        <w:t xml:space="preserve"> </w:t>
      </w:r>
      <w:r w:rsidR="004E3F95" w:rsidRPr="00A54EC6">
        <w:rPr>
          <w:sz w:val="24"/>
          <w:szCs w:val="24"/>
        </w:rPr>
        <w:t>z</w:t>
      </w:r>
      <w:r w:rsidR="001B7D89" w:rsidRPr="00A54EC6">
        <w:rPr>
          <w:sz w:val="24"/>
          <w:szCs w:val="24"/>
        </w:rPr>
        <w:t>ásadne</w:t>
      </w:r>
      <w:r w:rsidR="008E061E">
        <w:rPr>
          <w:sz w:val="24"/>
          <w:szCs w:val="24"/>
        </w:rPr>
        <w:t xml:space="preserve"> trvá na nasledujúcich</w:t>
      </w:r>
      <w:r w:rsidR="00A60726" w:rsidRPr="00A54EC6">
        <w:rPr>
          <w:sz w:val="24"/>
          <w:szCs w:val="24"/>
        </w:rPr>
        <w:t xml:space="preserve"> </w:t>
      </w:r>
      <w:r w:rsidR="001B7D89" w:rsidRPr="00A54EC6">
        <w:rPr>
          <w:sz w:val="24"/>
          <w:szCs w:val="24"/>
        </w:rPr>
        <w:t>pripomienk</w:t>
      </w:r>
      <w:r w:rsidR="008E061E">
        <w:rPr>
          <w:sz w:val="24"/>
          <w:szCs w:val="24"/>
        </w:rPr>
        <w:t>ach</w:t>
      </w:r>
      <w:r w:rsidR="001B7D89" w:rsidRPr="00A54EC6">
        <w:rPr>
          <w:sz w:val="24"/>
          <w:szCs w:val="24"/>
        </w:rPr>
        <w:t>:</w:t>
      </w:r>
    </w:p>
    <w:p w:rsidR="00E34D78" w:rsidRDefault="00E34D78" w:rsidP="001B7D89">
      <w:pPr>
        <w:jc w:val="both"/>
        <w:rPr>
          <w:b/>
          <w:sz w:val="24"/>
          <w:szCs w:val="24"/>
          <w:u w:val="single"/>
        </w:rPr>
      </w:pPr>
    </w:p>
    <w:p w:rsidR="00E34D78" w:rsidRDefault="00E34D78" w:rsidP="001B7D89">
      <w:pPr>
        <w:jc w:val="both"/>
        <w:rPr>
          <w:b/>
          <w:sz w:val="24"/>
          <w:szCs w:val="24"/>
          <w:u w:val="single"/>
        </w:rPr>
      </w:pPr>
      <w:r w:rsidRPr="00E34D78">
        <w:rPr>
          <w:b/>
          <w:sz w:val="24"/>
          <w:szCs w:val="24"/>
          <w:u w:val="single"/>
        </w:rPr>
        <w:t>K</w:t>
      </w:r>
      <w:r w:rsidR="008E061E">
        <w:rPr>
          <w:b/>
          <w:sz w:val="24"/>
          <w:szCs w:val="24"/>
          <w:u w:val="single"/>
        </w:rPr>
        <w:t xml:space="preserve"> novelizačnému článku 18 - § 21 odsek 2 </w:t>
      </w:r>
    </w:p>
    <w:p w:rsidR="00E34D78" w:rsidRPr="00E34D78" w:rsidRDefault="00E34D78" w:rsidP="001B7D89">
      <w:pPr>
        <w:jc w:val="both"/>
        <w:rPr>
          <w:b/>
          <w:sz w:val="24"/>
          <w:szCs w:val="24"/>
          <w:u w:val="single"/>
        </w:rPr>
      </w:pPr>
    </w:p>
    <w:p w:rsidR="00B12F7E" w:rsidRDefault="008E061E" w:rsidP="00F83D4B">
      <w:pPr>
        <w:jc w:val="both"/>
        <w:rPr>
          <w:i/>
          <w:iCs/>
          <w:sz w:val="24"/>
          <w:szCs w:val="24"/>
        </w:rPr>
      </w:pPr>
      <w:r w:rsidRPr="008E061E">
        <w:rPr>
          <w:sz w:val="24"/>
          <w:szCs w:val="24"/>
        </w:rPr>
        <w:t xml:space="preserve">Podľa § 9 ods. 3 zákona č. 523/2004 Z. z. kapitolu Všeobecná pokladničná správa spravuje Ministerstvo financií SR a tvoria ju príjmy štátneho rozpočtu vrátane daňových príjmov a príjmov spojených so správou štátneho dlhu a výdavky štátneho rozpočtu vrátane výdavkov spojených so správou štátneho dlhu, ktoré nesúvisia s príjmami a s výdavkami ostatných kapitol. V kapitole Všeobecná pokladničná správa sa môžu rozpočtovať aj výdavky ostatných kapitol na investície, ak tak ustanoví zákon o štátnom rozpočte na príslušný rozpočtový rok. Podľa § 18 ods. 1 písm. h) zákona č. 575/2001 Z. z. o organizácii činnosti vlády a organizácii ústrednej štátnej správy v znení neskorších predpisov je Ministerstvo kultúry SR ústredným orgánom štátnej správy pre médiá a audiovíziu, pričom aj podľa platného znenia zákona č. 532/2010 Z. z. o Rozhlase a televízii Slovenska a o zmene a doplnení niektorých zákonov v znení neskorších predpisov sa zmluva so štátom uzatvárala medzi Rozhlasom a televíziou Slovenska a Slovenskou republikou zastúpenou Ministerstvom kultúry SR. Z uvedeného vyplýva, že financovanie Rozhlasu a televízie Slovenska nemožno subsumovať pod výdavky štátneho rozpočtu, ktoré nesúvisia s príjmami a s výdavkami ostatných kapitol. Z toho dôvodu by </w:t>
      </w:r>
      <w:proofErr w:type="spellStart"/>
      <w:r w:rsidRPr="008E061E">
        <w:rPr>
          <w:sz w:val="24"/>
          <w:szCs w:val="24"/>
        </w:rPr>
        <w:t>nárokovateľný</w:t>
      </w:r>
      <w:proofErr w:type="spellEnd"/>
      <w:r w:rsidRPr="008E061E">
        <w:rPr>
          <w:sz w:val="24"/>
          <w:szCs w:val="24"/>
        </w:rPr>
        <w:t xml:space="preserve"> príspevok nemal byť poskytovaný z kapitoly Všeobecná pokladničná správa, ale z kapitoly Ministerstva kultúry SR.</w:t>
      </w:r>
    </w:p>
    <w:p w:rsidR="00B12F7E" w:rsidRDefault="00B12F7E" w:rsidP="00F83D4B">
      <w:pPr>
        <w:jc w:val="both"/>
        <w:rPr>
          <w:i/>
          <w:iCs/>
          <w:sz w:val="24"/>
          <w:szCs w:val="24"/>
        </w:rPr>
      </w:pPr>
    </w:p>
    <w:p w:rsidR="008E061E" w:rsidRDefault="008E061E" w:rsidP="008E061E">
      <w:pPr>
        <w:jc w:val="both"/>
        <w:rPr>
          <w:b/>
          <w:sz w:val="24"/>
          <w:szCs w:val="24"/>
          <w:u w:val="single"/>
        </w:rPr>
      </w:pPr>
      <w:r w:rsidRPr="00E34D78">
        <w:rPr>
          <w:b/>
          <w:sz w:val="24"/>
          <w:szCs w:val="24"/>
          <w:u w:val="single"/>
        </w:rPr>
        <w:t>K</w:t>
      </w:r>
      <w:r>
        <w:rPr>
          <w:b/>
          <w:sz w:val="24"/>
          <w:szCs w:val="24"/>
          <w:u w:val="single"/>
        </w:rPr>
        <w:t> celému materiálu (čl.</w:t>
      </w:r>
      <w:r>
        <w:rPr>
          <w:b/>
          <w:sz w:val="24"/>
          <w:szCs w:val="24"/>
          <w:u w:val="single"/>
        </w:rPr>
        <w:t xml:space="preserve"> 18 - § 21 ods</w:t>
      </w:r>
      <w:r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 xml:space="preserve"> 2</w:t>
      </w:r>
      <w:r>
        <w:rPr>
          <w:b/>
          <w:sz w:val="24"/>
          <w:szCs w:val="24"/>
          <w:u w:val="single"/>
        </w:rPr>
        <w:t>)</w:t>
      </w:r>
    </w:p>
    <w:p w:rsidR="008E061E" w:rsidRDefault="008E061E" w:rsidP="008E061E">
      <w:pPr>
        <w:jc w:val="both"/>
        <w:rPr>
          <w:iCs/>
          <w:sz w:val="24"/>
          <w:szCs w:val="24"/>
        </w:rPr>
      </w:pPr>
    </w:p>
    <w:p w:rsidR="008E061E" w:rsidRDefault="008E061E" w:rsidP="008E061E">
      <w:pPr>
        <w:jc w:val="both"/>
        <w:rPr>
          <w:iCs/>
          <w:sz w:val="24"/>
          <w:szCs w:val="24"/>
        </w:rPr>
      </w:pPr>
      <w:r w:rsidRPr="008E061E">
        <w:rPr>
          <w:iCs/>
          <w:sz w:val="24"/>
          <w:szCs w:val="24"/>
        </w:rPr>
        <w:t xml:space="preserve">Návrhom zákona sa modifikuje systém financovania verejnoprávneho vysielateľa takým spôsobom, že sa rušia oba doterajšie hlavné zdroje financovania, ktorými boli úhrady a finančný príspevok poskytnutý Rozhlasu a televízii Slovenska zo štátneho rozpočtu na základe zmluvy so štátom. Ako hlavný zdroj financovania Rozhlasu a televízie Slovenska sa navrhuje zaviesť tzv. </w:t>
      </w:r>
      <w:proofErr w:type="spellStart"/>
      <w:r w:rsidRPr="008E061E">
        <w:rPr>
          <w:iCs/>
          <w:sz w:val="24"/>
          <w:szCs w:val="24"/>
        </w:rPr>
        <w:t>nárokovateľný</w:t>
      </w:r>
      <w:proofErr w:type="spellEnd"/>
      <w:r w:rsidRPr="008E061E">
        <w:rPr>
          <w:iCs/>
          <w:sz w:val="24"/>
          <w:szCs w:val="24"/>
        </w:rPr>
        <w:t xml:space="preserve"> príspevok zo štátneho rozpočtu poskytovaný každoročne na zabezpečenie hlavnej činnosti Rozhlasu a televízie Slovenska z kapitoly Všeobecná pokladničná správa. S predloženým návrhom financovania Rozhlasu a televízie Slovenska priamo z kapitoly Všeobecná pokladničná správa nesúhlasíme. Podľa § 18 ods. 1 písm. h) zákona č. 575/2001 Z. z. o organizácii činnosti vlády a organizácii ústrednej štátnej správy v znení neskorších predpisov je Ministerstvo kultúry SR ústredným orgánom štátnej správy pre médiá a audiovíziu. S cieľom dodržania vecných kompetencií žiadame o zachovanie financovania Rozhlasu a televízie Slovenska z prostriedkov štátneho rozpočtu výhradne prostredníctvom kapitoly Ministerstva kultúry SR, do ktorej pôsobnosti patrí Rozhlas a televízia Slovenska ako verejnoprávne médium. V kapitole Všeobecná pokladničná správa sú podľa § 9 ods. 3 zákona č. 523/2004 Z. z. o rozpočtových pravidlách verejnej správy a o zmene a doplnení niektorých zákonov v znení neskorších predpisov (ďalej len „zákon č. 523/2004 Z. z.“) alokované výdavky, ktoré nesúvisia s výdavkami ostatných kapitol. V nadväznosti na uvedené žiadame primerane upraviť všetky časti predloženého materiálu vrátane Analýzy vplyvov na rozpočet verejnej správy, na zamestnanosť vo verejnej správe a financovanie návrhu (ďalej len „analýza vplyvov“).</w:t>
      </w:r>
    </w:p>
    <w:p w:rsidR="00FC2076" w:rsidRDefault="00FC2076" w:rsidP="00443FF3">
      <w:pPr>
        <w:jc w:val="both"/>
        <w:rPr>
          <w:sz w:val="24"/>
          <w:szCs w:val="24"/>
        </w:rPr>
      </w:pPr>
    </w:p>
    <w:p w:rsidR="008E061E" w:rsidRDefault="008E061E" w:rsidP="008E061E">
      <w:pPr>
        <w:jc w:val="both"/>
        <w:rPr>
          <w:i/>
          <w:iCs/>
          <w:sz w:val="24"/>
          <w:szCs w:val="24"/>
        </w:rPr>
      </w:pPr>
      <w:r w:rsidRPr="00473213">
        <w:rPr>
          <w:i/>
          <w:iCs/>
          <w:sz w:val="24"/>
          <w:szCs w:val="24"/>
        </w:rPr>
        <w:lastRenderedPageBreak/>
        <w:t xml:space="preserve">Stanovisko Ministerstva </w:t>
      </w:r>
      <w:r>
        <w:rPr>
          <w:i/>
          <w:iCs/>
          <w:sz w:val="24"/>
          <w:szCs w:val="24"/>
        </w:rPr>
        <w:t>kultúry</w:t>
      </w:r>
      <w:r w:rsidRPr="00473213">
        <w:rPr>
          <w:sz w:val="24"/>
          <w:szCs w:val="24"/>
        </w:rPr>
        <w:t xml:space="preserve"> </w:t>
      </w:r>
      <w:r w:rsidRPr="00473213">
        <w:rPr>
          <w:i/>
          <w:sz w:val="24"/>
          <w:szCs w:val="24"/>
        </w:rPr>
        <w:t>Slovenskej republiky</w:t>
      </w:r>
      <w:r w:rsidRPr="00473213">
        <w:rPr>
          <w:i/>
          <w:iCs/>
          <w:sz w:val="24"/>
          <w:szCs w:val="24"/>
        </w:rPr>
        <w:t>:</w:t>
      </w:r>
    </w:p>
    <w:p w:rsidR="008E061E" w:rsidRDefault="008E061E" w:rsidP="008E061E">
      <w:pPr>
        <w:ind w:firstLine="708"/>
        <w:jc w:val="both"/>
        <w:rPr>
          <w:i/>
          <w:iCs/>
          <w:sz w:val="24"/>
          <w:szCs w:val="24"/>
        </w:rPr>
      </w:pPr>
    </w:p>
    <w:p w:rsidR="008E061E" w:rsidRPr="006107DB" w:rsidRDefault="008E061E" w:rsidP="008E061E">
      <w:pPr>
        <w:jc w:val="both"/>
        <w:rPr>
          <w:i/>
          <w:iCs/>
          <w:sz w:val="24"/>
          <w:szCs w:val="24"/>
        </w:rPr>
      </w:pPr>
      <w:r w:rsidRPr="006107DB">
        <w:rPr>
          <w:i/>
          <w:iCs/>
          <w:sz w:val="24"/>
          <w:szCs w:val="24"/>
        </w:rPr>
        <w:t>Uvedené sa navrhuje z dôvodu zabezpečenia čo najvyššej miery nezávislosti RTVS od výkonnej moci. RTVS je v zmysle zákona verejnoprávna inštitúcia, ktorá má byť nezávislá a preto sa obdobne, ako pri Rade pre mediálne služby, ktorá má status nezávislého regulátora v oblasti poskytovania mediálnych služieb, navrhuje financovanie z rozpočtovej kapitoly všeobecná pokladničná správa.</w:t>
      </w:r>
    </w:p>
    <w:p w:rsidR="00620D42" w:rsidRDefault="00620D42" w:rsidP="00443FF3">
      <w:pPr>
        <w:jc w:val="both"/>
        <w:rPr>
          <w:iCs/>
          <w:sz w:val="24"/>
          <w:szCs w:val="24"/>
        </w:rPr>
      </w:pPr>
    </w:p>
    <w:p w:rsidR="008E061E" w:rsidRPr="008E061E" w:rsidRDefault="008E061E" w:rsidP="00443FF3">
      <w:pPr>
        <w:jc w:val="both"/>
        <w:rPr>
          <w:b/>
          <w:iCs/>
          <w:sz w:val="24"/>
          <w:szCs w:val="24"/>
          <w:u w:val="single"/>
        </w:rPr>
      </w:pPr>
      <w:r w:rsidRPr="008E061E">
        <w:rPr>
          <w:b/>
          <w:iCs/>
          <w:sz w:val="24"/>
          <w:szCs w:val="24"/>
          <w:u w:val="single"/>
        </w:rPr>
        <w:t xml:space="preserve">K celému materiálu </w:t>
      </w:r>
    </w:p>
    <w:p w:rsidR="008E061E" w:rsidRDefault="008E061E" w:rsidP="00443FF3">
      <w:pPr>
        <w:jc w:val="both"/>
        <w:rPr>
          <w:iCs/>
          <w:sz w:val="24"/>
          <w:szCs w:val="24"/>
        </w:rPr>
      </w:pPr>
    </w:p>
    <w:p w:rsidR="008E061E" w:rsidRDefault="008E061E" w:rsidP="00443FF3">
      <w:pPr>
        <w:jc w:val="both"/>
        <w:rPr>
          <w:iCs/>
          <w:sz w:val="24"/>
          <w:szCs w:val="24"/>
        </w:rPr>
      </w:pPr>
      <w:r w:rsidRPr="008E061E">
        <w:rPr>
          <w:iCs/>
          <w:sz w:val="24"/>
          <w:szCs w:val="24"/>
        </w:rPr>
        <w:t xml:space="preserve">Predložený materiál pri zmene financovania formou </w:t>
      </w:r>
      <w:proofErr w:type="spellStart"/>
      <w:r w:rsidRPr="008E061E">
        <w:rPr>
          <w:iCs/>
          <w:sz w:val="24"/>
          <w:szCs w:val="24"/>
        </w:rPr>
        <w:t>nárokovateľného</w:t>
      </w:r>
      <w:proofErr w:type="spellEnd"/>
      <w:r w:rsidRPr="008E061E">
        <w:rPr>
          <w:iCs/>
          <w:sz w:val="24"/>
          <w:szCs w:val="24"/>
        </w:rPr>
        <w:t xml:space="preserve"> príspevku zo štátneho rozpočtu (určeného ako percento HDP) uvažuje v roku 2024 s týmito dvomi variantmi financovania: 1. variant: optimálny - 0,19 % HDP – čo znamená vplyv cca 200 mil. eur, 2. variant: minimálny - 0,17 % HDP – čo znamená vplyv cca 180 mil. eur. Percentuálne určenie výšky </w:t>
      </w:r>
      <w:proofErr w:type="spellStart"/>
      <w:r w:rsidRPr="008E061E">
        <w:rPr>
          <w:iCs/>
          <w:sz w:val="24"/>
          <w:szCs w:val="24"/>
        </w:rPr>
        <w:t>nárokovateľného</w:t>
      </w:r>
      <w:proofErr w:type="spellEnd"/>
      <w:r w:rsidRPr="008E061E">
        <w:rPr>
          <w:iCs/>
          <w:sz w:val="24"/>
          <w:szCs w:val="24"/>
        </w:rPr>
        <w:t xml:space="preserve"> príspevku zo štátneho rozpočtu reflektuje požiadavky Rozhlasu a televízie Slovenska na kvalitné a nezávislé plnenie jej zákonom ustanovenej hlavnej činnosti, má garantovať jej konkurencieschopnosť na mediálnom trhu a poskytovať priestor pre digitálne a technologické inovácie, ako aj odstrániť investičný a technologický dlh a zabezpečiť primeraný rozvoj verejnej služby s ohľadom na pluralitu mediálnych výstupov a potrieb rôznych skupín obyvateľov. Výška </w:t>
      </w:r>
      <w:proofErr w:type="spellStart"/>
      <w:r w:rsidRPr="008E061E">
        <w:rPr>
          <w:iCs/>
          <w:sz w:val="24"/>
          <w:szCs w:val="24"/>
        </w:rPr>
        <w:t>nárokovateľného</w:t>
      </w:r>
      <w:proofErr w:type="spellEnd"/>
      <w:r w:rsidRPr="008E061E">
        <w:rPr>
          <w:iCs/>
          <w:sz w:val="24"/>
          <w:szCs w:val="24"/>
        </w:rPr>
        <w:t xml:space="preserve"> príspevku sa navrhuje ustanoviť tak, aby mal Rozhlas a televízia Slovenska v roku 2024 garantovanú výšku príjmu z </w:t>
      </w:r>
      <w:proofErr w:type="spellStart"/>
      <w:r w:rsidRPr="008E061E">
        <w:rPr>
          <w:iCs/>
          <w:sz w:val="24"/>
          <w:szCs w:val="24"/>
        </w:rPr>
        <w:t>nárokovateľného</w:t>
      </w:r>
      <w:proofErr w:type="spellEnd"/>
      <w:r w:rsidRPr="008E061E">
        <w:rPr>
          <w:iCs/>
          <w:sz w:val="24"/>
          <w:szCs w:val="24"/>
        </w:rPr>
        <w:t xml:space="preserve"> príspevku v sume 183 mil. eur (0,17 % HDP). </w:t>
      </w:r>
      <w:proofErr w:type="spellStart"/>
      <w:r w:rsidRPr="008E061E">
        <w:rPr>
          <w:iCs/>
          <w:sz w:val="24"/>
          <w:szCs w:val="24"/>
        </w:rPr>
        <w:t>Nárokovateľný</w:t>
      </w:r>
      <w:proofErr w:type="spellEnd"/>
      <w:r w:rsidRPr="008E061E">
        <w:rPr>
          <w:iCs/>
          <w:sz w:val="24"/>
          <w:szCs w:val="24"/>
        </w:rPr>
        <w:t xml:space="preserve"> príspevok pre Rozhlas a televíziu Slovenska sa navrhuje v sume rovnajúcej sa 0,17 % HDP vyjadreného v bežných cenách za kalendárny rok, ktorý dva roky predchádza kalendárnemu roku, na ktorý sa </w:t>
      </w:r>
      <w:proofErr w:type="spellStart"/>
      <w:r w:rsidRPr="008E061E">
        <w:rPr>
          <w:iCs/>
          <w:sz w:val="24"/>
          <w:szCs w:val="24"/>
        </w:rPr>
        <w:t>nárokovateľný</w:t>
      </w:r>
      <w:proofErr w:type="spellEnd"/>
      <w:r w:rsidRPr="008E061E">
        <w:rPr>
          <w:iCs/>
          <w:sz w:val="24"/>
          <w:szCs w:val="24"/>
        </w:rPr>
        <w:t xml:space="preserve"> príspevok poskytuje, najmenej však v sume </w:t>
      </w:r>
      <w:proofErr w:type="spellStart"/>
      <w:r w:rsidRPr="008E061E">
        <w:rPr>
          <w:iCs/>
          <w:sz w:val="24"/>
          <w:szCs w:val="24"/>
        </w:rPr>
        <w:t>nárokovateľného</w:t>
      </w:r>
      <w:proofErr w:type="spellEnd"/>
      <w:r w:rsidRPr="008E061E">
        <w:rPr>
          <w:iCs/>
          <w:sz w:val="24"/>
          <w:szCs w:val="24"/>
        </w:rPr>
        <w:t xml:space="preserve"> príspevku za predchádzajúci kalendárny rok. Rozhlas a televízia Slovenska je verejnoprávna inštitúcia zriadená zákonom, kde musí štát jednoznačne ustanoviť zákonom jej fungovanie a príslušný objem financií na zákonom ustanovený rozsah jej činnosti. Žiadame preto určiť percento HDP podľa skutočných výdavkov Rozhlasu a televízie Slovenska za posledné dva roky, teda vo výške cca 120 mil. eur (0,12 % HDP) na rok 2024. Upozorňujeme, že v opačnom prípade bude schválený limit verejných výdavkov na roky 2023 - 2025 prekročený. V tabuľke uvádzame prepočet výšky </w:t>
      </w:r>
      <w:proofErr w:type="spellStart"/>
      <w:r w:rsidRPr="008E061E">
        <w:rPr>
          <w:iCs/>
          <w:sz w:val="24"/>
          <w:szCs w:val="24"/>
        </w:rPr>
        <w:t>nárokovateľného</w:t>
      </w:r>
      <w:proofErr w:type="spellEnd"/>
      <w:r w:rsidRPr="008E061E">
        <w:rPr>
          <w:iCs/>
          <w:sz w:val="24"/>
          <w:szCs w:val="24"/>
        </w:rPr>
        <w:t xml:space="preserve"> príspevku na jednotlivé rozpočtové roky na základe údajov makroekonomickej prognózy Inštitútu finančnej politiky MF SR z februára 2023: v eur 2022 2023 2024 2025 HDP v </w:t>
      </w:r>
      <w:proofErr w:type="spellStart"/>
      <w:r w:rsidRPr="008E061E">
        <w:rPr>
          <w:iCs/>
          <w:sz w:val="24"/>
          <w:szCs w:val="24"/>
        </w:rPr>
        <w:t>b.c</w:t>
      </w:r>
      <w:proofErr w:type="spellEnd"/>
      <w:r w:rsidRPr="008E061E">
        <w:rPr>
          <w:iCs/>
          <w:sz w:val="24"/>
          <w:szCs w:val="24"/>
        </w:rPr>
        <w:t xml:space="preserve"> 107 767 818 582 117 615 242 720 126 215 836 708 134 869 503 343 </w:t>
      </w:r>
      <w:proofErr w:type="spellStart"/>
      <w:r w:rsidRPr="008E061E">
        <w:rPr>
          <w:iCs/>
          <w:sz w:val="24"/>
          <w:szCs w:val="24"/>
        </w:rPr>
        <w:t>Nárokovateľný</w:t>
      </w:r>
      <w:proofErr w:type="spellEnd"/>
      <w:r w:rsidRPr="008E061E">
        <w:rPr>
          <w:iCs/>
          <w:sz w:val="24"/>
          <w:szCs w:val="24"/>
        </w:rPr>
        <w:t xml:space="preserve"> príspevok 2024 2025 2026 2027 0,17 % HDP – návrh MK SR 183 205 292 199 945 913 214 566 922 229 278 156 0,12 % HDP – návrh MF SR 129 321 382 141 138 291 151 459 004 161 843 404 rozdiel MK SR - MF SR 53 883 910 58 807 622 63 107 918 67 434 752 V nadväznosti na uvedené žiadame primerane upraviť všetky časti predloženého materiálu vrátane analýzy vplyvov.</w:t>
      </w:r>
    </w:p>
    <w:p w:rsidR="008E061E" w:rsidRDefault="008E061E" w:rsidP="00443FF3">
      <w:pPr>
        <w:jc w:val="both"/>
        <w:rPr>
          <w:iCs/>
          <w:sz w:val="24"/>
          <w:szCs w:val="24"/>
        </w:rPr>
      </w:pPr>
    </w:p>
    <w:p w:rsidR="008E061E" w:rsidRDefault="008E061E" w:rsidP="008E061E">
      <w:pPr>
        <w:jc w:val="both"/>
        <w:rPr>
          <w:i/>
          <w:iCs/>
          <w:sz w:val="24"/>
          <w:szCs w:val="24"/>
        </w:rPr>
      </w:pPr>
      <w:r w:rsidRPr="00473213">
        <w:rPr>
          <w:i/>
          <w:iCs/>
          <w:sz w:val="24"/>
          <w:szCs w:val="24"/>
        </w:rPr>
        <w:t xml:space="preserve">Stanovisko Ministerstva </w:t>
      </w:r>
      <w:r>
        <w:rPr>
          <w:i/>
          <w:iCs/>
          <w:sz w:val="24"/>
          <w:szCs w:val="24"/>
        </w:rPr>
        <w:t>kultúry</w:t>
      </w:r>
      <w:r w:rsidRPr="00473213">
        <w:rPr>
          <w:sz w:val="24"/>
          <w:szCs w:val="24"/>
        </w:rPr>
        <w:t xml:space="preserve"> </w:t>
      </w:r>
      <w:r w:rsidRPr="00473213">
        <w:rPr>
          <w:i/>
          <w:sz w:val="24"/>
          <w:szCs w:val="24"/>
        </w:rPr>
        <w:t>Slovenskej republiky</w:t>
      </w:r>
      <w:r w:rsidRPr="00473213">
        <w:rPr>
          <w:i/>
          <w:iCs/>
          <w:sz w:val="24"/>
          <w:szCs w:val="24"/>
        </w:rPr>
        <w:t>:</w:t>
      </w:r>
    </w:p>
    <w:p w:rsidR="008E061E" w:rsidRDefault="008E061E" w:rsidP="00443FF3">
      <w:pPr>
        <w:jc w:val="both"/>
        <w:rPr>
          <w:iCs/>
          <w:sz w:val="24"/>
          <w:szCs w:val="24"/>
        </w:rPr>
      </w:pPr>
    </w:p>
    <w:p w:rsidR="008E061E" w:rsidRPr="006107DB" w:rsidRDefault="008E061E" w:rsidP="00443FF3">
      <w:pPr>
        <w:jc w:val="both"/>
        <w:rPr>
          <w:i/>
          <w:iCs/>
          <w:sz w:val="24"/>
          <w:szCs w:val="24"/>
        </w:rPr>
      </w:pPr>
      <w:r w:rsidRPr="006107DB">
        <w:rPr>
          <w:i/>
          <w:iCs/>
          <w:sz w:val="24"/>
          <w:szCs w:val="24"/>
        </w:rPr>
        <w:t xml:space="preserve">Určenie percenta HDP podľa skutočných výdavkov RTVS za posledné dva roky by znamenalo zabezpečenie financovania RTVS na súčasnej úrovni. Financovanie v takejto výške však nepostačuje na efektívne a kvalitné napĺňanie zákonných povinností, keďže vo financovaní RTVS existuje dlhodobo neriešený nesúlad medzi rozsahom a kvalitou služieb, ktorú štát požaduje a objemom financií, ktoré sú RTVS každoročne poskytované. Od roku 2003 neboli </w:t>
      </w:r>
      <w:proofErr w:type="spellStart"/>
      <w:r w:rsidRPr="006107DB">
        <w:rPr>
          <w:i/>
          <w:iCs/>
          <w:sz w:val="24"/>
          <w:szCs w:val="24"/>
        </w:rPr>
        <w:t>navyšované</w:t>
      </w:r>
      <w:proofErr w:type="spellEnd"/>
      <w:r w:rsidRPr="006107DB">
        <w:rPr>
          <w:i/>
          <w:iCs/>
          <w:sz w:val="24"/>
          <w:szCs w:val="24"/>
        </w:rPr>
        <w:t xml:space="preserve"> nominálne úhrady za služby verejnosti, ktoré tvorili primárny zdroj financií pre RTVS, pričom za dané obdobie sa cenová hladina výrazne navýšila. Ambíciou predkladaného návrhu zákona je zvýšenie nezávislosti a stability financovania, ako aj zabezpečenie takej </w:t>
      </w:r>
      <w:r w:rsidRPr="006107DB">
        <w:rPr>
          <w:i/>
          <w:iCs/>
          <w:sz w:val="24"/>
          <w:szCs w:val="24"/>
        </w:rPr>
        <w:lastRenderedPageBreak/>
        <w:t>výšky príjmov pre RTVS, ktoré umožnia efektívne a kvalitné napĺňanie jej zákonných povinností. Zníženie percenta HDP na hodnotu 0,12 by bolo v rozpore s uvedeným cieľom a preto pripomienku nie je možné akceptovať.</w:t>
      </w:r>
    </w:p>
    <w:p w:rsidR="008E061E" w:rsidRDefault="008E061E" w:rsidP="00443FF3">
      <w:pPr>
        <w:jc w:val="both"/>
        <w:rPr>
          <w:iCs/>
          <w:sz w:val="24"/>
          <w:szCs w:val="24"/>
        </w:rPr>
      </w:pPr>
    </w:p>
    <w:p w:rsidR="008E061E" w:rsidRDefault="008E061E" w:rsidP="008E061E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z w:val="24"/>
          <w:szCs w:val="24"/>
        </w:rPr>
        <w:t xml:space="preserve">inisterstvo </w:t>
      </w:r>
      <w:r>
        <w:rPr>
          <w:sz w:val="24"/>
          <w:szCs w:val="24"/>
        </w:rPr>
        <w:t xml:space="preserve">dopravy </w:t>
      </w:r>
      <w:r>
        <w:rPr>
          <w:sz w:val="24"/>
          <w:szCs w:val="24"/>
        </w:rPr>
        <w:t>Slovenskej republiky</w:t>
      </w:r>
    </w:p>
    <w:p w:rsidR="008E061E" w:rsidRDefault="008E061E" w:rsidP="00443FF3">
      <w:pPr>
        <w:jc w:val="both"/>
        <w:rPr>
          <w:iCs/>
          <w:sz w:val="24"/>
          <w:szCs w:val="24"/>
        </w:rPr>
      </w:pPr>
    </w:p>
    <w:p w:rsidR="008E061E" w:rsidRPr="00A54EC6" w:rsidRDefault="008E061E" w:rsidP="008E061E">
      <w:pPr>
        <w:jc w:val="both"/>
        <w:rPr>
          <w:sz w:val="24"/>
          <w:szCs w:val="24"/>
        </w:rPr>
      </w:pPr>
      <w:r w:rsidRPr="00A54EC6">
        <w:rPr>
          <w:sz w:val="24"/>
          <w:szCs w:val="24"/>
        </w:rPr>
        <w:t xml:space="preserve">Ministerstvo </w:t>
      </w:r>
      <w:r>
        <w:rPr>
          <w:sz w:val="24"/>
          <w:szCs w:val="24"/>
        </w:rPr>
        <w:t>dopravy</w:t>
      </w:r>
      <w:r w:rsidRPr="00A54EC6">
        <w:rPr>
          <w:sz w:val="24"/>
          <w:szCs w:val="24"/>
        </w:rPr>
        <w:t xml:space="preserve"> </w:t>
      </w:r>
      <w:r>
        <w:rPr>
          <w:sz w:val="24"/>
          <w:szCs w:val="24"/>
        </w:rPr>
        <w:t>Slovenskej republiky</w:t>
      </w:r>
      <w:r w:rsidRPr="00A54EC6">
        <w:rPr>
          <w:sz w:val="24"/>
          <w:szCs w:val="24"/>
        </w:rPr>
        <w:t xml:space="preserve"> zásadne trvá na nasledujúcej pripomienke:</w:t>
      </w:r>
    </w:p>
    <w:p w:rsidR="008E061E" w:rsidRDefault="008E061E" w:rsidP="00443FF3">
      <w:pPr>
        <w:jc w:val="both"/>
        <w:rPr>
          <w:iCs/>
          <w:sz w:val="24"/>
          <w:szCs w:val="24"/>
        </w:rPr>
      </w:pPr>
    </w:p>
    <w:p w:rsidR="008E061E" w:rsidRDefault="008E061E" w:rsidP="00443FF3">
      <w:pPr>
        <w:jc w:val="both"/>
        <w:rPr>
          <w:b/>
          <w:sz w:val="24"/>
          <w:szCs w:val="24"/>
          <w:u w:val="single"/>
        </w:rPr>
      </w:pPr>
      <w:r w:rsidRPr="008E061E">
        <w:rPr>
          <w:b/>
          <w:iCs/>
          <w:sz w:val="24"/>
          <w:szCs w:val="24"/>
          <w:u w:val="single"/>
        </w:rPr>
        <w:t xml:space="preserve">K </w:t>
      </w:r>
      <w:r>
        <w:rPr>
          <w:b/>
          <w:sz w:val="24"/>
          <w:szCs w:val="24"/>
          <w:u w:val="single"/>
        </w:rPr>
        <w:t>novelizačnému článku 18 - § 21 odsek 2</w:t>
      </w:r>
    </w:p>
    <w:p w:rsidR="008E061E" w:rsidRDefault="008E061E" w:rsidP="00443FF3">
      <w:pPr>
        <w:jc w:val="both"/>
        <w:rPr>
          <w:iCs/>
          <w:sz w:val="24"/>
          <w:szCs w:val="24"/>
        </w:rPr>
      </w:pPr>
    </w:p>
    <w:p w:rsidR="008E061E" w:rsidRDefault="008E061E" w:rsidP="00443FF3">
      <w:pPr>
        <w:jc w:val="both"/>
        <w:rPr>
          <w:iCs/>
          <w:sz w:val="24"/>
          <w:szCs w:val="24"/>
        </w:rPr>
      </w:pPr>
      <w:r w:rsidRPr="008E061E">
        <w:rPr>
          <w:iCs/>
          <w:sz w:val="24"/>
          <w:szCs w:val="24"/>
        </w:rPr>
        <w:t xml:space="preserve">V Čl. I bode 18 § 21 žiadame odsek 2 upraviť tak, aby sa </w:t>
      </w:r>
      <w:proofErr w:type="spellStart"/>
      <w:r w:rsidRPr="008E061E">
        <w:rPr>
          <w:iCs/>
          <w:sz w:val="24"/>
          <w:szCs w:val="24"/>
        </w:rPr>
        <w:t>nárokovateľný</w:t>
      </w:r>
      <w:proofErr w:type="spellEnd"/>
      <w:r w:rsidRPr="008E061E">
        <w:rPr>
          <w:iCs/>
          <w:sz w:val="24"/>
          <w:szCs w:val="24"/>
        </w:rPr>
        <w:t xml:space="preserve"> príspevok poskytoval na základe zmluvného vzťahu, predmetom ktorého je určenie spôsobu a podmienok poskytnutia a použitia finančných prostriedkov. Túto pripomienku považujeme za zásadnú. Odôvodnenie: Cieľom návrhu zákona je podľa predkladateľa zvýšiť finančnú stabilitu a nezávislosť Rozhlasu a televízie Slovenska (ďalej len „RTVS“), a to zavedením nového priameho spôsobu financovania RTVS, založeného na automatickom poskytnutí príspevku zo štátneho rozpočtu prostredníctvom Ministerstva financií Slovenskej republiky podľa stanoveného podielu z vyprodukovaného hrubého domáceho produktu Slovenskej republiky. Súčasne sa v Čl. I bode 16 navrhuje v § 20 ods. 1 vypustiť písmeno b), v ktorom sa ako jeden zo zdrojov príjmov RTVS ustanovuje príspevok zo štátneho rozpočtu na základe zmluvy o zabezpečení služieb verejnosti v oblasti rozhlasového vysielania a televízneho vysielania. Sme toho názoru, že pri poskytnutí akýchkoľvek verejných prostriedkov, a to aj formou </w:t>
      </w:r>
      <w:proofErr w:type="spellStart"/>
      <w:r w:rsidRPr="008E061E">
        <w:rPr>
          <w:iCs/>
          <w:sz w:val="24"/>
          <w:szCs w:val="24"/>
        </w:rPr>
        <w:t>nárokovateľného</w:t>
      </w:r>
      <w:proofErr w:type="spellEnd"/>
      <w:r w:rsidRPr="008E061E">
        <w:rPr>
          <w:iCs/>
          <w:sz w:val="24"/>
          <w:szCs w:val="24"/>
        </w:rPr>
        <w:t xml:space="preserve"> príspevku, je potrebné, aby boli formou zmluvy ustanovené podmienky, spôsob poskytnutia, ako aj použitia týchto finančných prostriedkov a určený napríklad aj spôsob ich vyúčtovania a zúčtovania so štátnym rozpočtom. Ak má ísť o poskytnutie </w:t>
      </w:r>
      <w:proofErr w:type="spellStart"/>
      <w:r w:rsidRPr="008E061E">
        <w:rPr>
          <w:iCs/>
          <w:sz w:val="24"/>
          <w:szCs w:val="24"/>
        </w:rPr>
        <w:t>nárokovateľného</w:t>
      </w:r>
      <w:proofErr w:type="spellEnd"/>
      <w:r w:rsidRPr="008E061E">
        <w:rPr>
          <w:iCs/>
          <w:sz w:val="24"/>
          <w:szCs w:val="24"/>
        </w:rPr>
        <w:t xml:space="preserve"> príspevku priamo z úrovne Ministerstva financií Slovenskej republiky, poskytnutie finančných prostriedkov je možné tiež len na základe zmluvného vzťahu.</w:t>
      </w:r>
    </w:p>
    <w:p w:rsidR="008E061E" w:rsidRDefault="008E061E" w:rsidP="00443FF3">
      <w:pPr>
        <w:jc w:val="both"/>
        <w:rPr>
          <w:iCs/>
          <w:sz w:val="24"/>
          <w:szCs w:val="24"/>
        </w:rPr>
      </w:pPr>
    </w:p>
    <w:p w:rsidR="008E061E" w:rsidRDefault="008E061E" w:rsidP="008E061E">
      <w:pPr>
        <w:jc w:val="both"/>
        <w:rPr>
          <w:i/>
          <w:iCs/>
          <w:sz w:val="24"/>
          <w:szCs w:val="24"/>
        </w:rPr>
      </w:pPr>
      <w:r w:rsidRPr="00473213">
        <w:rPr>
          <w:i/>
          <w:iCs/>
          <w:sz w:val="24"/>
          <w:szCs w:val="24"/>
        </w:rPr>
        <w:t xml:space="preserve">Stanovisko Ministerstva </w:t>
      </w:r>
      <w:r>
        <w:rPr>
          <w:i/>
          <w:iCs/>
          <w:sz w:val="24"/>
          <w:szCs w:val="24"/>
        </w:rPr>
        <w:t>kultúry</w:t>
      </w:r>
      <w:r w:rsidRPr="00473213">
        <w:rPr>
          <w:sz w:val="24"/>
          <w:szCs w:val="24"/>
        </w:rPr>
        <w:t xml:space="preserve"> </w:t>
      </w:r>
      <w:r w:rsidRPr="00473213">
        <w:rPr>
          <w:i/>
          <w:sz w:val="24"/>
          <w:szCs w:val="24"/>
        </w:rPr>
        <w:t>Slovenskej republiky</w:t>
      </w:r>
      <w:r w:rsidRPr="00473213">
        <w:rPr>
          <w:i/>
          <w:iCs/>
          <w:sz w:val="24"/>
          <w:szCs w:val="24"/>
        </w:rPr>
        <w:t>:</w:t>
      </w:r>
    </w:p>
    <w:p w:rsidR="008E061E" w:rsidRDefault="008E061E" w:rsidP="00443FF3">
      <w:pPr>
        <w:jc w:val="both"/>
        <w:rPr>
          <w:iCs/>
          <w:sz w:val="24"/>
          <w:szCs w:val="24"/>
        </w:rPr>
      </w:pPr>
    </w:p>
    <w:p w:rsidR="008E061E" w:rsidRPr="006107DB" w:rsidRDefault="008E061E" w:rsidP="00443FF3">
      <w:pPr>
        <w:jc w:val="both"/>
        <w:rPr>
          <w:i/>
          <w:iCs/>
          <w:sz w:val="24"/>
          <w:szCs w:val="24"/>
        </w:rPr>
      </w:pPr>
      <w:r w:rsidRPr="006107DB">
        <w:rPr>
          <w:i/>
          <w:iCs/>
          <w:sz w:val="24"/>
          <w:szCs w:val="24"/>
        </w:rPr>
        <w:t xml:space="preserve">Poskytovanie finančných prostriedkov prostredníctvom tzv. zmluvy so štátom predstavuje odlišný inštitút ako </w:t>
      </w:r>
      <w:proofErr w:type="spellStart"/>
      <w:r w:rsidRPr="006107DB">
        <w:rPr>
          <w:i/>
          <w:iCs/>
          <w:sz w:val="24"/>
          <w:szCs w:val="24"/>
        </w:rPr>
        <w:t>nárokovateľný</w:t>
      </w:r>
      <w:proofErr w:type="spellEnd"/>
      <w:r w:rsidRPr="006107DB">
        <w:rPr>
          <w:i/>
          <w:iCs/>
          <w:sz w:val="24"/>
          <w:szCs w:val="24"/>
        </w:rPr>
        <w:t xml:space="preserve"> príspevok, nakoľko rámcová zmluva so štátom obsahovala na jednej strane záväzok SR poskytnúť RTVS príspevok v určitej zmluvne dohodnutej výške a na strane druhej špecifikáciu záväzku RTVS uskutočniť programy vo verejnom záujme, uskutočniť účelové investičné projekty a zabezpečiť vysielanie do zahraničia. </w:t>
      </w:r>
      <w:proofErr w:type="spellStart"/>
      <w:r w:rsidRPr="006107DB">
        <w:rPr>
          <w:i/>
          <w:iCs/>
          <w:sz w:val="24"/>
          <w:szCs w:val="24"/>
        </w:rPr>
        <w:t>Nárokovateľný</w:t>
      </w:r>
      <w:proofErr w:type="spellEnd"/>
      <w:r w:rsidRPr="006107DB">
        <w:rPr>
          <w:i/>
          <w:iCs/>
          <w:sz w:val="24"/>
          <w:szCs w:val="24"/>
        </w:rPr>
        <w:t xml:space="preserve"> príspevok zo štátneho rozpočtu, ktorý má priamo zákonom stanovenú výšku a nie je podmienený konkrétnym záväzkom RTVS ako v prípade zmluvy so štátom, ale je určený na plnenie hlavnej činnosti RTVS, nevyžaduje zmluvný základ.</w:t>
      </w:r>
    </w:p>
    <w:p w:rsidR="008E061E" w:rsidRDefault="008E061E" w:rsidP="00443FF3">
      <w:pPr>
        <w:jc w:val="both"/>
        <w:rPr>
          <w:iCs/>
          <w:sz w:val="24"/>
          <w:szCs w:val="24"/>
        </w:rPr>
      </w:pPr>
    </w:p>
    <w:p w:rsidR="008E061E" w:rsidRDefault="008E061E" w:rsidP="008E061E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Úrad vlády</w:t>
      </w:r>
      <w:r>
        <w:rPr>
          <w:sz w:val="24"/>
          <w:szCs w:val="24"/>
        </w:rPr>
        <w:t xml:space="preserve"> Slovenskej republiky</w:t>
      </w:r>
    </w:p>
    <w:p w:rsidR="006107DB" w:rsidRDefault="006107DB" w:rsidP="00443FF3">
      <w:pPr>
        <w:jc w:val="both"/>
        <w:rPr>
          <w:sz w:val="24"/>
          <w:szCs w:val="24"/>
        </w:rPr>
      </w:pPr>
    </w:p>
    <w:p w:rsidR="008E061E" w:rsidRDefault="006107DB" w:rsidP="00443FF3">
      <w:pPr>
        <w:jc w:val="both"/>
        <w:rPr>
          <w:sz w:val="24"/>
          <w:szCs w:val="24"/>
        </w:rPr>
      </w:pPr>
      <w:r>
        <w:rPr>
          <w:sz w:val="24"/>
          <w:szCs w:val="24"/>
        </w:rPr>
        <w:t>Úrad vlády</w:t>
      </w:r>
      <w:r w:rsidRPr="00A54EC6">
        <w:rPr>
          <w:sz w:val="24"/>
          <w:szCs w:val="24"/>
        </w:rPr>
        <w:t xml:space="preserve"> </w:t>
      </w:r>
      <w:r>
        <w:rPr>
          <w:sz w:val="24"/>
          <w:szCs w:val="24"/>
        </w:rPr>
        <w:t>Slovenskej republiky</w:t>
      </w:r>
      <w:r w:rsidRPr="00A54EC6">
        <w:rPr>
          <w:sz w:val="24"/>
          <w:szCs w:val="24"/>
        </w:rPr>
        <w:t xml:space="preserve"> zásadne trvá na nasledujúcej pripomienke:</w:t>
      </w:r>
    </w:p>
    <w:p w:rsidR="006107DB" w:rsidRDefault="006107DB" w:rsidP="00443FF3">
      <w:pPr>
        <w:jc w:val="both"/>
        <w:rPr>
          <w:sz w:val="24"/>
          <w:szCs w:val="24"/>
        </w:rPr>
      </w:pPr>
    </w:p>
    <w:p w:rsidR="006107DB" w:rsidRDefault="006107DB" w:rsidP="00443FF3">
      <w:pPr>
        <w:jc w:val="both"/>
        <w:rPr>
          <w:b/>
          <w:sz w:val="24"/>
          <w:szCs w:val="24"/>
          <w:u w:val="single"/>
        </w:rPr>
      </w:pPr>
      <w:r w:rsidRPr="006107DB">
        <w:rPr>
          <w:b/>
          <w:sz w:val="24"/>
          <w:szCs w:val="24"/>
          <w:u w:val="single"/>
        </w:rPr>
        <w:t>K vlastnému materiálu</w:t>
      </w:r>
    </w:p>
    <w:p w:rsidR="006107DB" w:rsidRDefault="006107DB" w:rsidP="00443FF3">
      <w:pPr>
        <w:jc w:val="both"/>
        <w:rPr>
          <w:b/>
          <w:iCs/>
          <w:sz w:val="24"/>
          <w:szCs w:val="24"/>
          <w:u w:val="single"/>
        </w:rPr>
      </w:pPr>
    </w:p>
    <w:p w:rsidR="006107DB" w:rsidRDefault="006107DB" w:rsidP="00443FF3">
      <w:pPr>
        <w:jc w:val="both"/>
        <w:rPr>
          <w:iCs/>
          <w:sz w:val="24"/>
          <w:szCs w:val="24"/>
        </w:rPr>
      </w:pPr>
      <w:r w:rsidRPr="006107DB">
        <w:rPr>
          <w:iCs/>
          <w:sz w:val="24"/>
          <w:szCs w:val="24"/>
        </w:rPr>
        <w:t xml:space="preserve">Žiadame zosúladiť navrhovaný materiál so zákonom č. 13/1993 Z. z. o umeleckých fondoch tak, aby bol vytvorený odštep z </w:t>
      </w:r>
      <w:proofErr w:type="spellStart"/>
      <w:r w:rsidRPr="006107DB">
        <w:rPr>
          <w:iCs/>
          <w:sz w:val="24"/>
          <w:szCs w:val="24"/>
        </w:rPr>
        <w:t>nárokovateľného</w:t>
      </w:r>
      <w:proofErr w:type="spellEnd"/>
      <w:r w:rsidRPr="006107DB">
        <w:rPr>
          <w:iCs/>
          <w:sz w:val="24"/>
          <w:szCs w:val="24"/>
        </w:rPr>
        <w:t xml:space="preserve"> príspevku zo štátneho rozpočtu pre Rozhlas a televíziu Slovenska (ďalej len RTVS) v prospech umeleckých fondov. Odôvodnenie: Zákon č. 13/1993 Z. z. o umeleckých fondoch v paragrafoch 15, 16 a 20 písmeno e) vytvára tzv. odštep z koncesionárskych poplatkov v prospech umeleckých fondov v celkovej výške 1,24% </w:t>
      </w:r>
      <w:r w:rsidRPr="006107DB">
        <w:rPr>
          <w:iCs/>
          <w:sz w:val="24"/>
          <w:szCs w:val="24"/>
        </w:rPr>
        <w:lastRenderedPageBreak/>
        <w:t xml:space="preserve">z ročných koncesionárskych poplatkov. To činilo zhruba 922 tisíc eur ročne a 40% rozpočtu všetkých troch umeleckých fondov. Jedná sa teda o dôležitý zdroj príjmov pre umelecké fondy. Novelou 59/2023 zákona č. 532/2010 Z. z. o RTVS sa zrušil výber úhrad za služby verejnosti (tzv. koncesionárske poplatky) a zaviedol namiesto nich </w:t>
      </w:r>
      <w:proofErr w:type="spellStart"/>
      <w:r w:rsidRPr="006107DB">
        <w:rPr>
          <w:iCs/>
          <w:sz w:val="24"/>
          <w:szCs w:val="24"/>
        </w:rPr>
        <w:t>nárokovateľný</w:t>
      </w:r>
      <w:proofErr w:type="spellEnd"/>
      <w:r w:rsidRPr="006107DB">
        <w:rPr>
          <w:iCs/>
          <w:sz w:val="24"/>
          <w:szCs w:val="24"/>
        </w:rPr>
        <w:t xml:space="preserve"> príspevok zo štátneho rozpočtu s účinnosťou od 1.7. 2023. Odštep pre umelecké fondy nebol novelou ošetrený. Preto žiadame zosúladiť navrhovaný materiál so zákonom č. 13/1993 Z. z. o umeleckých fondoch tak, aby bol vytvorený odštep z </w:t>
      </w:r>
      <w:proofErr w:type="spellStart"/>
      <w:r w:rsidRPr="006107DB">
        <w:rPr>
          <w:iCs/>
          <w:sz w:val="24"/>
          <w:szCs w:val="24"/>
        </w:rPr>
        <w:t>nárokovateľného</w:t>
      </w:r>
      <w:proofErr w:type="spellEnd"/>
      <w:r w:rsidRPr="006107DB">
        <w:rPr>
          <w:iCs/>
          <w:sz w:val="24"/>
          <w:szCs w:val="24"/>
        </w:rPr>
        <w:t xml:space="preserve"> príspevku zo štátneho rozpočtu pre RTVS v prospech umeleckých fondov. Presnú podobu a výšku odštepu pre umelecké fondy by malo predložiť MK SR.</w:t>
      </w:r>
    </w:p>
    <w:p w:rsidR="006107DB" w:rsidRDefault="006107DB" w:rsidP="00443FF3">
      <w:pPr>
        <w:jc w:val="both"/>
        <w:rPr>
          <w:iCs/>
          <w:sz w:val="24"/>
          <w:szCs w:val="24"/>
        </w:rPr>
      </w:pPr>
    </w:p>
    <w:p w:rsidR="006107DB" w:rsidRDefault="006107DB" w:rsidP="006107DB">
      <w:pPr>
        <w:jc w:val="both"/>
        <w:rPr>
          <w:i/>
          <w:iCs/>
          <w:sz w:val="24"/>
          <w:szCs w:val="24"/>
        </w:rPr>
      </w:pPr>
      <w:r w:rsidRPr="00473213">
        <w:rPr>
          <w:i/>
          <w:iCs/>
          <w:sz w:val="24"/>
          <w:szCs w:val="24"/>
        </w:rPr>
        <w:t xml:space="preserve">Stanovisko Ministerstva </w:t>
      </w:r>
      <w:r>
        <w:rPr>
          <w:i/>
          <w:iCs/>
          <w:sz w:val="24"/>
          <w:szCs w:val="24"/>
        </w:rPr>
        <w:t>kultúry</w:t>
      </w:r>
      <w:r w:rsidRPr="00473213">
        <w:rPr>
          <w:sz w:val="24"/>
          <w:szCs w:val="24"/>
        </w:rPr>
        <w:t xml:space="preserve"> </w:t>
      </w:r>
      <w:r w:rsidRPr="00473213">
        <w:rPr>
          <w:i/>
          <w:sz w:val="24"/>
          <w:szCs w:val="24"/>
        </w:rPr>
        <w:t>Slovenskej republiky</w:t>
      </w:r>
      <w:r w:rsidRPr="00473213">
        <w:rPr>
          <w:i/>
          <w:iCs/>
          <w:sz w:val="24"/>
          <w:szCs w:val="24"/>
        </w:rPr>
        <w:t>:</w:t>
      </w:r>
    </w:p>
    <w:p w:rsidR="006107DB" w:rsidRDefault="006107DB" w:rsidP="00443FF3">
      <w:pPr>
        <w:jc w:val="both"/>
        <w:rPr>
          <w:iCs/>
          <w:sz w:val="24"/>
          <w:szCs w:val="24"/>
        </w:rPr>
      </w:pPr>
    </w:p>
    <w:p w:rsidR="006107DB" w:rsidRPr="006107DB" w:rsidRDefault="006107DB" w:rsidP="00443FF3">
      <w:pPr>
        <w:jc w:val="both"/>
        <w:rPr>
          <w:i/>
          <w:iCs/>
          <w:sz w:val="24"/>
          <w:szCs w:val="24"/>
        </w:rPr>
      </w:pPr>
      <w:r w:rsidRPr="006107DB">
        <w:rPr>
          <w:i/>
          <w:iCs/>
          <w:sz w:val="24"/>
          <w:szCs w:val="24"/>
        </w:rPr>
        <w:t xml:space="preserve">Otázka riešenia príspevkov do umeleckých fondov ide nad rámec predkladaného materiálu. Úhrady za služby verejnosti poskytované RTVS zrušil s účinnosťou od 1. 7. 2023 zákon č. 59/2023 Z. z., ktorým bol novelizovaný zákon o RTVS a nahradil ich </w:t>
      </w:r>
      <w:proofErr w:type="spellStart"/>
      <w:r w:rsidRPr="006107DB">
        <w:rPr>
          <w:i/>
          <w:iCs/>
          <w:sz w:val="24"/>
          <w:szCs w:val="24"/>
        </w:rPr>
        <w:t>nárokovateľným</w:t>
      </w:r>
      <w:proofErr w:type="spellEnd"/>
      <w:r w:rsidRPr="006107DB">
        <w:rPr>
          <w:i/>
          <w:iCs/>
          <w:sz w:val="24"/>
          <w:szCs w:val="24"/>
        </w:rPr>
        <w:t xml:space="preserve"> príspevkom zo štátneho rozpočtu, pričom ani tento zákon neriešil dopady na umelecké fondy. </w:t>
      </w:r>
      <w:proofErr w:type="spellStart"/>
      <w:r w:rsidRPr="006107DB">
        <w:rPr>
          <w:i/>
          <w:iCs/>
          <w:sz w:val="24"/>
          <w:szCs w:val="24"/>
        </w:rPr>
        <w:t>Nárokovateľný</w:t>
      </w:r>
      <w:proofErr w:type="spellEnd"/>
      <w:r w:rsidRPr="006107DB">
        <w:rPr>
          <w:i/>
          <w:iCs/>
          <w:sz w:val="24"/>
          <w:szCs w:val="24"/>
        </w:rPr>
        <w:t xml:space="preserve"> príspevok zo štátneho rozpočtu v zmysle predloženého návrhu zákona, ktorým sa nahrádzajú úhrady za služby verejnosti poskytované RTVS a tzv. zmluva so štátom, sa má RTVS poskytovať každoročne Ministerstvom financií SR z rozpočtovej kapitoly všeobecná pokladničná správa v sume rovnajúcej sa 0,17 % z hrubého domáceho produktu SR. Tento príspevok bude teda určovaný ako odštep z HDP. Nepovažujeme za systematické a správne, aby sa príspevok pre umelecké fondy koncipoval ako odštep z odštepu. V zmysle navrhovaného § 21 ods. 1 zákona o RTVS je </w:t>
      </w:r>
      <w:proofErr w:type="spellStart"/>
      <w:r w:rsidRPr="006107DB">
        <w:rPr>
          <w:i/>
          <w:iCs/>
          <w:sz w:val="24"/>
          <w:szCs w:val="24"/>
        </w:rPr>
        <w:t>nárokovateľný</w:t>
      </w:r>
      <w:proofErr w:type="spellEnd"/>
      <w:r w:rsidRPr="006107DB">
        <w:rPr>
          <w:i/>
          <w:iCs/>
          <w:sz w:val="24"/>
          <w:szCs w:val="24"/>
        </w:rPr>
        <w:t xml:space="preserve"> príspevok možné použiť len na finančné zabezpečenie hlavnej činnosti RTVS (rovnako to upravuje § 20 ods. 1 písm. a) zákona o RTVS v znení zákona č. 59/2023 Z. z. ). Hlavná činnosť RTVS je vymedzená v § 5 ods. 1 zákona o RTVS, pričom financovanie umeleckých fondov do tejto činnosti nepatrí. Navyše, </w:t>
      </w:r>
      <w:proofErr w:type="spellStart"/>
      <w:r w:rsidRPr="006107DB">
        <w:rPr>
          <w:i/>
          <w:iCs/>
          <w:sz w:val="24"/>
          <w:szCs w:val="24"/>
        </w:rPr>
        <w:t>nárokovateľný</w:t>
      </w:r>
      <w:proofErr w:type="spellEnd"/>
      <w:r w:rsidRPr="006107DB">
        <w:rPr>
          <w:i/>
          <w:iCs/>
          <w:sz w:val="24"/>
          <w:szCs w:val="24"/>
        </w:rPr>
        <w:t xml:space="preserve"> príspevok poskytnutý RTVS bude formou štátnej pomoci, preto nie je možné, aby sa priamo a automaticky, formou stanovenia presného percenta z tohto príspevku, poskytovali prostriedky ďalším subjektom.</w:t>
      </w:r>
    </w:p>
    <w:sectPr w:rsidR="006107DB" w:rsidRPr="006107DB" w:rsidSect="00A60726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222" w:rsidRDefault="002B7222">
      <w:r>
        <w:separator/>
      </w:r>
    </w:p>
  </w:endnote>
  <w:endnote w:type="continuationSeparator" w:id="0">
    <w:p w:rsidR="002B7222" w:rsidRDefault="002B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2DB" w:rsidRDefault="00C772DB" w:rsidP="002E255F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C772DB" w:rsidRDefault="00C772DB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2DB" w:rsidRDefault="00C772DB" w:rsidP="002E255F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107DB">
      <w:rPr>
        <w:rStyle w:val="slostrany"/>
        <w:noProof/>
      </w:rPr>
      <w:t>1</w:t>
    </w:r>
    <w:r>
      <w:rPr>
        <w:rStyle w:val="slostrany"/>
      </w:rPr>
      <w:fldChar w:fldCharType="end"/>
    </w:r>
  </w:p>
  <w:p w:rsidR="00C772DB" w:rsidRDefault="00C772D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222" w:rsidRDefault="002B7222">
      <w:r>
        <w:separator/>
      </w:r>
    </w:p>
  </w:footnote>
  <w:footnote w:type="continuationSeparator" w:id="0">
    <w:p w:rsidR="002B7222" w:rsidRDefault="002B7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0453"/>
    <w:multiLevelType w:val="hybridMultilevel"/>
    <w:tmpl w:val="06122BF0"/>
    <w:lvl w:ilvl="0" w:tplc="041B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6526DA9"/>
    <w:multiLevelType w:val="hybridMultilevel"/>
    <w:tmpl w:val="23D02E9A"/>
    <w:lvl w:ilvl="0" w:tplc="42C8437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1B72F41"/>
    <w:multiLevelType w:val="hybridMultilevel"/>
    <w:tmpl w:val="B658E9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76B85"/>
    <w:multiLevelType w:val="hybridMultilevel"/>
    <w:tmpl w:val="21A8A0D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2A3D15"/>
    <w:multiLevelType w:val="hybridMultilevel"/>
    <w:tmpl w:val="18164526"/>
    <w:lvl w:ilvl="0" w:tplc="041B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695A7408"/>
    <w:multiLevelType w:val="hybridMultilevel"/>
    <w:tmpl w:val="CDB29E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BC6A7B"/>
    <w:multiLevelType w:val="hybridMultilevel"/>
    <w:tmpl w:val="14846A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6D3"/>
    <w:rsid w:val="00001CC7"/>
    <w:rsid w:val="00042E1F"/>
    <w:rsid w:val="000F3E18"/>
    <w:rsid w:val="001362FF"/>
    <w:rsid w:val="001A5496"/>
    <w:rsid w:val="001B7D89"/>
    <w:rsid w:val="001C224D"/>
    <w:rsid w:val="001E7236"/>
    <w:rsid w:val="00266FE4"/>
    <w:rsid w:val="00271977"/>
    <w:rsid w:val="00277401"/>
    <w:rsid w:val="00277518"/>
    <w:rsid w:val="002B7222"/>
    <w:rsid w:val="002D7FD4"/>
    <w:rsid w:val="002E255F"/>
    <w:rsid w:val="00337787"/>
    <w:rsid w:val="00381016"/>
    <w:rsid w:val="003C2128"/>
    <w:rsid w:val="003C7566"/>
    <w:rsid w:val="003D63B1"/>
    <w:rsid w:val="003E4A3C"/>
    <w:rsid w:val="003E529A"/>
    <w:rsid w:val="00405407"/>
    <w:rsid w:val="00442877"/>
    <w:rsid w:val="00443FF3"/>
    <w:rsid w:val="00450F20"/>
    <w:rsid w:val="00473213"/>
    <w:rsid w:val="00491E9A"/>
    <w:rsid w:val="004E3F95"/>
    <w:rsid w:val="005308D9"/>
    <w:rsid w:val="00534DB3"/>
    <w:rsid w:val="0056054B"/>
    <w:rsid w:val="005A0E30"/>
    <w:rsid w:val="005C56D3"/>
    <w:rsid w:val="006058E3"/>
    <w:rsid w:val="006107DB"/>
    <w:rsid w:val="00612705"/>
    <w:rsid w:val="00620D42"/>
    <w:rsid w:val="00623CD7"/>
    <w:rsid w:val="00641113"/>
    <w:rsid w:val="006507BE"/>
    <w:rsid w:val="00673BFC"/>
    <w:rsid w:val="00673EE9"/>
    <w:rsid w:val="006A018C"/>
    <w:rsid w:val="006D11D6"/>
    <w:rsid w:val="006D14CE"/>
    <w:rsid w:val="007137C1"/>
    <w:rsid w:val="00754482"/>
    <w:rsid w:val="00774181"/>
    <w:rsid w:val="007C7DA0"/>
    <w:rsid w:val="00800838"/>
    <w:rsid w:val="008171D9"/>
    <w:rsid w:val="00817695"/>
    <w:rsid w:val="00832E08"/>
    <w:rsid w:val="0084394F"/>
    <w:rsid w:val="00854E41"/>
    <w:rsid w:val="008B1681"/>
    <w:rsid w:val="008E061E"/>
    <w:rsid w:val="008F561A"/>
    <w:rsid w:val="008F61E0"/>
    <w:rsid w:val="008F7156"/>
    <w:rsid w:val="00933D13"/>
    <w:rsid w:val="009652A6"/>
    <w:rsid w:val="00A23E19"/>
    <w:rsid w:val="00A331FA"/>
    <w:rsid w:val="00A54EC6"/>
    <w:rsid w:val="00A60726"/>
    <w:rsid w:val="00A70D30"/>
    <w:rsid w:val="00AE230A"/>
    <w:rsid w:val="00AF088F"/>
    <w:rsid w:val="00B12F7E"/>
    <w:rsid w:val="00B4317C"/>
    <w:rsid w:val="00B61276"/>
    <w:rsid w:val="00B963EA"/>
    <w:rsid w:val="00BC151C"/>
    <w:rsid w:val="00BE4A2B"/>
    <w:rsid w:val="00C772DB"/>
    <w:rsid w:val="00C8113C"/>
    <w:rsid w:val="00CE2E13"/>
    <w:rsid w:val="00CF5B75"/>
    <w:rsid w:val="00D01740"/>
    <w:rsid w:val="00D2326E"/>
    <w:rsid w:val="00D4208D"/>
    <w:rsid w:val="00D55104"/>
    <w:rsid w:val="00D650CB"/>
    <w:rsid w:val="00D657AE"/>
    <w:rsid w:val="00DC129D"/>
    <w:rsid w:val="00DC7F9D"/>
    <w:rsid w:val="00E13480"/>
    <w:rsid w:val="00E15050"/>
    <w:rsid w:val="00E34D78"/>
    <w:rsid w:val="00E353FD"/>
    <w:rsid w:val="00E53503"/>
    <w:rsid w:val="00E65FE7"/>
    <w:rsid w:val="00E970CD"/>
    <w:rsid w:val="00EC4CBB"/>
    <w:rsid w:val="00ED71B7"/>
    <w:rsid w:val="00F45CFA"/>
    <w:rsid w:val="00F516F0"/>
    <w:rsid w:val="00F746C1"/>
    <w:rsid w:val="00F83D4B"/>
    <w:rsid w:val="00FB2932"/>
    <w:rsid w:val="00FC2076"/>
    <w:rsid w:val="00FD0204"/>
    <w:rsid w:val="00FE2CA4"/>
    <w:rsid w:val="00FE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E2E13"/>
    <w:pPr>
      <w:autoSpaceDE w:val="0"/>
      <w:autoSpaceDN w:val="0"/>
    </w:pPr>
  </w:style>
  <w:style w:type="paragraph" w:styleId="Nadpis1">
    <w:name w:val="heading 1"/>
    <w:basedOn w:val="Normlny"/>
    <w:next w:val="Normlny"/>
    <w:qFormat/>
    <w:rsid w:val="005C56D3"/>
    <w:pPr>
      <w:keepNext/>
      <w:jc w:val="both"/>
      <w:outlineLvl w:val="0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9652A6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9652A6"/>
  </w:style>
  <w:style w:type="paragraph" w:styleId="Zkladntext">
    <w:name w:val="Body Text"/>
    <w:basedOn w:val="Normlny"/>
    <w:rsid w:val="00473213"/>
    <w:pPr>
      <w:autoSpaceDE/>
      <w:autoSpaceDN/>
      <w:jc w:val="both"/>
    </w:pPr>
    <w:rPr>
      <w:sz w:val="24"/>
      <w:szCs w:val="24"/>
    </w:rPr>
  </w:style>
  <w:style w:type="paragraph" w:styleId="Textbubliny">
    <w:name w:val="Balloon Text"/>
    <w:basedOn w:val="Normlny"/>
    <w:semiHidden/>
    <w:rsid w:val="00E15050"/>
    <w:rPr>
      <w:rFonts w:ascii="Tahoma" w:hAnsi="Tahoma" w:cs="Tahoma"/>
      <w:sz w:val="16"/>
      <w:szCs w:val="16"/>
    </w:rPr>
  </w:style>
  <w:style w:type="character" w:customStyle="1" w:styleId="ppp-input-value">
    <w:name w:val="ppp-input-value"/>
    <w:basedOn w:val="Predvolenpsmoodseku"/>
    <w:rsid w:val="00C811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E2E13"/>
    <w:pPr>
      <w:autoSpaceDE w:val="0"/>
      <w:autoSpaceDN w:val="0"/>
    </w:pPr>
  </w:style>
  <w:style w:type="paragraph" w:styleId="Nadpis1">
    <w:name w:val="heading 1"/>
    <w:basedOn w:val="Normlny"/>
    <w:next w:val="Normlny"/>
    <w:qFormat/>
    <w:rsid w:val="005C56D3"/>
    <w:pPr>
      <w:keepNext/>
      <w:jc w:val="both"/>
      <w:outlineLvl w:val="0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9652A6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9652A6"/>
  </w:style>
  <w:style w:type="paragraph" w:styleId="Zkladntext">
    <w:name w:val="Body Text"/>
    <w:basedOn w:val="Normlny"/>
    <w:rsid w:val="00473213"/>
    <w:pPr>
      <w:autoSpaceDE/>
      <w:autoSpaceDN/>
      <w:jc w:val="both"/>
    </w:pPr>
    <w:rPr>
      <w:sz w:val="24"/>
      <w:szCs w:val="24"/>
    </w:rPr>
  </w:style>
  <w:style w:type="paragraph" w:styleId="Textbubliny">
    <w:name w:val="Balloon Text"/>
    <w:basedOn w:val="Normlny"/>
    <w:semiHidden/>
    <w:rsid w:val="00E15050"/>
    <w:rPr>
      <w:rFonts w:ascii="Tahoma" w:hAnsi="Tahoma" w:cs="Tahoma"/>
      <w:sz w:val="16"/>
      <w:szCs w:val="16"/>
    </w:rPr>
  </w:style>
  <w:style w:type="character" w:customStyle="1" w:styleId="ppp-input-value">
    <w:name w:val="ppp-input-value"/>
    <w:basedOn w:val="Predvolenpsmoodseku"/>
    <w:rsid w:val="00C81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896A2-3A61-4B57-B53F-71F421ED8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1799</Words>
  <Characters>10681</Characters>
  <Application>Microsoft Office Word</Application>
  <DocSecurity>0</DocSecurity>
  <Lines>89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Vyhlásenie o rozpore</vt:lpstr>
    </vt:vector>
  </TitlesOfParts>
  <Company>MZP SR</Company>
  <LinksUpToDate>false</LinksUpToDate>
  <CharactersWithSpaces>12456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Vyhlásenie o rozpore</dc:title>
  <dc:creator>katrlik</dc:creator>
  <cp:lastModifiedBy>Knappová Viktória</cp:lastModifiedBy>
  <cp:revision>4</cp:revision>
  <cp:lastPrinted>2009-01-16T08:08:00Z</cp:lastPrinted>
  <dcterms:created xsi:type="dcterms:W3CDTF">2021-12-09T11:59:00Z</dcterms:created>
  <dcterms:modified xsi:type="dcterms:W3CDTF">2023-03-28T14:05:00Z</dcterms:modified>
</cp:coreProperties>
</file>