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4786" w14:textId="77777777" w:rsidR="004E2A7A" w:rsidRPr="007D5748" w:rsidRDefault="004E2A7A" w:rsidP="004E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74B7B6BE" w14:textId="77777777" w:rsidR="004E2A7A" w:rsidRPr="007D5748" w:rsidRDefault="004E2A7A" w:rsidP="004E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46EA99C6" w14:textId="77777777" w:rsidR="004E2A7A" w:rsidRPr="00212894" w:rsidRDefault="004E2A7A" w:rsidP="004E2A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11A196C" w14:textId="77777777" w:rsidR="004E2A7A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14E0B91" w14:textId="77777777" w:rsidR="004E2A7A" w:rsidRPr="00212894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3A1E9085" w14:textId="77777777" w:rsidR="004E2A7A" w:rsidRPr="007D5748" w:rsidRDefault="004E2A7A" w:rsidP="004E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400"/>
        <w:gridCol w:w="1520"/>
        <w:gridCol w:w="1280"/>
        <w:gridCol w:w="1280"/>
      </w:tblGrid>
      <w:tr w:rsidR="004E2A7A" w:rsidRPr="007D5748" w14:paraId="1DE4B512" w14:textId="77777777" w:rsidTr="00CD26BC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419B05CC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480" w:type="dxa"/>
            <w:gridSpan w:val="4"/>
            <w:shd w:val="clear" w:color="auto" w:fill="BFBFBF" w:themeFill="background1" w:themeFillShade="BF"/>
            <w:vAlign w:val="center"/>
          </w:tcPr>
          <w:p w14:paraId="733A47E3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045ED0" w:rsidRPr="007D5748" w14:paraId="79F6C91C" w14:textId="77777777" w:rsidTr="00CD26BC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6A0332B4" w14:textId="77777777" w:rsidR="00045ED0" w:rsidRPr="007D5748" w:rsidRDefault="00045ED0" w:rsidP="0004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17BD01F4" w14:textId="77777777" w:rsidR="00045ED0" w:rsidRPr="007D5748" w:rsidRDefault="00045ED0" w:rsidP="0004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20" w:type="dxa"/>
            <w:shd w:val="clear" w:color="auto" w:fill="BFBFBF" w:themeFill="background1" w:themeFillShade="BF"/>
            <w:vAlign w:val="center"/>
          </w:tcPr>
          <w:p w14:paraId="4900A9F5" w14:textId="77777777" w:rsidR="00045ED0" w:rsidRPr="007D5748" w:rsidRDefault="00045ED0" w:rsidP="0004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3984FE4F" w14:textId="77777777" w:rsidR="00045ED0" w:rsidRPr="007D5748" w:rsidRDefault="00045ED0" w:rsidP="0004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3E1D0287" w14:textId="77777777" w:rsidR="00045ED0" w:rsidRPr="007D5748" w:rsidRDefault="00045ED0" w:rsidP="0004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4E2A7A" w:rsidRPr="007D5748" w14:paraId="31D1E7F1" w14:textId="77777777" w:rsidTr="00CD26BC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B8E2FBC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00" w:type="dxa"/>
            <w:shd w:val="clear" w:color="auto" w:fill="C0C0C0"/>
            <w:vAlign w:val="center"/>
          </w:tcPr>
          <w:p w14:paraId="68C9FCD0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shd w:val="clear" w:color="auto" w:fill="C0C0C0"/>
            <w:vAlign w:val="center"/>
          </w:tcPr>
          <w:p w14:paraId="27F49646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shd w:val="clear" w:color="auto" w:fill="C0C0C0"/>
            <w:vAlign w:val="center"/>
          </w:tcPr>
          <w:p w14:paraId="6D35C5AE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shd w:val="clear" w:color="auto" w:fill="C0C0C0"/>
            <w:vAlign w:val="center"/>
          </w:tcPr>
          <w:p w14:paraId="42EDA4A3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3383E72E" w14:textId="77777777" w:rsidTr="00CD26BC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5CBBE383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400" w:type="dxa"/>
            <w:noWrap/>
            <w:vAlign w:val="center"/>
          </w:tcPr>
          <w:p w14:paraId="2F140610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2E3955C0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689B7A98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2FBAFCE0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4CCD3B90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648A653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00" w:type="dxa"/>
            <w:noWrap/>
            <w:vAlign w:val="center"/>
          </w:tcPr>
          <w:p w14:paraId="0C21BD76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20" w:type="dxa"/>
            <w:noWrap/>
            <w:vAlign w:val="center"/>
          </w:tcPr>
          <w:p w14:paraId="056DFC49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0" w:type="dxa"/>
            <w:noWrap/>
            <w:vAlign w:val="center"/>
          </w:tcPr>
          <w:p w14:paraId="67743AA2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0" w:type="dxa"/>
            <w:noWrap/>
            <w:vAlign w:val="center"/>
          </w:tcPr>
          <w:p w14:paraId="70FA48F1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4E2A7A" w:rsidRPr="007D5748" w14:paraId="69CF3623" w14:textId="77777777" w:rsidTr="00CD26B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872E072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noWrap/>
            <w:vAlign w:val="center"/>
          </w:tcPr>
          <w:p w14:paraId="6A196D26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6C7D2ED5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197A8E07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0DA764B5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51FC95A2" w14:textId="77777777" w:rsidTr="00CD26B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D5CDA5E" w14:textId="77777777" w:rsidR="004E2A7A" w:rsidRPr="007D5748" w:rsidRDefault="004E2A7A" w:rsidP="00B0433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00" w:type="dxa"/>
            <w:noWrap/>
            <w:vAlign w:val="center"/>
          </w:tcPr>
          <w:p w14:paraId="7E323970" w14:textId="77777777" w:rsidR="004E2A7A" w:rsidRPr="0008276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0827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67D2701A" w14:textId="77777777" w:rsidR="004E2A7A" w:rsidRPr="0008276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0827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0F237D60" w14:textId="77777777" w:rsidR="004E2A7A" w:rsidRPr="0008276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0827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5F8D7CE0" w14:textId="77777777" w:rsidR="004E2A7A" w:rsidRPr="0008276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0827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4845939F" w14:textId="77777777" w:rsidTr="00CD26B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2055625" w14:textId="77777777" w:rsidR="004E2A7A" w:rsidRPr="007D5748" w:rsidRDefault="004E2A7A" w:rsidP="00B0433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00" w:type="dxa"/>
            <w:noWrap/>
            <w:vAlign w:val="center"/>
          </w:tcPr>
          <w:p w14:paraId="01C6B1AC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3E9AB9FF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50DE536A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7C32E9F0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09F541C2" w14:textId="77777777" w:rsidTr="00CD26B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03D2948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14:paraId="356585ED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12CF959D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40AB6A92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0B244845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7D81472C" w14:textId="77777777" w:rsidTr="00CD26B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0E855EB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14:paraId="0C34D2D2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6188697A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49434716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350AE1B2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67EA0EC7" w14:textId="77777777" w:rsidTr="00CD26B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3945732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14:paraId="4CE20EE0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17618EEE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14B4F4FD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7D274E0C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440E" w:rsidRPr="007D5748" w14:paraId="1D958284" w14:textId="77777777" w:rsidTr="00CD26BC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945E234" w14:textId="77777777" w:rsidR="0090440E" w:rsidRPr="007D5748" w:rsidRDefault="0090440E" w:rsidP="0090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00" w:type="dxa"/>
            <w:shd w:val="clear" w:color="auto" w:fill="C0C0C0"/>
            <w:noWrap/>
            <w:vAlign w:val="center"/>
          </w:tcPr>
          <w:p w14:paraId="2903ACAC" w14:textId="250B8C8F" w:rsidR="0090440E" w:rsidRPr="00045ED0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400 415</w:t>
            </w:r>
          </w:p>
        </w:tc>
        <w:tc>
          <w:tcPr>
            <w:tcW w:w="1520" w:type="dxa"/>
            <w:shd w:val="clear" w:color="auto" w:fill="C0C0C0"/>
            <w:noWrap/>
            <w:vAlign w:val="center"/>
          </w:tcPr>
          <w:p w14:paraId="0D041CC7" w14:textId="471C2031" w:rsidR="0090440E" w:rsidRPr="007D5748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659 784</w:t>
            </w:r>
          </w:p>
        </w:tc>
        <w:tc>
          <w:tcPr>
            <w:tcW w:w="1280" w:type="dxa"/>
            <w:shd w:val="clear" w:color="auto" w:fill="C0C0C0"/>
            <w:noWrap/>
            <w:vAlign w:val="center"/>
          </w:tcPr>
          <w:p w14:paraId="71D0AD0C" w14:textId="1D0BD444" w:rsidR="0090440E" w:rsidRPr="007D5748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659 784</w:t>
            </w:r>
          </w:p>
        </w:tc>
        <w:tc>
          <w:tcPr>
            <w:tcW w:w="1280" w:type="dxa"/>
            <w:shd w:val="clear" w:color="auto" w:fill="C0C0C0"/>
            <w:noWrap/>
            <w:vAlign w:val="center"/>
          </w:tcPr>
          <w:p w14:paraId="6D8B8C62" w14:textId="69DAEDB9" w:rsidR="0090440E" w:rsidRPr="007D5748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659 784</w:t>
            </w:r>
          </w:p>
        </w:tc>
      </w:tr>
      <w:tr w:rsidR="0090440E" w:rsidRPr="007D5748" w14:paraId="05643F32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BBCBF9F" w14:textId="77777777" w:rsidR="0090440E" w:rsidRPr="007D5748" w:rsidRDefault="0090440E" w:rsidP="009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Úrad vlády SR</w:t>
            </w:r>
          </w:p>
        </w:tc>
        <w:tc>
          <w:tcPr>
            <w:tcW w:w="1400" w:type="dxa"/>
            <w:noWrap/>
            <w:vAlign w:val="center"/>
          </w:tcPr>
          <w:p w14:paraId="630FFD0B" w14:textId="0EDEB4D1" w:rsidR="0090440E" w:rsidRPr="00A91D24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sk-SK"/>
              </w:rPr>
              <w:t>241 715</w:t>
            </w:r>
          </w:p>
        </w:tc>
        <w:tc>
          <w:tcPr>
            <w:tcW w:w="1520" w:type="dxa"/>
            <w:noWrap/>
            <w:vAlign w:val="center"/>
          </w:tcPr>
          <w:p w14:paraId="776B775E" w14:textId="10CB6AE7" w:rsidR="0090440E" w:rsidRPr="00045ED0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501 084</w:t>
            </w:r>
          </w:p>
        </w:tc>
        <w:tc>
          <w:tcPr>
            <w:tcW w:w="1280" w:type="dxa"/>
            <w:noWrap/>
            <w:vAlign w:val="center"/>
          </w:tcPr>
          <w:p w14:paraId="70CF5252" w14:textId="66D0E380" w:rsidR="0090440E" w:rsidRPr="00045ED0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501 084</w:t>
            </w:r>
          </w:p>
        </w:tc>
        <w:tc>
          <w:tcPr>
            <w:tcW w:w="1280" w:type="dxa"/>
            <w:noWrap/>
            <w:vAlign w:val="center"/>
          </w:tcPr>
          <w:p w14:paraId="5C9619AF" w14:textId="0A5A06AC" w:rsidR="0090440E" w:rsidRPr="00045ED0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501 084</w:t>
            </w:r>
          </w:p>
        </w:tc>
      </w:tr>
      <w:tr w:rsidR="0090440E" w:rsidRPr="007D5748" w14:paraId="367399C1" w14:textId="77777777" w:rsidTr="0019055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1D914DD" w14:textId="77777777" w:rsidR="0090440E" w:rsidRPr="00190556" w:rsidRDefault="0090440E" w:rsidP="009044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19055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ab/>
              <w:t>Program 06P0201</w:t>
            </w:r>
          </w:p>
        </w:tc>
        <w:tc>
          <w:tcPr>
            <w:tcW w:w="1400" w:type="dxa"/>
            <w:noWrap/>
            <w:vAlign w:val="center"/>
          </w:tcPr>
          <w:p w14:paraId="300248DD" w14:textId="3ABEA02B" w:rsidR="0090440E" w:rsidRPr="00190556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sk-SK"/>
              </w:rPr>
              <w:t>241 715</w:t>
            </w:r>
          </w:p>
        </w:tc>
        <w:tc>
          <w:tcPr>
            <w:tcW w:w="1520" w:type="dxa"/>
            <w:noWrap/>
          </w:tcPr>
          <w:p w14:paraId="62B21362" w14:textId="3E13677D" w:rsidR="0090440E" w:rsidRPr="00190556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  <w:t>431 084</w:t>
            </w:r>
          </w:p>
        </w:tc>
        <w:tc>
          <w:tcPr>
            <w:tcW w:w="1280" w:type="dxa"/>
            <w:noWrap/>
          </w:tcPr>
          <w:p w14:paraId="649E9348" w14:textId="09760666" w:rsidR="0090440E" w:rsidRPr="00190556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  <w:t>431 084</w:t>
            </w:r>
          </w:p>
        </w:tc>
        <w:tc>
          <w:tcPr>
            <w:tcW w:w="1280" w:type="dxa"/>
            <w:noWrap/>
          </w:tcPr>
          <w:p w14:paraId="32851496" w14:textId="0FE01E52" w:rsidR="0090440E" w:rsidRPr="00190556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  <w:t>431 084</w:t>
            </w:r>
          </w:p>
        </w:tc>
      </w:tr>
      <w:tr w:rsidR="00CD26BC" w:rsidRPr="007D5748" w14:paraId="59DE853E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BDE6419" w14:textId="77777777" w:rsidR="00CD26BC" w:rsidRPr="00190556" w:rsidRDefault="00CD26BC" w:rsidP="00244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19055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ab/>
              <w:t>Program 0EK0303</w:t>
            </w:r>
          </w:p>
        </w:tc>
        <w:tc>
          <w:tcPr>
            <w:tcW w:w="1400" w:type="dxa"/>
            <w:noWrap/>
            <w:vAlign w:val="center"/>
          </w:tcPr>
          <w:p w14:paraId="6DB2C488" w14:textId="77777777" w:rsidR="00CD26BC" w:rsidRPr="00190556" w:rsidRDefault="00CD26BC" w:rsidP="00244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sk-SK"/>
              </w:rPr>
            </w:pPr>
          </w:p>
        </w:tc>
        <w:tc>
          <w:tcPr>
            <w:tcW w:w="1520" w:type="dxa"/>
            <w:noWrap/>
            <w:vAlign w:val="center"/>
          </w:tcPr>
          <w:p w14:paraId="7E2A911C" w14:textId="77777777" w:rsidR="00CD26BC" w:rsidRPr="00190556" w:rsidRDefault="00714ED0" w:rsidP="00244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</w:pPr>
            <w:r w:rsidRPr="00190556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  <w:t>70 000</w:t>
            </w:r>
          </w:p>
        </w:tc>
        <w:tc>
          <w:tcPr>
            <w:tcW w:w="1280" w:type="dxa"/>
            <w:noWrap/>
            <w:vAlign w:val="center"/>
          </w:tcPr>
          <w:p w14:paraId="420DDB2E" w14:textId="77777777" w:rsidR="00CD26BC" w:rsidRPr="00190556" w:rsidRDefault="00714ED0" w:rsidP="00244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</w:pPr>
            <w:r w:rsidRPr="00190556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  <w:t>70 000</w:t>
            </w:r>
          </w:p>
        </w:tc>
        <w:tc>
          <w:tcPr>
            <w:tcW w:w="1280" w:type="dxa"/>
            <w:noWrap/>
            <w:vAlign w:val="center"/>
          </w:tcPr>
          <w:p w14:paraId="289E3EDE" w14:textId="77777777" w:rsidR="00CD26BC" w:rsidRPr="00190556" w:rsidRDefault="00714ED0" w:rsidP="00244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</w:pPr>
            <w:r w:rsidRPr="00190556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  <w:t>70 000</w:t>
            </w:r>
          </w:p>
        </w:tc>
      </w:tr>
      <w:tr w:rsidR="002448BA" w:rsidRPr="007D5748" w14:paraId="6C5AA80B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8AA7703" w14:textId="77777777" w:rsidR="002448BA" w:rsidRPr="007D5748" w:rsidRDefault="0024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tom:  </w:t>
            </w:r>
            <w:r w:rsidR="006522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MIRRI (PO NASES)</w:t>
            </w:r>
          </w:p>
        </w:tc>
        <w:tc>
          <w:tcPr>
            <w:tcW w:w="1400" w:type="dxa"/>
            <w:noWrap/>
            <w:vAlign w:val="center"/>
          </w:tcPr>
          <w:p w14:paraId="4EA47F9C" w14:textId="77777777" w:rsidR="002448BA" w:rsidRDefault="00652226" w:rsidP="00244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158 700</w:t>
            </w:r>
          </w:p>
        </w:tc>
        <w:tc>
          <w:tcPr>
            <w:tcW w:w="1520" w:type="dxa"/>
            <w:noWrap/>
            <w:vAlign w:val="center"/>
          </w:tcPr>
          <w:p w14:paraId="17C0757E" w14:textId="77777777" w:rsidR="002448BA" w:rsidRDefault="00652226" w:rsidP="00244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158 700</w:t>
            </w:r>
          </w:p>
        </w:tc>
        <w:tc>
          <w:tcPr>
            <w:tcW w:w="1280" w:type="dxa"/>
            <w:noWrap/>
            <w:vAlign w:val="center"/>
          </w:tcPr>
          <w:p w14:paraId="4D6812E0" w14:textId="77777777" w:rsidR="002448BA" w:rsidRDefault="00652226" w:rsidP="00244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158 700</w:t>
            </w:r>
          </w:p>
        </w:tc>
        <w:tc>
          <w:tcPr>
            <w:tcW w:w="1280" w:type="dxa"/>
            <w:noWrap/>
            <w:vAlign w:val="center"/>
          </w:tcPr>
          <w:p w14:paraId="2CA90CBE" w14:textId="77777777" w:rsidR="002448BA" w:rsidRDefault="00652226" w:rsidP="00244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158 700</w:t>
            </w:r>
          </w:p>
        </w:tc>
      </w:tr>
      <w:tr w:rsidR="00714ED0" w:rsidRPr="007D5748" w14:paraId="1B65EF3D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CED91B9" w14:textId="77777777" w:rsidR="00714ED0" w:rsidRPr="00190556" w:rsidRDefault="00714ED0" w:rsidP="00714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19055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ab/>
              <w:t>Program 0EK130I</w:t>
            </w:r>
          </w:p>
        </w:tc>
        <w:tc>
          <w:tcPr>
            <w:tcW w:w="1400" w:type="dxa"/>
            <w:noWrap/>
            <w:vAlign w:val="center"/>
          </w:tcPr>
          <w:p w14:paraId="70FC5D6A" w14:textId="77777777" w:rsidR="00714ED0" w:rsidRPr="00190556" w:rsidDel="00652226" w:rsidRDefault="00714ED0" w:rsidP="00714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sk-SK"/>
              </w:rPr>
            </w:pPr>
            <w:r w:rsidRPr="001905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sk-SK"/>
              </w:rPr>
              <w:t>158 700</w:t>
            </w:r>
          </w:p>
        </w:tc>
        <w:tc>
          <w:tcPr>
            <w:tcW w:w="1520" w:type="dxa"/>
            <w:noWrap/>
            <w:vAlign w:val="center"/>
          </w:tcPr>
          <w:p w14:paraId="1C98AB6A" w14:textId="77777777" w:rsidR="00714ED0" w:rsidRPr="00190556" w:rsidDel="00652226" w:rsidRDefault="00714ED0" w:rsidP="00714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</w:pPr>
            <w:r w:rsidRPr="00190556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  <w:t>158 700</w:t>
            </w:r>
          </w:p>
        </w:tc>
        <w:tc>
          <w:tcPr>
            <w:tcW w:w="1280" w:type="dxa"/>
            <w:noWrap/>
            <w:vAlign w:val="center"/>
          </w:tcPr>
          <w:p w14:paraId="27F4B762" w14:textId="77777777" w:rsidR="00714ED0" w:rsidRPr="00190556" w:rsidDel="00652226" w:rsidRDefault="00714ED0" w:rsidP="00714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</w:pPr>
            <w:r w:rsidRPr="00190556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  <w:t>158 700</w:t>
            </w:r>
          </w:p>
        </w:tc>
        <w:tc>
          <w:tcPr>
            <w:tcW w:w="1280" w:type="dxa"/>
            <w:noWrap/>
            <w:vAlign w:val="center"/>
          </w:tcPr>
          <w:p w14:paraId="722BF514" w14:textId="77777777" w:rsidR="00714ED0" w:rsidRPr="00190556" w:rsidDel="00652226" w:rsidRDefault="00714ED0" w:rsidP="00714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</w:pPr>
            <w:r w:rsidRPr="00190556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sk-SK"/>
              </w:rPr>
              <w:t>158 700</w:t>
            </w:r>
          </w:p>
        </w:tc>
      </w:tr>
      <w:tr w:rsidR="00802085" w:rsidRPr="007D5748" w14:paraId="4B443358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097AB16" w14:textId="77777777" w:rsidR="00802085" w:rsidRPr="007D5748" w:rsidRDefault="00802085" w:rsidP="0080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00" w:type="dxa"/>
            <w:noWrap/>
            <w:vAlign w:val="center"/>
          </w:tcPr>
          <w:p w14:paraId="458B401C" w14:textId="77777777" w:rsidR="00802085" w:rsidRPr="0008276D" w:rsidRDefault="00802085" w:rsidP="0080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520" w:type="dxa"/>
            <w:noWrap/>
            <w:vAlign w:val="center"/>
          </w:tcPr>
          <w:p w14:paraId="0A275934" w14:textId="77777777" w:rsidR="00802085" w:rsidRPr="007D5748" w:rsidRDefault="00802085" w:rsidP="0080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0" w:type="dxa"/>
            <w:noWrap/>
            <w:vAlign w:val="center"/>
          </w:tcPr>
          <w:p w14:paraId="2295CA01" w14:textId="77777777" w:rsidR="00802085" w:rsidRPr="007D5748" w:rsidRDefault="00802085" w:rsidP="0080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0" w:type="dxa"/>
            <w:noWrap/>
            <w:vAlign w:val="center"/>
          </w:tcPr>
          <w:p w14:paraId="67733EFC" w14:textId="77777777" w:rsidR="00802085" w:rsidRPr="007D5748" w:rsidRDefault="00802085" w:rsidP="0080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0440E" w:rsidRPr="007D5748" w14:paraId="10EDCDD1" w14:textId="77777777" w:rsidTr="00F778D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272A318" w14:textId="77777777" w:rsidR="0090440E" w:rsidRPr="007D5748" w:rsidRDefault="0090440E" w:rsidP="0090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noWrap/>
            <w:vAlign w:val="center"/>
          </w:tcPr>
          <w:p w14:paraId="52E78751" w14:textId="1B493F35" w:rsidR="0090440E" w:rsidRPr="00045ED0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400 415</w:t>
            </w:r>
          </w:p>
        </w:tc>
        <w:tc>
          <w:tcPr>
            <w:tcW w:w="1520" w:type="dxa"/>
            <w:noWrap/>
          </w:tcPr>
          <w:p w14:paraId="173EFFBA" w14:textId="640A9EA8" w:rsidR="0090440E" w:rsidRPr="00802085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0629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659 784</w:t>
            </w:r>
          </w:p>
        </w:tc>
        <w:tc>
          <w:tcPr>
            <w:tcW w:w="1280" w:type="dxa"/>
            <w:noWrap/>
          </w:tcPr>
          <w:p w14:paraId="66E5391E" w14:textId="06757B09" w:rsidR="0090440E" w:rsidRPr="00802085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0629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659 784</w:t>
            </w:r>
          </w:p>
        </w:tc>
        <w:tc>
          <w:tcPr>
            <w:tcW w:w="1280" w:type="dxa"/>
            <w:noWrap/>
          </w:tcPr>
          <w:p w14:paraId="02CD16BC" w14:textId="63FDC03D" w:rsidR="0090440E" w:rsidRPr="00802085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0629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659 784</w:t>
            </w:r>
          </w:p>
        </w:tc>
      </w:tr>
      <w:tr w:rsidR="0090440E" w:rsidRPr="007D5748" w14:paraId="21BAF5F7" w14:textId="77777777" w:rsidTr="00F778D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DFD8227" w14:textId="77777777" w:rsidR="0090440E" w:rsidRPr="007D5748" w:rsidRDefault="0090440E" w:rsidP="0090440E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00" w:type="dxa"/>
            <w:noWrap/>
            <w:vAlign w:val="center"/>
          </w:tcPr>
          <w:p w14:paraId="5176D7A0" w14:textId="18C4D84D" w:rsidR="0090440E" w:rsidRPr="00A91D24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400 415</w:t>
            </w:r>
          </w:p>
        </w:tc>
        <w:tc>
          <w:tcPr>
            <w:tcW w:w="1520" w:type="dxa"/>
            <w:noWrap/>
            <w:vAlign w:val="center"/>
          </w:tcPr>
          <w:p w14:paraId="573AFD93" w14:textId="52AACA47" w:rsidR="0090440E" w:rsidRPr="00045ED0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659 784</w:t>
            </w:r>
          </w:p>
        </w:tc>
        <w:tc>
          <w:tcPr>
            <w:tcW w:w="1280" w:type="dxa"/>
            <w:noWrap/>
          </w:tcPr>
          <w:p w14:paraId="0D1ED230" w14:textId="7D1EEA7E" w:rsidR="0090440E" w:rsidRPr="00045ED0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E6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659 784</w:t>
            </w:r>
          </w:p>
        </w:tc>
        <w:tc>
          <w:tcPr>
            <w:tcW w:w="1280" w:type="dxa"/>
            <w:noWrap/>
          </w:tcPr>
          <w:p w14:paraId="7272307C" w14:textId="2616E8C6" w:rsidR="0090440E" w:rsidRPr="00045ED0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E6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659 784</w:t>
            </w:r>
          </w:p>
        </w:tc>
      </w:tr>
      <w:tr w:rsidR="004E2A7A" w:rsidRPr="007D5748" w14:paraId="5977AEF7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C7AD462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00" w:type="dxa"/>
            <w:noWrap/>
            <w:vAlign w:val="center"/>
          </w:tcPr>
          <w:p w14:paraId="2F326A4D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3C24D661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6C4108E0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15FE57B6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20BC4176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F802F5E" w14:textId="3C784080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</w:t>
            </w:r>
            <w:r w:rsidR="00C365CB"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S</w:t>
            </w: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polufinancovanie</w:t>
            </w:r>
          </w:p>
        </w:tc>
        <w:tc>
          <w:tcPr>
            <w:tcW w:w="1400" w:type="dxa"/>
            <w:noWrap/>
            <w:vAlign w:val="center"/>
          </w:tcPr>
          <w:p w14:paraId="53A609BB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23D029F2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03E5E8AF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261C24CB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2D22465D" w14:textId="77777777" w:rsidTr="00CD26B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1280ACE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14:paraId="283370DB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587D4A50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5998C736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551F4EE3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11B8692A" w14:textId="77777777" w:rsidTr="00CD26B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6F226D8" w14:textId="77777777" w:rsidR="004E2A7A" w:rsidRPr="003F7A04" w:rsidRDefault="004E2A7A" w:rsidP="00B04335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400" w:type="dxa"/>
            <w:noWrap/>
            <w:vAlign w:val="center"/>
          </w:tcPr>
          <w:p w14:paraId="62C8E3C4" w14:textId="77777777" w:rsidR="004E2A7A" w:rsidRPr="003F7A04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4FD6B1FD" w14:textId="77777777" w:rsidR="004E2A7A" w:rsidRPr="003F7A04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7A77244D" w14:textId="77777777" w:rsidR="004E2A7A" w:rsidRPr="003F7A04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47B8A5AB" w14:textId="77777777" w:rsidR="004E2A7A" w:rsidRPr="003F7A04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4D995690" w14:textId="77777777" w:rsidTr="00CD26B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AA73424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14:paraId="2B8838A6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23F1FD8A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15986AAE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13415CFF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11518202" w14:textId="77777777" w:rsidTr="00CD26B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E9AA76F" w14:textId="77777777" w:rsidR="004E2A7A" w:rsidRPr="007D5748" w:rsidRDefault="004E2A7A" w:rsidP="00B04335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400" w:type="dxa"/>
            <w:noWrap/>
            <w:vAlign w:val="center"/>
          </w:tcPr>
          <w:p w14:paraId="5E160DFC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0F237363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5E0E5396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66A98B4A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51BDB734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EF53E52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14:paraId="2164C774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324463C4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04B419A4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0C486E57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440E" w:rsidRPr="007D5748" w14:paraId="003E9D8A" w14:textId="77777777" w:rsidTr="00CD26BC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62A172F" w14:textId="77777777" w:rsidR="0090440E" w:rsidRPr="007D5748" w:rsidRDefault="0090440E" w:rsidP="0090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14:paraId="47C86959" w14:textId="57ECB74A" w:rsidR="0090440E" w:rsidRPr="007D5748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520" w:type="dxa"/>
            <w:shd w:val="clear" w:color="auto" w:fill="BFBFBF" w:themeFill="background1" w:themeFillShade="BF"/>
            <w:noWrap/>
            <w:vAlign w:val="center"/>
          </w:tcPr>
          <w:p w14:paraId="6E7E5E29" w14:textId="2F40770A" w:rsidR="0090440E" w:rsidRPr="007D5748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280" w:type="dxa"/>
            <w:shd w:val="clear" w:color="auto" w:fill="BFBFBF" w:themeFill="background1" w:themeFillShade="BF"/>
            <w:noWrap/>
            <w:vAlign w:val="center"/>
          </w:tcPr>
          <w:p w14:paraId="00EF3B24" w14:textId="57237659" w:rsidR="0090440E" w:rsidRPr="007D5748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280" w:type="dxa"/>
            <w:shd w:val="clear" w:color="auto" w:fill="BFBFBF" w:themeFill="background1" w:themeFillShade="BF"/>
            <w:noWrap/>
            <w:vAlign w:val="center"/>
          </w:tcPr>
          <w:p w14:paraId="74BC8B72" w14:textId="06802B9F" w:rsidR="0090440E" w:rsidRPr="007D5748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</w:tr>
      <w:tr w:rsidR="0090440E" w:rsidRPr="007D5748" w14:paraId="547219EF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D2E5F37" w14:textId="77777777" w:rsidR="0090440E" w:rsidRPr="007D5748" w:rsidRDefault="0090440E" w:rsidP="0090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noWrap/>
            <w:vAlign w:val="center"/>
          </w:tcPr>
          <w:p w14:paraId="7707C800" w14:textId="7E162CD4" w:rsidR="0090440E" w:rsidRPr="00F778DD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520" w:type="dxa"/>
            <w:noWrap/>
            <w:vAlign w:val="center"/>
          </w:tcPr>
          <w:p w14:paraId="00909C5E" w14:textId="33C2B874" w:rsidR="0090440E" w:rsidRPr="00F778DD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280" w:type="dxa"/>
            <w:noWrap/>
            <w:vAlign w:val="center"/>
          </w:tcPr>
          <w:p w14:paraId="46CB7912" w14:textId="502B024C" w:rsidR="0090440E" w:rsidRPr="00F778DD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280" w:type="dxa"/>
            <w:noWrap/>
            <w:vAlign w:val="center"/>
          </w:tcPr>
          <w:p w14:paraId="06F086DA" w14:textId="1D03F461" w:rsidR="0090440E" w:rsidRPr="00F778DD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11</w:t>
            </w:r>
          </w:p>
        </w:tc>
      </w:tr>
      <w:tr w:rsidR="004E2A7A" w:rsidRPr="007D5748" w14:paraId="53F6E061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859BD44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14:paraId="65BEB291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5FD54ED9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153EC36F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23DC42AE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16345AC5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10ADAE8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14:paraId="587CBED0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44B104CF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56124B78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16E6255F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7256AE4C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18B0650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14:paraId="7D7E2797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6BC1C7DC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041D3471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6F718DB8" w14:textId="77777777" w:rsidR="004E2A7A" w:rsidRPr="00F778DD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440E" w:rsidRPr="007D5748" w14:paraId="650311B6" w14:textId="77777777" w:rsidTr="00CD26BC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2698D87" w14:textId="77777777" w:rsidR="0090440E" w:rsidRPr="007D5748" w:rsidRDefault="0090440E" w:rsidP="0090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</w:tcPr>
          <w:p w14:paraId="26672785" w14:textId="3BC2EDC1" w:rsidR="0090440E" w:rsidRPr="006B123B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164 300</w:t>
            </w:r>
          </w:p>
        </w:tc>
        <w:tc>
          <w:tcPr>
            <w:tcW w:w="1520" w:type="dxa"/>
            <w:shd w:val="clear" w:color="auto" w:fill="BFBFBF" w:themeFill="background1" w:themeFillShade="BF"/>
            <w:noWrap/>
          </w:tcPr>
          <w:p w14:paraId="5E63EAFD" w14:textId="4027C7A6" w:rsidR="0090440E" w:rsidRPr="007D6891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290 400</w:t>
            </w:r>
          </w:p>
        </w:tc>
        <w:tc>
          <w:tcPr>
            <w:tcW w:w="1280" w:type="dxa"/>
            <w:shd w:val="clear" w:color="auto" w:fill="BFBFBF" w:themeFill="background1" w:themeFillShade="BF"/>
            <w:noWrap/>
          </w:tcPr>
          <w:p w14:paraId="3A3ADC4E" w14:textId="51231088" w:rsidR="0090440E" w:rsidRPr="007D6891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290 400</w:t>
            </w:r>
          </w:p>
        </w:tc>
        <w:tc>
          <w:tcPr>
            <w:tcW w:w="1280" w:type="dxa"/>
            <w:shd w:val="clear" w:color="auto" w:fill="BFBFBF" w:themeFill="background1" w:themeFillShade="BF"/>
            <w:noWrap/>
          </w:tcPr>
          <w:p w14:paraId="7F22617E" w14:textId="493E1A75" w:rsidR="0090440E" w:rsidRPr="007D6891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290 400</w:t>
            </w:r>
          </w:p>
        </w:tc>
      </w:tr>
      <w:tr w:rsidR="0090440E" w:rsidRPr="007D5748" w14:paraId="59A1D922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1CB6588" w14:textId="77777777" w:rsidR="0090440E" w:rsidRPr="007D5748" w:rsidRDefault="0090440E" w:rsidP="0090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noWrap/>
          </w:tcPr>
          <w:p w14:paraId="3302FA42" w14:textId="6E89C74E" w:rsidR="0090440E" w:rsidRPr="000864FE" w:rsidRDefault="0090440E" w:rsidP="0090440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164 300</w:t>
            </w:r>
          </w:p>
        </w:tc>
        <w:tc>
          <w:tcPr>
            <w:tcW w:w="1520" w:type="dxa"/>
            <w:noWrap/>
          </w:tcPr>
          <w:p w14:paraId="14478661" w14:textId="36AFDC25" w:rsidR="0090440E" w:rsidRPr="007D6891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290 400</w:t>
            </w:r>
          </w:p>
        </w:tc>
        <w:tc>
          <w:tcPr>
            <w:tcW w:w="1280" w:type="dxa"/>
            <w:noWrap/>
          </w:tcPr>
          <w:p w14:paraId="16FAE6E5" w14:textId="139D44FF" w:rsidR="0090440E" w:rsidRPr="007D6891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290 400</w:t>
            </w:r>
          </w:p>
        </w:tc>
        <w:tc>
          <w:tcPr>
            <w:tcW w:w="1280" w:type="dxa"/>
            <w:noWrap/>
          </w:tcPr>
          <w:p w14:paraId="3278A6C0" w14:textId="136C9E0A" w:rsidR="0090440E" w:rsidRPr="007D6891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290 400</w:t>
            </w:r>
          </w:p>
        </w:tc>
      </w:tr>
      <w:tr w:rsidR="004E2A7A" w:rsidRPr="007D5748" w14:paraId="0005C192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113CED6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14:paraId="5FF2A748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7B085031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08F95C3E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6154747D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5497B65B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7DFAF90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14:paraId="5B5F29FD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6CDAAE4B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1C5D55DB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43B36788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E2A7A" w:rsidRPr="007D5748" w14:paraId="16DDD59C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B3B94C1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14:paraId="17C685D6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14:paraId="36090E6D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147B4178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14:paraId="578B5236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3A8E" w:rsidRPr="007D5748" w14:paraId="6925A656" w14:textId="77777777" w:rsidTr="00CD26BC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7587C0A" w14:textId="77777777" w:rsidR="00433A8E" w:rsidRPr="007D5748" w:rsidRDefault="00433A8E" w:rsidP="0043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rozpočte</w:t>
            </w:r>
          </w:p>
        </w:tc>
        <w:tc>
          <w:tcPr>
            <w:tcW w:w="1400" w:type="dxa"/>
            <w:shd w:val="clear" w:color="auto" w:fill="C0C0C0"/>
            <w:noWrap/>
            <w:vAlign w:val="center"/>
          </w:tcPr>
          <w:p w14:paraId="789B7893" w14:textId="77777777" w:rsidR="00433A8E" w:rsidRPr="0008276D" w:rsidRDefault="00652226" w:rsidP="00714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158 7</w:t>
            </w:r>
            <w:r w:rsidR="002448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520" w:type="dxa"/>
            <w:shd w:val="clear" w:color="auto" w:fill="C0C0C0"/>
            <w:noWrap/>
            <w:vAlign w:val="center"/>
          </w:tcPr>
          <w:p w14:paraId="7F6DA3A6" w14:textId="77777777" w:rsidR="00433A8E" w:rsidRPr="007D5748" w:rsidRDefault="00652226" w:rsidP="0043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158 700</w:t>
            </w:r>
          </w:p>
        </w:tc>
        <w:tc>
          <w:tcPr>
            <w:tcW w:w="1280" w:type="dxa"/>
            <w:shd w:val="clear" w:color="auto" w:fill="C0C0C0"/>
            <w:noWrap/>
            <w:vAlign w:val="center"/>
          </w:tcPr>
          <w:p w14:paraId="2C2C0813" w14:textId="77777777" w:rsidR="00433A8E" w:rsidRPr="007D5748" w:rsidRDefault="00652226" w:rsidP="0043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158 700</w:t>
            </w:r>
          </w:p>
        </w:tc>
        <w:tc>
          <w:tcPr>
            <w:tcW w:w="1280" w:type="dxa"/>
            <w:shd w:val="clear" w:color="auto" w:fill="C0C0C0"/>
            <w:noWrap/>
            <w:vAlign w:val="center"/>
          </w:tcPr>
          <w:p w14:paraId="303E829E" w14:textId="77777777" w:rsidR="00433A8E" w:rsidRPr="007D5748" w:rsidRDefault="00652226" w:rsidP="0043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158 700</w:t>
            </w:r>
          </w:p>
        </w:tc>
      </w:tr>
      <w:tr w:rsidR="00433A8E" w:rsidRPr="007D5748" w14:paraId="726269A4" w14:textId="77777777" w:rsidTr="00CD26B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46B2142" w14:textId="77777777" w:rsidR="00433A8E" w:rsidRPr="007D5748" w:rsidRDefault="00433A8E" w:rsidP="0071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6522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MIRRI (PO NASES)</w:t>
            </w:r>
          </w:p>
        </w:tc>
        <w:tc>
          <w:tcPr>
            <w:tcW w:w="1400" w:type="dxa"/>
            <w:noWrap/>
            <w:vAlign w:val="center"/>
          </w:tcPr>
          <w:p w14:paraId="7CE7D004" w14:textId="77777777" w:rsidR="00433A8E" w:rsidRPr="00A91D24" w:rsidRDefault="00652226" w:rsidP="0043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158 700</w:t>
            </w:r>
          </w:p>
        </w:tc>
        <w:tc>
          <w:tcPr>
            <w:tcW w:w="1520" w:type="dxa"/>
            <w:noWrap/>
            <w:vAlign w:val="center"/>
          </w:tcPr>
          <w:p w14:paraId="642430FF" w14:textId="77777777" w:rsidR="00433A8E" w:rsidRPr="007D5748" w:rsidRDefault="00652226" w:rsidP="0043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158 700</w:t>
            </w:r>
          </w:p>
        </w:tc>
        <w:tc>
          <w:tcPr>
            <w:tcW w:w="1280" w:type="dxa"/>
            <w:noWrap/>
            <w:vAlign w:val="center"/>
          </w:tcPr>
          <w:p w14:paraId="5B78971A" w14:textId="77777777" w:rsidR="00433A8E" w:rsidRPr="007D5748" w:rsidRDefault="00652226" w:rsidP="0043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158 700</w:t>
            </w:r>
          </w:p>
        </w:tc>
        <w:tc>
          <w:tcPr>
            <w:tcW w:w="1280" w:type="dxa"/>
            <w:noWrap/>
            <w:vAlign w:val="center"/>
          </w:tcPr>
          <w:p w14:paraId="3C49B2F0" w14:textId="77777777" w:rsidR="00433A8E" w:rsidRPr="007D5748" w:rsidRDefault="00652226" w:rsidP="0043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158 700</w:t>
            </w:r>
          </w:p>
        </w:tc>
      </w:tr>
      <w:tr w:rsidR="004E2A7A" w:rsidRPr="007D5748" w14:paraId="5C7D46D5" w14:textId="77777777" w:rsidTr="00CD26BC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47BAB38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Iné ako rozpočtové zdroje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14:paraId="576459E3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shd w:val="clear" w:color="auto" w:fill="BFBFBF" w:themeFill="background1" w:themeFillShade="BF"/>
            <w:noWrap/>
            <w:vAlign w:val="center"/>
          </w:tcPr>
          <w:p w14:paraId="3FD92B70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shd w:val="clear" w:color="auto" w:fill="BFBFBF" w:themeFill="background1" w:themeFillShade="BF"/>
            <w:noWrap/>
            <w:vAlign w:val="center"/>
          </w:tcPr>
          <w:p w14:paraId="09643697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0" w:type="dxa"/>
            <w:shd w:val="clear" w:color="auto" w:fill="BFBFBF" w:themeFill="background1" w:themeFillShade="BF"/>
            <w:noWrap/>
            <w:vAlign w:val="center"/>
          </w:tcPr>
          <w:p w14:paraId="648EFC98" w14:textId="77777777" w:rsidR="004E2A7A" w:rsidRPr="007D5748" w:rsidRDefault="004E2A7A" w:rsidP="00B0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440E" w:rsidRPr="007D5748" w14:paraId="2955D3FF" w14:textId="77777777" w:rsidTr="00F778D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4D133DA2" w14:textId="77777777" w:rsidR="0090440E" w:rsidRPr="007D5748" w:rsidRDefault="0090440E" w:rsidP="0090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00" w:type="dxa"/>
            <w:shd w:val="clear" w:color="auto" w:fill="A6A6A6" w:themeFill="background1" w:themeFillShade="A6"/>
            <w:noWrap/>
            <w:vAlign w:val="center"/>
          </w:tcPr>
          <w:p w14:paraId="76304B09" w14:textId="17E248ED" w:rsidR="0090440E" w:rsidRPr="00045ED0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CE33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241 715</w:t>
            </w:r>
          </w:p>
        </w:tc>
        <w:tc>
          <w:tcPr>
            <w:tcW w:w="1520" w:type="dxa"/>
            <w:shd w:val="clear" w:color="auto" w:fill="A6A6A6" w:themeFill="background1" w:themeFillShade="A6"/>
            <w:noWrap/>
          </w:tcPr>
          <w:p w14:paraId="35BB9AA5" w14:textId="5F146BDC" w:rsidR="0090440E" w:rsidRPr="00F778DD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501 084</w:t>
            </w:r>
          </w:p>
        </w:tc>
        <w:tc>
          <w:tcPr>
            <w:tcW w:w="1280" w:type="dxa"/>
            <w:shd w:val="clear" w:color="auto" w:fill="A6A6A6" w:themeFill="background1" w:themeFillShade="A6"/>
            <w:noWrap/>
          </w:tcPr>
          <w:p w14:paraId="792887E0" w14:textId="2D7AC6DE" w:rsidR="0090440E" w:rsidRPr="00F778DD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501 084</w:t>
            </w:r>
          </w:p>
        </w:tc>
        <w:tc>
          <w:tcPr>
            <w:tcW w:w="1280" w:type="dxa"/>
            <w:shd w:val="clear" w:color="auto" w:fill="A6A6A6" w:themeFill="background1" w:themeFillShade="A6"/>
            <w:noWrap/>
          </w:tcPr>
          <w:p w14:paraId="22F197B6" w14:textId="5A2BF45C" w:rsidR="0090440E" w:rsidRPr="00F778DD" w:rsidRDefault="0090440E" w:rsidP="0090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F778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501 084</w:t>
            </w:r>
          </w:p>
        </w:tc>
      </w:tr>
      <w:bookmarkEnd w:id="0"/>
    </w:tbl>
    <w:p w14:paraId="5CB29DEC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B616118" w14:textId="77777777" w:rsidR="004E2A7A" w:rsidRPr="007D5748" w:rsidRDefault="004E2A7A" w:rsidP="004E2A7A">
      <w:pPr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46740E1E" w14:textId="2F58842C" w:rsidR="009E27CF" w:rsidRPr="009E27CF" w:rsidRDefault="00516392" w:rsidP="009E27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Materiál zakladá zvýšené nároky na rozpočet verejnej správy vo výške </w:t>
      </w:r>
      <w:r w:rsidR="0090440E">
        <w:rPr>
          <w:rFonts w:ascii="Times New Roman" w:eastAsia="Times New Roman" w:hAnsi="Times New Roman" w:cs="Times New Roman"/>
          <w:sz w:val="24"/>
          <w:szCs w:val="24"/>
          <w:lang w:eastAsia="sk-SK"/>
        </w:rPr>
        <w:t>400 415</w:t>
      </w:r>
      <w:r w:rsidR="00045E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Pr="00516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ročne</w:t>
      </w:r>
      <w:r w:rsidR="00045E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(rok 2023) a</w:t>
      </w:r>
      <w:r w:rsidR="00CD26B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0440E" w:rsidRPr="0090440E">
        <w:rPr>
          <w:rFonts w:ascii="Times New Roman" w:eastAsia="Times New Roman" w:hAnsi="Times New Roman" w:cs="Times New Roman"/>
          <w:sz w:val="24"/>
          <w:szCs w:val="24"/>
          <w:lang w:eastAsia="sk-SK"/>
        </w:rPr>
        <w:t>659</w:t>
      </w:r>
      <w:r w:rsidR="0090440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0440E" w:rsidRPr="0090440E">
        <w:rPr>
          <w:rFonts w:ascii="Times New Roman" w:eastAsia="Times New Roman" w:hAnsi="Times New Roman" w:cs="Times New Roman"/>
          <w:sz w:val="24"/>
          <w:szCs w:val="24"/>
          <w:lang w:eastAsia="sk-SK"/>
        </w:rPr>
        <w:t>784</w:t>
      </w:r>
      <w:r w:rsidR="00904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5ED0">
        <w:rPr>
          <w:rFonts w:ascii="Times New Roman" w:eastAsia="Times New Roman" w:hAnsi="Times New Roman" w:cs="Times New Roman"/>
          <w:sz w:val="24"/>
          <w:szCs w:val="24"/>
          <w:lang w:eastAsia="sk-SK"/>
        </w:rPr>
        <w:t>EUR ročne (rok 2024, 2025 a 2026)</w:t>
      </w:r>
      <w:r w:rsidRPr="00516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sú </w:t>
      </w:r>
      <w:r w:rsidR="00290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čiastočne </w:t>
      </w:r>
      <w:r w:rsidRPr="00516392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rozpočtovo kryté. Jedná sa o náklady súvisiace so zvýšenou personálnou potrebou na zabezpečenie prevádzky IS Centrálny in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formačný systém štátnej správy</w:t>
      </w:r>
      <w:r w:rsidR="00B04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(IS CISŠS)</w:t>
      </w:r>
      <w:r w:rsidR="00290E5D">
        <w:rPr>
          <w:rFonts w:ascii="Times New Roman" w:eastAsia="Times New Roman" w:hAnsi="Times New Roman" w:cs="Times New Roman"/>
          <w:sz w:val="24"/>
          <w:szCs w:val="24"/>
          <w:lang w:eastAsia="sk-SK"/>
        </w:rPr>
        <w:t>, výdavky na SLA a prípadné úpravy IS vyvolané legislatívnymi úpravami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E1D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E27CF" w:rsidRPr="009E27CF">
        <w:rPr>
          <w:rFonts w:ascii="Times New Roman" w:hAnsi="Times New Roman" w:cs="Times New Roman"/>
          <w:bCs/>
          <w:sz w:val="24"/>
          <w:szCs w:val="24"/>
        </w:rPr>
        <w:t>V prípade výdavkov kapitoly Úradu vlády SR vyčíslených v tejto analýze, ide o rozpočtovo nekrytý vplyv, ktorý bude zabezpečený v nadväznosti na vývoj zamestnanosti na Úrade vlády SR v roku 2023 a pri tvorbe rozpočtu na roky 2024 a</w:t>
      </w:r>
      <w:r w:rsidR="009E27CF">
        <w:rPr>
          <w:rFonts w:ascii="Times New Roman" w:hAnsi="Times New Roman" w:cs="Times New Roman"/>
          <w:bCs/>
          <w:sz w:val="24"/>
          <w:szCs w:val="24"/>
        </w:rPr>
        <w:t>ž 2026</w:t>
      </w:r>
      <w:r w:rsidR="009E27CF" w:rsidRPr="009E27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D6A0F2" w14:textId="595CA4CB" w:rsidR="004E2A7A" w:rsidRPr="007D6891" w:rsidRDefault="004E2A7A" w:rsidP="004E2A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94BD7" w14:textId="77777777" w:rsidR="004E2A7A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E0F4E8B" w14:textId="77777777" w:rsidR="004E2A7A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2C4529BA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5E8887" w14:textId="77777777" w:rsidR="004E2A7A" w:rsidRPr="007D5748" w:rsidRDefault="004E2A7A" w:rsidP="0008276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69A89994" w14:textId="23E40C24" w:rsidR="004E2A7A" w:rsidRDefault="006B123B" w:rsidP="00A91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Personálne v</w:t>
      </w:r>
      <w:r w:rsidR="00B04335">
        <w:rPr>
          <w:rFonts w:ascii="Times New Roman" w:hAnsi="Times New Roman" w:cs="Times New Roman"/>
          <w:sz w:val="24"/>
          <w:szCs w:val="24"/>
        </w:rPr>
        <w:t xml:space="preserve">ýdavky </w:t>
      </w:r>
      <w:r>
        <w:rPr>
          <w:rFonts w:ascii="Times New Roman" w:hAnsi="Times New Roman" w:cs="Times New Roman"/>
          <w:sz w:val="24"/>
          <w:szCs w:val="24"/>
        </w:rPr>
        <w:t xml:space="preserve">a výdavky na materiálno-technické vybavenie </w:t>
      </w:r>
      <w:r w:rsidR="00B04335">
        <w:rPr>
          <w:rFonts w:ascii="Times New Roman" w:hAnsi="Times New Roman" w:cs="Times New Roman"/>
          <w:sz w:val="24"/>
          <w:szCs w:val="24"/>
        </w:rPr>
        <w:t xml:space="preserve">na zabezpečenie prevádzky IS CISŠS </w:t>
      </w:r>
      <w:r>
        <w:rPr>
          <w:rFonts w:ascii="Times New Roman" w:hAnsi="Times New Roman" w:cs="Times New Roman"/>
          <w:sz w:val="24"/>
          <w:szCs w:val="24"/>
        </w:rPr>
        <w:t>boli vyčíslené</w:t>
      </w:r>
      <w:r w:rsidR="00045ED0">
        <w:rPr>
          <w:rFonts w:ascii="Times New Roman" w:hAnsi="Times New Roman" w:cs="Times New Roman"/>
          <w:sz w:val="24"/>
          <w:szCs w:val="24"/>
        </w:rPr>
        <w:t xml:space="preserve"> na </w:t>
      </w:r>
      <w:r w:rsidR="0090440E">
        <w:rPr>
          <w:rFonts w:ascii="Times New Roman" w:hAnsi="Times New Roman" w:cs="Times New Roman"/>
          <w:sz w:val="24"/>
          <w:szCs w:val="24"/>
        </w:rPr>
        <w:t xml:space="preserve">11 </w:t>
      </w:r>
      <w:r w:rsidR="00B04335">
        <w:rPr>
          <w:rFonts w:ascii="Times New Roman" w:hAnsi="Times New Roman" w:cs="Times New Roman"/>
          <w:sz w:val="24"/>
          <w:szCs w:val="24"/>
        </w:rPr>
        <w:t>zamestnancov v nasledovných pracovných pozíciách:</w:t>
      </w:r>
    </w:p>
    <w:p w14:paraId="0418AA65" w14:textId="77777777" w:rsidR="00B04335" w:rsidRDefault="00B04335" w:rsidP="00B0433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35">
        <w:rPr>
          <w:rFonts w:ascii="Times New Roman" w:hAnsi="Times New Roman" w:cs="Times New Roman"/>
          <w:sz w:val="24"/>
          <w:szCs w:val="24"/>
        </w:rPr>
        <w:t>špecialista na ľudské zdroje – generalista – vedúci tímu (1x)</w:t>
      </w:r>
    </w:p>
    <w:p w14:paraId="414DA02F" w14:textId="77777777" w:rsidR="00B04335" w:rsidRDefault="00B04335" w:rsidP="00B0433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35">
        <w:rPr>
          <w:rFonts w:ascii="Times New Roman" w:hAnsi="Times New Roman" w:cs="Times New Roman"/>
          <w:sz w:val="24"/>
          <w:szCs w:val="24"/>
        </w:rPr>
        <w:t>špecialista na ľudské zdroje – gener</w:t>
      </w:r>
      <w:r w:rsidR="00045ED0">
        <w:rPr>
          <w:rFonts w:ascii="Times New Roman" w:hAnsi="Times New Roman" w:cs="Times New Roman"/>
          <w:sz w:val="24"/>
          <w:szCs w:val="24"/>
        </w:rPr>
        <w:t>alista, senior (2</w:t>
      </w:r>
      <w:r w:rsidRPr="00B04335">
        <w:rPr>
          <w:rFonts w:ascii="Times New Roman" w:hAnsi="Times New Roman" w:cs="Times New Roman"/>
          <w:sz w:val="24"/>
          <w:szCs w:val="24"/>
        </w:rPr>
        <w:t>x)</w:t>
      </w:r>
    </w:p>
    <w:p w14:paraId="5A070D74" w14:textId="7EB274A0" w:rsidR="00B04335" w:rsidRDefault="00B04335" w:rsidP="00B0433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35">
        <w:rPr>
          <w:rFonts w:ascii="Times New Roman" w:hAnsi="Times New Roman" w:cs="Times New Roman"/>
          <w:sz w:val="24"/>
          <w:szCs w:val="24"/>
        </w:rPr>
        <w:t>analytik (</w:t>
      </w:r>
      <w:r w:rsidR="0090440E">
        <w:rPr>
          <w:rFonts w:ascii="Times New Roman" w:hAnsi="Times New Roman" w:cs="Times New Roman"/>
          <w:sz w:val="24"/>
          <w:szCs w:val="24"/>
        </w:rPr>
        <w:t>2</w:t>
      </w:r>
      <w:r w:rsidRPr="00B04335">
        <w:rPr>
          <w:rFonts w:ascii="Times New Roman" w:hAnsi="Times New Roman" w:cs="Times New Roman"/>
          <w:sz w:val="24"/>
          <w:szCs w:val="24"/>
        </w:rPr>
        <w:t>x)</w:t>
      </w:r>
    </w:p>
    <w:p w14:paraId="0BE95224" w14:textId="3A375055" w:rsidR="00045ED0" w:rsidRDefault="00045ED0" w:rsidP="00045ED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D0">
        <w:rPr>
          <w:rFonts w:ascii="Times New Roman" w:hAnsi="Times New Roman" w:cs="Times New Roman"/>
          <w:sz w:val="24"/>
          <w:szCs w:val="24"/>
        </w:rPr>
        <w:t>špecialista prevádzkovej podpory (</w:t>
      </w:r>
      <w:r w:rsidR="0090440E">
        <w:rPr>
          <w:rFonts w:ascii="Times New Roman" w:hAnsi="Times New Roman" w:cs="Times New Roman"/>
          <w:sz w:val="24"/>
          <w:szCs w:val="24"/>
        </w:rPr>
        <w:t>3</w:t>
      </w:r>
      <w:r w:rsidRPr="00045ED0">
        <w:rPr>
          <w:rFonts w:ascii="Times New Roman" w:hAnsi="Times New Roman" w:cs="Times New Roman"/>
          <w:sz w:val="24"/>
          <w:szCs w:val="24"/>
        </w:rPr>
        <w:t>x)</w:t>
      </w:r>
    </w:p>
    <w:p w14:paraId="68E95FCD" w14:textId="77777777" w:rsidR="00B04335" w:rsidRDefault="00B04335" w:rsidP="00B0433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35">
        <w:rPr>
          <w:rFonts w:ascii="Times New Roman" w:hAnsi="Times New Roman" w:cs="Times New Roman"/>
          <w:sz w:val="24"/>
          <w:szCs w:val="24"/>
        </w:rPr>
        <w:t>administrátor (1x)</w:t>
      </w:r>
    </w:p>
    <w:p w14:paraId="7F5034B4" w14:textId="77777777" w:rsidR="00B04335" w:rsidRDefault="00B04335" w:rsidP="00B0433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35">
        <w:rPr>
          <w:rFonts w:ascii="Times New Roman" w:hAnsi="Times New Roman" w:cs="Times New Roman"/>
          <w:sz w:val="24"/>
          <w:szCs w:val="24"/>
        </w:rPr>
        <w:t>technik (1x)</w:t>
      </w:r>
    </w:p>
    <w:p w14:paraId="6D2CD35B" w14:textId="3EF272FC" w:rsidR="0033768C" w:rsidRPr="0033768C" w:rsidRDefault="00045ED0" w:rsidP="0033768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8DD">
        <w:rPr>
          <w:rFonts w:ascii="Times New Roman" w:hAnsi="Times New Roman" w:cs="Times New Roman"/>
          <w:sz w:val="24"/>
          <w:szCs w:val="24"/>
        </w:rPr>
        <w:t>dátový kurátor (1x)</w:t>
      </w:r>
    </w:p>
    <w:p w14:paraId="45EB78DF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7588E34B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849DBF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3DA478A3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69B4CD4B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5834AC68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77C6FCC7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E7020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27DC46D2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95A8C0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77AC03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7A0EB5E5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6504FC" w14:textId="77777777" w:rsidR="004E2A7A" w:rsidRDefault="004E2A7A" w:rsidP="004E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3B7CF583" w14:textId="77777777" w:rsidR="004E2A7A" w:rsidRDefault="004E2A7A" w:rsidP="004E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E384BF" w14:textId="77777777" w:rsidR="004E2A7A" w:rsidRPr="007D5748" w:rsidRDefault="004E2A7A" w:rsidP="004E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4E2A7A" w:rsidRPr="007D5748" w14:paraId="07956042" w14:textId="77777777" w:rsidTr="00B0433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0A686B48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62E85F1A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4E2A7A" w:rsidRPr="007D5748" w14:paraId="1B9B0F4F" w14:textId="77777777" w:rsidTr="00B0433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089A8877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71F175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D48E022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FCB4EE4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59E792A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4E2A7A" w:rsidRPr="007D5748" w14:paraId="227DCE99" w14:textId="77777777" w:rsidTr="00B04335">
        <w:trPr>
          <w:trHeight w:val="70"/>
        </w:trPr>
        <w:tc>
          <w:tcPr>
            <w:tcW w:w="4530" w:type="dxa"/>
          </w:tcPr>
          <w:p w14:paraId="26A71561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72EBEF3F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04628E3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E9B86F8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F95D79F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A7A" w:rsidRPr="007D5748" w14:paraId="2396CBA5" w14:textId="77777777" w:rsidTr="00B04335">
        <w:trPr>
          <w:trHeight w:val="70"/>
        </w:trPr>
        <w:tc>
          <w:tcPr>
            <w:tcW w:w="4530" w:type="dxa"/>
          </w:tcPr>
          <w:p w14:paraId="4F6B8345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6A97D70A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E2186D4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73E57F2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DC0AC17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A7A" w:rsidRPr="007D5748" w14:paraId="23360C70" w14:textId="77777777" w:rsidTr="00B04335">
        <w:trPr>
          <w:trHeight w:val="70"/>
        </w:trPr>
        <w:tc>
          <w:tcPr>
            <w:tcW w:w="4530" w:type="dxa"/>
          </w:tcPr>
          <w:p w14:paraId="6B0F31E2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Indikátor XYZ</w:t>
            </w:r>
          </w:p>
        </w:tc>
        <w:tc>
          <w:tcPr>
            <w:tcW w:w="1134" w:type="dxa"/>
          </w:tcPr>
          <w:p w14:paraId="40F9AD1A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5729DFB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923705D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F9A72E2" w14:textId="77777777" w:rsidR="004E2A7A" w:rsidRPr="007D5748" w:rsidRDefault="004E2A7A" w:rsidP="00B0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B87F156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42697A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D54343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0782484C" w14:textId="77777777" w:rsidR="004E2A7A" w:rsidRPr="007D5748" w:rsidRDefault="004E2A7A" w:rsidP="004E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1C2EC1" w14:textId="77619AA5" w:rsidR="003556B8" w:rsidRDefault="003556B8" w:rsidP="004E2A7A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Výdavky na zabezpečenie prevádzky IS CISŠS vo výške </w:t>
      </w:r>
      <w:r w:rsidR="00B01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400 415 </w:t>
      </w:r>
      <w:r w:rsidR="00290E5D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290E5D" w:rsidRPr="00516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ročne</w:t>
      </w:r>
      <w:r w:rsidR="00290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(rok 2023) </w:t>
      </w:r>
      <w:r w:rsidR="00290E5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 </w:t>
      </w:r>
      <w:r w:rsidR="00B01654">
        <w:rPr>
          <w:rFonts w:ascii="Times New Roman" w:eastAsia="Times New Roman" w:hAnsi="Times New Roman" w:cs="Times New Roman"/>
          <w:sz w:val="24"/>
          <w:szCs w:val="24"/>
          <w:lang w:eastAsia="sk-SK"/>
        </w:rPr>
        <w:t>659 784</w:t>
      </w:r>
      <w:r w:rsidR="00CD26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0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ročne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(rok 2024, 2025 a 2026)</w:t>
      </w:r>
      <w:r w:rsidRPr="00516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predstavujú výdavky na 1</w:t>
      </w:r>
      <w:r w:rsidR="00B016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zamestnancov</w:t>
      </w:r>
      <w:r w:rsidR="00290E5D">
        <w:rPr>
          <w:rFonts w:ascii="Times New Roman" w:hAnsi="Times New Roman" w:cs="Times New Roman"/>
          <w:sz w:val="24"/>
          <w:szCs w:val="24"/>
        </w:rPr>
        <w:t>, výdavky na SLA a vývoj informačného systému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123B">
        <w:rPr>
          <w:rFonts w:ascii="Times New Roman" w:hAnsi="Times New Roman" w:cs="Times New Roman"/>
          <w:sz w:val="24"/>
          <w:szCs w:val="24"/>
        </w:rPr>
        <w:t xml:space="preserve"> Pr</w:t>
      </w:r>
      <w:r w:rsidR="00645EC9">
        <w:rPr>
          <w:rFonts w:ascii="Times New Roman" w:hAnsi="Times New Roman" w:cs="Times New Roman"/>
          <w:sz w:val="24"/>
          <w:szCs w:val="24"/>
        </w:rPr>
        <w:t>i vyčí</w:t>
      </w:r>
      <w:r w:rsidR="00F51B82">
        <w:rPr>
          <w:rFonts w:ascii="Times New Roman" w:hAnsi="Times New Roman" w:cs="Times New Roman"/>
          <w:sz w:val="24"/>
          <w:szCs w:val="24"/>
        </w:rPr>
        <w:t xml:space="preserve">slení </w:t>
      </w:r>
      <w:r w:rsidR="00290E5D">
        <w:rPr>
          <w:rFonts w:ascii="Times New Roman" w:hAnsi="Times New Roman" w:cs="Times New Roman"/>
          <w:sz w:val="24"/>
          <w:szCs w:val="24"/>
        </w:rPr>
        <w:t xml:space="preserve">mzdových výdavkov </w:t>
      </w:r>
      <w:r w:rsidR="00F51B82">
        <w:rPr>
          <w:rFonts w:ascii="Times New Roman" w:hAnsi="Times New Roman" w:cs="Times New Roman"/>
          <w:sz w:val="24"/>
          <w:szCs w:val="24"/>
        </w:rPr>
        <w:t>sa vychádzalo zo mzdového ohodnotenia porovnateľných pozícií v rámci úradu vlády, pri vybraných špecifických pracovných pozíciách sa zohľadňovalo mzdové ohodnotenie na trhu práce. Priemerná hrubá mesačná mzdy je vyčíslená na 2 </w:t>
      </w:r>
      <w:r w:rsidR="00B01654">
        <w:rPr>
          <w:rFonts w:ascii="Times New Roman" w:hAnsi="Times New Roman" w:cs="Times New Roman"/>
          <w:sz w:val="24"/>
          <w:szCs w:val="24"/>
        </w:rPr>
        <w:t>200</w:t>
      </w:r>
      <w:r w:rsidR="00F51B82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76769B82" w14:textId="3F38B5E6" w:rsidR="005C2102" w:rsidRDefault="005C2102" w:rsidP="004E2A7A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63D13" w14:textId="77777777" w:rsidR="005C2102" w:rsidRDefault="005C2102" w:rsidP="005C2102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Mzdové výdavky na rok 2023 sú vyčíslené tým spôsobom, že 4 pozície – špecialista na ľudské zdroje (vedúci tímu), 3x špecialista prevádzkovej podpory sú rozpočtované už od 1.5. (2 mesiace pred nadobudnutím účinnosti návrhu zákona) a zvyšných 7 pozícii od 1.7. (od účinnosti návrhu zákona). Toto je spôsobené potrebou zabezpečiť plynulý nábeh na nový informačný systém.</w:t>
      </w:r>
    </w:p>
    <w:p w14:paraId="503A5CDB" w14:textId="77777777" w:rsidR="00F51B82" w:rsidRDefault="00F51B82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A0926FB" w14:textId="77777777" w:rsidR="007D6891" w:rsidRDefault="00F51B82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Výdavky na tovary a služby a bežné transfery</w:t>
      </w:r>
      <w:r w:rsidR="007D689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90E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spojené s činnosťou zamestnancov </w:t>
      </w:r>
      <w:r w:rsidR="007D689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boli počítané ako paušálny výdavok vo výške </w:t>
      </w:r>
      <w:r w:rsidR="00C554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10 % k osobným nákladom. V prvom roku (2023) budú výdavky použité predovšetkým na nákup výpočtovej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telekomunikačnej </w:t>
      </w:r>
      <w:r w:rsidR="00C554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techniky, v ďalších rokoch na krytie prevádzkových potrieb (cestovné náhrady, kancelárske potreby, nákup služieb, výdavky na nemocenské, PN, príspevok na stravovanie a pod.). </w:t>
      </w:r>
    </w:p>
    <w:p w14:paraId="7C295AD3" w14:textId="77777777" w:rsidR="002F1C75" w:rsidRDefault="002F1C75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98E4337" w14:textId="1F62B66F" w:rsidR="002F1C75" w:rsidRDefault="002F1C75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Výdavky na SLA sú vyčíslené vo výške </w:t>
      </w:r>
      <w:r w:rsidR="00B01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8 </w:t>
      </w:r>
      <w:r w:rsidR="00B01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00 EUR </w:t>
      </w:r>
      <w:r w:rsidR="00B01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ročne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CD26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MIRRI (PO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NASES</w:t>
      </w:r>
      <w:r w:rsidR="00CD26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ich má rozpočtovo kryté. </w:t>
      </w:r>
    </w:p>
    <w:p w14:paraId="6C9C4F97" w14:textId="77777777" w:rsidR="002F1C75" w:rsidRDefault="002F1C75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3A64CDD" w14:textId="77777777" w:rsidR="002F1C75" w:rsidRDefault="002F1C75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Úprava IS vyvolané zmenou legislatívy:</w:t>
      </w:r>
    </w:p>
    <w:p w14:paraId="5DDFA19C" w14:textId="763207AF" w:rsidR="002F1C75" w:rsidRDefault="002F1C75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F1C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Centrálny informačn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ý systém štátnej služby </w:t>
      </w:r>
      <w:r w:rsidRPr="002F1C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bol navrhnutý v súlade so schváleným projektom a reflektuje na aktuálny stav a požiadavky súvisiacej legislatívy, najmä v oblasti úpravy štátnozamestnaneckých vzťahov, informačných technológií verejnej správy, ochrany osobných údajov a kybernetickej bezpečnosti. Napriek snahe predkladateľa rešpektovať pri nastavovaní CISŠS súvisiacu legislatívu, možno dôvodne predpokladať, najmä s ohľadom na dotknuté oblasti regulácie, ktoré už pre svoju povahu podliehajú častým legislatívnym zmenám, že môžu byť prijaté také zmeny, ktoré budú mať dopad na aktuálne nastavenie CISŠS a vyžiadajú si dodatočné finančné náklady na aktualizáciu systému. Tieto dopady, ani ich rozsah, nevie predkladateľ v súčasnosti objektívne explicitne vyčísliť, avšak musí s nimi počítať, nakoľko má ako správca systému povinnosť zabezpečovať súlad systému so všetkými súvisiacimi právnymi predpismi. Predkladateľ odhaduje, že zmenové požiadavky na systém vyvolané zmenou súvisiacej legislatívy môžu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predstavovať cca. 70 000 EUR</w:t>
      </w:r>
      <w:r w:rsidRPr="002F1C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ročne</w:t>
      </w:r>
      <w:r w:rsidRPr="002F1C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Tieto výdavky 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 sú aktuálne rozpočtovo kryté. </w:t>
      </w:r>
      <w:r w:rsidRPr="002F1C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14:paraId="785DB21E" w14:textId="3D871851" w:rsidR="0033768C" w:rsidRDefault="0033768C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47CA04" w14:textId="77777777" w:rsidR="004E2A7A" w:rsidRPr="00DF14B7" w:rsidRDefault="004E2A7A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sk-SK"/>
        </w:rPr>
      </w:pPr>
    </w:p>
    <w:p w14:paraId="481DEE51" w14:textId="77777777" w:rsidR="004E2A7A" w:rsidRPr="007D5748" w:rsidRDefault="004E2A7A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4E2A7A" w:rsidRPr="007D5748" w:rsidSect="00B04335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3F4C84B9" w14:textId="77777777" w:rsidR="004E2A7A" w:rsidRPr="007D5748" w:rsidRDefault="004E2A7A" w:rsidP="004E2A7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758C8B3D" w14:textId="77777777" w:rsidR="004E2A7A" w:rsidRPr="007D5748" w:rsidRDefault="004E2A7A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4E2A7A" w:rsidRPr="007D5748" w14:paraId="79A05416" w14:textId="77777777" w:rsidTr="00B0433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C6A1CA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399B52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0889EF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E2A7A" w:rsidRPr="007D5748" w14:paraId="1A0EB7D6" w14:textId="77777777" w:rsidTr="00B0433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CE07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DA9AAA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C4778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EAD05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07E45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F4A8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E2A7A" w:rsidRPr="007D5748" w14:paraId="67432EAC" w14:textId="77777777" w:rsidTr="00B0433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84F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5E80C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FD09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F12AA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C0023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2CA3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A7A" w:rsidRPr="007D5748" w14:paraId="187E4479" w14:textId="77777777" w:rsidTr="00B0433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64F0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7069B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543B8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3DAC3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3A6B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9CA9A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A7A" w:rsidRPr="007D5748" w14:paraId="262CC082" w14:textId="77777777" w:rsidTr="00B0433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738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72133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183E9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E4814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FF736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BCB8D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A7A" w:rsidRPr="007D5748" w14:paraId="56BB748A" w14:textId="77777777" w:rsidTr="00B0433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E5D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1E8060A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3C4F5A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BCFF7F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A286C6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93964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A7A" w:rsidRPr="007D5748" w14:paraId="4D3405CD" w14:textId="77777777" w:rsidTr="00B0433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959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D7A5A7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FAEE47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940851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0FBBD4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59AE4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A7A" w:rsidRPr="007D5748" w14:paraId="2B30A0E7" w14:textId="77777777" w:rsidTr="00B0433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CF75AB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E2060D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EEDE6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C96DD6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87B06A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87AE24" w14:textId="77777777" w:rsidR="004E2A7A" w:rsidRPr="007D5748" w:rsidRDefault="004E2A7A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3998148" w14:textId="77777777" w:rsidR="004E2A7A" w:rsidRPr="007D5748" w:rsidRDefault="004E2A7A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330165F3" w14:textId="77777777" w:rsidR="004E2A7A" w:rsidRPr="007D5748" w:rsidRDefault="004E2A7A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7B0D6FE" w14:textId="77777777" w:rsidR="004E2A7A" w:rsidRPr="007D5748" w:rsidRDefault="004E2A7A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634C58F" w14:textId="77777777" w:rsidR="004E2A7A" w:rsidRPr="007D5748" w:rsidRDefault="004E2A7A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218BDF62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E0583AD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4994BDC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7FFD965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439A15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7AFFC8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AB361B6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EB87CF3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9E5D9B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479C94A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F2C0EBF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83EA0AF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5A7379C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B0D33F1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48E56FB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AB9807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14:paraId="58F40AE6" w14:textId="77777777" w:rsidR="004E2A7A" w:rsidRPr="007D5748" w:rsidRDefault="004E2A7A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1276"/>
        <w:gridCol w:w="1276"/>
        <w:gridCol w:w="1275"/>
        <w:gridCol w:w="1276"/>
        <w:gridCol w:w="3973"/>
      </w:tblGrid>
      <w:tr w:rsidR="004E2A7A" w:rsidRPr="007D5748" w14:paraId="69BFCEC4" w14:textId="77777777" w:rsidTr="00FB320F">
        <w:trPr>
          <w:cantSplit/>
          <w:trHeight w:val="255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5308E6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D15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Úrad vlády SR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89363E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F2EECC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308BE" w:rsidRPr="007D5748" w14:paraId="18DB9E8C" w14:textId="77777777" w:rsidTr="00FB320F">
        <w:trPr>
          <w:cantSplit/>
          <w:trHeight w:val="255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C1A0E" w14:textId="77777777" w:rsidR="009308BE" w:rsidRPr="007D5748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077A9" w14:textId="77777777" w:rsidR="009308BE" w:rsidRPr="007D5748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B4984" w14:textId="77777777" w:rsidR="009308BE" w:rsidRPr="007D5748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00C7F" w14:textId="77777777" w:rsidR="009308BE" w:rsidRPr="007D5748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C18CF" w14:textId="77777777" w:rsidR="009308BE" w:rsidRPr="007D5748" w:rsidRDefault="009308BE" w:rsidP="0093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B1A3" w14:textId="77777777" w:rsidR="009308BE" w:rsidRPr="007D5748" w:rsidRDefault="009308BE" w:rsidP="0093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42834" w:rsidRPr="007D5748" w14:paraId="604B7F0F" w14:textId="77777777" w:rsidTr="00FB320F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1CA7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E0A90" w14:textId="1E9DEDA8" w:rsidR="00242834" w:rsidRPr="00213F93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241 715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7EC42" w14:textId="2BB2FCE1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431 084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97CA" w14:textId="0C9C1C15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431 084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EF054" w14:textId="5BEE0B06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431 084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6BF73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42834" w:rsidRPr="007D5748" w14:paraId="5E9DEBC1" w14:textId="77777777" w:rsidTr="00FB320F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4BF3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7986" w14:textId="5629C443" w:rsidR="00242834" w:rsidRPr="00213F93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164 300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EF820" w14:textId="1B5B2B70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290 400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1B36D" w14:textId="139E2D26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D213B" w14:textId="3636CCE4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290 400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0BCF5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42834" w:rsidRPr="007D5748" w14:paraId="31395ED3" w14:textId="77777777" w:rsidTr="00FB320F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267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BAB5" w14:textId="6F5F289B" w:rsidR="00242834" w:rsidRPr="00213F93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5A42C" w14:textId="30A5C416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101 495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7ED79" w14:textId="62604A8B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101 495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E0B5C" w14:textId="2318AC6F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101 495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67814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42834" w:rsidRPr="007D5748" w14:paraId="2D5D9F93" w14:textId="77777777" w:rsidTr="00FB320F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A0A" w14:textId="77777777" w:rsidR="00242834" w:rsidRPr="002F1C75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2F1C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 631,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632, 633, 634, 636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75CC1" w14:textId="049BF46C" w:rsidR="00242834" w:rsidRPr="00213F93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17A8" w14:textId="6DFC7B65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4835" w14:textId="0A16B952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F5FA" w14:textId="24D03A5C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19 595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D5C60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42834" w:rsidRPr="007D5748" w14:paraId="56EAA643" w14:textId="77777777" w:rsidTr="00FB320F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5ED" w14:textId="2CEF84BF" w:rsidR="00242834" w:rsidRPr="002F1C75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="00F778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</w:t>
            </w:r>
            <w:r w:rsidRPr="002F1C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7A8E5" w14:textId="635B9E68" w:rsidR="00242834" w:rsidRPr="00213F93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74682" w14:textId="4CD8E475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8EA07" w14:textId="37C12CD4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6F1AD" w14:textId="08E19012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19 594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2393C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57AE" w:rsidRPr="007D5748" w14:paraId="7F9E0158" w14:textId="77777777" w:rsidTr="00FB320F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2EBC" w14:textId="77777777" w:rsidR="00D157AE" w:rsidRPr="007D5748" w:rsidRDefault="00D157AE" w:rsidP="00D1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2A655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E206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2D42E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28D93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E2855" w14:textId="77777777" w:rsidR="00D157AE" w:rsidRPr="007D5748" w:rsidRDefault="00D157AE" w:rsidP="00D1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157AE" w:rsidRPr="007D5748" w14:paraId="1C1C5E08" w14:textId="77777777" w:rsidTr="00FB320F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D36" w14:textId="77777777" w:rsidR="00D157AE" w:rsidRPr="007D5748" w:rsidRDefault="00D157AE" w:rsidP="00D15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E5E5A" w14:textId="77777777" w:rsidR="00D157AE" w:rsidRPr="00E70201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68587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D5600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8FC31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FB480" w14:textId="77777777" w:rsidR="00D157AE" w:rsidRPr="00FB320F" w:rsidRDefault="00D157AE" w:rsidP="00D1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157AE" w:rsidRPr="007D5748" w14:paraId="093F7143" w14:textId="77777777" w:rsidTr="00FB320F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FFB" w14:textId="77777777" w:rsidR="00D157AE" w:rsidRPr="00DA2B81" w:rsidRDefault="00D157AE" w:rsidP="00D1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D711" w14:textId="77777777" w:rsidR="00D157AE" w:rsidRPr="00E70201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47A93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133F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3A6A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7FADB" w14:textId="77777777" w:rsidR="00D157AE" w:rsidRPr="007D5748" w:rsidRDefault="00D157AE" w:rsidP="00D1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157AE" w:rsidRPr="007D5748" w14:paraId="3CEC833B" w14:textId="77777777" w:rsidTr="00FB320F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D8AD" w14:textId="77777777" w:rsidR="00D157AE" w:rsidRPr="007D5748" w:rsidRDefault="00D157AE" w:rsidP="00D1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D4DAC" w14:textId="77777777" w:rsidR="00D157AE" w:rsidRPr="00E70201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99DBF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6F31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79D97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58E2F" w14:textId="77777777" w:rsidR="00D157AE" w:rsidRPr="007D5748" w:rsidRDefault="00D157AE" w:rsidP="00D1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57AE" w:rsidRPr="007D5748" w14:paraId="2A9D46D9" w14:textId="77777777" w:rsidTr="00FB320F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653" w14:textId="77777777" w:rsidR="00D157AE" w:rsidRPr="007D5748" w:rsidRDefault="00D157AE" w:rsidP="00D15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5DBA76" w14:textId="77777777" w:rsidR="00D157AE" w:rsidRPr="00E70201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E70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C738AD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D62FB3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F09A67" w14:textId="77777777" w:rsidR="00D157AE" w:rsidRPr="007D5748" w:rsidRDefault="00D157AE" w:rsidP="00D1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039FB" w14:textId="77777777" w:rsidR="00D157AE" w:rsidRPr="007D5748" w:rsidRDefault="00D157AE" w:rsidP="00D1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42834" w:rsidRPr="007D5748" w14:paraId="03DC49F7" w14:textId="77777777" w:rsidTr="00FB320F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B3C5A0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B18051" w14:textId="5060A7DA" w:rsidR="00242834" w:rsidRPr="00E70201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241 715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45A34" w14:textId="27144192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501 084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5527E8" w14:textId="4F243CAE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2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501 084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89D6F" w14:textId="3C38B35B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2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501 084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AECA756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50E334A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7CD27E50" w14:textId="77777777" w:rsidR="004E2A7A" w:rsidRDefault="004E2A7A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1276"/>
        <w:gridCol w:w="1276"/>
        <w:gridCol w:w="1275"/>
        <w:gridCol w:w="1276"/>
        <w:gridCol w:w="3973"/>
      </w:tblGrid>
      <w:tr w:rsidR="00652226" w:rsidRPr="007D5748" w14:paraId="05CA57FD" w14:textId="77777777" w:rsidTr="00652226">
        <w:trPr>
          <w:cantSplit/>
          <w:trHeight w:val="255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44BA80" w14:textId="77777777" w:rsidR="00652226" w:rsidRPr="007D5748" w:rsidRDefault="00652226" w:rsidP="0071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MIRRI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388A9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8E6BCD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652226" w:rsidRPr="007D5748" w14:paraId="29D0D8F6" w14:textId="77777777" w:rsidTr="00652226">
        <w:trPr>
          <w:cantSplit/>
          <w:trHeight w:val="255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E4772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7C5A4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D60DA0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5A64A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5945B1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64DA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652226" w:rsidRPr="007D5748" w14:paraId="657C1538" w14:textId="77777777" w:rsidTr="00652226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2012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B300E" w14:textId="77777777" w:rsidR="00652226" w:rsidRPr="00714ED0" w:rsidRDefault="0096130F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0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F3093" w14:textId="77777777" w:rsidR="00652226" w:rsidRPr="007D5748" w:rsidRDefault="0096130F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6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746AD" w14:textId="77777777" w:rsidR="00652226" w:rsidRPr="007D5748" w:rsidRDefault="0096130F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6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F3B6D" w14:textId="77777777" w:rsidR="00652226" w:rsidRPr="007D5748" w:rsidRDefault="0096130F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6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7C9F8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52226" w:rsidRPr="007D5748" w14:paraId="48697166" w14:textId="77777777" w:rsidTr="00652226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549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CD999" w14:textId="77777777" w:rsidR="00652226" w:rsidRPr="00213F93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48185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BB56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49AED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830EA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52226" w:rsidRPr="007D5748" w14:paraId="3C8BEA10" w14:textId="77777777" w:rsidTr="00652226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194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09758" w14:textId="77777777" w:rsidR="00652226" w:rsidRPr="00213F93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AD6DE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02EE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716BD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025EE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52226" w:rsidRPr="007D5748" w14:paraId="026EBD43" w14:textId="77777777" w:rsidTr="00652226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300B" w14:textId="77777777" w:rsidR="00652226" w:rsidRPr="002F1C75" w:rsidRDefault="00652226" w:rsidP="0071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2F1C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– </w:t>
            </w:r>
            <w:r w:rsidR="009613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635002, 637005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2F3BC" w14:textId="77777777" w:rsidR="00652226" w:rsidRPr="00213F93" w:rsidRDefault="0096130F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D2FB1" w14:textId="77777777" w:rsidR="00652226" w:rsidRPr="007D5748" w:rsidRDefault="0096130F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B5C37" w14:textId="77777777" w:rsidR="00652226" w:rsidRPr="007D5748" w:rsidRDefault="0096130F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D6554" w14:textId="77777777" w:rsidR="00652226" w:rsidRPr="007D5748" w:rsidRDefault="0096130F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4F598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52226" w:rsidRPr="007D5748" w14:paraId="01B93AE4" w14:textId="77777777" w:rsidTr="00652226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5C53" w14:textId="7BC45CAA" w:rsidR="00652226" w:rsidRPr="002F1C75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="00F778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</w:t>
            </w:r>
            <w:r w:rsidRPr="002F1C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5C3B4" w14:textId="77777777" w:rsidR="00652226" w:rsidRPr="00213F93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1C25C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A018A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9D4DD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7F1EE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52226" w:rsidRPr="007D5748" w14:paraId="3A02C674" w14:textId="77777777" w:rsidTr="00652226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E105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94C64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4856C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6C0E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13D89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292B3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52226" w:rsidRPr="007D5748" w14:paraId="6C542F9F" w14:textId="77777777" w:rsidTr="00652226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96C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01070" w14:textId="77777777" w:rsidR="00652226" w:rsidRPr="00E70201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3681C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DE8B2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A512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D640D" w14:textId="77777777" w:rsidR="00652226" w:rsidRPr="00FB320F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52226" w:rsidRPr="007D5748" w14:paraId="4939290A" w14:textId="77777777" w:rsidTr="00652226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BFD" w14:textId="77777777" w:rsidR="00652226" w:rsidRPr="00DA2B81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59209" w14:textId="77777777" w:rsidR="00652226" w:rsidRPr="00E70201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0371D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F3730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51C9A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73CEC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52226" w:rsidRPr="007D5748" w14:paraId="5DEA532B" w14:textId="77777777" w:rsidTr="00652226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F7D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2937E" w14:textId="77777777" w:rsidR="00652226" w:rsidRPr="00E70201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134C0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5369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9BCAF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861BC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52226" w:rsidRPr="007D5748" w14:paraId="2EA8B2F0" w14:textId="77777777" w:rsidTr="00652226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BB7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4D9EF4" w14:textId="77777777" w:rsidR="00652226" w:rsidRPr="00E70201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E70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D7EEAD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EC47C6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8A6A8B" w14:textId="77777777" w:rsidR="00652226" w:rsidRPr="007D5748" w:rsidRDefault="00652226" w:rsidP="0065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63AC0" w14:textId="77777777" w:rsidR="00652226" w:rsidRPr="007D5748" w:rsidRDefault="00652226" w:rsidP="0065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6130F" w:rsidRPr="007D5748" w14:paraId="7E2E8068" w14:textId="77777777" w:rsidTr="00652226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57D34" w14:textId="77777777" w:rsidR="0096130F" w:rsidRPr="007D5748" w:rsidRDefault="0096130F" w:rsidP="0096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00E977" w14:textId="77777777" w:rsidR="0096130F" w:rsidRPr="00E70201" w:rsidRDefault="0096130F" w:rsidP="0096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803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94F33" w14:textId="77777777" w:rsidR="0096130F" w:rsidRPr="007D5748" w:rsidRDefault="0096130F" w:rsidP="0096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03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30309E" w14:textId="77777777" w:rsidR="0096130F" w:rsidRPr="007D5748" w:rsidRDefault="0096130F" w:rsidP="0096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03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C5F61E" w14:textId="77777777" w:rsidR="0096130F" w:rsidRPr="007D5748" w:rsidRDefault="0096130F" w:rsidP="0096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03E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158 700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97F92C7" w14:textId="77777777" w:rsidR="0096130F" w:rsidRPr="007D5748" w:rsidRDefault="0096130F" w:rsidP="00961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90104C0" w14:textId="77777777" w:rsidR="00652226" w:rsidRPr="007D5748" w:rsidRDefault="00652226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720140B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44AD98C0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52C9E4C7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65A76C5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78B1A30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E788D3D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1CF22EB" w14:textId="77777777" w:rsidR="004E2A7A" w:rsidRPr="007D5748" w:rsidRDefault="004E2A7A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27B6F54" w14:textId="77777777" w:rsidR="004E2A7A" w:rsidRDefault="004E2A7A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46AE12D" w14:textId="77777777" w:rsidR="00F70A25" w:rsidRDefault="00F70A25" w:rsidP="004E2A7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34D5843" w14:textId="77777777" w:rsidR="00F70A25" w:rsidRDefault="00F70A25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93FBECF" w14:textId="77777777" w:rsidR="00F70A25" w:rsidRDefault="004E2A7A" w:rsidP="004E2A7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</w:t>
      </w:r>
    </w:p>
    <w:p w14:paraId="2D87D515" w14:textId="77777777" w:rsidR="00F70A25" w:rsidRDefault="00F70A25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 w:type="page"/>
      </w:r>
    </w:p>
    <w:p w14:paraId="4F0654DA" w14:textId="77777777" w:rsidR="004E2A7A" w:rsidRPr="007D5748" w:rsidRDefault="004E2A7A" w:rsidP="004E2A7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Tabuľka č. 5 </w:t>
      </w:r>
    </w:p>
    <w:p w14:paraId="40F22150" w14:textId="77777777" w:rsidR="004E2A7A" w:rsidRPr="007D5748" w:rsidRDefault="004E2A7A" w:rsidP="004E2A7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4E2A7A" w:rsidRPr="007D5748" w14:paraId="68C0E199" w14:textId="77777777" w:rsidTr="00B0433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4C60B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 w:rsidR="00955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– Úrad vlády SR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5E4E85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F6F279" w14:textId="77777777" w:rsidR="004E2A7A" w:rsidRPr="007D5748" w:rsidRDefault="004E2A7A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62AD8" w:rsidRPr="007D5748" w14:paraId="6ECF451A" w14:textId="77777777" w:rsidTr="00B0433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9BAA69" w14:textId="77777777" w:rsidR="00C62AD8" w:rsidRPr="007D5748" w:rsidRDefault="00C62AD8" w:rsidP="00C6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E55356" w14:textId="77777777" w:rsidR="00C62AD8" w:rsidRPr="007D5748" w:rsidRDefault="00C62AD8" w:rsidP="00C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AF83E" w14:textId="77777777" w:rsidR="00C62AD8" w:rsidRPr="007D5748" w:rsidRDefault="00C62AD8" w:rsidP="00C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20884" w14:textId="77777777" w:rsidR="00C62AD8" w:rsidRPr="007D5748" w:rsidRDefault="00C62AD8" w:rsidP="00C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D66F4" w14:textId="77777777" w:rsidR="00C62AD8" w:rsidRPr="007D5748" w:rsidRDefault="00C62AD8" w:rsidP="00C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835E8D" w14:textId="77777777" w:rsidR="00C62AD8" w:rsidRPr="007D5748" w:rsidRDefault="00C62AD8" w:rsidP="00C6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42834" w:rsidRPr="007D5748" w14:paraId="4B9A5EC9" w14:textId="77777777" w:rsidTr="00B0433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D648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B47EB" w14:textId="66458339" w:rsidR="00242834" w:rsidRPr="007D5748" w:rsidRDefault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2F251" w14:textId="13C80165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6CF49" w14:textId="7AEA3171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B16C3" w14:textId="0577AD45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4F867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42834" w:rsidRPr="007D5748" w14:paraId="37983B5C" w14:textId="77777777" w:rsidTr="00B0433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6EA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2FD4D" w14:textId="5B3EF539" w:rsidR="00242834" w:rsidRPr="00C62AD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C5B33" w14:textId="19527EA6" w:rsidR="00242834" w:rsidRPr="00C62AD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38068" w14:textId="0CD17236" w:rsidR="00242834" w:rsidRPr="00C62AD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1D732" w14:textId="5A17352B" w:rsidR="00242834" w:rsidRPr="00C62AD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96298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42834" w:rsidRPr="007D5748" w14:paraId="7E655A53" w14:textId="77777777" w:rsidTr="00B0433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F9A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FA636" w14:textId="475F8B43" w:rsidR="00242834" w:rsidRPr="007D5748" w:rsidRDefault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2 200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85BB4" w14:textId="376E5E9C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2 200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2EC6C" w14:textId="20305546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2 200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4B185" w14:textId="794426A8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AFD54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42834" w:rsidRPr="007D5748" w14:paraId="5E1E422E" w14:textId="77777777" w:rsidTr="00B0433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280D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844F9" w14:textId="468BFF21" w:rsidR="00242834" w:rsidRPr="007D5748" w:rsidRDefault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2 200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B04E3" w14:textId="03C777D3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2 200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738D4" w14:textId="164C7D2C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2 200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BF7FA" w14:textId="0F6AB836" w:rsidR="00242834" w:rsidRPr="007D5748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51F4A" w14:textId="77777777" w:rsidR="00242834" w:rsidRPr="007D5748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E3610" w:rsidRPr="007D5748" w14:paraId="78B1E0BD" w14:textId="77777777" w:rsidTr="00B0433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DDD8EB" w14:textId="77777777" w:rsidR="002E3610" w:rsidRPr="007D5748" w:rsidRDefault="002E3610" w:rsidP="002E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D79306" w14:textId="0C299E14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220 150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303D5A" w14:textId="33A20A0E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391 895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E55F3" w14:textId="6A689C0A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391 895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242437" w14:textId="4A372D7C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391 895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C8E431E" w14:textId="77777777" w:rsidR="002E3610" w:rsidRPr="007D5748" w:rsidRDefault="002E3610" w:rsidP="002E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E3610" w:rsidRPr="007D5748" w14:paraId="3EC5B1AE" w14:textId="77777777" w:rsidTr="00B0433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A2D4" w14:textId="77777777" w:rsidR="002E3610" w:rsidRPr="007D5748" w:rsidRDefault="002E3610" w:rsidP="002E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75B5" w14:textId="41D8BF92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164 300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680AA" w14:textId="333A0F7E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290 400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2C06B" w14:textId="55712B3D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290 400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C875D" w14:textId="7194B486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290 400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1C0FD" w14:textId="77777777" w:rsidR="002E3610" w:rsidRPr="007D5748" w:rsidRDefault="002E3610" w:rsidP="002E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E3610" w:rsidRPr="007D5748" w14:paraId="50554E04" w14:textId="77777777" w:rsidTr="00B0433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F25" w14:textId="77777777" w:rsidR="002E3610" w:rsidRPr="007D5748" w:rsidRDefault="002E3610" w:rsidP="002E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94D9B" w14:textId="70DE7210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164 300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2DAA5" w14:textId="20CAB38B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290 400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AD3A5" w14:textId="1B56AC59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290 400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62367" w14:textId="671E856E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290 400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904AD" w14:textId="77777777" w:rsidR="002E3610" w:rsidRPr="007D5748" w:rsidRDefault="002E3610" w:rsidP="002E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E3610" w:rsidRPr="007D5748" w14:paraId="66EB5428" w14:textId="77777777" w:rsidTr="00B0433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251" w14:textId="77777777" w:rsidR="002E3610" w:rsidRPr="007D5748" w:rsidRDefault="002E3610" w:rsidP="002E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D28B9" w14:textId="18F1C885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55 850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1F3E" w14:textId="0EA65DF4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101 495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65CA" w14:textId="1F6EFFA2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101 495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CF2C" w14:textId="0051A0DA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101 495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4AE30" w14:textId="77777777" w:rsidR="002E3610" w:rsidRPr="007D5748" w:rsidRDefault="002E3610" w:rsidP="002E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E3610" w:rsidRPr="007D5748" w14:paraId="543CD16D" w14:textId="77777777" w:rsidTr="00B0433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1DF" w14:textId="77777777" w:rsidR="002E3610" w:rsidRPr="007D5748" w:rsidRDefault="002E3610" w:rsidP="002E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57510" w14:textId="56948B1C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55 850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8ED2A" w14:textId="1BA988B1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101 495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F0B98" w14:textId="51EDB628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101 495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CADEC" w14:textId="2771FDCA" w:rsidR="002E3610" w:rsidRPr="007D5748" w:rsidRDefault="002E3610" w:rsidP="002E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101 495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8F931" w14:textId="77777777" w:rsidR="002E3610" w:rsidRPr="007D5748" w:rsidRDefault="002E3610" w:rsidP="002E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A2B81" w:rsidRPr="007D5748" w14:paraId="06C8BFBE" w14:textId="77777777" w:rsidTr="00B0433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B14F2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9F534B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B33BF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CF584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3753C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5660D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A2B81" w:rsidRPr="007D5748" w14:paraId="43F0B8BF" w14:textId="77777777" w:rsidTr="00B0433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E708648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C6315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1D7D3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18029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E7BD1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D0A903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A2B81" w:rsidRPr="007D5748" w14:paraId="4F58E2A8" w14:textId="77777777" w:rsidTr="00B04335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04EC5D5E" w14:textId="77777777" w:rsidR="00DA2B81" w:rsidRPr="007D5748" w:rsidRDefault="00DA2B81" w:rsidP="00DA2B81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7AC69ACA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D27B4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A2B81" w:rsidRPr="007D5748" w14:paraId="618C7821" w14:textId="77777777" w:rsidTr="00B04335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C1EB3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28070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60022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00214" w14:textId="77777777" w:rsidR="00DA2B81" w:rsidRPr="007D5748" w:rsidRDefault="00DA2B81" w:rsidP="00DA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64E97309" w14:textId="77777777" w:rsidR="004E2A7A" w:rsidRDefault="004E2A7A" w:rsidP="004E2A7A">
      <w:pPr>
        <w:spacing w:after="0" w:line="240" w:lineRule="auto"/>
      </w:pPr>
    </w:p>
    <w:p w14:paraId="6AEF136F" w14:textId="77777777" w:rsidR="000E615D" w:rsidRDefault="000E615D"/>
    <w:sectPr w:rsidR="000E615D" w:rsidSect="00B043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1B03" w14:textId="77777777" w:rsidR="00CF41E4" w:rsidRDefault="00CF41E4">
      <w:pPr>
        <w:spacing w:after="0" w:line="240" w:lineRule="auto"/>
      </w:pPr>
      <w:r>
        <w:separator/>
      </w:r>
    </w:p>
  </w:endnote>
  <w:endnote w:type="continuationSeparator" w:id="0">
    <w:p w14:paraId="237CD5F1" w14:textId="77777777" w:rsidR="00CF41E4" w:rsidRDefault="00CF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7D3B" w14:textId="77777777" w:rsidR="00CE330B" w:rsidRDefault="00CE33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7FC41A45" w14:textId="77777777" w:rsidR="00CE330B" w:rsidRDefault="00CE330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DBFC" w14:textId="62D5252F" w:rsidR="00CE330B" w:rsidRDefault="00CE330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444DE">
      <w:rPr>
        <w:noProof/>
      </w:rPr>
      <w:t>1</w:t>
    </w:r>
    <w:r>
      <w:fldChar w:fldCharType="end"/>
    </w:r>
  </w:p>
  <w:p w14:paraId="79402EB5" w14:textId="77777777" w:rsidR="00CE330B" w:rsidRDefault="00CE330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DEDA" w14:textId="77777777" w:rsidR="00CE330B" w:rsidRDefault="00CE330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4562B09" w14:textId="77777777" w:rsidR="00CE330B" w:rsidRDefault="00CE33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ED80" w14:textId="77777777" w:rsidR="00CF41E4" w:rsidRDefault="00CF41E4">
      <w:pPr>
        <w:spacing w:after="0" w:line="240" w:lineRule="auto"/>
      </w:pPr>
      <w:r>
        <w:separator/>
      </w:r>
    </w:p>
  </w:footnote>
  <w:footnote w:type="continuationSeparator" w:id="0">
    <w:p w14:paraId="692E3141" w14:textId="77777777" w:rsidR="00CF41E4" w:rsidRDefault="00CF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F830" w14:textId="77777777" w:rsidR="00CE330B" w:rsidRDefault="00CE330B" w:rsidP="00B0433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0674259A" w14:textId="77777777" w:rsidR="00CE330B" w:rsidRPr="00EB59C8" w:rsidRDefault="00CE330B" w:rsidP="00B0433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504A" w14:textId="77777777" w:rsidR="00CE330B" w:rsidRPr="000A15AE" w:rsidRDefault="00CE330B" w:rsidP="00B0433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7401"/>
    <w:multiLevelType w:val="hybridMultilevel"/>
    <w:tmpl w:val="367CA34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C273657"/>
    <w:multiLevelType w:val="hybridMultilevel"/>
    <w:tmpl w:val="AA12F8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068582">
    <w:abstractNumId w:val="0"/>
  </w:num>
  <w:num w:numId="2" w16cid:durableId="16235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7A"/>
    <w:rsid w:val="00001A4D"/>
    <w:rsid w:val="00003F3A"/>
    <w:rsid w:val="00045ED0"/>
    <w:rsid w:val="00067677"/>
    <w:rsid w:val="0008276D"/>
    <w:rsid w:val="000E615D"/>
    <w:rsid w:val="000E6AFC"/>
    <w:rsid w:val="0015285A"/>
    <w:rsid w:val="00190556"/>
    <w:rsid w:val="0019684B"/>
    <w:rsid w:val="00213F93"/>
    <w:rsid w:val="00242834"/>
    <w:rsid w:val="002448BA"/>
    <w:rsid w:val="00290E5D"/>
    <w:rsid w:val="002D02D2"/>
    <w:rsid w:val="002E1200"/>
    <w:rsid w:val="002E3610"/>
    <w:rsid w:val="002F1C75"/>
    <w:rsid w:val="00327DEE"/>
    <w:rsid w:val="0033768C"/>
    <w:rsid w:val="003556B8"/>
    <w:rsid w:val="00393731"/>
    <w:rsid w:val="003A2A70"/>
    <w:rsid w:val="00433A8E"/>
    <w:rsid w:val="0048485A"/>
    <w:rsid w:val="004E2A7A"/>
    <w:rsid w:val="004E76BC"/>
    <w:rsid w:val="004F0D85"/>
    <w:rsid w:val="00516392"/>
    <w:rsid w:val="005271C7"/>
    <w:rsid w:val="005730C0"/>
    <w:rsid w:val="005C2102"/>
    <w:rsid w:val="006062AA"/>
    <w:rsid w:val="00613F5B"/>
    <w:rsid w:val="00632DD1"/>
    <w:rsid w:val="00642A95"/>
    <w:rsid w:val="00645EC9"/>
    <w:rsid w:val="00652226"/>
    <w:rsid w:val="006B123B"/>
    <w:rsid w:val="00714ED0"/>
    <w:rsid w:val="00747576"/>
    <w:rsid w:val="007D6891"/>
    <w:rsid w:val="007D7E11"/>
    <w:rsid w:val="00802085"/>
    <w:rsid w:val="00820F08"/>
    <w:rsid w:val="00877E21"/>
    <w:rsid w:val="0090440E"/>
    <w:rsid w:val="009308BE"/>
    <w:rsid w:val="009444DE"/>
    <w:rsid w:val="00955184"/>
    <w:rsid w:val="0096130F"/>
    <w:rsid w:val="009C6814"/>
    <w:rsid w:val="009D5C9E"/>
    <w:rsid w:val="009E27CF"/>
    <w:rsid w:val="00A7757A"/>
    <w:rsid w:val="00A91D24"/>
    <w:rsid w:val="00AB39E8"/>
    <w:rsid w:val="00AB5237"/>
    <w:rsid w:val="00AF3B47"/>
    <w:rsid w:val="00B01654"/>
    <w:rsid w:val="00B04335"/>
    <w:rsid w:val="00B62767"/>
    <w:rsid w:val="00C365CB"/>
    <w:rsid w:val="00C55499"/>
    <w:rsid w:val="00C62AD8"/>
    <w:rsid w:val="00C97533"/>
    <w:rsid w:val="00CD26BC"/>
    <w:rsid w:val="00CE330B"/>
    <w:rsid w:val="00CF41E4"/>
    <w:rsid w:val="00D01553"/>
    <w:rsid w:val="00D157AE"/>
    <w:rsid w:val="00D20DDC"/>
    <w:rsid w:val="00D90716"/>
    <w:rsid w:val="00DA2B81"/>
    <w:rsid w:val="00DC3C73"/>
    <w:rsid w:val="00DD6108"/>
    <w:rsid w:val="00DF14B7"/>
    <w:rsid w:val="00E13B2C"/>
    <w:rsid w:val="00E62743"/>
    <w:rsid w:val="00E70201"/>
    <w:rsid w:val="00EE1D73"/>
    <w:rsid w:val="00F51B82"/>
    <w:rsid w:val="00F6479A"/>
    <w:rsid w:val="00F70A25"/>
    <w:rsid w:val="00F778DD"/>
    <w:rsid w:val="00F96D6E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00B"/>
  <w15:chartTrackingRefBased/>
  <w15:docId w15:val="{B644A7FF-AC74-4711-BE6F-786E5D8F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2A7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E2A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4E2A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2A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E2A7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4E2A7A"/>
    <w:rPr>
      <w:rFonts w:cs="Times New Roman"/>
    </w:rPr>
  </w:style>
  <w:style w:type="paragraph" w:styleId="Odsekzoznamu">
    <w:name w:val="List Paragraph"/>
    <w:basedOn w:val="Normlny"/>
    <w:uiPriority w:val="34"/>
    <w:qFormat/>
    <w:rsid w:val="004E2A7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3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3A8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016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16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16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16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165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36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Orolín Peter</dc:creator>
  <cp:keywords/>
  <dc:description/>
  <cp:lastModifiedBy>Csikósová Katarína</cp:lastModifiedBy>
  <cp:revision>5</cp:revision>
  <dcterms:created xsi:type="dcterms:W3CDTF">2023-03-29T07:44:00Z</dcterms:created>
  <dcterms:modified xsi:type="dcterms:W3CDTF">2023-03-29T09:47:00Z</dcterms:modified>
</cp:coreProperties>
</file>