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EAC3" w14:textId="77777777" w:rsidR="000D0A28" w:rsidRPr="006045CB" w:rsidRDefault="110C9668" w:rsidP="27C31461">
      <w:pPr>
        <w:spacing w:after="0" w:line="240" w:lineRule="auto"/>
        <w:jc w:val="center"/>
        <w:rPr>
          <w:rFonts w:ascii="Times New Roman" w:eastAsia="Times New Roman" w:hAnsi="Times New Roman" w:cs="Times New Roman"/>
          <w:b/>
          <w:bCs/>
          <w:sz w:val="28"/>
          <w:szCs w:val="28"/>
          <w:lang w:eastAsia="sk-SK"/>
        </w:rPr>
      </w:pPr>
      <w:r w:rsidRPr="110C9668">
        <w:rPr>
          <w:rFonts w:ascii="Times New Roman" w:eastAsia="Times New Roman" w:hAnsi="Times New Roman" w:cs="Times New Roman"/>
          <w:b/>
          <w:bCs/>
          <w:sz w:val="28"/>
          <w:szCs w:val="28"/>
          <w:lang w:eastAsia="sk-SK"/>
        </w:rPr>
        <w:t>Doložka vybraných vplyvov</w:t>
      </w:r>
    </w:p>
    <w:p w14:paraId="4ADA1BB9" w14:textId="77777777" w:rsidR="000D0A28" w:rsidRPr="00B043B4" w:rsidRDefault="000D0A28" w:rsidP="000D0A28">
      <w:pPr>
        <w:spacing w:after="200" w:line="276" w:lineRule="auto"/>
        <w:ind w:left="426"/>
        <w:contextualSpacing/>
        <w:rPr>
          <w:rFonts w:ascii="Calibri" w:eastAsia="Calibri" w:hAnsi="Calibri" w:cs="Times New Roman"/>
          <w:b/>
        </w:rPr>
      </w:pPr>
    </w:p>
    <w:tbl>
      <w:tblPr>
        <w:tblStyle w:val="Mriekatabuky1"/>
        <w:tblW w:w="9224" w:type="dxa"/>
        <w:tblLayout w:type="fixed"/>
        <w:tblLook w:val="04A0" w:firstRow="1" w:lastRow="0" w:firstColumn="1" w:lastColumn="0" w:noHBand="0" w:noVBand="1"/>
      </w:tblPr>
      <w:tblGrid>
        <w:gridCol w:w="4232"/>
        <w:gridCol w:w="708"/>
        <w:gridCol w:w="1038"/>
        <w:gridCol w:w="255"/>
        <w:gridCol w:w="1423"/>
        <w:gridCol w:w="1568"/>
      </w:tblGrid>
      <w:tr w:rsidR="000D0A28" w:rsidRPr="00B043B4" w14:paraId="6E002136" w14:textId="77777777" w:rsidTr="00797F84">
        <w:trPr>
          <w:trHeight w:val="144"/>
        </w:trPr>
        <w:tc>
          <w:tcPr>
            <w:tcW w:w="9224" w:type="dxa"/>
            <w:gridSpan w:val="6"/>
            <w:tcBorders>
              <w:bottom w:val="nil"/>
            </w:tcBorders>
            <w:shd w:val="clear" w:color="auto" w:fill="E2E2E2"/>
          </w:tcPr>
          <w:p w14:paraId="2C665CBA" w14:textId="77777777" w:rsidR="000D0A28" w:rsidRPr="00B043B4" w:rsidRDefault="000D0A28" w:rsidP="009B334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0D0A28" w:rsidRPr="00B043B4" w14:paraId="26804797" w14:textId="77777777" w:rsidTr="00797F84">
        <w:trPr>
          <w:trHeight w:val="144"/>
        </w:trPr>
        <w:tc>
          <w:tcPr>
            <w:tcW w:w="9224" w:type="dxa"/>
            <w:gridSpan w:val="6"/>
            <w:tcBorders>
              <w:top w:val="nil"/>
              <w:bottom w:val="single" w:sz="4" w:space="0" w:color="FFFFFF" w:themeColor="background1"/>
            </w:tcBorders>
            <w:shd w:val="clear" w:color="auto" w:fill="E2E2E2"/>
          </w:tcPr>
          <w:p w14:paraId="16070610" w14:textId="77777777" w:rsidR="000D0A28" w:rsidRPr="00B043B4" w:rsidRDefault="000D0A28" w:rsidP="009B3341">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0D0A28" w:rsidRPr="00B043B4" w14:paraId="158FB0DC" w14:textId="77777777" w:rsidTr="00797F84">
        <w:trPr>
          <w:trHeight w:val="144"/>
        </w:trPr>
        <w:tc>
          <w:tcPr>
            <w:tcW w:w="9224" w:type="dxa"/>
            <w:gridSpan w:val="6"/>
            <w:tcBorders>
              <w:top w:val="single" w:sz="4" w:space="0" w:color="FFFFFF" w:themeColor="background1"/>
              <w:bottom w:val="single" w:sz="4" w:space="0" w:color="auto"/>
            </w:tcBorders>
          </w:tcPr>
          <w:p w14:paraId="207DCF8A" w14:textId="2B8ADB7A" w:rsidR="000D0A28" w:rsidRPr="00B043B4" w:rsidRDefault="008E715A" w:rsidP="00EE180E">
            <w:pPr>
              <w:rPr>
                <w:rFonts w:ascii="Times New Roman" w:eastAsia="Times New Roman" w:hAnsi="Times New Roman" w:cs="Times New Roman"/>
                <w:sz w:val="20"/>
                <w:szCs w:val="20"/>
                <w:lang w:eastAsia="sk-SK"/>
              </w:rPr>
            </w:pPr>
            <w:r w:rsidRPr="008E715A">
              <w:rPr>
                <w:rFonts w:ascii="Times New Roman" w:eastAsia="Times New Roman" w:hAnsi="Times New Roman" w:cs="Times New Roman"/>
                <w:sz w:val="20"/>
                <w:szCs w:val="20"/>
                <w:lang w:eastAsia="sk-SK"/>
              </w:rPr>
              <w:t>Návrh zákona o</w:t>
            </w:r>
            <w:r w:rsidR="005E2978">
              <w:rPr>
                <w:rFonts w:ascii="Times New Roman" w:eastAsia="Times New Roman" w:hAnsi="Times New Roman" w:cs="Times New Roman"/>
                <w:sz w:val="20"/>
                <w:szCs w:val="20"/>
                <w:lang w:eastAsia="sk-SK"/>
              </w:rPr>
              <w:t xml:space="preserve"> verejnej osobnej doprave </w:t>
            </w:r>
            <w:r w:rsidR="009C0CE6">
              <w:rPr>
                <w:rFonts w:ascii="Times New Roman" w:eastAsia="Times New Roman" w:hAnsi="Times New Roman" w:cs="Times New Roman"/>
                <w:sz w:val="20"/>
                <w:szCs w:val="20"/>
                <w:lang w:eastAsia="sk-SK"/>
              </w:rPr>
              <w:t>a </w:t>
            </w:r>
            <w:r w:rsidRPr="008E715A">
              <w:rPr>
                <w:rFonts w:ascii="Times New Roman" w:eastAsia="Times New Roman" w:hAnsi="Times New Roman" w:cs="Times New Roman"/>
                <w:sz w:val="20"/>
                <w:szCs w:val="20"/>
                <w:lang w:eastAsia="sk-SK"/>
              </w:rPr>
              <w:t xml:space="preserve">o zmene </w:t>
            </w:r>
            <w:r w:rsidR="009C0CE6">
              <w:rPr>
                <w:rFonts w:ascii="Times New Roman" w:eastAsia="Times New Roman" w:hAnsi="Times New Roman" w:cs="Times New Roman"/>
                <w:sz w:val="20"/>
                <w:szCs w:val="20"/>
                <w:lang w:eastAsia="sk-SK"/>
              </w:rPr>
              <w:t>a </w:t>
            </w:r>
            <w:r w:rsidRPr="008E715A">
              <w:rPr>
                <w:rFonts w:ascii="Times New Roman" w:eastAsia="Times New Roman" w:hAnsi="Times New Roman" w:cs="Times New Roman"/>
                <w:sz w:val="20"/>
                <w:szCs w:val="20"/>
                <w:lang w:eastAsia="sk-SK"/>
              </w:rPr>
              <w:t>doplnení niektorých zákonov</w:t>
            </w:r>
          </w:p>
        </w:tc>
      </w:tr>
      <w:tr w:rsidR="000D0A28" w:rsidRPr="00B043B4" w14:paraId="165D5824" w14:textId="77777777" w:rsidTr="00797F84">
        <w:trPr>
          <w:trHeight w:val="144"/>
        </w:trPr>
        <w:tc>
          <w:tcPr>
            <w:tcW w:w="9224" w:type="dxa"/>
            <w:gridSpan w:val="6"/>
            <w:tcBorders>
              <w:top w:val="single" w:sz="4" w:space="0" w:color="auto"/>
              <w:left w:val="single" w:sz="4" w:space="0" w:color="auto"/>
              <w:bottom w:val="single" w:sz="4" w:space="0" w:color="FFFFFF" w:themeColor="background1"/>
            </w:tcBorders>
            <w:shd w:val="clear" w:color="auto" w:fill="E2E2E2"/>
          </w:tcPr>
          <w:p w14:paraId="4480A597" w14:textId="1ECCC338" w:rsidR="000D0A28" w:rsidRPr="00B043B4" w:rsidRDefault="000D0A28" w:rsidP="009B3341">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w:t>
            </w:r>
            <w:r w:rsidR="009C0CE6">
              <w:rPr>
                <w:rFonts w:ascii="Times New Roman" w:eastAsia="Calibri" w:hAnsi="Times New Roman" w:cs="Times New Roman"/>
                <w:b/>
              </w:rPr>
              <w:t>a </w:t>
            </w:r>
            <w:r w:rsidRPr="00B043B4">
              <w:rPr>
                <w:rFonts w:ascii="Times New Roman" w:eastAsia="Calibri" w:hAnsi="Times New Roman" w:cs="Times New Roman"/>
                <w:b/>
              </w:rPr>
              <w:t>spolupredkladateľ)</w:t>
            </w:r>
          </w:p>
        </w:tc>
      </w:tr>
      <w:tr w:rsidR="000D0A28" w:rsidRPr="00B043B4" w14:paraId="010BA129" w14:textId="77777777" w:rsidTr="00797F84">
        <w:trPr>
          <w:trHeight w:val="144"/>
        </w:trPr>
        <w:tc>
          <w:tcPr>
            <w:tcW w:w="9224" w:type="dxa"/>
            <w:gridSpan w:val="6"/>
            <w:tcBorders>
              <w:top w:val="single" w:sz="4" w:space="0" w:color="FFFFFF" w:themeColor="background1"/>
              <w:left w:val="single" w:sz="4" w:space="0" w:color="auto"/>
              <w:bottom w:val="single" w:sz="4" w:space="0" w:color="auto"/>
            </w:tcBorders>
            <w:shd w:val="clear" w:color="auto" w:fill="FFFFFF" w:themeFill="background1"/>
          </w:tcPr>
          <w:p w14:paraId="160B1F18" w14:textId="64A64360" w:rsidR="000D0A28" w:rsidRPr="00B043B4" w:rsidRDefault="110C9668" w:rsidP="009B3341">
            <w:pPr>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Ministerstvo dopravy Slovenskej republiky</w:t>
            </w:r>
          </w:p>
          <w:p w14:paraId="43B4902B" w14:textId="77777777" w:rsidR="000D0A28" w:rsidRPr="00B043B4" w:rsidRDefault="000D0A28" w:rsidP="009B3341">
            <w:pPr>
              <w:rPr>
                <w:rFonts w:ascii="Times New Roman" w:eastAsia="Times New Roman" w:hAnsi="Times New Roman" w:cs="Times New Roman"/>
                <w:sz w:val="20"/>
                <w:szCs w:val="20"/>
                <w:lang w:eastAsia="sk-SK"/>
              </w:rPr>
            </w:pPr>
          </w:p>
        </w:tc>
      </w:tr>
      <w:tr w:rsidR="000D0A28" w:rsidRPr="00B043B4" w14:paraId="5992704A" w14:textId="77777777" w:rsidTr="00797F84">
        <w:trPr>
          <w:trHeight w:val="144"/>
        </w:trPr>
        <w:tc>
          <w:tcPr>
            <w:tcW w:w="4232" w:type="dxa"/>
            <w:vMerge w:val="restart"/>
            <w:tcBorders>
              <w:top w:val="single" w:sz="4" w:space="0" w:color="auto"/>
              <w:left w:val="single" w:sz="4" w:space="0" w:color="auto"/>
              <w:bottom w:val="single" w:sz="4" w:space="0" w:color="FFFFFF" w:themeColor="background1"/>
            </w:tcBorders>
            <w:shd w:val="clear" w:color="auto" w:fill="E2E2E2"/>
            <w:vAlign w:val="center"/>
          </w:tcPr>
          <w:p w14:paraId="363245B6" w14:textId="77777777" w:rsidR="000D0A28" w:rsidRPr="00B043B4" w:rsidRDefault="000D0A28" w:rsidP="009B3341">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nil"/>
                </w:tcBorders>
                <w:shd w:val="clear" w:color="auto" w:fill="FFFFFF" w:themeFill="background1"/>
              </w:tcPr>
              <w:p w14:paraId="41A92A37" w14:textId="77777777" w:rsidR="000D0A28" w:rsidRPr="00B043B4" w:rsidRDefault="000D0A28"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83" w:type="dxa"/>
            <w:gridSpan w:val="4"/>
            <w:tcBorders>
              <w:top w:val="single" w:sz="4" w:space="0" w:color="auto"/>
              <w:left w:val="nil"/>
              <w:bottom w:val="single" w:sz="4" w:space="0" w:color="auto"/>
              <w:right w:val="single" w:sz="4" w:space="0" w:color="auto"/>
            </w:tcBorders>
            <w:shd w:val="clear" w:color="auto" w:fill="FFFFFF" w:themeFill="background1"/>
          </w:tcPr>
          <w:p w14:paraId="11C54FC8" w14:textId="77777777" w:rsidR="000D0A28" w:rsidRPr="00B043B4" w:rsidRDefault="000D0A28" w:rsidP="009B334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0D0A28" w:rsidRPr="00B043B4" w14:paraId="383B4EF5" w14:textId="77777777" w:rsidTr="00797F84">
        <w:trPr>
          <w:trHeight w:val="144"/>
        </w:trPr>
        <w:tc>
          <w:tcPr>
            <w:tcW w:w="4232" w:type="dxa"/>
            <w:vMerge/>
          </w:tcPr>
          <w:p w14:paraId="61EAAF68" w14:textId="77777777" w:rsidR="000D0A28" w:rsidRPr="00B043B4" w:rsidRDefault="000D0A28" w:rsidP="009B334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nil"/>
                </w:tcBorders>
                <w:shd w:val="clear" w:color="auto" w:fill="FFFFFF" w:themeFill="background1"/>
              </w:tcPr>
              <w:p w14:paraId="03581189" w14:textId="77777777" w:rsidR="000D0A28" w:rsidRPr="00B043B4" w:rsidRDefault="000D0A28"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83" w:type="dxa"/>
            <w:gridSpan w:val="4"/>
            <w:tcBorders>
              <w:top w:val="single" w:sz="4" w:space="0" w:color="auto"/>
              <w:left w:val="nil"/>
              <w:bottom w:val="single" w:sz="4" w:space="0" w:color="auto"/>
            </w:tcBorders>
            <w:shd w:val="clear" w:color="auto" w:fill="FFFFFF" w:themeFill="background1"/>
          </w:tcPr>
          <w:p w14:paraId="64A565B2" w14:textId="77777777" w:rsidR="000D0A28" w:rsidRPr="00B043B4" w:rsidRDefault="000D0A28" w:rsidP="009B3341">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0D0A28" w:rsidRPr="00B043B4" w14:paraId="3F48D896" w14:textId="77777777" w:rsidTr="00797F84">
        <w:trPr>
          <w:trHeight w:val="144"/>
        </w:trPr>
        <w:tc>
          <w:tcPr>
            <w:tcW w:w="4232" w:type="dxa"/>
            <w:vMerge/>
          </w:tcPr>
          <w:p w14:paraId="5650D90E" w14:textId="77777777" w:rsidR="000D0A28" w:rsidRPr="00B043B4" w:rsidRDefault="000D0A28" w:rsidP="009B334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nil"/>
                </w:tcBorders>
                <w:shd w:val="clear" w:color="auto" w:fill="FFFFFF" w:themeFill="background1"/>
              </w:tcPr>
              <w:p w14:paraId="76A3D5EF" w14:textId="77777777" w:rsidR="000D0A28" w:rsidRPr="00B043B4" w:rsidRDefault="000D0A28"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83" w:type="dxa"/>
            <w:gridSpan w:val="4"/>
            <w:tcBorders>
              <w:top w:val="single" w:sz="4" w:space="0" w:color="auto"/>
              <w:left w:val="nil"/>
              <w:bottom w:val="single" w:sz="4" w:space="0" w:color="auto"/>
            </w:tcBorders>
            <w:shd w:val="clear" w:color="auto" w:fill="FFFFFF" w:themeFill="background1"/>
          </w:tcPr>
          <w:p w14:paraId="06532897" w14:textId="77777777" w:rsidR="000D0A28" w:rsidRPr="00B043B4" w:rsidRDefault="000D0A28" w:rsidP="009B334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0D0A28" w:rsidRPr="00B043B4" w14:paraId="6FE3471F" w14:textId="77777777" w:rsidTr="00797F84">
        <w:trPr>
          <w:trHeight w:val="144"/>
        </w:trPr>
        <w:tc>
          <w:tcPr>
            <w:tcW w:w="9224" w:type="dxa"/>
            <w:gridSpan w:val="6"/>
            <w:tcBorders>
              <w:top w:val="single" w:sz="4" w:space="0" w:color="auto"/>
              <w:left w:val="single" w:sz="4" w:space="0" w:color="auto"/>
              <w:bottom w:val="single" w:sz="4" w:space="0" w:color="FFFFFF" w:themeColor="background1"/>
            </w:tcBorders>
            <w:shd w:val="clear" w:color="auto" w:fill="FFFFFF" w:themeFill="background1"/>
          </w:tcPr>
          <w:p w14:paraId="68A9C104" w14:textId="73CC1045" w:rsidR="000D0A28" w:rsidRPr="00B043B4" w:rsidRDefault="009C0CE6" w:rsidP="009B3341">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V </w:t>
            </w:r>
            <w:r w:rsidR="000D0A28" w:rsidRPr="00B043B4">
              <w:rPr>
                <w:rFonts w:ascii="Times New Roman" w:eastAsia="Times New Roman" w:hAnsi="Times New Roman" w:cs="Times New Roman"/>
                <w:i/>
                <w:sz w:val="20"/>
                <w:szCs w:val="20"/>
                <w:lang w:eastAsia="sk-SK"/>
              </w:rPr>
              <w:t>prípade transpozície uveďte zoznam transponovaných predpisov:</w:t>
            </w:r>
          </w:p>
          <w:p w14:paraId="535E9E14" w14:textId="77777777" w:rsidR="000D0A28" w:rsidRPr="00B043B4" w:rsidRDefault="000D0A28" w:rsidP="009B3341">
            <w:pPr>
              <w:rPr>
                <w:rFonts w:ascii="Times New Roman" w:eastAsia="Times New Roman" w:hAnsi="Times New Roman" w:cs="Times New Roman"/>
                <w:sz w:val="20"/>
                <w:szCs w:val="20"/>
                <w:lang w:eastAsia="sk-SK"/>
              </w:rPr>
            </w:pPr>
          </w:p>
        </w:tc>
      </w:tr>
      <w:tr w:rsidR="000D0A28" w:rsidRPr="00B043B4" w14:paraId="3713F4C5" w14:textId="77777777" w:rsidTr="00797F84">
        <w:trPr>
          <w:trHeight w:val="144"/>
        </w:trPr>
        <w:tc>
          <w:tcPr>
            <w:tcW w:w="5978"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7D2C52A4" w14:textId="0F52A9BA" w:rsidR="000D0A28" w:rsidRPr="00B043B4" w:rsidRDefault="000D0A28" w:rsidP="009B3341">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 xml:space="preserve">Termín začiatku </w:t>
            </w:r>
            <w:r w:rsidR="009C0CE6">
              <w:rPr>
                <w:rFonts w:ascii="Times New Roman" w:eastAsia="Calibri" w:hAnsi="Times New Roman" w:cs="Times New Roman"/>
                <w:b/>
              </w:rPr>
              <w:t>a </w:t>
            </w:r>
            <w:r w:rsidRPr="00B043B4">
              <w:rPr>
                <w:rFonts w:ascii="Times New Roman" w:eastAsia="Calibri" w:hAnsi="Times New Roman" w:cs="Times New Roman"/>
                <w:b/>
              </w:rPr>
              <w:t>ukončenia PPK</w:t>
            </w:r>
          </w:p>
        </w:tc>
        <w:tc>
          <w:tcPr>
            <w:tcW w:w="3246" w:type="dxa"/>
            <w:gridSpan w:val="3"/>
            <w:tcBorders>
              <w:top w:val="single" w:sz="4" w:space="0" w:color="000000" w:themeColor="text1"/>
              <w:left w:val="single" w:sz="4" w:space="0" w:color="auto"/>
              <w:bottom w:val="single" w:sz="4" w:space="0" w:color="auto"/>
              <w:right w:val="single" w:sz="4" w:space="0" w:color="auto"/>
            </w:tcBorders>
          </w:tcPr>
          <w:p w14:paraId="286B4A73" w14:textId="6C66B0AF" w:rsidR="000D0A28" w:rsidRPr="00D92E3A" w:rsidRDefault="00473ABD"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marec</w:t>
            </w:r>
            <w:r w:rsidR="000C5C77">
              <w:rPr>
                <w:rFonts w:ascii="Times New Roman" w:eastAsia="Times New Roman" w:hAnsi="Times New Roman" w:cs="Times New Roman"/>
                <w:sz w:val="20"/>
                <w:szCs w:val="20"/>
                <w:lang w:eastAsia="sk-SK"/>
              </w:rPr>
              <w:t xml:space="preserve"> 2023</w:t>
            </w:r>
          </w:p>
        </w:tc>
      </w:tr>
      <w:tr w:rsidR="000D0A28" w:rsidRPr="00B043B4" w14:paraId="04EA99FC" w14:textId="77777777" w:rsidTr="00797F84">
        <w:trPr>
          <w:trHeight w:val="144"/>
        </w:trPr>
        <w:tc>
          <w:tcPr>
            <w:tcW w:w="5978"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13A1FEFD" w14:textId="77777777" w:rsidR="000D0A28" w:rsidRPr="00B043B4" w:rsidRDefault="000D0A28" w:rsidP="009B3341">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46" w:type="dxa"/>
            <w:gridSpan w:val="3"/>
            <w:tcBorders>
              <w:top w:val="single" w:sz="4" w:space="0" w:color="auto"/>
              <w:left w:val="single" w:sz="4" w:space="0" w:color="auto"/>
              <w:bottom w:val="single" w:sz="4" w:space="0" w:color="auto"/>
              <w:right w:val="single" w:sz="4" w:space="0" w:color="auto"/>
            </w:tcBorders>
          </w:tcPr>
          <w:p w14:paraId="48BFE615" w14:textId="4C3A3B82" w:rsidR="000D0A28" w:rsidRPr="00D92E3A" w:rsidRDefault="00473ABD"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marec</w:t>
            </w:r>
            <w:bookmarkStart w:id="0" w:name="_GoBack"/>
            <w:bookmarkEnd w:id="0"/>
            <w:r w:rsidR="110C9668" w:rsidRPr="110C9668">
              <w:rPr>
                <w:rFonts w:ascii="Times New Roman" w:eastAsia="Times New Roman" w:hAnsi="Times New Roman" w:cs="Times New Roman"/>
                <w:sz w:val="20"/>
                <w:szCs w:val="20"/>
                <w:lang w:eastAsia="sk-SK"/>
              </w:rPr>
              <w:t xml:space="preserve"> 2023</w:t>
            </w:r>
          </w:p>
        </w:tc>
      </w:tr>
      <w:tr w:rsidR="000D0A28" w:rsidRPr="00B043B4" w14:paraId="0DF810CF" w14:textId="77777777" w:rsidTr="00797F84">
        <w:trPr>
          <w:trHeight w:val="322"/>
        </w:trPr>
        <w:tc>
          <w:tcPr>
            <w:tcW w:w="5978"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372210AB" w14:textId="2332E294" w:rsidR="000D0A28" w:rsidRPr="00B043B4" w:rsidRDefault="000D0A28" w:rsidP="009B3341">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 xml:space="preserve">Predpokladaný termín začiatku </w:t>
            </w:r>
            <w:r w:rsidR="009C0CE6">
              <w:rPr>
                <w:rFonts w:ascii="Times New Roman" w:eastAsia="Calibri" w:hAnsi="Times New Roman" w:cs="Times New Roman"/>
                <w:b/>
              </w:rPr>
              <w:t>a </w:t>
            </w:r>
            <w:r w:rsidRPr="00B043B4">
              <w:rPr>
                <w:rFonts w:ascii="Times New Roman" w:eastAsia="Calibri" w:hAnsi="Times New Roman" w:cs="Times New Roman"/>
                <w:b/>
              </w:rPr>
              <w:t>ukončenia ZP**</w:t>
            </w:r>
            <w:r w:rsidRPr="00B043B4">
              <w:rPr>
                <w:rFonts w:ascii="Calibri" w:eastAsia="Calibri" w:hAnsi="Calibri" w:cs="Times New Roman"/>
                <w: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14:paraId="30E64BD6" w14:textId="77777777" w:rsidR="000D0A28" w:rsidRPr="00D92E3A" w:rsidRDefault="000D0A28" w:rsidP="009B3341">
            <w:pPr>
              <w:rPr>
                <w:rFonts w:ascii="Times New Roman" w:eastAsia="Times New Roman" w:hAnsi="Times New Roman" w:cs="Times New Roman"/>
                <w:sz w:val="20"/>
                <w:szCs w:val="20"/>
                <w:lang w:eastAsia="sk-SK"/>
              </w:rPr>
            </w:pPr>
          </w:p>
        </w:tc>
      </w:tr>
      <w:tr w:rsidR="000D0A28" w:rsidRPr="00B043B4" w14:paraId="238DB2C3" w14:textId="77777777" w:rsidTr="00797F84">
        <w:trPr>
          <w:trHeight w:val="144"/>
        </w:trPr>
        <w:tc>
          <w:tcPr>
            <w:tcW w:w="5978"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00A9944B" w14:textId="77777777" w:rsidR="000D0A28" w:rsidRPr="00B043B4" w:rsidRDefault="000D0A28" w:rsidP="009B3341">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46" w:type="dxa"/>
            <w:gridSpan w:val="3"/>
            <w:tcBorders>
              <w:top w:val="single" w:sz="4" w:space="0" w:color="auto"/>
              <w:left w:val="single" w:sz="4" w:space="0" w:color="auto"/>
              <w:bottom w:val="single" w:sz="4" w:space="0" w:color="auto"/>
              <w:right w:val="single" w:sz="4" w:space="0" w:color="auto"/>
            </w:tcBorders>
          </w:tcPr>
          <w:p w14:paraId="04AAB27A" w14:textId="60E46FDC" w:rsidR="000D0A28" w:rsidRPr="00D92E3A" w:rsidRDefault="110C9668" w:rsidP="009B3341">
            <w:pPr>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apríl 2023</w:t>
            </w:r>
          </w:p>
        </w:tc>
      </w:tr>
      <w:tr w:rsidR="000D0A28" w:rsidRPr="00B043B4" w14:paraId="09F5F347" w14:textId="77777777" w:rsidTr="00797F84">
        <w:trPr>
          <w:trHeight w:val="144"/>
        </w:trPr>
        <w:tc>
          <w:tcPr>
            <w:tcW w:w="9224" w:type="dxa"/>
            <w:gridSpan w:val="6"/>
            <w:tcBorders>
              <w:top w:val="single" w:sz="4" w:space="0" w:color="auto"/>
              <w:left w:val="nil"/>
              <w:bottom w:val="single" w:sz="4" w:space="0" w:color="auto"/>
              <w:right w:val="nil"/>
            </w:tcBorders>
            <w:shd w:val="clear" w:color="auto" w:fill="FFFFFF" w:themeFill="background1"/>
          </w:tcPr>
          <w:p w14:paraId="0E0FA9E8" w14:textId="77777777" w:rsidR="000D0A28" w:rsidRPr="00B043B4" w:rsidRDefault="000D0A28" w:rsidP="009B3341">
            <w:pPr>
              <w:rPr>
                <w:rFonts w:ascii="Times New Roman" w:eastAsia="Times New Roman" w:hAnsi="Times New Roman" w:cs="Times New Roman"/>
                <w:sz w:val="20"/>
                <w:szCs w:val="20"/>
                <w:lang w:eastAsia="sk-SK"/>
              </w:rPr>
            </w:pPr>
          </w:p>
        </w:tc>
      </w:tr>
      <w:tr w:rsidR="000D0A28" w:rsidRPr="00B043B4" w14:paraId="1C3F6757" w14:textId="77777777" w:rsidTr="00797F84">
        <w:trPr>
          <w:trHeight w:val="144"/>
        </w:trPr>
        <w:tc>
          <w:tcPr>
            <w:tcW w:w="9224"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3B829949" w14:textId="77777777" w:rsidR="000D0A28" w:rsidRPr="00B043B4" w:rsidRDefault="000D0A28" w:rsidP="009B334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0D0A28" w:rsidRPr="00B043B4" w14:paraId="0E951C9C" w14:textId="77777777" w:rsidTr="00797F84">
        <w:trPr>
          <w:trHeight w:val="722"/>
        </w:trPr>
        <w:tc>
          <w:tcPr>
            <w:tcW w:w="9224"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76C4048" w14:textId="7375EB8E" w:rsidR="000D0A28" w:rsidRDefault="110C9668" w:rsidP="009B3341">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Uznesením vlády SR č. 221 z 28.4.2021 k návrhu Plánu obnovy a odolnosti Slovenskej republiky vláda podľa bodu C.3. určila Ministerstvo dopravy SR ako vykonávateľa investícií a reforiem pre časť komponentu 3. Jedným z dôležitých míľnikov v rámci „Reformy verejnej osobnej dopravy“ je prijatie zákona o verejnej osobnej doprave.</w:t>
            </w:r>
          </w:p>
          <w:p w14:paraId="1EEAF588" w14:textId="65F4B853" w:rsidR="000D0A28" w:rsidRDefault="110C9668" w:rsidP="009B3341">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Verejná osobná doprava predstavuje služby osobnej dopravy všeobecného hospodárskeho záujmu poskytované verejnosti na nediskriminačnom a nepretržitom základe. Súčasný stav vo verejnej osobnej doprave je charakterizovaný predovšetkým slabšou koordináciou a efektivitou vyplývajúcou aj z objednávania dopravných výkonov z viacerých úrovní v súlade s uplatňovaním princípu subsidiarity (Ministerstvo dopravy Slovenskej republiky – železničná doprava, vodná doprava, vyššie územné celky – prímestská autobusová doprava, obce – mestská hromadná doprava), nižšou efektivitou poskytovaných služieb verejnej dopravy a chýbajúcim zabezpečením technického a prevádzkového prepojenia elektronických systémov platieb. Stav verejnej dopravy na Slovensku aktuálne nie je dobrý, až trištvrtina všetkých ciest je vykonávaná prostredníctvom individuálnej dopravy, čo má negatívny vplyv na kvalitu životného prostredia, bezpečnosť cestnej premávky, ekonomickú efektívnosť a potrebu čoraz väčšieho dofinancovávania systému verejnej dopravy zo strany objednávateľov, a to aj napriek klesajúcemu počtu prepravených cestujúcich.</w:t>
            </w:r>
          </w:p>
          <w:p w14:paraId="69329D80" w14:textId="55804DD9" w:rsidR="000D0A28" w:rsidRDefault="110C9668" w:rsidP="009B3341">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Slabšia koordinácia a nízka efektivita vytvárajú negatívne konzekvencie na hospodárstvo Slovenskej republiky predovšetkým v oblastiach:</w:t>
            </w:r>
          </w:p>
          <w:p w14:paraId="55D13707" w14:textId="4BDC3AE6" w:rsidR="000D0A28" w:rsidRDefault="110C9668" w:rsidP="009B3341">
            <w:pPr>
              <w:pStyle w:val="Odsekzoznamu"/>
              <w:numPr>
                <w:ilvl w:val="0"/>
                <w:numId w:val="7"/>
              </w:numPr>
              <w:spacing w:before="60" w:after="60" w:line="240" w:lineRule="auto"/>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neustále sa znižujúceho podielu ciest udržateľnými druhmi dopravy, ktorý má dopad na zhoršujúci sa stav životného prostredia, ale aj na rastúce náklady v súvislosti s jeho ochranou,</w:t>
            </w:r>
          </w:p>
          <w:p w14:paraId="5638E73A" w14:textId="65E92A38" w:rsidR="000D0A28" w:rsidRDefault="000D0A28" w:rsidP="009B3341">
            <w:pPr>
              <w:pStyle w:val="Odsekzoznamu"/>
              <w:numPr>
                <w:ilvl w:val="0"/>
                <w:numId w:val="7"/>
              </w:numPr>
              <w:spacing w:before="60" w:after="6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zvyšujúceho sa podielu ciest individuálnou automobilovou dopravou, ktorý má dopad na zhoršujúci sa stav životného prostredia, zhoršujúcu sa bezpečnosť, zhoršujúcu sa kvalitu životného prostredia, zdravia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 xml:space="preserve">života </w:t>
            </w:r>
            <w:r w:rsidR="009C0CE6">
              <w:rPr>
                <w:rFonts w:ascii="Times New Roman" w:eastAsia="Times New Roman" w:hAnsi="Times New Roman" w:cs="Times New Roman"/>
                <w:sz w:val="20"/>
                <w:szCs w:val="20"/>
                <w:lang w:eastAsia="sk-SK"/>
              </w:rPr>
              <w:t>v </w:t>
            </w:r>
            <w:r>
              <w:rPr>
                <w:rFonts w:ascii="Times New Roman" w:eastAsia="Times New Roman" w:hAnsi="Times New Roman" w:cs="Times New Roman"/>
                <w:sz w:val="20"/>
                <w:szCs w:val="20"/>
                <w:lang w:eastAsia="sk-SK"/>
              </w:rPr>
              <w:t xml:space="preserve">miestach intenzívnej cestnej premávky, ale aj negatívny dopad na rozpočet verejnej správy z dôvodu neustále sa zvyšujúcich požiadaviek na kapacitu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údržbu infraštruktúry,</w:t>
            </w:r>
          </w:p>
          <w:p w14:paraId="3275204B" w14:textId="62AE3F43" w:rsidR="000D0A28" w:rsidRPr="00A32FCA" w:rsidRDefault="000D0A28" w:rsidP="00A32FCA">
            <w:pPr>
              <w:pStyle w:val="Odsekzoznamu"/>
              <w:numPr>
                <w:ilvl w:val="0"/>
                <w:numId w:val="7"/>
              </w:numPr>
              <w:spacing w:before="60" w:after="6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rastúce jednotkové náklady verejnej správy na zabezpečenie dopravných služieb vo verejnom záujme vzhľadom na špecifický vzťah medzi dopytom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 xml:space="preserve">ponukou (ktorá musí byť pravidelná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teda nerešpektuje skutočný dopyt).</w:t>
            </w:r>
          </w:p>
          <w:p w14:paraId="5264A254" w14:textId="00E4D018" w:rsidR="000D0A28" w:rsidRDefault="110C9668" w:rsidP="009B3341">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Úloha zabezpečiť efektívnu a fungujúcu verejnú osobnú dopravu a stabilizovať pokles podielu ciest vykonaných verejnou osobnou dopravou v súčasnosti existuje vo viacerých strategických dokumentoch a cieľoch vlády SR:</w:t>
            </w:r>
          </w:p>
          <w:p w14:paraId="237EF8C3" w14:textId="4E5C6556" w:rsidR="000D0A28" w:rsidRDefault="110C9668" w:rsidP="009B3341">
            <w:pPr>
              <w:pStyle w:val="Odsekzoznamu"/>
              <w:numPr>
                <w:ilvl w:val="0"/>
                <w:numId w:val="8"/>
              </w:numPr>
              <w:spacing w:before="60" w:after="60" w:line="240" w:lineRule="auto"/>
              <w:jc w:val="both"/>
              <w:rPr>
                <w:rFonts w:ascii="Times New Roman" w:eastAsia="Times New Roman" w:hAnsi="Times New Roman" w:cs="Times New Roman"/>
                <w:b/>
                <w:bCs/>
                <w:sz w:val="20"/>
                <w:szCs w:val="20"/>
                <w:lang w:eastAsia="sk-SK"/>
              </w:rPr>
            </w:pPr>
            <w:r w:rsidRPr="110C9668">
              <w:rPr>
                <w:rFonts w:ascii="Times New Roman" w:eastAsia="Times New Roman" w:hAnsi="Times New Roman" w:cs="Times New Roman"/>
                <w:b/>
                <w:bCs/>
                <w:sz w:val="20"/>
                <w:szCs w:val="20"/>
                <w:lang w:eastAsia="sk-SK"/>
              </w:rPr>
              <w:t>Strategický plán rozvoja dopravy SR do roku 2030 (2017)</w:t>
            </w:r>
          </w:p>
          <w:p w14:paraId="591A2056" w14:textId="5D159D78" w:rsidR="000D0A28" w:rsidRDefault="000D0A28" w:rsidP="009B3341">
            <w:pPr>
              <w:pStyle w:val="Odsekzoznamu"/>
              <w:numPr>
                <w:ilvl w:val="1"/>
                <w:numId w:val="8"/>
              </w:numPr>
              <w:spacing w:before="60" w:after="60" w:line="240" w:lineRule="auto"/>
              <w:ind w:left="1156"/>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Organizačné opatrenia vo verejnej osobnej </w:t>
            </w:r>
            <w:r w:rsidR="009C0CE6">
              <w:rPr>
                <w:rFonts w:ascii="Times New Roman" w:eastAsia="Times New Roman" w:hAnsi="Times New Roman" w:cs="Times New Roman"/>
                <w:b/>
                <w:bCs/>
                <w:sz w:val="20"/>
                <w:szCs w:val="20"/>
                <w:lang w:eastAsia="sk-SK"/>
              </w:rPr>
              <w:t>a </w:t>
            </w:r>
            <w:r>
              <w:rPr>
                <w:rFonts w:ascii="Times New Roman" w:eastAsia="Times New Roman" w:hAnsi="Times New Roman" w:cs="Times New Roman"/>
                <w:b/>
                <w:bCs/>
                <w:sz w:val="20"/>
                <w:szCs w:val="20"/>
                <w:lang w:eastAsia="sk-SK"/>
              </w:rPr>
              <w:t>nemotorovej doprave</w:t>
            </w:r>
          </w:p>
          <w:p w14:paraId="5A5778BA" w14:textId="77777777" w:rsidR="000D0A28" w:rsidRPr="00A22197" w:rsidRDefault="000D0A28" w:rsidP="009B3341">
            <w:pPr>
              <w:pStyle w:val="Odsekzoznamu"/>
              <w:numPr>
                <w:ilvl w:val="2"/>
                <w:numId w:val="8"/>
              </w:numPr>
              <w:spacing w:before="60" w:after="60" w:line="240" w:lineRule="auto"/>
              <w:jc w:val="both"/>
              <w:rPr>
                <w:rFonts w:ascii="Times New Roman" w:eastAsia="Times New Roman" w:hAnsi="Times New Roman" w:cs="Times New Roman"/>
                <w:sz w:val="20"/>
                <w:szCs w:val="20"/>
                <w:lang w:eastAsia="sk-SK"/>
              </w:rPr>
            </w:pPr>
            <w:r w:rsidRPr="00A22197">
              <w:rPr>
                <w:rFonts w:ascii="Times New Roman" w:eastAsia="Times New Roman" w:hAnsi="Times New Roman" w:cs="Times New Roman"/>
                <w:b/>
                <w:bCs/>
                <w:sz w:val="20"/>
                <w:szCs w:val="20"/>
                <w:lang w:eastAsia="sk-SK"/>
              </w:rPr>
              <w:t xml:space="preserve">OPS1: </w:t>
            </w:r>
            <w:r w:rsidRPr="00A22197">
              <w:rPr>
                <w:rFonts w:ascii="Times New Roman" w:eastAsia="Times New Roman" w:hAnsi="Times New Roman" w:cs="Times New Roman"/>
                <w:sz w:val="20"/>
                <w:szCs w:val="20"/>
                <w:lang w:eastAsia="sk-SK"/>
              </w:rPr>
              <w:t>Nastavenie princípov udržateľného</w:t>
            </w:r>
            <w:r>
              <w:rPr>
                <w:rFonts w:ascii="Times New Roman" w:eastAsia="Times New Roman" w:hAnsi="Times New Roman" w:cs="Times New Roman"/>
                <w:sz w:val="20"/>
                <w:szCs w:val="20"/>
                <w:lang w:eastAsia="sk-SK"/>
              </w:rPr>
              <w:t xml:space="preserve"> </w:t>
            </w:r>
            <w:r w:rsidRPr="00A22197">
              <w:rPr>
                <w:rFonts w:ascii="Times New Roman" w:eastAsia="Times New Roman" w:hAnsi="Times New Roman" w:cs="Times New Roman"/>
                <w:sz w:val="20"/>
                <w:szCs w:val="20"/>
                <w:lang w:eastAsia="sk-SK"/>
              </w:rPr>
              <w:t>financovania dopravného sektora</w:t>
            </w:r>
          </w:p>
          <w:p w14:paraId="68BF7094" w14:textId="374BB470" w:rsidR="000D0A28" w:rsidRPr="009215F9" w:rsidRDefault="000D0A28" w:rsidP="009B3341">
            <w:pPr>
              <w:pStyle w:val="Odsekzoznamu"/>
              <w:numPr>
                <w:ilvl w:val="2"/>
                <w:numId w:val="8"/>
              </w:numPr>
              <w:spacing w:before="60" w:after="60" w:line="240" w:lineRule="auto"/>
              <w:jc w:val="both"/>
              <w:rPr>
                <w:rFonts w:ascii="Times New Roman" w:eastAsia="Times New Roman" w:hAnsi="Times New Roman" w:cs="Times New Roman"/>
                <w:b/>
                <w:bCs/>
                <w:sz w:val="20"/>
                <w:szCs w:val="20"/>
                <w:lang w:eastAsia="sk-SK"/>
              </w:rPr>
            </w:pPr>
            <w:r w:rsidRPr="009215F9">
              <w:rPr>
                <w:rFonts w:ascii="Times New Roman" w:eastAsia="Times New Roman" w:hAnsi="Times New Roman" w:cs="Times New Roman"/>
                <w:b/>
                <w:bCs/>
                <w:sz w:val="20"/>
                <w:szCs w:val="20"/>
                <w:lang w:eastAsia="sk-SK"/>
              </w:rPr>
              <w:t xml:space="preserve">OPVO2: </w:t>
            </w:r>
            <w:r w:rsidRPr="009215F9">
              <w:rPr>
                <w:rFonts w:ascii="Times New Roman" w:eastAsia="Times New Roman" w:hAnsi="Times New Roman" w:cs="Times New Roman"/>
                <w:sz w:val="20"/>
                <w:szCs w:val="20"/>
                <w:lang w:eastAsia="sk-SK"/>
              </w:rPr>
              <w:t xml:space="preserve">Zriadenie národnej dopravnej autority </w:t>
            </w:r>
            <w:r w:rsidR="009C0CE6">
              <w:rPr>
                <w:rFonts w:ascii="Times New Roman" w:eastAsia="Times New Roman" w:hAnsi="Times New Roman" w:cs="Times New Roman"/>
                <w:sz w:val="20"/>
                <w:szCs w:val="20"/>
                <w:lang w:eastAsia="sk-SK"/>
              </w:rPr>
              <w:t>a </w:t>
            </w:r>
            <w:r w:rsidRPr="009215F9">
              <w:rPr>
                <w:rFonts w:ascii="Times New Roman" w:eastAsia="Times New Roman" w:hAnsi="Times New Roman" w:cs="Times New Roman"/>
                <w:sz w:val="20"/>
                <w:szCs w:val="20"/>
                <w:lang w:eastAsia="sk-SK"/>
              </w:rPr>
              <w:t>integrácia verejnej dopravy</w:t>
            </w:r>
          </w:p>
          <w:p w14:paraId="134EC505" w14:textId="71A4C47C" w:rsidR="000D0A28" w:rsidRPr="0079455E" w:rsidRDefault="000D0A28" w:rsidP="009B3341">
            <w:pPr>
              <w:pStyle w:val="Odsekzoznamu"/>
              <w:numPr>
                <w:ilvl w:val="2"/>
                <w:numId w:val="8"/>
              </w:numPr>
              <w:spacing w:before="60" w:after="60" w:line="240" w:lineRule="auto"/>
              <w:jc w:val="both"/>
              <w:rPr>
                <w:rFonts w:ascii="Times New Roman" w:eastAsia="Times New Roman" w:hAnsi="Times New Roman" w:cs="Times New Roman"/>
                <w:b/>
                <w:bCs/>
                <w:sz w:val="20"/>
                <w:szCs w:val="20"/>
                <w:lang w:eastAsia="sk-SK"/>
              </w:rPr>
            </w:pPr>
            <w:r w:rsidRPr="00A22197">
              <w:rPr>
                <w:rFonts w:ascii="Times New Roman" w:eastAsia="Times New Roman" w:hAnsi="Times New Roman" w:cs="Times New Roman"/>
                <w:b/>
                <w:bCs/>
                <w:sz w:val="20"/>
                <w:szCs w:val="20"/>
                <w:lang w:eastAsia="sk-SK"/>
              </w:rPr>
              <w:t xml:space="preserve">OPS4: </w:t>
            </w:r>
            <w:r w:rsidRPr="00A22197">
              <w:rPr>
                <w:rFonts w:ascii="Times New Roman" w:eastAsia="Times New Roman" w:hAnsi="Times New Roman" w:cs="Times New Roman"/>
                <w:sz w:val="20"/>
                <w:szCs w:val="20"/>
                <w:lang w:eastAsia="sk-SK"/>
              </w:rPr>
              <w:t xml:space="preserve">Doplnenie </w:t>
            </w:r>
            <w:r w:rsidR="009C0CE6">
              <w:rPr>
                <w:rFonts w:ascii="Times New Roman" w:eastAsia="Times New Roman" w:hAnsi="Times New Roman" w:cs="Times New Roman"/>
                <w:sz w:val="20"/>
                <w:szCs w:val="20"/>
                <w:lang w:eastAsia="sk-SK"/>
              </w:rPr>
              <w:t>a </w:t>
            </w:r>
            <w:r w:rsidRPr="00A22197">
              <w:rPr>
                <w:rFonts w:ascii="Times New Roman" w:eastAsia="Times New Roman" w:hAnsi="Times New Roman" w:cs="Times New Roman"/>
                <w:sz w:val="20"/>
                <w:szCs w:val="20"/>
                <w:lang w:eastAsia="sk-SK"/>
              </w:rPr>
              <w:t>priebežné udržiavanie databáz</w:t>
            </w:r>
            <w:r>
              <w:rPr>
                <w:rFonts w:ascii="Times New Roman" w:eastAsia="Times New Roman" w:hAnsi="Times New Roman" w:cs="Times New Roman"/>
                <w:sz w:val="20"/>
                <w:szCs w:val="20"/>
                <w:lang w:eastAsia="sk-SK"/>
              </w:rPr>
              <w:t xml:space="preserve"> </w:t>
            </w:r>
            <w:r w:rsidRPr="00A22197">
              <w:rPr>
                <w:rFonts w:ascii="Times New Roman" w:eastAsia="Times New Roman" w:hAnsi="Times New Roman" w:cs="Times New Roman"/>
                <w:sz w:val="20"/>
                <w:szCs w:val="20"/>
                <w:lang w:eastAsia="sk-SK"/>
              </w:rPr>
              <w:t>jednotlivých podsektorov</w:t>
            </w:r>
          </w:p>
          <w:p w14:paraId="4FE90FD5" w14:textId="58D67C39" w:rsidR="000D0A28" w:rsidRPr="0079455E" w:rsidRDefault="000D0A28" w:rsidP="009B3341">
            <w:pPr>
              <w:pStyle w:val="Odsekzoznamu"/>
              <w:numPr>
                <w:ilvl w:val="2"/>
                <w:numId w:val="8"/>
              </w:numPr>
              <w:spacing w:before="60" w:after="60" w:line="240" w:lineRule="auto"/>
              <w:jc w:val="both"/>
              <w:rPr>
                <w:rFonts w:ascii="Times New Roman" w:eastAsia="Times New Roman" w:hAnsi="Times New Roman" w:cs="Times New Roman"/>
                <w:b/>
                <w:bCs/>
                <w:sz w:val="20"/>
                <w:szCs w:val="20"/>
                <w:lang w:eastAsia="sk-SK"/>
              </w:rPr>
            </w:pPr>
            <w:r w:rsidRPr="0079455E">
              <w:rPr>
                <w:rFonts w:ascii="Times New Roman" w:eastAsia="Times New Roman" w:hAnsi="Times New Roman" w:cs="Times New Roman"/>
                <w:b/>
                <w:bCs/>
                <w:sz w:val="20"/>
                <w:szCs w:val="20"/>
                <w:lang w:eastAsia="sk-SK"/>
              </w:rPr>
              <w:t xml:space="preserve">OPŽ2: </w:t>
            </w:r>
            <w:r w:rsidRPr="0079455E">
              <w:rPr>
                <w:rFonts w:ascii="Times New Roman" w:eastAsia="Times New Roman" w:hAnsi="Times New Roman" w:cs="Times New Roman"/>
                <w:sz w:val="20"/>
                <w:szCs w:val="20"/>
                <w:lang w:eastAsia="sk-SK"/>
              </w:rPr>
              <w:t xml:space="preserve">Stanovenie prevádzkového konceptu osobnej dopravy na železnici (ako súčasť celonárodného prevádzkového konceptu verejnej hromadnej dopravy) </w:t>
            </w:r>
            <w:r w:rsidR="009C0CE6">
              <w:rPr>
                <w:rFonts w:ascii="Times New Roman" w:eastAsia="Times New Roman" w:hAnsi="Times New Roman" w:cs="Times New Roman"/>
                <w:sz w:val="20"/>
                <w:szCs w:val="20"/>
                <w:lang w:eastAsia="sk-SK"/>
              </w:rPr>
              <w:t>a </w:t>
            </w:r>
            <w:r w:rsidRPr="0079455E">
              <w:rPr>
                <w:rFonts w:ascii="Times New Roman" w:eastAsia="Times New Roman" w:hAnsi="Times New Roman" w:cs="Times New Roman"/>
                <w:sz w:val="20"/>
                <w:szCs w:val="20"/>
                <w:lang w:eastAsia="sk-SK"/>
              </w:rPr>
              <w:t xml:space="preserve">jeho implementačného plánu do r. 2030 </w:t>
            </w:r>
            <w:r w:rsidR="009C0CE6">
              <w:rPr>
                <w:rFonts w:ascii="Times New Roman" w:eastAsia="Times New Roman" w:hAnsi="Times New Roman" w:cs="Times New Roman"/>
                <w:sz w:val="20"/>
                <w:szCs w:val="20"/>
                <w:lang w:eastAsia="sk-SK"/>
              </w:rPr>
              <w:t>s </w:t>
            </w:r>
            <w:r w:rsidRPr="0079455E">
              <w:rPr>
                <w:rFonts w:ascii="Times New Roman" w:eastAsia="Times New Roman" w:hAnsi="Times New Roman" w:cs="Times New Roman"/>
                <w:sz w:val="20"/>
                <w:szCs w:val="20"/>
                <w:lang w:eastAsia="sk-SK"/>
              </w:rPr>
              <w:t>výhľadom na r. 2050</w:t>
            </w:r>
          </w:p>
          <w:p w14:paraId="3B112F01" w14:textId="3CCF3B3D" w:rsidR="000D0A28" w:rsidRPr="00F22D35" w:rsidRDefault="000D0A28" w:rsidP="009B3341">
            <w:pPr>
              <w:pStyle w:val="Odsekzoznamu"/>
              <w:numPr>
                <w:ilvl w:val="2"/>
                <w:numId w:val="8"/>
              </w:numPr>
              <w:spacing w:before="60" w:after="60" w:line="240" w:lineRule="auto"/>
              <w:jc w:val="both"/>
              <w:rPr>
                <w:rFonts w:ascii="Times New Roman" w:eastAsia="Times New Roman" w:hAnsi="Times New Roman" w:cs="Times New Roman"/>
                <w:b/>
                <w:bCs/>
                <w:sz w:val="20"/>
                <w:szCs w:val="20"/>
                <w:lang w:eastAsia="sk-SK"/>
              </w:rPr>
            </w:pPr>
            <w:r w:rsidRPr="00F22D35">
              <w:rPr>
                <w:rFonts w:ascii="Times New Roman" w:eastAsia="Times New Roman" w:hAnsi="Times New Roman" w:cs="Times New Roman"/>
                <w:b/>
                <w:bCs/>
                <w:sz w:val="20"/>
                <w:szCs w:val="20"/>
                <w:lang w:eastAsia="sk-SK"/>
              </w:rPr>
              <w:lastRenderedPageBreak/>
              <w:t xml:space="preserve">OPŽ11: </w:t>
            </w:r>
            <w:r w:rsidRPr="00F22D35">
              <w:rPr>
                <w:rFonts w:ascii="Times New Roman" w:eastAsia="Times New Roman" w:hAnsi="Times New Roman" w:cs="Times New Roman"/>
                <w:sz w:val="20"/>
                <w:szCs w:val="20"/>
                <w:lang w:eastAsia="sk-SK"/>
              </w:rPr>
              <w:t>Racionalizácia prevádzky na ostatných</w:t>
            </w:r>
            <w:r>
              <w:rPr>
                <w:rFonts w:ascii="Times New Roman" w:eastAsia="Times New Roman" w:hAnsi="Times New Roman" w:cs="Times New Roman"/>
                <w:sz w:val="20"/>
                <w:szCs w:val="20"/>
                <w:lang w:eastAsia="sk-SK"/>
              </w:rPr>
              <w:t xml:space="preserve"> </w:t>
            </w:r>
            <w:r w:rsidRPr="00F22D35">
              <w:rPr>
                <w:rFonts w:ascii="Times New Roman" w:eastAsia="Times New Roman" w:hAnsi="Times New Roman" w:cs="Times New Roman"/>
                <w:sz w:val="20"/>
                <w:szCs w:val="20"/>
                <w:lang w:eastAsia="sk-SK"/>
              </w:rPr>
              <w:t xml:space="preserve">tratiach </w:t>
            </w:r>
            <w:r w:rsidR="009C0CE6">
              <w:rPr>
                <w:rFonts w:ascii="Times New Roman" w:eastAsia="Times New Roman" w:hAnsi="Times New Roman" w:cs="Times New Roman"/>
                <w:sz w:val="20"/>
                <w:szCs w:val="20"/>
                <w:lang w:eastAsia="sk-SK"/>
              </w:rPr>
              <w:t>s </w:t>
            </w:r>
            <w:r w:rsidRPr="00F22D35">
              <w:rPr>
                <w:rFonts w:ascii="Times New Roman" w:eastAsia="Times New Roman" w:hAnsi="Times New Roman" w:cs="Times New Roman"/>
                <w:sz w:val="20"/>
                <w:szCs w:val="20"/>
                <w:lang w:eastAsia="sk-SK"/>
              </w:rPr>
              <w:t>ohľadom na prevádzkový koncept osobnej</w:t>
            </w:r>
            <w:r>
              <w:rPr>
                <w:rFonts w:ascii="Times New Roman" w:eastAsia="Times New Roman" w:hAnsi="Times New Roman" w:cs="Times New Roman"/>
                <w:sz w:val="20"/>
                <w:szCs w:val="20"/>
                <w:lang w:eastAsia="sk-SK"/>
              </w:rPr>
              <w:t xml:space="preserve"> </w:t>
            </w:r>
            <w:r w:rsidRPr="00F22D35">
              <w:rPr>
                <w:rFonts w:ascii="Times New Roman" w:eastAsia="Times New Roman" w:hAnsi="Times New Roman" w:cs="Times New Roman"/>
                <w:sz w:val="20"/>
                <w:szCs w:val="20"/>
                <w:lang w:eastAsia="sk-SK"/>
              </w:rPr>
              <w:t>dopravy</w:t>
            </w:r>
          </w:p>
          <w:p w14:paraId="1D44FDED" w14:textId="77777777" w:rsidR="000D0A28" w:rsidRDefault="110C9668" w:rsidP="009B3341">
            <w:pPr>
              <w:pStyle w:val="Odsekzoznamu"/>
              <w:numPr>
                <w:ilvl w:val="0"/>
                <w:numId w:val="8"/>
              </w:numPr>
              <w:spacing w:before="60" w:after="60" w:line="240" w:lineRule="auto"/>
              <w:jc w:val="both"/>
              <w:rPr>
                <w:rFonts w:ascii="Times New Roman" w:eastAsia="Times New Roman" w:hAnsi="Times New Roman" w:cs="Times New Roman"/>
                <w:b/>
                <w:bCs/>
                <w:sz w:val="20"/>
                <w:szCs w:val="20"/>
                <w:lang w:eastAsia="sk-SK"/>
              </w:rPr>
            </w:pPr>
            <w:r w:rsidRPr="110C9668">
              <w:rPr>
                <w:rFonts w:ascii="Times New Roman" w:eastAsia="Times New Roman" w:hAnsi="Times New Roman" w:cs="Times New Roman"/>
                <w:b/>
                <w:bCs/>
                <w:sz w:val="20"/>
                <w:szCs w:val="20"/>
                <w:lang w:eastAsia="sk-SK"/>
              </w:rPr>
              <w:t>Programové vyhlásenie vlády SR 2021 – 2024 (2021)</w:t>
            </w:r>
          </w:p>
          <w:p w14:paraId="7ACE284A" w14:textId="7783F05C" w:rsidR="000D0A28" w:rsidRPr="00E73DC1" w:rsidRDefault="000D0A28" w:rsidP="009B3341">
            <w:pPr>
              <w:pStyle w:val="Odsekzoznamu"/>
              <w:numPr>
                <w:ilvl w:val="1"/>
                <w:numId w:val="8"/>
              </w:numPr>
              <w:spacing w:before="60" w:after="60" w:line="240" w:lineRule="auto"/>
              <w:ind w:left="1156"/>
              <w:jc w:val="both"/>
              <w:rPr>
                <w:rFonts w:ascii="Times New Roman" w:eastAsia="Times New Roman" w:hAnsi="Times New Roman" w:cs="Times New Roman"/>
                <w:i/>
                <w:iCs/>
                <w:sz w:val="20"/>
                <w:szCs w:val="20"/>
                <w:lang w:eastAsia="sk-SK"/>
              </w:rPr>
            </w:pPr>
            <w:r w:rsidRPr="00D31303">
              <w:rPr>
                <w:rFonts w:ascii="Times New Roman" w:eastAsia="Times New Roman" w:hAnsi="Times New Roman" w:cs="Times New Roman"/>
                <w:i/>
                <w:iCs/>
                <w:sz w:val="20"/>
                <w:szCs w:val="20"/>
                <w:lang w:eastAsia="sk-SK"/>
              </w:rPr>
              <w:t>„</w:t>
            </w:r>
            <w:r w:rsidR="009C0CE6">
              <w:rPr>
                <w:rFonts w:ascii="Times New Roman" w:eastAsia="Times New Roman" w:hAnsi="Times New Roman" w:cs="Times New Roman"/>
                <w:i/>
                <w:iCs/>
                <w:sz w:val="20"/>
                <w:szCs w:val="20"/>
                <w:lang w:eastAsia="sk-SK"/>
              </w:rPr>
              <w:t>V </w:t>
            </w:r>
            <w:r w:rsidRPr="00D31303">
              <w:rPr>
                <w:rFonts w:ascii="Times New Roman" w:eastAsia="Times New Roman" w:hAnsi="Times New Roman" w:cs="Times New Roman"/>
                <w:i/>
                <w:iCs/>
                <w:sz w:val="20"/>
                <w:szCs w:val="20"/>
                <w:lang w:eastAsia="sk-SK"/>
              </w:rPr>
              <w:t xml:space="preserve">rámci prehlbovania harmonizácie verejnej osobnej dopravy Vláda SR pripraví návrh </w:t>
            </w:r>
            <w:r w:rsidRPr="00D31303">
              <w:rPr>
                <w:rFonts w:ascii="Times New Roman" w:eastAsia="Times New Roman" w:hAnsi="Times New Roman" w:cs="Times New Roman"/>
                <w:i/>
                <w:iCs/>
                <w:sz w:val="20"/>
                <w:szCs w:val="20"/>
                <w:u w:val="single"/>
                <w:lang w:eastAsia="sk-SK"/>
              </w:rPr>
              <w:t>zákona o verejnej osobnej doprave</w:t>
            </w:r>
            <w:r w:rsidRPr="00D31303">
              <w:rPr>
                <w:rFonts w:ascii="Times New Roman" w:eastAsia="Times New Roman" w:hAnsi="Times New Roman" w:cs="Times New Roman"/>
                <w:i/>
                <w:iCs/>
                <w:sz w:val="20"/>
                <w:szCs w:val="20"/>
                <w:lang w:eastAsia="sk-SK"/>
              </w:rPr>
              <w:t xml:space="preserve">, ktorý vytvorí podmienky pre </w:t>
            </w:r>
            <w:r w:rsidRPr="00D31303">
              <w:rPr>
                <w:rFonts w:ascii="Times New Roman" w:eastAsia="Times New Roman" w:hAnsi="Times New Roman" w:cs="Times New Roman"/>
                <w:i/>
                <w:iCs/>
                <w:sz w:val="20"/>
                <w:szCs w:val="20"/>
                <w:u w:val="single"/>
                <w:lang w:eastAsia="sk-SK"/>
              </w:rPr>
              <w:t xml:space="preserve">zjednotenie tarifných prepravných podmienok medzi železničnou, prímestskou autobusovou dopravou </w:t>
            </w:r>
            <w:r w:rsidR="009C0CE6">
              <w:rPr>
                <w:rFonts w:ascii="Times New Roman" w:eastAsia="Times New Roman" w:hAnsi="Times New Roman" w:cs="Times New Roman"/>
                <w:i/>
                <w:iCs/>
                <w:sz w:val="20"/>
                <w:szCs w:val="20"/>
                <w:u w:val="single"/>
                <w:lang w:eastAsia="sk-SK"/>
              </w:rPr>
              <w:t>a </w:t>
            </w:r>
            <w:r w:rsidRPr="00D31303">
              <w:rPr>
                <w:rFonts w:ascii="Times New Roman" w:eastAsia="Times New Roman" w:hAnsi="Times New Roman" w:cs="Times New Roman"/>
                <w:i/>
                <w:iCs/>
                <w:sz w:val="20"/>
                <w:szCs w:val="20"/>
                <w:u w:val="single"/>
                <w:lang w:eastAsia="sk-SK"/>
              </w:rPr>
              <w:t>mestskou hromadnou dopravou</w:t>
            </w:r>
            <w:r w:rsidRPr="00D31303">
              <w:rPr>
                <w:rFonts w:ascii="Times New Roman" w:eastAsia="Times New Roman" w:hAnsi="Times New Roman" w:cs="Times New Roman"/>
                <w:i/>
                <w:iCs/>
                <w:sz w:val="20"/>
                <w:szCs w:val="20"/>
                <w:lang w:eastAsia="sk-SK"/>
              </w:rPr>
              <w:t xml:space="preserve"> </w:t>
            </w:r>
            <w:r w:rsidR="009C0CE6">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stanoví </w:t>
            </w:r>
            <w:r w:rsidRPr="00D31303">
              <w:rPr>
                <w:rFonts w:ascii="Times New Roman" w:eastAsia="Times New Roman" w:hAnsi="Times New Roman" w:cs="Times New Roman"/>
                <w:i/>
                <w:iCs/>
                <w:sz w:val="20"/>
                <w:szCs w:val="20"/>
                <w:u w:val="single"/>
                <w:lang w:eastAsia="sk-SK"/>
              </w:rPr>
              <w:t xml:space="preserve">pravidlá </w:t>
            </w:r>
            <w:r w:rsidR="009C0CE6">
              <w:rPr>
                <w:rFonts w:ascii="Times New Roman" w:eastAsia="Times New Roman" w:hAnsi="Times New Roman" w:cs="Times New Roman"/>
                <w:i/>
                <w:iCs/>
                <w:sz w:val="20"/>
                <w:szCs w:val="20"/>
                <w:u w:val="single"/>
                <w:lang w:eastAsia="sk-SK"/>
              </w:rPr>
              <w:t>a </w:t>
            </w:r>
            <w:r w:rsidRPr="00D31303">
              <w:rPr>
                <w:rFonts w:ascii="Times New Roman" w:eastAsia="Times New Roman" w:hAnsi="Times New Roman" w:cs="Times New Roman"/>
                <w:i/>
                <w:iCs/>
                <w:sz w:val="20"/>
                <w:szCs w:val="20"/>
                <w:u w:val="single"/>
                <w:lang w:eastAsia="sk-SK"/>
              </w:rPr>
              <w:t>štandardy tejto dopravy</w:t>
            </w:r>
            <w:r w:rsidRPr="00D31303">
              <w:rPr>
                <w:rFonts w:ascii="Times New Roman" w:eastAsia="Times New Roman" w:hAnsi="Times New Roman" w:cs="Times New Roman"/>
                <w:i/>
                <w:iCs/>
                <w:sz w:val="20"/>
                <w:szCs w:val="20"/>
                <w:lang w:eastAsia="sk-SK"/>
              </w:rPr>
              <w:t xml:space="preserve">, zohľadňujúc spoločenskú pridanú hodnotu </w:t>
            </w:r>
            <w:r w:rsidR="009C0CE6">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finančnú udržateľnosť. </w:t>
            </w:r>
            <w:r w:rsidRPr="00D31303">
              <w:rPr>
                <w:rFonts w:ascii="Times New Roman" w:eastAsia="Times New Roman" w:hAnsi="Times New Roman" w:cs="Times New Roman"/>
                <w:i/>
                <w:iCs/>
                <w:sz w:val="20"/>
                <w:szCs w:val="20"/>
                <w:u w:val="single"/>
                <w:lang w:eastAsia="sk-SK"/>
              </w:rPr>
              <w:t>Cieľom je umožniť cestovať na jeden prepravný doklad všetkými prostriedkami verejnej osobnej dopravy vo verejnom záujme</w:t>
            </w:r>
            <w:r w:rsidRPr="00D31303">
              <w:rPr>
                <w:rFonts w:ascii="Times New Roman" w:eastAsia="Times New Roman" w:hAnsi="Times New Roman" w:cs="Times New Roman"/>
                <w:i/>
                <w:iCs/>
                <w:sz w:val="20"/>
                <w:szCs w:val="20"/>
                <w:lang w:eastAsia="sk-SK"/>
              </w:rPr>
              <w:t xml:space="preserve">. Bude pokračovať </w:t>
            </w:r>
            <w:r w:rsidR="009C0CE6">
              <w:rPr>
                <w:rFonts w:ascii="Times New Roman" w:eastAsia="Times New Roman" w:hAnsi="Times New Roman" w:cs="Times New Roman"/>
                <w:i/>
                <w:iCs/>
                <w:sz w:val="20"/>
                <w:szCs w:val="20"/>
                <w:lang w:eastAsia="sk-SK"/>
              </w:rPr>
              <w:t>v </w:t>
            </w:r>
            <w:r w:rsidRPr="00D31303">
              <w:rPr>
                <w:rFonts w:ascii="Times New Roman" w:eastAsia="Times New Roman" w:hAnsi="Times New Roman" w:cs="Times New Roman"/>
                <w:i/>
                <w:iCs/>
                <w:sz w:val="20"/>
                <w:szCs w:val="20"/>
                <w:lang w:eastAsia="sk-SK"/>
              </w:rPr>
              <w:t xml:space="preserve">aktivitách na zabezpečenie koordinácie osobnej vlakovej, prímestskej autobusovej </w:t>
            </w:r>
            <w:r w:rsidR="009C0CE6">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mestskej hromadnej dopravy. </w:t>
            </w:r>
            <w:r w:rsidR="009C0CE6">
              <w:rPr>
                <w:rFonts w:ascii="Times New Roman" w:eastAsia="Times New Roman" w:hAnsi="Times New Roman" w:cs="Times New Roman"/>
                <w:i/>
                <w:iCs/>
                <w:sz w:val="20"/>
                <w:szCs w:val="20"/>
                <w:lang w:eastAsia="sk-SK"/>
              </w:rPr>
              <w:t>S </w:t>
            </w:r>
            <w:r w:rsidRPr="00D31303">
              <w:rPr>
                <w:rFonts w:ascii="Times New Roman" w:eastAsia="Times New Roman" w:hAnsi="Times New Roman" w:cs="Times New Roman"/>
                <w:i/>
                <w:iCs/>
                <w:sz w:val="20"/>
                <w:szCs w:val="20"/>
                <w:lang w:eastAsia="sk-SK"/>
              </w:rPr>
              <w:t xml:space="preserve">týmto cieľom Vláda SR </w:t>
            </w:r>
            <w:r w:rsidRPr="00D31303">
              <w:rPr>
                <w:rFonts w:ascii="Times New Roman" w:eastAsia="Times New Roman" w:hAnsi="Times New Roman" w:cs="Times New Roman"/>
                <w:i/>
                <w:iCs/>
                <w:sz w:val="20"/>
                <w:szCs w:val="20"/>
                <w:u w:val="single"/>
                <w:lang w:eastAsia="sk-SK"/>
              </w:rPr>
              <w:t xml:space="preserve">zabezpečí spravovanie </w:t>
            </w:r>
            <w:r w:rsidR="009C0CE6">
              <w:rPr>
                <w:rFonts w:ascii="Times New Roman" w:eastAsia="Times New Roman" w:hAnsi="Times New Roman" w:cs="Times New Roman"/>
                <w:i/>
                <w:iCs/>
                <w:sz w:val="20"/>
                <w:szCs w:val="20"/>
                <w:u w:val="single"/>
                <w:lang w:eastAsia="sk-SK"/>
              </w:rPr>
              <w:t>a </w:t>
            </w:r>
            <w:r w:rsidRPr="00D31303">
              <w:rPr>
                <w:rFonts w:ascii="Times New Roman" w:eastAsia="Times New Roman" w:hAnsi="Times New Roman" w:cs="Times New Roman"/>
                <w:i/>
                <w:iCs/>
                <w:sz w:val="20"/>
                <w:szCs w:val="20"/>
                <w:u w:val="single"/>
                <w:lang w:eastAsia="sk-SK"/>
              </w:rPr>
              <w:t>implementáciu Národného plánu dopravnej obsluhy</w:t>
            </w:r>
            <w:r w:rsidRPr="00D31303">
              <w:rPr>
                <w:rFonts w:ascii="Times New Roman" w:eastAsia="Times New Roman" w:hAnsi="Times New Roman" w:cs="Times New Roman"/>
                <w:i/>
                <w:iCs/>
                <w:sz w:val="20"/>
                <w:szCs w:val="20"/>
                <w:lang w:eastAsia="sk-SK"/>
              </w:rPr>
              <w:t xml:space="preserve">, ktorý určí želaný rozsah verejnej osobnej dopravy na jednotlivých trasách objednávaný na základe zmlúv o dopravných službách vo verejnom záujme. Vláda SR </w:t>
            </w:r>
            <w:r w:rsidR="009C0CE6">
              <w:rPr>
                <w:rFonts w:ascii="Times New Roman" w:eastAsia="Times New Roman" w:hAnsi="Times New Roman" w:cs="Times New Roman"/>
                <w:i/>
                <w:iCs/>
                <w:sz w:val="20"/>
                <w:szCs w:val="20"/>
                <w:lang w:eastAsia="sk-SK"/>
              </w:rPr>
              <w:t>v </w:t>
            </w:r>
            <w:r w:rsidRPr="00D31303">
              <w:rPr>
                <w:rFonts w:ascii="Times New Roman" w:eastAsia="Times New Roman" w:hAnsi="Times New Roman" w:cs="Times New Roman"/>
                <w:i/>
                <w:iCs/>
                <w:sz w:val="20"/>
                <w:szCs w:val="20"/>
                <w:lang w:eastAsia="sk-SK"/>
              </w:rPr>
              <w:t xml:space="preserve">snahe o zefektívnenie výdavkov na verejnú dopravu zváži možnosť primerane zjednotiť objednávanie dopravných služieb vo verejnom záujme </w:t>
            </w:r>
            <w:r w:rsidR="009C0CE6">
              <w:rPr>
                <w:rFonts w:ascii="Times New Roman" w:eastAsia="Times New Roman" w:hAnsi="Times New Roman" w:cs="Times New Roman"/>
                <w:i/>
                <w:iCs/>
                <w:sz w:val="20"/>
                <w:szCs w:val="20"/>
                <w:lang w:eastAsia="sk-SK"/>
              </w:rPr>
              <w:t>v </w:t>
            </w:r>
            <w:r w:rsidRPr="00D31303">
              <w:rPr>
                <w:rFonts w:ascii="Times New Roman" w:eastAsia="Times New Roman" w:hAnsi="Times New Roman" w:cs="Times New Roman"/>
                <w:i/>
                <w:iCs/>
                <w:sz w:val="20"/>
                <w:szCs w:val="20"/>
                <w:lang w:eastAsia="sk-SK"/>
              </w:rPr>
              <w:t xml:space="preserve">železničnej </w:t>
            </w:r>
            <w:r w:rsidR="009C0CE6">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prímestskej autobusovej doprave </w:t>
            </w:r>
            <w:r w:rsidRPr="00D31303">
              <w:rPr>
                <w:rFonts w:ascii="Times New Roman" w:eastAsia="Times New Roman" w:hAnsi="Times New Roman" w:cs="Times New Roman"/>
                <w:i/>
                <w:iCs/>
                <w:sz w:val="20"/>
                <w:szCs w:val="20"/>
                <w:u w:val="single"/>
                <w:lang w:eastAsia="sk-SK"/>
              </w:rPr>
              <w:t>do jediného subjektu</w:t>
            </w:r>
            <w:r w:rsidRPr="00D31303">
              <w:rPr>
                <w:rFonts w:ascii="Times New Roman" w:eastAsia="Times New Roman" w:hAnsi="Times New Roman" w:cs="Times New Roman"/>
                <w:i/>
                <w:iCs/>
                <w:sz w:val="20"/>
                <w:szCs w:val="20"/>
                <w:lang w:eastAsia="sk-SK"/>
              </w:rPr>
              <w:t xml:space="preserve">, ktorého organizačná štruktúra umožní efektívnu spoluprácu </w:t>
            </w:r>
            <w:r w:rsidR="009C0CE6">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spolurozhodovanie medzi štátom </w:t>
            </w:r>
            <w:r w:rsidR="009C0CE6">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regiónmi.“</w:t>
            </w:r>
          </w:p>
          <w:p w14:paraId="51EC8BC1" w14:textId="37D3D9F8" w:rsidR="000D0A28" w:rsidRPr="00270F3B" w:rsidRDefault="110C9668" w:rsidP="009B3341">
            <w:pPr>
              <w:pStyle w:val="Odsekzoznamu"/>
              <w:numPr>
                <w:ilvl w:val="0"/>
                <w:numId w:val="8"/>
              </w:numPr>
              <w:spacing w:before="60" w:after="60" w:line="240" w:lineRule="auto"/>
              <w:jc w:val="both"/>
              <w:rPr>
                <w:rFonts w:ascii="Times New Roman" w:eastAsia="Times New Roman" w:hAnsi="Times New Roman" w:cs="Times New Roman"/>
                <w:i/>
                <w:iCs/>
                <w:sz w:val="20"/>
                <w:szCs w:val="20"/>
                <w:lang w:eastAsia="sk-SK"/>
              </w:rPr>
            </w:pPr>
            <w:r w:rsidRPr="110C9668">
              <w:rPr>
                <w:rFonts w:ascii="Times New Roman" w:eastAsia="Times New Roman" w:hAnsi="Times New Roman" w:cs="Times New Roman"/>
                <w:b/>
                <w:bCs/>
                <w:sz w:val="20"/>
                <w:szCs w:val="20"/>
                <w:lang w:eastAsia="sk-SK"/>
              </w:rPr>
              <w:t>Plán obnovy a odolnosti (2021)</w:t>
            </w:r>
          </w:p>
          <w:p w14:paraId="7ABA421A" w14:textId="77777777" w:rsidR="000D0A28" w:rsidRPr="004A040C" w:rsidRDefault="000D0A28" w:rsidP="009B3341">
            <w:pPr>
              <w:pStyle w:val="Odsekzoznamu"/>
              <w:numPr>
                <w:ilvl w:val="1"/>
                <w:numId w:val="8"/>
              </w:numPr>
              <w:spacing w:before="60" w:after="6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b/>
                <w:bCs/>
                <w:sz w:val="20"/>
                <w:szCs w:val="20"/>
                <w:lang w:eastAsia="sk-SK"/>
              </w:rPr>
              <w:t xml:space="preserve"> Komponent 3 </w:t>
            </w:r>
            <w:r>
              <w:rPr>
                <w:rFonts w:ascii="Times New Roman" w:eastAsia="Times New Roman" w:hAnsi="Times New Roman" w:cs="Times New Roman"/>
                <w:sz w:val="20"/>
                <w:szCs w:val="20"/>
                <w:lang w:eastAsia="sk-SK"/>
              </w:rPr>
              <w:t>Udržateľná doprava</w:t>
            </w:r>
          </w:p>
          <w:p w14:paraId="5686DB3A" w14:textId="761B62A0" w:rsidR="000D0A28" w:rsidRPr="007F294D" w:rsidRDefault="000D0A28" w:rsidP="009B3341">
            <w:pPr>
              <w:pStyle w:val="Odsekzoznamu"/>
              <w:numPr>
                <w:ilvl w:val="1"/>
                <w:numId w:val="8"/>
              </w:numPr>
              <w:spacing w:before="60" w:after="6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b/>
                <w:bCs/>
                <w:sz w:val="20"/>
                <w:szCs w:val="20"/>
                <w:lang w:eastAsia="sk-SK"/>
              </w:rPr>
              <w:t xml:space="preserve">Reforma 2 </w:t>
            </w:r>
            <w:r>
              <w:rPr>
                <w:rFonts w:ascii="Times New Roman" w:eastAsia="Times New Roman" w:hAnsi="Times New Roman" w:cs="Times New Roman"/>
                <w:sz w:val="20"/>
                <w:szCs w:val="20"/>
                <w:lang w:eastAsia="sk-SK"/>
              </w:rPr>
              <w:t xml:space="preserve">Reforma verejnej osobnej dopravy: </w:t>
            </w:r>
            <w:r>
              <w:rPr>
                <w:rFonts w:ascii="Times New Roman" w:eastAsia="Times New Roman" w:hAnsi="Times New Roman" w:cs="Times New Roman"/>
                <w:i/>
                <w:iCs/>
                <w:sz w:val="20"/>
                <w:szCs w:val="20"/>
                <w:lang w:eastAsia="sk-SK"/>
              </w:rPr>
              <w:t>„</w:t>
            </w:r>
            <w:r w:rsidRPr="00EE3567">
              <w:rPr>
                <w:rFonts w:ascii="Times New Roman" w:eastAsia="Times New Roman" w:hAnsi="Times New Roman" w:cs="Times New Roman"/>
                <w:i/>
                <w:iCs/>
                <w:sz w:val="20"/>
                <w:szCs w:val="20"/>
                <w:u w:val="single"/>
                <w:lang w:eastAsia="sk-SK"/>
              </w:rPr>
              <w:t>Nový plán dopravnej obslužnosti</w:t>
            </w:r>
            <w:r w:rsidRPr="00EE3567">
              <w:rPr>
                <w:rFonts w:ascii="Times New Roman" w:eastAsia="Times New Roman" w:hAnsi="Times New Roman" w:cs="Times New Roman"/>
                <w:i/>
                <w:iCs/>
                <w:sz w:val="20"/>
                <w:szCs w:val="20"/>
                <w:lang w:eastAsia="sk-SK"/>
              </w:rPr>
              <w:t xml:space="preserve"> </w:t>
            </w:r>
            <w:r w:rsidR="009C0CE6">
              <w:rPr>
                <w:rFonts w:ascii="Times New Roman" w:eastAsia="Times New Roman" w:hAnsi="Times New Roman" w:cs="Times New Roman"/>
                <w:i/>
                <w:iCs/>
                <w:sz w:val="20"/>
                <w:szCs w:val="20"/>
                <w:lang w:eastAsia="sk-SK"/>
              </w:rPr>
              <w:t>s </w:t>
            </w:r>
            <w:r w:rsidRPr="00EE3567">
              <w:rPr>
                <w:rFonts w:ascii="Times New Roman" w:eastAsia="Times New Roman" w:hAnsi="Times New Roman" w:cs="Times New Roman"/>
                <w:i/>
                <w:iCs/>
                <w:sz w:val="20"/>
                <w:szCs w:val="20"/>
                <w:lang w:eastAsia="sk-SK"/>
              </w:rPr>
              <w:t xml:space="preserve">následnou optimalizáciou osobnej železničnej dopravy bude tvoriť hlavnú časť komplexnej reformy verejnej dopravy. Zvýši sa frekvencia železničnej dopravy na tratiach </w:t>
            </w:r>
            <w:r w:rsidR="009C0CE6">
              <w:rPr>
                <w:rFonts w:ascii="Times New Roman" w:eastAsia="Times New Roman" w:hAnsi="Times New Roman" w:cs="Times New Roman"/>
                <w:i/>
                <w:iCs/>
                <w:sz w:val="20"/>
                <w:szCs w:val="20"/>
                <w:lang w:eastAsia="sk-SK"/>
              </w:rPr>
              <w:t>s </w:t>
            </w:r>
            <w:r w:rsidRPr="00EE3567">
              <w:rPr>
                <w:rFonts w:ascii="Times New Roman" w:eastAsia="Times New Roman" w:hAnsi="Times New Roman" w:cs="Times New Roman"/>
                <w:i/>
                <w:iCs/>
                <w:sz w:val="20"/>
                <w:szCs w:val="20"/>
                <w:lang w:eastAsia="sk-SK"/>
              </w:rPr>
              <w:t xml:space="preserve">najvyšším potenciálom na prevedenie dopravy z áut do vlakov, čo umožní lepšiu koordináciu regionálnej verejnej autobusovej </w:t>
            </w:r>
            <w:r w:rsidR="009C0CE6">
              <w:rPr>
                <w:rFonts w:ascii="Times New Roman" w:eastAsia="Times New Roman" w:hAnsi="Times New Roman" w:cs="Times New Roman"/>
                <w:i/>
                <w:iCs/>
                <w:sz w:val="20"/>
                <w:szCs w:val="20"/>
                <w:lang w:eastAsia="sk-SK"/>
              </w:rPr>
              <w:t>a </w:t>
            </w:r>
            <w:r w:rsidRPr="00EE3567">
              <w:rPr>
                <w:rFonts w:ascii="Times New Roman" w:eastAsia="Times New Roman" w:hAnsi="Times New Roman" w:cs="Times New Roman"/>
                <w:i/>
                <w:iCs/>
                <w:sz w:val="20"/>
                <w:szCs w:val="20"/>
                <w:lang w:eastAsia="sk-SK"/>
              </w:rPr>
              <w:t xml:space="preserve">vlakovej dopravy. </w:t>
            </w:r>
            <w:r w:rsidRPr="00EE3567">
              <w:rPr>
                <w:rFonts w:ascii="Times New Roman" w:eastAsia="Times New Roman" w:hAnsi="Times New Roman" w:cs="Times New Roman"/>
                <w:i/>
                <w:iCs/>
                <w:sz w:val="20"/>
                <w:szCs w:val="20"/>
                <w:u w:val="single"/>
                <w:lang w:eastAsia="sk-SK"/>
              </w:rPr>
              <w:t xml:space="preserve">Reforma bude podporená novou legislatívou, ktorá zadefinuje pravidlá, zodpovednosti </w:t>
            </w:r>
            <w:r w:rsidR="009C0CE6">
              <w:rPr>
                <w:rFonts w:ascii="Times New Roman" w:eastAsia="Times New Roman" w:hAnsi="Times New Roman" w:cs="Times New Roman"/>
                <w:i/>
                <w:iCs/>
                <w:sz w:val="20"/>
                <w:szCs w:val="20"/>
                <w:u w:val="single"/>
                <w:lang w:eastAsia="sk-SK"/>
              </w:rPr>
              <w:t>a </w:t>
            </w:r>
            <w:r w:rsidRPr="00EE3567">
              <w:rPr>
                <w:rFonts w:ascii="Times New Roman" w:eastAsia="Times New Roman" w:hAnsi="Times New Roman" w:cs="Times New Roman"/>
                <w:i/>
                <w:iCs/>
                <w:sz w:val="20"/>
                <w:szCs w:val="20"/>
                <w:u w:val="single"/>
                <w:lang w:eastAsia="sk-SK"/>
              </w:rPr>
              <w:t xml:space="preserve">povinnosti pri koordinácii, objednávaní </w:t>
            </w:r>
            <w:r w:rsidR="009C0CE6">
              <w:rPr>
                <w:rFonts w:ascii="Times New Roman" w:eastAsia="Times New Roman" w:hAnsi="Times New Roman" w:cs="Times New Roman"/>
                <w:i/>
                <w:iCs/>
                <w:sz w:val="20"/>
                <w:szCs w:val="20"/>
                <w:u w:val="single"/>
                <w:lang w:eastAsia="sk-SK"/>
              </w:rPr>
              <w:t>a </w:t>
            </w:r>
            <w:r w:rsidRPr="00EE3567">
              <w:rPr>
                <w:rFonts w:ascii="Times New Roman" w:eastAsia="Times New Roman" w:hAnsi="Times New Roman" w:cs="Times New Roman"/>
                <w:i/>
                <w:iCs/>
                <w:sz w:val="20"/>
                <w:szCs w:val="20"/>
                <w:u w:val="single"/>
                <w:lang w:eastAsia="sk-SK"/>
              </w:rPr>
              <w:t xml:space="preserve">financovaní regionálnej autobusovej </w:t>
            </w:r>
            <w:r w:rsidR="009C0CE6">
              <w:rPr>
                <w:rFonts w:ascii="Times New Roman" w:eastAsia="Times New Roman" w:hAnsi="Times New Roman" w:cs="Times New Roman"/>
                <w:i/>
                <w:iCs/>
                <w:sz w:val="20"/>
                <w:szCs w:val="20"/>
                <w:u w:val="single"/>
                <w:lang w:eastAsia="sk-SK"/>
              </w:rPr>
              <w:t>a </w:t>
            </w:r>
            <w:r w:rsidRPr="00EE3567">
              <w:rPr>
                <w:rFonts w:ascii="Times New Roman" w:eastAsia="Times New Roman" w:hAnsi="Times New Roman" w:cs="Times New Roman"/>
                <w:i/>
                <w:iCs/>
                <w:sz w:val="20"/>
                <w:szCs w:val="20"/>
                <w:u w:val="single"/>
                <w:lang w:eastAsia="sk-SK"/>
              </w:rPr>
              <w:t>vlakovej dopravy</w:t>
            </w:r>
            <w:r w:rsidRPr="00EE3567">
              <w:rPr>
                <w:rFonts w:ascii="Times New Roman" w:eastAsia="Times New Roman" w:hAnsi="Times New Roman" w:cs="Times New Roman"/>
                <w:i/>
                <w:iCs/>
                <w:sz w:val="20"/>
                <w:szCs w:val="20"/>
                <w:lang w:eastAsia="sk-SK"/>
              </w:rPr>
              <w:t xml:space="preserve">. </w:t>
            </w:r>
            <w:r w:rsidRPr="00EE3567">
              <w:rPr>
                <w:rFonts w:ascii="Times New Roman" w:eastAsia="Times New Roman" w:hAnsi="Times New Roman" w:cs="Times New Roman"/>
                <w:i/>
                <w:iCs/>
                <w:sz w:val="20"/>
                <w:szCs w:val="20"/>
                <w:u w:val="single"/>
                <w:lang w:eastAsia="sk-SK"/>
              </w:rPr>
              <w:t>Legislatíva zadefinuje národnú autoritu</w:t>
            </w:r>
            <w:r w:rsidRPr="00EE3567">
              <w:rPr>
                <w:rFonts w:ascii="Times New Roman" w:eastAsia="Times New Roman" w:hAnsi="Times New Roman" w:cs="Times New Roman"/>
                <w:i/>
                <w:iCs/>
                <w:sz w:val="20"/>
                <w:szCs w:val="20"/>
                <w:lang w:eastAsia="sk-SK"/>
              </w:rPr>
              <w:t xml:space="preserve">, ktorá bude </w:t>
            </w:r>
            <w:r w:rsidR="009C0CE6">
              <w:rPr>
                <w:rFonts w:ascii="Times New Roman" w:eastAsia="Times New Roman" w:hAnsi="Times New Roman" w:cs="Times New Roman"/>
                <w:i/>
                <w:iCs/>
                <w:sz w:val="20"/>
                <w:szCs w:val="20"/>
                <w:lang w:eastAsia="sk-SK"/>
              </w:rPr>
              <w:t>v </w:t>
            </w:r>
            <w:r w:rsidRPr="00EE3567">
              <w:rPr>
                <w:rFonts w:ascii="Times New Roman" w:eastAsia="Times New Roman" w:hAnsi="Times New Roman" w:cs="Times New Roman"/>
                <w:i/>
                <w:iCs/>
                <w:sz w:val="20"/>
                <w:szCs w:val="20"/>
                <w:lang w:eastAsia="sk-SK"/>
              </w:rPr>
              <w:t xml:space="preserve">spolupráci </w:t>
            </w:r>
            <w:r w:rsidR="009C0CE6">
              <w:rPr>
                <w:rFonts w:ascii="Times New Roman" w:eastAsia="Times New Roman" w:hAnsi="Times New Roman" w:cs="Times New Roman"/>
                <w:i/>
                <w:iCs/>
                <w:sz w:val="20"/>
                <w:szCs w:val="20"/>
                <w:lang w:eastAsia="sk-SK"/>
              </w:rPr>
              <w:t>s </w:t>
            </w:r>
            <w:r w:rsidRPr="00EE3567">
              <w:rPr>
                <w:rFonts w:ascii="Times New Roman" w:eastAsia="Times New Roman" w:hAnsi="Times New Roman" w:cs="Times New Roman"/>
                <w:i/>
                <w:iCs/>
                <w:sz w:val="20"/>
                <w:szCs w:val="20"/>
                <w:lang w:eastAsia="sk-SK"/>
              </w:rPr>
              <w:t>regionálnymi integrátormi koordinovať vytvorenie národného integrovaného</w:t>
            </w:r>
            <w:r>
              <w:rPr>
                <w:rFonts w:ascii="Times New Roman" w:eastAsia="Times New Roman" w:hAnsi="Times New Roman" w:cs="Times New Roman"/>
                <w:i/>
                <w:iCs/>
                <w:sz w:val="20"/>
                <w:szCs w:val="20"/>
                <w:lang w:eastAsia="sk-SK"/>
              </w:rPr>
              <w:t xml:space="preserve"> </w:t>
            </w:r>
            <w:r w:rsidRPr="00EE3567">
              <w:rPr>
                <w:rFonts w:ascii="Times New Roman" w:eastAsia="Times New Roman" w:hAnsi="Times New Roman" w:cs="Times New Roman"/>
                <w:i/>
                <w:iCs/>
                <w:sz w:val="20"/>
                <w:szCs w:val="20"/>
                <w:lang w:eastAsia="sk-SK"/>
              </w:rPr>
              <w:t xml:space="preserve">dopravného systému </w:t>
            </w:r>
            <w:r w:rsidRPr="00EE3567">
              <w:rPr>
                <w:rFonts w:ascii="Times New Roman" w:eastAsia="Times New Roman" w:hAnsi="Times New Roman" w:cs="Times New Roman"/>
                <w:i/>
                <w:iCs/>
                <w:sz w:val="20"/>
                <w:szCs w:val="20"/>
                <w:u w:val="single"/>
                <w:lang w:eastAsia="sk-SK"/>
              </w:rPr>
              <w:t>so zjednoteným cestovným</w:t>
            </w:r>
            <w:r w:rsidRPr="00EE3567">
              <w:rPr>
                <w:rFonts w:ascii="Times New Roman" w:eastAsia="Times New Roman" w:hAnsi="Times New Roman" w:cs="Times New Roman"/>
                <w:i/>
                <w:iCs/>
                <w:sz w:val="20"/>
                <w:szCs w:val="20"/>
                <w:lang w:eastAsia="sk-SK"/>
              </w:rPr>
              <w:t xml:space="preserve"> ako aj koordinovať prípravu </w:t>
            </w:r>
            <w:r w:rsidR="009C0CE6">
              <w:rPr>
                <w:rFonts w:ascii="Times New Roman" w:eastAsia="Times New Roman" w:hAnsi="Times New Roman" w:cs="Times New Roman"/>
                <w:i/>
                <w:iCs/>
                <w:sz w:val="20"/>
                <w:szCs w:val="20"/>
                <w:lang w:eastAsia="sk-SK"/>
              </w:rPr>
              <w:t>a </w:t>
            </w:r>
            <w:r w:rsidRPr="00EE3567">
              <w:rPr>
                <w:rFonts w:ascii="Times New Roman" w:eastAsia="Times New Roman" w:hAnsi="Times New Roman" w:cs="Times New Roman"/>
                <w:i/>
                <w:iCs/>
                <w:sz w:val="20"/>
                <w:szCs w:val="20"/>
                <w:lang w:eastAsia="sk-SK"/>
              </w:rPr>
              <w:t>realizáciu verejných obstarávaní</w:t>
            </w:r>
            <w:r>
              <w:rPr>
                <w:rFonts w:ascii="Times New Roman" w:eastAsia="Times New Roman" w:hAnsi="Times New Roman" w:cs="Times New Roman"/>
                <w:i/>
                <w:iCs/>
                <w:sz w:val="20"/>
                <w:szCs w:val="20"/>
                <w:lang w:eastAsia="sk-SK"/>
              </w:rPr>
              <w:t xml:space="preserve"> </w:t>
            </w:r>
            <w:r w:rsidRPr="00EE3567">
              <w:rPr>
                <w:rFonts w:ascii="Times New Roman" w:eastAsia="Times New Roman" w:hAnsi="Times New Roman" w:cs="Times New Roman"/>
                <w:i/>
                <w:iCs/>
                <w:sz w:val="20"/>
                <w:szCs w:val="20"/>
                <w:lang w:eastAsia="sk-SK"/>
              </w:rPr>
              <w:t xml:space="preserve">na železničné linky verejnej osobnej dopravy aj </w:t>
            </w:r>
            <w:r w:rsidR="009C0CE6">
              <w:rPr>
                <w:rFonts w:ascii="Times New Roman" w:eastAsia="Times New Roman" w:hAnsi="Times New Roman" w:cs="Times New Roman"/>
                <w:i/>
                <w:iCs/>
                <w:sz w:val="20"/>
                <w:szCs w:val="20"/>
                <w:lang w:eastAsia="sk-SK"/>
              </w:rPr>
              <w:t>s </w:t>
            </w:r>
            <w:r w:rsidRPr="00EE3567">
              <w:rPr>
                <w:rFonts w:ascii="Times New Roman" w:eastAsia="Times New Roman" w:hAnsi="Times New Roman" w:cs="Times New Roman"/>
                <w:i/>
                <w:iCs/>
                <w:sz w:val="20"/>
                <w:szCs w:val="20"/>
                <w:lang w:eastAsia="sk-SK"/>
              </w:rPr>
              <w:t>vozidlami, ktoré boli na prevádzku týchto liniek nakúpené z</w:t>
            </w:r>
            <w:r>
              <w:rPr>
                <w:rFonts w:ascii="Times New Roman" w:eastAsia="Times New Roman" w:hAnsi="Times New Roman" w:cs="Times New Roman"/>
                <w:i/>
                <w:iCs/>
                <w:sz w:val="20"/>
                <w:szCs w:val="20"/>
                <w:lang w:eastAsia="sk-SK"/>
              </w:rPr>
              <w:t> </w:t>
            </w:r>
            <w:r w:rsidRPr="00EE3567">
              <w:rPr>
                <w:rFonts w:ascii="Times New Roman" w:eastAsia="Times New Roman" w:hAnsi="Times New Roman" w:cs="Times New Roman"/>
                <w:i/>
                <w:iCs/>
                <w:sz w:val="20"/>
                <w:szCs w:val="20"/>
                <w:lang w:eastAsia="sk-SK"/>
              </w:rPr>
              <w:t>fondov</w:t>
            </w:r>
            <w:r>
              <w:rPr>
                <w:rFonts w:ascii="Times New Roman" w:eastAsia="Times New Roman" w:hAnsi="Times New Roman" w:cs="Times New Roman"/>
                <w:i/>
                <w:iCs/>
                <w:sz w:val="20"/>
                <w:szCs w:val="20"/>
                <w:lang w:eastAsia="sk-SK"/>
              </w:rPr>
              <w:t>“</w:t>
            </w:r>
          </w:p>
        </w:tc>
      </w:tr>
      <w:tr w:rsidR="000D0A28" w:rsidRPr="00B043B4" w14:paraId="40C4CDE1" w14:textId="77777777" w:rsidTr="00797F84">
        <w:trPr>
          <w:trHeight w:val="144"/>
        </w:trPr>
        <w:tc>
          <w:tcPr>
            <w:tcW w:w="9224" w:type="dxa"/>
            <w:gridSpan w:val="6"/>
            <w:tcBorders>
              <w:top w:val="single" w:sz="4" w:space="0" w:color="auto"/>
              <w:left w:val="single" w:sz="4" w:space="0" w:color="auto"/>
              <w:bottom w:val="nil"/>
              <w:right w:val="single" w:sz="4" w:space="0" w:color="auto"/>
            </w:tcBorders>
            <w:shd w:val="clear" w:color="auto" w:fill="E2E2E2"/>
          </w:tcPr>
          <w:p w14:paraId="09774CAA" w14:textId="27B7F97E" w:rsidR="000D0A28" w:rsidRPr="00B043B4" w:rsidRDefault="000D0A28" w:rsidP="009B334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Ciele </w:t>
            </w:r>
            <w:r w:rsidR="009C0CE6">
              <w:rPr>
                <w:rFonts w:ascii="Times New Roman" w:eastAsia="Calibri" w:hAnsi="Times New Roman" w:cs="Times New Roman"/>
                <w:b/>
              </w:rPr>
              <w:t>a </w:t>
            </w:r>
            <w:r w:rsidRPr="00B043B4">
              <w:rPr>
                <w:rFonts w:ascii="Times New Roman" w:eastAsia="Calibri" w:hAnsi="Times New Roman" w:cs="Times New Roman"/>
                <w:b/>
              </w:rPr>
              <w:t>výsledný stav</w:t>
            </w:r>
          </w:p>
        </w:tc>
      </w:tr>
      <w:tr w:rsidR="000D0A28" w:rsidRPr="00B043B4" w14:paraId="5F5B8C38" w14:textId="77777777" w:rsidTr="00797F84">
        <w:trPr>
          <w:trHeight w:val="746"/>
        </w:trPr>
        <w:tc>
          <w:tcPr>
            <w:tcW w:w="9224" w:type="dxa"/>
            <w:gridSpan w:val="6"/>
            <w:tcBorders>
              <w:top w:val="nil"/>
              <w:left w:val="single" w:sz="4" w:space="0" w:color="auto"/>
              <w:bottom w:val="single" w:sz="4" w:space="0" w:color="auto"/>
              <w:right w:val="single" w:sz="4" w:space="0" w:color="auto"/>
            </w:tcBorders>
            <w:shd w:val="clear" w:color="auto" w:fill="FFFFFF" w:themeFill="background1"/>
          </w:tcPr>
          <w:p w14:paraId="591B0C73" w14:textId="004E09E3" w:rsidR="000D0A28" w:rsidRPr="00F906B0" w:rsidRDefault="110C9668" w:rsidP="009B3341">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Cieľom predkladaného zákona je vytvoriť právne predpoklady na zvýšenie miery používania verejnej dopravy na úkor individuálnej automobilovej dopravy s priamym pozitívnym dopadom na emisie skleníkových plynov a kvalitu ovzdušia ako aj efektivitu v prípade využitia dopravného systému (preferencia tých druhov dopravy, ktoré vzhľadom na počet cestujúcich nespôsobia kongescie, nepriepustnosť systému a podobne). Z pohľadu efektivity dosiahnutia udržateľného stavu je nutné riešiť udržateľný spôsob dopravy najmä v mestách.</w:t>
            </w:r>
          </w:p>
          <w:p w14:paraId="7DB97E33" w14:textId="77777777" w:rsidR="000D0A28" w:rsidRPr="00F906B0" w:rsidRDefault="000D0A28" w:rsidP="009B3341">
            <w:pPr>
              <w:spacing w:before="60" w:after="60"/>
              <w:jc w:val="both"/>
              <w:rPr>
                <w:rFonts w:ascii="Times New Roman" w:eastAsia="Times New Roman" w:hAnsi="Times New Roman" w:cs="Times New Roman"/>
                <w:sz w:val="20"/>
                <w:szCs w:val="20"/>
                <w:lang w:eastAsia="sk-SK"/>
              </w:rPr>
            </w:pPr>
          </w:p>
          <w:p w14:paraId="502B7658" w14:textId="7C92E886" w:rsidR="000D0A28" w:rsidRPr="00D1676E" w:rsidRDefault="000D0A28" w:rsidP="009B3341">
            <w:pPr>
              <w:spacing w:before="60" w:after="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Pridanou hodnotou je z</w:t>
            </w:r>
            <w:r w:rsidRPr="00D1676E">
              <w:rPr>
                <w:rFonts w:ascii="Times New Roman" w:eastAsia="Times New Roman" w:hAnsi="Times New Roman" w:cs="Times New Roman"/>
                <w:sz w:val="20"/>
                <w:szCs w:val="20"/>
                <w:lang w:eastAsia="sk-SK"/>
              </w:rPr>
              <w:t>výšenie efektivity verejnej dopravy lepším zdieľaním</w:t>
            </w:r>
            <w:r w:rsidR="00D40A87">
              <w:rPr>
                <w:rFonts w:ascii="Times New Roman" w:eastAsia="Times New Roman" w:hAnsi="Times New Roman" w:cs="Times New Roman"/>
                <w:sz w:val="20"/>
                <w:szCs w:val="20"/>
                <w:lang w:eastAsia="sk-SK"/>
              </w:rPr>
              <w:t xml:space="preserve"> a nastavením vyhovujúcich legislatívnych podmienok z dôvodu podpory integrácie</w:t>
            </w:r>
            <w:r w:rsidRPr="00D1676E">
              <w:rPr>
                <w:rFonts w:ascii="Times New Roman" w:eastAsia="Times New Roman" w:hAnsi="Times New Roman" w:cs="Times New Roman"/>
                <w:sz w:val="20"/>
                <w:szCs w:val="20"/>
                <w:lang w:eastAsia="sk-SK"/>
              </w:rPr>
              <w:t xml:space="preserve"> </w:t>
            </w:r>
            <w:r w:rsidR="00D40A87">
              <w:rPr>
                <w:rFonts w:ascii="Times New Roman" w:eastAsia="Times New Roman" w:hAnsi="Times New Roman" w:cs="Times New Roman"/>
                <w:sz w:val="20"/>
                <w:szCs w:val="20"/>
                <w:lang w:eastAsia="sk-SK"/>
              </w:rPr>
              <w:t>a rozvoja verejnej osobnej dopravy, uľahčením podmienok pre objednávateľov a zjednotením ustanovení vo verejnej doprave, ktorých rozdielnosť je nežiadúca pre zabezpečenie integrovanej dopravy</w:t>
            </w:r>
            <w:r w:rsidR="0055280D">
              <w:rPr>
                <w:rFonts w:ascii="Times New Roman" w:eastAsia="Times New Roman" w:hAnsi="Times New Roman" w:cs="Times New Roman"/>
                <w:sz w:val="20"/>
                <w:szCs w:val="20"/>
                <w:lang w:eastAsia="sk-SK"/>
              </w:rPr>
              <w:t>.</w:t>
            </w:r>
          </w:p>
          <w:p w14:paraId="2E67E5B6" w14:textId="77777777" w:rsidR="000D0A28" w:rsidRPr="00D1676E" w:rsidRDefault="000D0A28" w:rsidP="009B3341">
            <w:pPr>
              <w:spacing w:before="60" w:after="60"/>
              <w:jc w:val="both"/>
              <w:rPr>
                <w:rFonts w:ascii="Times New Roman" w:eastAsia="Times New Roman" w:hAnsi="Times New Roman" w:cs="Times New Roman"/>
                <w:sz w:val="20"/>
                <w:szCs w:val="20"/>
                <w:lang w:eastAsia="sk-SK"/>
              </w:rPr>
            </w:pPr>
          </w:p>
          <w:p w14:paraId="62E4457E" w14:textId="6C520F97" w:rsidR="000D0A28" w:rsidRPr="00D1676E" w:rsidRDefault="000D0A28" w:rsidP="009B3341">
            <w:pPr>
              <w:jc w:val="both"/>
              <w:rPr>
                <w:rFonts w:ascii="Times New Roman" w:eastAsia="Times New Roman" w:hAnsi="Times New Roman" w:cs="Times New Roman"/>
                <w:sz w:val="20"/>
                <w:szCs w:val="20"/>
                <w:lang w:eastAsia="sk-SK"/>
              </w:rPr>
            </w:pPr>
            <w:r w:rsidRPr="00D1676E">
              <w:rPr>
                <w:rFonts w:ascii="Times New Roman" w:eastAsia="Times New Roman" w:hAnsi="Times New Roman" w:cs="Times New Roman"/>
                <w:sz w:val="20"/>
                <w:szCs w:val="20"/>
                <w:lang w:eastAsia="sk-SK"/>
              </w:rPr>
              <w:t xml:space="preserve">Usporiadanie </w:t>
            </w:r>
            <w:r w:rsidR="009C0CE6">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 xml:space="preserve">prevádzka verejnej dopravy </w:t>
            </w:r>
            <w:r>
              <w:rPr>
                <w:rFonts w:ascii="Times New Roman" w:eastAsia="Times New Roman" w:hAnsi="Times New Roman" w:cs="Times New Roman"/>
                <w:sz w:val="20"/>
                <w:szCs w:val="20"/>
                <w:lang w:eastAsia="sk-SK"/>
              </w:rPr>
              <w:t xml:space="preserve">bude zabezpečená </w:t>
            </w:r>
            <w:r w:rsidR="009C0CE6">
              <w:rPr>
                <w:rFonts w:ascii="Times New Roman" w:eastAsia="Times New Roman" w:hAnsi="Times New Roman" w:cs="Times New Roman"/>
                <w:sz w:val="20"/>
                <w:szCs w:val="20"/>
                <w:lang w:eastAsia="sk-SK"/>
              </w:rPr>
              <w:t>v </w:t>
            </w:r>
            <w:r w:rsidRPr="00D1676E">
              <w:rPr>
                <w:rFonts w:ascii="Times New Roman" w:eastAsia="Times New Roman" w:hAnsi="Times New Roman" w:cs="Times New Roman"/>
                <w:sz w:val="20"/>
                <w:szCs w:val="20"/>
                <w:lang w:eastAsia="sk-SK"/>
              </w:rPr>
              <w:t xml:space="preserve">súlade </w:t>
            </w:r>
            <w:r w:rsidR="009C0CE6">
              <w:rPr>
                <w:rFonts w:ascii="Times New Roman" w:eastAsia="Times New Roman" w:hAnsi="Times New Roman" w:cs="Times New Roman"/>
                <w:sz w:val="20"/>
                <w:szCs w:val="20"/>
                <w:lang w:eastAsia="sk-SK"/>
              </w:rPr>
              <w:t>s </w:t>
            </w:r>
            <w:r w:rsidRPr="00D1676E">
              <w:rPr>
                <w:rFonts w:ascii="Times New Roman" w:eastAsia="Times New Roman" w:hAnsi="Times New Roman" w:cs="Times New Roman"/>
                <w:sz w:val="20"/>
                <w:szCs w:val="20"/>
                <w:lang w:eastAsia="sk-SK"/>
              </w:rPr>
              <w:t>novými plánmi dopravnej obslužnosti</w:t>
            </w:r>
            <w:r>
              <w:rPr>
                <w:rFonts w:ascii="Times New Roman" w:eastAsia="Times New Roman" w:hAnsi="Times New Roman" w:cs="Times New Roman"/>
                <w:sz w:val="20"/>
                <w:szCs w:val="20"/>
                <w:lang w:eastAsia="sk-SK"/>
              </w:rPr>
              <w:t xml:space="preserve">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z</w:t>
            </w:r>
            <w:r w:rsidRPr="00D1676E">
              <w:rPr>
                <w:rFonts w:ascii="Times New Roman" w:eastAsia="Times New Roman" w:hAnsi="Times New Roman" w:cs="Times New Roman"/>
                <w:sz w:val="20"/>
                <w:szCs w:val="20"/>
                <w:lang w:eastAsia="sk-SK"/>
              </w:rPr>
              <w:t>aveden</w:t>
            </w:r>
            <w:r>
              <w:rPr>
                <w:rFonts w:ascii="Times New Roman" w:eastAsia="Times New Roman" w:hAnsi="Times New Roman" w:cs="Times New Roman"/>
                <w:sz w:val="20"/>
                <w:szCs w:val="20"/>
                <w:lang w:eastAsia="sk-SK"/>
              </w:rPr>
              <w:t xml:space="preserve">ím </w:t>
            </w:r>
            <w:r w:rsidRPr="00D1676E">
              <w:rPr>
                <w:rFonts w:ascii="Times New Roman" w:eastAsia="Times New Roman" w:hAnsi="Times New Roman" w:cs="Times New Roman"/>
                <w:sz w:val="20"/>
                <w:szCs w:val="20"/>
                <w:lang w:eastAsia="sk-SK"/>
              </w:rPr>
              <w:t xml:space="preserve">jednotných požiadaviek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 xml:space="preserve">určením jasnej zodpovednosti za plnenie verejného záujmu </w:t>
            </w:r>
            <w:r w:rsidRPr="00D1676E">
              <w:rPr>
                <w:rFonts w:ascii="Times New Roman" w:eastAsia="Times New Roman" w:hAnsi="Times New Roman" w:cs="Times New Roman"/>
                <w:sz w:val="20"/>
                <w:szCs w:val="20"/>
                <w:lang w:eastAsia="sk-SK"/>
              </w:rPr>
              <w:t xml:space="preserve">na národnej </w:t>
            </w:r>
            <w:r w:rsidR="009C0CE6">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 xml:space="preserve">regionálnej úrovni. Rozsah </w:t>
            </w:r>
            <w:r w:rsidR="009C0CE6">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kvalita služieb bude zodpovedať</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dopytu </w:t>
            </w:r>
            <w:r w:rsidR="009C0CE6">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polohe obsluhovanej oblasti</w:t>
            </w:r>
            <w:r>
              <w:rPr>
                <w:rFonts w:ascii="Times New Roman" w:eastAsia="Times New Roman" w:hAnsi="Times New Roman" w:cs="Times New Roman"/>
                <w:sz w:val="20"/>
                <w:szCs w:val="20"/>
                <w:lang w:eastAsia="sk-SK"/>
              </w:rPr>
              <w:t xml:space="preserve">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bude sa opierať o skutočné dáta.</w:t>
            </w:r>
          </w:p>
          <w:p w14:paraId="6A4ACC76" w14:textId="77777777" w:rsidR="000D0A28" w:rsidRPr="00D1676E" w:rsidRDefault="000D0A28" w:rsidP="009B3341">
            <w:pPr>
              <w:jc w:val="both"/>
              <w:rPr>
                <w:rFonts w:ascii="Times New Roman" w:eastAsia="Times New Roman" w:hAnsi="Times New Roman" w:cs="Times New Roman"/>
                <w:sz w:val="20"/>
                <w:szCs w:val="20"/>
                <w:lang w:eastAsia="sk-SK"/>
              </w:rPr>
            </w:pPr>
          </w:p>
          <w:p w14:paraId="5292B4F7" w14:textId="5C6C4D18" w:rsidR="000D0A28" w:rsidRPr="00D1676E" w:rsidRDefault="000D0A28" w:rsidP="009B3341">
            <w:pPr>
              <w:jc w:val="both"/>
              <w:rPr>
                <w:rFonts w:ascii="Times New Roman" w:eastAsia="Times New Roman" w:hAnsi="Times New Roman" w:cs="Times New Roman"/>
                <w:sz w:val="20"/>
                <w:szCs w:val="20"/>
                <w:lang w:eastAsia="sk-SK"/>
              </w:rPr>
            </w:pPr>
            <w:r w:rsidRPr="00D1676E">
              <w:rPr>
                <w:rFonts w:ascii="Times New Roman" w:eastAsia="Times New Roman" w:hAnsi="Times New Roman" w:cs="Times New Roman"/>
                <w:sz w:val="20"/>
                <w:szCs w:val="20"/>
                <w:lang w:eastAsia="sk-SK"/>
              </w:rPr>
              <w:t xml:space="preserve">Materiálne </w:t>
            </w:r>
            <w:r w:rsidR="009C0CE6">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 xml:space="preserve">finančne </w:t>
            </w:r>
            <w:r>
              <w:rPr>
                <w:rFonts w:ascii="Times New Roman" w:eastAsia="Times New Roman" w:hAnsi="Times New Roman" w:cs="Times New Roman"/>
                <w:sz w:val="20"/>
                <w:szCs w:val="20"/>
                <w:lang w:eastAsia="sk-SK"/>
              </w:rPr>
              <w:t>sa zabezpečia</w:t>
            </w:r>
            <w:r w:rsidRPr="00D1676E">
              <w:rPr>
                <w:rFonts w:ascii="Times New Roman" w:eastAsia="Times New Roman" w:hAnsi="Times New Roman" w:cs="Times New Roman"/>
                <w:sz w:val="20"/>
                <w:szCs w:val="20"/>
                <w:lang w:eastAsia="sk-SK"/>
              </w:rPr>
              <w:t xml:space="preserve"> počiatočné výdavky do zjednotenia výberu cestovného pre služby</w:t>
            </w:r>
          </w:p>
          <w:p w14:paraId="6135495C" w14:textId="2AEF5D09" w:rsidR="000D0A28" w:rsidRPr="00D1676E" w:rsidRDefault="000D0A28" w:rsidP="009B3341">
            <w:pPr>
              <w:jc w:val="both"/>
              <w:rPr>
                <w:rFonts w:ascii="Times New Roman" w:eastAsia="Times New Roman" w:hAnsi="Times New Roman" w:cs="Times New Roman"/>
                <w:sz w:val="20"/>
                <w:szCs w:val="20"/>
                <w:lang w:eastAsia="sk-SK"/>
              </w:rPr>
            </w:pPr>
            <w:r w:rsidRPr="00D1676E">
              <w:rPr>
                <w:rFonts w:ascii="Times New Roman" w:eastAsia="Times New Roman" w:hAnsi="Times New Roman" w:cs="Times New Roman"/>
                <w:sz w:val="20"/>
                <w:szCs w:val="20"/>
                <w:lang w:eastAsia="sk-SK"/>
              </w:rPr>
              <w:t>prevádzkované vo verejnom záujme. Bude zaveden</w:t>
            </w:r>
            <w:r>
              <w:rPr>
                <w:rFonts w:ascii="Times New Roman" w:eastAsia="Times New Roman" w:hAnsi="Times New Roman" w:cs="Times New Roman"/>
                <w:sz w:val="20"/>
                <w:szCs w:val="20"/>
                <w:lang w:eastAsia="sk-SK"/>
              </w:rPr>
              <w:t>á nová vrstva tarify:</w:t>
            </w:r>
            <w:r w:rsidRPr="00D1676E">
              <w:rPr>
                <w:rFonts w:ascii="Times New Roman" w:eastAsia="Times New Roman" w:hAnsi="Times New Roman" w:cs="Times New Roman"/>
                <w:sz w:val="20"/>
                <w:szCs w:val="20"/>
                <w:lang w:eastAsia="sk-SK"/>
              </w:rPr>
              <w:t xml:space="preserve"> spoločný cestovný lístok na súvislú cestu viacerými</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dopravnými prostriedkami </w:t>
            </w:r>
            <w:r w:rsidR="009C0CE6">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dopravcam</w:t>
            </w:r>
            <w:r>
              <w:rPr>
                <w:rFonts w:ascii="Times New Roman" w:eastAsia="Times New Roman" w:hAnsi="Times New Roman" w:cs="Times New Roman"/>
                <w:sz w:val="20"/>
                <w:szCs w:val="20"/>
                <w:lang w:eastAsia="sk-SK"/>
              </w:rPr>
              <w:t xml:space="preserve">i </w:t>
            </w:r>
            <w:r w:rsidR="009C0CE6">
              <w:rPr>
                <w:rFonts w:ascii="Times New Roman" w:eastAsia="Times New Roman" w:hAnsi="Times New Roman" w:cs="Times New Roman"/>
                <w:sz w:val="20"/>
                <w:szCs w:val="20"/>
                <w:lang w:eastAsia="sk-SK"/>
              </w:rPr>
              <w:t>s </w:t>
            </w:r>
            <w:r>
              <w:rPr>
                <w:rFonts w:ascii="Times New Roman" w:eastAsia="Times New Roman" w:hAnsi="Times New Roman" w:cs="Times New Roman"/>
                <w:sz w:val="20"/>
                <w:szCs w:val="20"/>
                <w:lang w:eastAsia="sk-SK"/>
              </w:rPr>
              <w:t>integráciou ďalších mobilitných služieb</w:t>
            </w:r>
            <w:r w:rsidRPr="00D1676E">
              <w:rPr>
                <w:rFonts w:ascii="Times New Roman" w:eastAsia="Times New Roman" w:hAnsi="Times New Roman" w:cs="Times New Roman"/>
                <w:sz w:val="20"/>
                <w:szCs w:val="20"/>
                <w:lang w:eastAsia="sk-SK"/>
              </w:rPr>
              <w:t xml:space="preserve">. Integrovaná </w:t>
            </w:r>
            <w:r w:rsidR="009C0CE6">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koordinovaná</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bude všetka dotovaná železničná doprava, regionálna autobusová doprava </w:t>
            </w:r>
            <w:r w:rsidR="009C0CE6">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mestská hromadná</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doprava (ďalej len „MHD“)</w:t>
            </w:r>
            <w:r w:rsidR="00905FBF">
              <w:rPr>
                <w:rFonts w:ascii="Times New Roman" w:eastAsia="Times New Roman" w:hAnsi="Times New Roman" w:cs="Times New Roman"/>
                <w:sz w:val="20"/>
                <w:szCs w:val="20"/>
                <w:lang w:eastAsia="sk-SK"/>
              </w:rPr>
              <w:t xml:space="preserve">, ako aj vodná </w:t>
            </w:r>
            <w:r w:rsidR="00EE180E">
              <w:rPr>
                <w:rFonts w:ascii="Times New Roman" w:eastAsia="Times New Roman" w:hAnsi="Times New Roman" w:cs="Times New Roman"/>
                <w:sz w:val="20"/>
                <w:szCs w:val="20"/>
                <w:lang w:eastAsia="sk-SK"/>
              </w:rPr>
              <w:t>doprava</w:t>
            </w:r>
            <w:r w:rsidRPr="00D1676E">
              <w:rPr>
                <w:rFonts w:ascii="Times New Roman" w:eastAsia="Times New Roman" w:hAnsi="Times New Roman" w:cs="Times New Roman"/>
                <w:sz w:val="20"/>
                <w:szCs w:val="20"/>
                <w:lang w:eastAsia="sk-SK"/>
              </w:rPr>
              <w:t>. Ďalším krokom</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bude zapoj</w:t>
            </w:r>
            <w:r>
              <w:rPr>
                <w:rFonts w:ascii="Times New Roman" w:eastAsia="Times New Roman" w:hAnsi="Times New Roman" w:cs="Times New Roman"/>
                <w:sz w:val="20"/>
                <w:szCs w:val="20"/>
                <w:lang w:eastAsia="sk-SK"/>
              </w:rPr>
              <w:t>enie</w:t>
            </w:r>
            <w:r w:rsidRPr="00D1676E">
              <w:rPr>
                <w:rFonts w:ascii="Times New Roman" w:eastAsia="Times New Roman" w:hAnsi="Times New Roman" w:cs="Times New Roman"/>
                <w:sz w:val="20"/>
                <w:szCs w:val="20"/>
                <w:lang w:eastAsia="sk-SK"/>
              </w:rPr>
              <w:t xml:space="preserve"> do integrácie na dobrovoľnom systéme aj ďalšie nedotované formy dopravy</w:t>
            </w:r>
            <w:r w:rsidR="00EE180E">
              <w:rPr>
                <w:rFonts w:ascii="Times New Roman" w:eastAsia="Times New Roman" w:hAnsi="Times New Roman" w:cs="Times New Roman"/>
                <w:sz w:val="20"/>
                <w:szCs w:val="20"/>
                <w:lang w:eastAsia="sk-SK"/>
              </w:rPr>
              <w:t xml:space="preserve"> (komerční dopravcovia)</w:t>
            </w:r>
            <w:r w:rsidRPr="00D1676E">
              <w:rPr>
                <w:rFonts w:ascii="Times New Roman" w:eastAsia="Times New Roman" w:hAnsi="Times New Roman" w:cs="Times New Roman"/>
                <w:sz w:val="20"/>
                <w:szCs w:val="20"/>
                <w:lang w:eastAsia="sk-SK"/>
              </w:rPr>
              <w:t xml:space="preserve"> </w:t>
            </w:r>
            <w:r w:rsidR="009C0CE6">
              <w:rPr>
                <w:rFonts w:ascii="Times New Roman" w:eastAsia="Times New Roman" w:hAnsi="Times New Roman" w:cs="Times New Roman"/>
                <w:sz w:val="20"/>
                <w:szCs w:val="20"/>
                <w:lang w:eastAsia="sk-SK"/>
              </w:rPr>
              <w:t>a </w:t>
            </w:r>
            <w:r w:rsidR="00EE180E">
              <w:rPr>
                <w:rFonts w:ascii="Times New Roman" w:eastAsia="Times New Roman" w:hAnsi="Times New Roman" w:cs="Times New Roman"/>
                <w:sz w:val="20"/>
                <w:szCs w:val="20"/>
                <w:lang w:eastAsia="sk-SK"/>
              </w:rPr>
              <w:t>mikro</w:t>
            </w:r>
            <w:r w:rsidRPr="00D1676E">
              <w:rPr>
                <w:rFonts w:ascii="Times New Roman" w:eastAsia="Times New Roman" w:hAnsi="Times New Roman" w:cs="Times New Roman"/>
                <w:sz w:val="20"/>
                <w:szCs w:val="20"/>
                <w:lang w:eastAsia="sk-SK"/>
              </w:rPr>
              <w:t>mobilitné</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služby</w:t>
            </w:r>
            <w:r w:rsidR="0055280D">
              <w:rPr>
                <w:rFonts w:ascii="Times New Roman" w:eastAsia="Times New Roman" w:hAnsi="Times New Roman" w:cs="Times New Roman"/>
                <w:sz w:val="20"/>
                <w:szCs w:val="20"/>
                <w:lang w:eastAsia="sk-SK"/>
              </w:rPr>
              <w:t>.</w:t>
            </w:r>
          </w:p>
          <w:p w14:paraId="544C4243" w14:textId="77777777" w:rsidR="000D0A28" w:rsidRPr="00D1676E" w:rsidRDefault="000D0A28" w:rsidP="009B3341">
            <w:pPr>
              <w:jc w:val="both"/>
              <w:rPr>
                <w:rFonts w:ascii="Times New Roman" w:eastAsia="Times New Roman" w:hAnsi="Times New Roman" w:cs="Times New Roman"/>
                <w:sz w:val="20"/>
                <w:szCs w:val="20"/>
                <w:lang w:eastAsia="sk-SK"/>
              </w:rPr>
            </w:pPr>
          </w:p>
          <w:p w14:paraId="0C96D724" w14:textId="0A93C900" w:rsidR="000D0A28" w:rsidRPr="00D1676E" w:rsidRDefault="009C0CE6" w:rsidP="009B334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w:t>
            </w:r>
            <w:r w:rsidR="000D0A28" w:rsidRPr="00D1676E">
              <w:rPr>
                <w:rFonts w:ascii="Times New Roman" w:eastAsia="Times New Roman" w:hAnsi="Times New Roman" w:cs="Times New Roman"/>
                <w:sz w:val="20"/>
                <w:szCs w:val="20"/>
                <w:lang w:eastAsia="sk-SK"/>
              </w:rPr>
              <w:t>osobnej železničnej dopravy ako nosného systému verejnej dopravy</w:t>
            </w:r>
            <w:r w:rsidR="000D0A28">
              <w:rPr>
                <w:rFonts w:ascii="Times New Roman" w:eastAsia="Times New Roman" w:hAnsi="Times New Roman" w:cs="Times New Roman"/>
                <w:sz w:val="20"/>
                <w:szCs w:val="20"/>
                <w:lang w:eastAsia="sk-SK"/>
              </w:rPr>
              <w:t xml:space="preserve"> bude prebiehať optimalizácia</w:t>
            </w:r>
            <w:r w:rsidR="000D0A28" w:rsidRPr="00D1676E">
              <w:rPr>
                <w:rFonts w:ascii="Times New Roman" w:eastAsia="Times New Roman" w:hAnsi="Times New Roman" w:cs="Times New Roman"/>
                <w:sz w:val="20"/>
                <w:szCs w:val="20"/>
                <w:lang w:eastAsia="sk-SK"/>
              </w:rPr>
              <w:t xml:space="preserve"> na národnej</w:t>
            </w:r>
          </w:p>
          <w:p w14:paraId="11C8288B" w14:textId="33D2E4A9" w:rsidR="000D0A28" w:rsidRDefault="009C0CE6" w:rsidP="009B334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 </w:t>
            </w:r>
            <w:r w:rsidR="000D0A28" w:rsidRPr="00D1676E">
              <w:rPr>
                <w:rFonts w:ascii="Times New Roman" w:eastAsia="Times New Roman" w:hAnsi="Times New Roman" w:cs="Times New Roman"/>
                <w:sz w:val="20"/>
                <w:szCs w:val="20"/>
                <w:lang w:eastAsia="sk-SK"/>
              </w:rPr>
              <w:t>regionálnej úrovni. Optimalizácia prinesie častejšie spojenia</w:t>
            </w:r>
            <w:r w:rsidR="0055280D">
              <w:rPr>
                <w:rFonts w:ascii="Times New Roman" w:eastAsia="Times New Roman" w:hAnsi="Times New Roman" w:cs="Times New Roman"/>
                <w:sz w:val="20"/>
                <w:szCs w:val="20"/>
                <w:lang w:eastAsia="sk-SK"/>
              </w:rPr>
              <w:t xml:space="preserve"> v pravidelnom intervale</w:t>
            </w:r>
            <w:r w:rsidR="000D0A28" w:rsidRPr="00D1676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a </w:t>
            </w:r>
            <w:r w:rsidR="000D0A28" w:rsidRPr="00D1676E">
              <w:rPr>
                <w:rFonts w:ascii="Times New Roman" w:eastAsia="Times New Roman" w:hAnsi="Times New Roman" w:cs="Times New Roman"/>
                <w:sz w:val="20"/>
                <w:szCs w:val="20"/>
                <w:lang w:eastAsia="sk-SK"/>
              </w:rPr>
              <w:t>zvýši ich nákladovú efektívnosť. Tú</w:t>
            </w:r>
            <w:r w:rsidR="000D0A28">
              <w:rPr>
                <w:rFonts w:ascii="Times New Roman" w:eastAsia="Times New Roman" w:hAnsi="Times New Roman" w:cs="Times New Roman"/>
                <w:sz w:val="20"/>
                <w:szCs w:val="20"/>
                <w:lang w:eastAsia="sk-SK"/>
              </w:rPr>
              <w:t xml:space="preserve"> </w:t>
            </w:r>
            <w:r w:rsidR="000D0A28" w:rsidRPr="00D1676E">
              <w:rPr>
                <w:rFonts w:ascii="Times New Roman" w:eastAsia="Times New Roman" w:hAnsi="Times New Roman" w:cs="Times New Roman"/>
                <w:sz w:val="20"/>
                <w:szCs w:val="20"/>
                <w:lang w:eastAsia="sk-SK"/>
              </w:rPr>
              <w:t xml:space="preserve">pomôže naplniť aj širšie zastúpenie súkromného sektora </w:t>
            </w:r>
            <w:r>
              <w:rPr>
                <w:rFonts w:ascii="Times New Roman" w:eastAsia="Times New Roman" w:hAnsi="Times New Roman" w:cs="Times New Roman"/>
                <w:sz w:val="20"/>
                <w:szCs w:val="20"/>
                <w:lang w:eastAsia="sk-SK"/>
              </w:rPr>
              <w:t>v </w:t>
            </w:r>
            <w:r w:rsidR="000D0A28" w:rsidRPr="00D1676E">
              <w:rPr>
                <w:rFonts w:ascii="Times New Roman" w:eastAsia="Times New Roman" w:hAnsi="Times New Roman" w:cs="Times New Roman"/>
                <w:sz w:val="20"/>
                <w:szCs w:val="20"/>
                <w:lang w:eastAsia="sk-SK"/>
              </w:rPr>
              <w:t xml:space="preserve">dotovanej železničnej doprave. </w:t>
            </w:r>
            <w:r>
              <w:rPr>
                <w:rFonts w:ascii="Times New Roman" w:eastAsia="Times New Roman" w:hAnsi="Times New Roman" w:cs="Times New Roman"/>
                <w:sz w:val="20"/>
                <w:szCs w:val="20"/>
                <w:lang w:eastAsia="sk-SK"/>
              </w:rPr>
              <w:t>V </w:t>
            </w:r>
            <w:r w:rsidR="000D0A28" w:rsidRPr="00D1676E">
              <w:rPr>
                <w:rFonts w:ascii="Times New Roman" w:eastAsia="Times New Roman" w:hAnsi="Times New Roman" w:cs="Times New Roman"/>
                <w:sz w:val="20"/>
                <w:szCs w:val="20"/>
                <w:lang w:eastAsia="sk-SK"/>
              </w:rPr>
              <w:t xml:space="preserve">súlade </w:t>
            </w:r>
            <w:r>
              <w:rPr>
                <w:rFonts w:ascii="Times New Roman" w:eastAsia="Times New Roman" w:hAnsi="Times New Roman" w:cs="Times New Roman"/>
                <w:sz w:val="20"/>
                <w:szCs w:val="20"/>
                <w:lang w:eastAsia="sk-SK"/>
              </w:rPr>
              <w:t>s </w:t>
            </w:r>
            <w:r w:rsidR="000D0A28" w:rsidRPr="00D1676E">
              <w:rPr>
                <w:rFonts w:ascii="Times New Roman" w:eastAsia="Times New Roman" w:hAnsi="Times New Roman" w:cs="Times New Roman"/>
                <w:sz w:val="20"/>
                <w:szCs w:val="20"/>
                <w:lang w:eastAsia="sk-SK"/>
              </w:rPr>
              <w:t xml:space="preserve">Nariadením Európskeho parlamentu </w:t>
            </w:r>
            <w:r>
              <w:rPr>
                <w:rFonts w:ascii="Times New Roman" w:eastAsia="Times New Roman" w:hAnsi="Times New Roman" w:cs="Times New Roman"/>
                <w:sz w:val="20"/>
                <w:szCs w:val="20"/>
                <w:lang w:eastAsia="sk-SK"/>
              </w:rPr>
              <w:t>a </w:t>
            </w:r>
            <w:r w:rsidR="000D0A28" w:rsidRPr="00D1676E">
              <w:rPr>
                <w:rFonts w:ascii="Times New Roman" w:eastAsia="Times New Roman" w:hAnsi="Times New Roman" w:cs="Times New Roman"/>
                <w:sz w:val="20"/>
                <w:szCs w:val="20"/>
                <w:lang w:eastAsia="sk-SK"/>
              </w:rPr>
              <w:t>Rady (ES) č. 1370/2007 z 23. októbra 2007 o službách vo</w:t>
            </w:r>
            <w:r w:rsidR="000D0A28">
              <w:rPr>
                <w:rFonts w:ascii="Times New Roman" w:eastAsia="Times New Roman" w:hAnsi="Times New Roman" w:cs="Times New Roman"/>
                <w:sz w:val="20"/>
                <w:szCs w:val="20"/>
                <w:lang w:eastAsia="sk-SK"/>
              </w:rPr>
              <w:t xml:space="preserve"> </w:t>
            </w:r>
            <w:r w:rsidR="000D0A28" w:rsidRPr="00D1676E">
              <w:rPr>
                <w:rFonts w:ascii="Times New Roman" w:eastAsia="Times New Roman" w:hAnsi="Times New Roman" w:cs="Times New Roman"/>
                <w:sz w:val="20"/>
                <w:szCs w:val="20"/>
                <w:lang w:eastAsia="sk-SK"/>
              </w:rPr>
              <w:lastRenderedPageBreak/>
              <w:t xml:space="preserve">verejnom záujme </w:t>
            </w:r>
            <w:r>
              <w:rPr>
                <w:rFonts w:ascii="Times New Roman" w:eastAsia="Times New Roman" w:hAnsi="Times New Roman" w:cs="Times New Roman"/>
                <w:sz w:val="20"/>
                <w:szCs w:val="20"/>
                <w:lang w:eastAsia="sk-SK"/>
              </w:rPr>
              <w:t>v </w:t>
            </w:r>
            <w:r w:rsidR="000D0A28" w:rsidRPr="00D1676E">
              <w:rPr>
                <w:rFonts w:ascii="Times New Roman" w:eastAsia="Times New Roman" w:hAnsi="Times New Roman" w:cs="Times New Roman"/>
                <w:sz w:val="20"/>
                <w:szCs w:val="20"/>
                <w:lang w:eastAsia="sk-SK"/>
              </w:rPr>
              <w:t xml:space="preserve">železničnej </w:t>
            </w:r>
            <w:r>
              <w:rPr>
                <w:rFonts w:ascii="Times New Roman" w:eastAsia="Times New Roman" w:hAnsi="Times New Roman" w:cs="Times New Roman"/>
                <w:sz w:val="20"/>
                <w:szCs w:val="20"/>
                <w:lang w:eastAsia="sk-SK"/>
              </w:rPr>
              <w:t>a </w:t>
            </w:r>
            <w:r w:rsidR="000D0A28" w:rsidRPr="00D1676E">
              <w:rPr>
                <w:rFonts w:ascii="Times New Roman" w:eastAsia="Times New Roman" w:hAnsi="Times New Roman" w:cs="Times New Roman"/>
                <w:sz w:val="20"/>
                <w:szCs w:val="20"/>
                <w:lang w:eastAsia="sk-SK"/>
              </w:rPr>
              <w:t xml:space="preserve">cestnej osobnej doprave (ďalej len „nariadenie č. 1370/2007) </w:t>
            </w:r>
            <w:r>
              <w:rPr>
                <w:rFonts w:ascii="Times New Roman" w:eastAsia="Times New Roman" w:hAnsi="Times New Roman" w:cs="Times New Roman"/>
                <w:sz w:val="20"/>
                <w:szCs w:val="20"/>
                <w:lang w:eastAsia="sk-SK"/>
              </w:rPr>
              <w:t>v </w:t>
            </w:r>
            <w:r w:rsidR="000D0A28" w:rsidRPr="00D1676E">
              <w:rPr>
                <w:rFonts w:ascii="Times New Roman" w:eastAsia="Times New Roman" w:hAnsi="Times New Roman" w:cs="Times New Roman"/>
                <w:sz w:val="20"/>
                <w:szCs w:val="20"/>
                <w:lang w:eastAsia="sk-SK"/>
              </w:rPr>
              <w:t>platnom</w:t>
            </w:r>
            <w:r w:rsidR="000D0A28">
              <w:rPr>
                <w:rFonts w:ascii="Times New Roman" w:eastAsia="Times New Roman" w:hAnsi="Times New Roman" w:cs="Times New Roman"/>
                <w:sz w:val="20"/>
                <w:szCs w:val="20"/>
                <w:lang w:eastAsia="sk-SK"/>
              </w:rPr>
              <w:t xml:space="preserve"> </w:t>
            </w:r>
            <w:r w:rsidR="000D0A28" w:rsidRPr="00D1676E">
              <w:rPr>
                <w:rFonts w:ascii="Times New Roman" w:eastAsia="Times New Roman" w:hAnsi="Times New Roman" w:cs="Times New Roman"/>
                <w:sz w:val="20"/>
                <w:szCs w:val="20"/>
                <w:lang w:eastAsia="sk-SK"/>
              </w:rPr>
              <w:t xml:space="preserve">znení </w:t>
            </w:r>
            <w:r>
              <w:rPr>
                <w:rFonts w:ascii="Times New Roman" w:eastAsia="Times New Roman" w:hAnsi="Times New Roman" w:cs="Times New Roman"/>
                <w:sz w:val="20"/>
                <w:szCs w:val="20"/>
                <w:lang w:eastAsia="sk-SK"/>
              </w:rPr>
              <w:t>a </w:t>
            </w:r>
            <w:r w:rsidR="000D0A28" w:rsidRPr="00D1676E">
              <w:rPr>
                <w:rFonts w:ascii="Times New Roman" w:eastAsia="Times New Roman" w:hAnsi="Times New Roman" w:cs="Times New Roman"/>
                <w:sz w:val="20"/>
                <w:szCs w:val="20"/>
                <w:lang w:eastAsia="sk-SK"/>
              </w:rPr>
              <w:t xml:space="preserve">smernicou Európskeho parlamentu </w:t>
            </w:r>
            <w:r>
              <w:rPr>
                <w:rFonts w:ascii="Times New Roman" w:eastAsia="Times New Roman" w:hAnsi="Times New Roman" w:cs="Times New Roman"/>
                <w:sz w:val="20"/>
                <w:szCs w:val="20"/>
                <w:lang w:eastAsia="sk-SK"/>
              </w:rPr>
              <w:t>a </w:t>
            </w:r>
            <w:r w:rsidR="000D0A28" w:rsidRPr="00D1676E">
              <w:rPr>
                <w:rFonts w:ascii="Times New Roman" w:eastAsia="Times New Roman" w:hAnsi="Times New Roman" w:cs="Times New Roman"/>
                <w:sz w:val="20"/>
                <w:szCs w:val="20"/>
                <w:lang w:eastAsia="sk-SK"/>
              </w:rPr>
              <w:t>Rady EÚ 2016/2370 ktorou sa mení smernica</w:t>
            </w:r>
            <w:r w:rsidR="000D0A28">
              <w:rPr>
                <w:rFonts w:ascii="Times New Roman" w:eastAsia="Times New Roman" w:hAnsi="Times New Roman" w:cs="Times New Roman"/>
                <w:sz w:val="20"/>
                <w:szCs w:val="20"/>
                <w:lang w:eastAsia="sk-SK"/>
              </w:rPr>
              <w:t xml:space="preserve"> </w:t>
            </w:r>
            <w:r w:rsidR="000D0A28" w:rsidRPr="00D1676E">
              <w:rPr>
                <w:rFonts w:ascii="Times New Roman" w:eastAsia="Times New Roman" w:hAnsi="Times New Roman" w:cs="Times New Roman"/>
                <w:sz w:val="20"/>
                <w:szCs w:val="20"/>
                <w:lang w:eastAsia="sk-SK"/>
              </w:rPr>
              <w:t xml:space="preserve">2012/34/EÚ, pokiaľ ide o otvorenie trhu so službami vnútroštátnej železničnej osobnej dopravy </w:t>
            </w:r>
            <w:r>
              <w:rPr>
                <w:rFonts w:ascii="Times New Roman" w:eastAsia="Times New Roman" w:hAnsi="Times New Roman" w:cs="Times New Roman"/>
                <w:sz w:val="20"/>
                <w:szCs w:val="20"/>
                <w:lang w:eastAsia="sk-SK"/>
              </w:rPr>
              <w:t>a </w:t>
            </w:r>
            <w:r w:rsidR="000D0A28" w:rsidRPr="00D1676E">
              <w:rPr>
                <w:rFonts w:ascii="Times New Roman" w:eastAsia="Times New Roman" w:hAnsi="Times New Roman" w:cs="Times New Roman"/>
                <w:sz w:val="20"/>
                <w:szCs w:val="20"/>
                <w:lang w:eastAsia="sk-SK"/>
              </w:rPr>
              <w:t>o</w:t>
            </w:r>
            <w:r w:rsidR="000D0A28">
              <w:rPr>
                <w:rFonts w:ascii="Times New Roman" w:eastAsia="Times New Roman" w:hAnsi="Times New Roman" w:cs="Times New Roman"/>
                <w:sz w:val="20"/>
                <w:szCs w:val="20"/>
                <w:lang w:eastAsia="sk-SK"/>
              </w:rPr>
              <w:t> </w:t>
            </w:r>
            <w:r w:rsidR="000D0A28" w:rsidRPr="00D1676E">
              <w:rPr>
                <w:rFonts w:ascii="Times New Roman" w:eastAsia="Times New Roman" w:hAnsi="Times New Roman" w:cs="Times New Roman"/>
                <w:sz w:val="20"/>
                <w:szCs w:val="20"/>
                <w:lang w:eastAsia="sk-SK"/>
              </w:rPr>
              <w:t>správu</w:t>
            </w:r>
            <w:r w:rsidR="000D0A28">
              <w:rPr>
                <w:rFonts w:ascii="Times New Roman" w:eastAsia="Times New Roman" w:hAnsi="Times New Roman" w:cs="Times New Roman"/>
                <w:sz w:val="20"/>
                <w:szCs w:val="20"/>
                <w:lang w:eastAsia="sk-SK"/>
              </w:rPr>
              <w:t xml:space="preserve"> </w:t>
            </w:r>
            <w:r w:rsidR="000D0A28" w:rsidRPr="00D1676E">
              <w:rPr>
                <w:rFonts w:ascii="Times New Roman" w:eastAsia="Times New Roman" w:hAnsi="Times New Roman" w:cs="Times New Roman"/>
                <w:sz w:val="20"/>
                <w:szCs w:val="20"/>
                <w:lang w:eastAsia="sk-SK"/>
              </w:rPr>
              <w:t>železničnej infraštruktúry sa do roku 2030 očakáva vyhlásenie súťaží postupne na všetkých tratiach</w:t>
            </w:r>
            <w:r w:rsidR="000D0A28">
              <w:rPr>
                <w:rFonts w:ascii="Times New Roman" w:eastAsia="Times New Roman" w:hAnsi="Times New Roman" w:cs="Times New Roman"/>
                <w:sz w:val="20"/>
                <w:szCs w:val="20"/>
                <w:lang w:eastAsia="sk-SK"/>
              </w:rPr>
              <w:t xml:space="preserve"> </w:t>
            </w:r>
            <w:r w:rsidR="000D0A28" w:rsidRPr="00D1676E">
              <w:rPr>
                <w:rFonts w:ascii="Times New Roman" w:eastAsia="Times New Roman" w:hAnsi="Times New Roman" w:cs="Times New Roman"/>
                <w:sz w:val="20"/>
                <w:szCs w:val="20"/>
                <w:lang w:eastAsia="sk-SK"/>
              </w:rPr>
              <w:t>patriacich do železničnej siete Slovenska</w:t>
            </w:r>
            <w:r w:rsidR="000D0A28">
              <w:rPr>
                <w:rFonts w:ascii="Times New Roman" w:eastAsia="Times New Roman" w:hAnsi="Times New Roman" w:cs="Times New Roman"/>
                <w:sz w:val="20"/>
                <w:szCs w:val="20"/>
                <w:lang w:eastAsia="sk-SK"/>
              </w:rPr>
              <w:t>.</w:t>
            </w:r>
          </w:p>
          <w:p w14:paraId="46C81345" w14:textId="77777777" w:rsidR="000D0A28" w:rsidRDefault="000D0A28" w:rsidP="009B3341">
            <w:pPr>
              <w:jc w:val="both"/>
              <w:rPr>
                <w:rFonts w:ascii="Times New Roman" w:eastAsia="Times New Roman" w:hAnsi="Times New Roman" w:cs="Times New Roman"/>
                <w:sz w:val="20"/>
                <w:szCs w:val="20"/>
                <w:lang w:eastAsia="sk-SK"/>
              </w:rPr>
            </w:pPr>
          </w:p>
          <w:p w14:paraId="04980F71" w14:textId="3BD0DB97" w:rsidR="000D0A28" w:rsidRPr="00D1676E" w:rsidRDefault="0055280D" w:rsidP="009B334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Integrovanú dopravu je potrebné inštitucionalizovať na celoslovenskej úrovni . </w:t>
            </w:r>
            <w:r w:rsidR="000D0A28">
              <w:rPr>
                <w:rFonts w:ascii="Times New Roman" w:eastAsia="Times New Roman" w:hAnsi="Times New Roman" w:cs="Times New Roman"/>
                <w:sz w:val="20"/>
                <w:szCs w:val="20"/>
                <w:lang w:eastAsia="sk-SK"/>
              </w:rPr>
              <w:t xml:space="preserve">Súčasťou riešenia je vytvorenie </w:t>
            </w:r>
            <w:r w:rsidR="00905FBF">
              <w:rPr>
                <w:rFonts w:ascii="Times New Roman" w:eastAsia="Times New Roman" w:hAnsi="Times New Roman" w:cs="Times New Roman"/>
                <w:sz w:val="20"/>
                <w:szCs w:val="20"/>
                <w:lang w:eastAsia="sk-SK"/>
              </w:rPr>
              <w:t>národnej dopravnej autority</w:t>
            </w:r>
            <w:r w:rsidR="000D0A28">
              <w:rPr>
                <w:rFonts w:ascii="Times New Roman" w:eastAsia="Times New Roman" w:hAnsi="Times New Roman" w:cs="Times New Roman"/>
                <w:sz w:val="20"/>
                <w:szCs w:val="20"/>
                <w:lang w:eastAsia="sk-SK"/>
              </w:rPr>
              <w:t>, ktorá bude priamo zodpovedná za implementovani</w:t>
            </w:r>
            <w:r w:rsidR="00231D9B">
              <w:rPr>
                <w:rFonts w:ascii="Times New Roman" w:eastAsia="Times New Roman" w:hAnsi="Times New Roman" w:cs="Times New Roman"/>
                <w:sz w:val="20"/>
                <w:szCs w:val="20"/>
                <w:lang w:eastAsia="sk-SK"/>
              </w:rPr>
              <w:t>e</w:t>
            </w:r>
            <w:r w:rsidR="000D0A28">
              <w:rPr>
                <w:rFonts w:ascii="Times New Roman" w:eastAsia="Times New Roman" w:hAnsi="Times New Roman" w:cs="Times New Roman"/>
                <w:sz w:val="20"/>
                <w:szCs w:val="20"/>
                <w:lang w:eastAsia="sk-SK"/>
              </w:rPr>
              <w:t xml:space="preserve">, kontrolu </w:t>
            </w:r>
            <w:r w:rsidR="009C0CE6">
              <w:rPr>
                <w:rFonts w:ascii="Times New Roman" w:eastAsia="Times New Roman" w:hAnsi="Times New Roman" w:cs="Times New Roman"/>
                <w:sz w:val="20"/>
                <w:szCs w:val="20"/>
                <w:lang w:eastAsia="sk-SK"/>
              </w:rPr>
              <w:t>a </w:t>
            </w:r>
            <w:r w:rsidR="000D0A28">
              <w:rPr>
                <w:rFonts w:ascii="Times New Roman" w:eastAsia="Times New Roman" w:hAnsi="Times New Roman" w:cs="Times New Roman"/>
                <w:sz w:val="20"/>
                <w:szCs w:val="20"/>
                <w:lang w:eastAsia="sk-SK"/>
              </w:rPr>
              <w:t xml:space="preserve">riadenie reformy verejnej dopravy </w:t>
            </w:r>
            <w:r w:rsidR="009C0CE6">
              <w:rPr>
                <w:rFonts w:ascii="Times New Roman" w:eastAsia="Times New Roman" w:hAnsi="Times New Roman" w:cs="Times New Roman"/>
                <w:sz w:val="20"/>
                <w:szCs w:val="20"/>
                <w:lang w:eastAsia="sk-SK"/>
              </w:rPr>
              <w:t>v </w:t>
            </w:r>
            <w:r w:rsidR="000D0A28">
              <w:rPr>
                <w:rFonts w:ascii="Times New Roman" w:eastAsia="Times New Roman" w:hAnsi="Times New Roman" w:cs="Times New Roman"/>
                <w:sz w:val="20"/>
                <w:szCs w:val="20"/>
                <w:lang w:eastAsia="sk-SK"/>
              </w:rPr>
              <w:t xml:space="preserve">zmysle Plánu obnovy </w:t>
            </w:r>
            <w:r w:rsidR="009C0CE6">
              <w:rPr>
                <w:rFonts w:ascii="Times New Roman" w:eastAsia="Times New Roman" w:hAnsi="Times New Roman" w:cs="Times New Roman"/>
                <w:sz w:val="20"/>
                <w:szCs w:val="20"/>
                <w:lang w:eastAsia="sk-SK"/>
              </w:rPr>
              <w:t>a </w:t>
            </w:r>
            <w:r w:rsidR="000D0A28">
              <w:rPr>
                <w:rFonts w:ascii="Times New Roman" w:eastAsia="Times New Roman" w:hAnsi="Times New Roman" w:cs="Times New Roman"/>
                <w:sz w:val="20"/>
                <w:szCs w:val="20"/>
                <w:lang w:eastAsia="sk-SK"/>
              </w:rPr>
              <w:t>odolnosti SR</w:t>
            </w:r>
            <w:r>
              <w:rPr>
                <w:rFonts w:ascii="Times New Roman" w:eastAsia="Times New Roman" w:hAnsi="Times New Roman" w:cs="Times New Roman"/>
                <w:sz w:val="20"/>
                <w:szCs w:val="20"/>
                <w:lang w:eastAsia="sk-SK"/>
              </w:rPr>
              <w:t>. Cieľom je rastúci počet cestujúcich, ktorí sú spokojní a zároveň dochádza k napĺňaniu cieľov v dopravnej politike.</w:t>
            </w:r>
          </w:p>
          <w:p w14:paraId="58951F91" w14:textId="77777777" w:rsidR="000D0A28" w:rsidRDefault="000D0A28" w:rsidP="009B3341">
            <w:pPr>
              <w:rPr>
                <w:rFonts w:ascii="Times New Roman" w:eastAsia="Times New Roman" w:hAnsi="Times New Roman" w:cs="Times New Roman"/>
                <w:sz w:val="20"/>
                <w:szCs w:val="20"/>
                <w:lang w:eastAsia="sk-SK"/>
              </w:rPr>
            </w:pPr>
          </w:p>
          <w:p w14:paraId="6BE8DC62" w14:textId="77777777" w:rsidR="000D0A28" w:rsidRPr="00B043B4" w:rsidRDefault="000D0A28" w:rsidP="009B3341">
            <w:pPr>
              <w:rPr>
                <w:rFonts w:ascii="Times New Roman" w:eastAsia="Times New Roman" w:hAnsi="Times New Roman" w:cs="Times New Roman"/>
                <w:sz w:val="20"/>
                <w:szCs w:val="20"/>
                <w:lang w:eastAsia="sk-SK"/>
              </w:rPr>
            </w:pPr>
          </w:p>
        </w:tc>
      </w:tr>
      <w:tr w:rsidR="000D0A28" w:rsidRPr="00B043B4" w14:paraId="0247CE3C" w14:textId="77777777" w:rsidTr="00797F84">
        <w:trPr>
          <w:trHeight w:val="240"/>
        </w:trPr>
        <w:tc>
          <w:tcPr>
            <w:tcW w:w="9224" w:type="dxa"/>
            <w:gridSpan w:val="6"/>
            <w:tcBorders>
              <w:top w:val="single" w:sz="4" w:space="0" w:color="auto"/>
              <w:left w:val="single" w:sz="4" w:space="0" w:color="auto"/>
              <w:bottom w:val="nil"/>
              <w:right w:val="single" w:sz="4" w:space="0" w:color="auto"/>
            </w:tcBorders>
            <w:shd w:val="clear" w:color="auto" w:fill="E2E2E2"/>
          </w:tcPr>
          <w:p w14:paraId="561F1A7B" w14:textId="77777777" w:rsidR="000D0A28" w:rsidRPr="00B043B4" w:rsidRDefault="000D0A28" w:rsidP="009B334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0D0A28" w:rsidRPr="00B043B4" w14:paraId="53250C8C" w14:textId="77777777" w:rsidTr="00797F84">
        <w:trPr>
          <w:trHeight w:val="936"/>
        </w:trPr>
        <w:tc>
          <w:tcPr>
            <w:tcW w:w="9224" w:type="dxa"/>
            <w:gridSpan w:val="6"/>
            <w:tcBorders>
              <w:top w:val="nil"/>
              <w:left w:val="single" w:sz="4" w:space="0" w:color="auto"/>
              <w:bottom w:val="single" w:sz="4" w:space="0" w:color="auto"/>
              <w:right w:val="single" w:sz="4" w:space="0" w:color="auto"/>
            </w:tcBorders>
            <w:shd w:val="clear" w:color="auto" w:fill="FFFFFF" w:themeFill="background1"/>
          </w:tcPr>
          <w:p w14:paraId="17BF7657" w14:textId="0A96EA54" w:rsidR="000D0A28" w:rsidRDefault="000D0A28" w:rsidP="009B3341">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 xml:space="preserve">Pozitívne bude dotknuté obyvateľstvo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 xml:space="preserve">návštevníci Slovenskej republiky. Z organizácií sa implementácia zákona bude dotýkať dopravcov, organizátorov verejnej osobnej dopravy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objednávateľov verejnej osobnej dopravy.</w:t>
            </w:r>
          </w:p>
          <w:p w14:paraId="272BB755" w14:textId="77777777" w:rsidR="000D0A28" w:rsidRPr="00B043B4" w:rsidRDefault="000D0A28" w:rsidP="009B3341">
            <w:pPr>
              <w:rPr>
                <w:rFonts w:ascii="Times New Roman" w:eastAsia="Times New Roman" w:hAnsi="Times New Roman" w:cs="Times New Roman"/>
                <w:i/>
                <w:sz w:val="20"/>
                <w:szCs w:val="20"/>
                <w:lang w:eastAsia="sk-SK"/>
              </w:rPr>
            </w:pPr>
          </w:p>
        </w:tc>
      </w:tr>
      <w:tr w:rsidR="000D0A28" w:rsidRPr="00B043B4" w14:paraId="1351C3E4" w14:textId="77777777" w:rsidTr="00797F84">
        <w:trPr>
          <w:trHeight w:val="240"/>
        </w:trPr>
        <w:tc>
          <w:tcPr>
            <w:tcW w:w="9224" w:type="dxa"/>
            <w:gridSpan w:val="6"/>
            <w:tcBorders>
              <w:top w:val="single" w:sz="4" w:space="0" w:color="auto"/>
              <w:left w:val="single" w:sz="4" w:space="0" w:color="auto"/>
              <w:bottom w:val="nil"/>
              <w:right w:val="single" w:sz="4" w:space="0" w:color="auto"/>
            </w:tcBorders>
            <w:shd w:val="clear" w:color="auto" w:fill="E2E2E2"/>
          </w:tcPr>
          <w:p w14:paraId="4F5F3A70" w14:textId="77777777" w:rsidR="000D0A28" w:rsidRPr="00B043B4" w:rsidRDefault="000D0A28" w:rsidP="009B334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0D0A28" w:rsidRPr="00B043B4" w14:paraId="3D54A73B" w14:textId="77777777" w:rsidTr="00797F84">
        <w:trPr>
          <w:trHeight w:val="1535"/>
        </w:trPr>
        <w:tc>
          <w:tcPr>
            <w:tcW w:w="9224" w:type="dxa"/>
            <w:gridSpan w:val="6"/>
            <w:tcBorders>
              <w:top w:val="nil"/>
              <w:left w:val="single" w:sz="4" w:space="0" w:color="auto"/>
              <w:bottom w:val="single" w:sz="4" w:space="0" w:color="auto"/>
              <w:right w:val="single" w:sz="4" w:space="0" w:color="auto"/>
            </w:tcBorders>
            <w:shd w:val="clear" w:color="auto" w:fill="FFFFFF" w:themeFill="background1"/>
          </w:tcPr>
          <w:p w14:paraId="42D4B634" w14:textId="0E7A7D80" w:rsidR="000D0A28" w:rsidRDefault="000D0A28" w:rsidP="009B3341">
            <w:pPr>
              <w:jc w:val="both"/>
              <w:rPr>
                <w:rFonts w:ascii="Times New Roman" w:hAnsi="Times New Roman" w:cs="Times New Roman"/>
                <w:sz w:val="20"/>
                <w:szCs w:val="20"/>
              </w:rPr>
            </w:pPr>
            <w:r>
              <w:rPr>
                <w:rFonts w:ascii="Times New Roman" w:hAnsi="Times New Roman" w:cs="Times New Roman"/>
                <w:sz w:val="20"/>
                <w:szCs w:val="20"/>
              </w:rPr>
              <w:t xml:space="preserve">Alternatívnym riešením k zákonu o verejnej doprave je novelizácia </w:t>
            </w:r>
            <w:r w:rsidR="009C0CE6">
              <w:rPr>
                <w:rFonts w:ascii="Times New Roman" w:hAnsi="Times New Roman" w:cs="Times New Roman"/>
                <w:sz w:val="20"/>
                <w:szCs w:val="20"/>
              </w:rPr>
              <w:t>a </w:t>
            </w:r>
            <w:r>
              <w:rPr>
                <w:rFonts w:ascii="Times New Roman" w:hAnsi="Times New Roman" w:cs="Times New Roman"/>
                <w:sz w:val="20"/>
                <w:szCs w:val="20"/>
              </w:rPr>
              <w:t xml:space="preserve">zosúladenie súčasných zákonov </w:t>
            </w:r>
            <w:r w:rsidR="009C0CE6">
              <w:rPr>
                <w:rFonts w:ascii="Times New Roman" w:hAnsi="Times New Roman" w:cs="Times New Roman"/>
                <w:sz w:val="20"/>
                <w:szCs w:val="20"/>
              </w:rPr>
              <w:t>a </w:t>
            </w:r>
            <w:r>
              <w:rPr>
                <w:rFonts w:ascii="Times New Roman" w:hAnsi="Times New Roman" w:cs="Times New Roman"/>
                <w:sz w:val="20"/>
                <w:szCs w:val="20"/>
              </w:rPr>
              <w:t xml:space="preserve">vykonávajúcich vyhlášok, ktorých predmetom </w:t>
            </w:r>
            <w:r w:rsidR="00724E00">
              <w:rPr>
                <w:rFonts w:ascii="Times New Roman" w:hAnsi="Times New Roman" w:cs="Times New Roman"/>
                <w:sz w:val="20"/>
                <w:szCs w:val="20"/>
              </w:rPr>
              <w:t>úpravy</w:t>
            </w:r>
            <w:r>
              <w:rPr>
                <w:rFonts w:ascii="Times New Roman" w:hAnsi="Times New Roman" w:cs="Times New Roman"/>
                <w:sz w:val="20"/>
                <w:szCs w:val="20"/>
              </w:rPr>
              <w:t xml:space="preserve"> je objednávanie dopravných služieb vo verejnom záujme a/alebo organizácia verejnej osobnej dopravy, najmä:</w:t>
            </w:r>
          </w:p>
          <w:p w14:paraId="755EC174" w14:textId="3471CA27" w:rsidR="000D0A28" w:rsidRDefault="000D0A28" w:rsidP="009B3341">
            <w:pPr>
              <w:pStyle w:val="Odsekzoznamu"/>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zákon č. 56/2012 Z. z. o cestnej doprave</w:t>
            </w:r>
            <w:r w:rsidR="00724E00">
              <w:rPr>
                <w:rFonts w:ascii="Times New Roman" w:hAnsi="Times New Roman" w:cs="Times New Roman"/>
                <w:sz w:val="20"/>
                <w:szCs w:val="20"/>
              </w:rPr>
              <w:t xml:space="preserve"> </w:t>
            </w:r>
            <w:r w:rsidR="009C0CE6">
              <w:rPr>
                <w:rFonts w:ascii="Times New Roman" w:hAnsi="Times New Roman" w:cs="Times New Roman"/>
                <w:sz w:val="20"/>
                <w:szCs w:val="20"/>
              </w:rPr>
              <w:t>v </w:t>
            </w:r>
            <w:r w:rsidR="00724E00">
              <w:rPr>
                <w:rFonts w:ascii="Times New Roman" w:hAnsi="Times New Roman" w:cs="Times New Roman"/>
                <w:sz w:val="20"/>
                <w:szCs w:val="20"/>
              </w:rPr>
              <w:t>znení neskorších predpisov</w:t>
            </w:r>
            <w:r>
              <w:rPr>
                <w:rFonts w:ascii="Times New Roman" w:hAnsi="Times New Roman" w:cs="Times New Roman"/>
                <w:sz w:val="20"/>
                <w:szCs w:val="20"/>
              </w:rPr>
              <w:t>,</w:t>
            </w:r>
          </w:p>
          <w:p w14:paraId="4F3073CE" w14:textId="75BED09D" w:rsidR="000D0A28" w:rsidRDefault="110C9668" w:rsidP="009B3341">
            <w:pPr>
              <w:pStyle w:val="Odsekzoznamu"/>
              <w:numPr>
                <w:ilvl w:val="0"/>
                <w:numId w:val="9"/>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vyhláška Ministerstva dopravy, výstavby a regionálneho rozvoja Slovenskej republiky č. 124/2012 Z. z., ktorou sa vykonáva zákon o cestnej doprave v znení neskorších predpisov,</w:t>
            </w:r>
          </w:p>
          <w:p w14:paraId="10D778A3" w14:textId="10F09EA1" w:rsidR="000D0A28" w:rsidRDefault="000D0A28" w:rsidP="009B3341">
            <w:pPr>
              <w:pStyle w:val="Odsekzoznamu"/>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zákon č. 514/2009 Z. z. o doprave na dráhach</w:t>
            </w:r>
            <w:r w:rsidR="00724E00">
              <w:rPr>
                <w:rFonts w:ascii="Times New Roman" w:hAnsi="Times New Roman" w:cs="Times New Roman"/>
                <w:sz w:val="20"/>
                <w:szCs w:val="20"/>
              </w:rPr>
              <w:t xml:space="preserve"> </w:t>
            </w:r>
            <w:r w:rsidR="009C0CE6">
              <w:rPr>
                <w:rFonts w:ascii="Times New Roman" w:hAnsi="Times New Roman" w:cs="Times New Roman"/>
                <w:sz w:val="20"/>
                <w:szCs w:val="20"/>
              </w:rPr>
              <w:t>v </w:t>
            </w:r>
            <w:r w:rsidR="00724E00">
              <w:rPr>
                <w:rFonts w:ascii="Times New Roman" w:hAnsi="Times New Roman" w:cs="Times New Roman"/>
                <w:sz w:val="20"/>
                <w:szCs w:val="20"/>
              </w:rPr>
              <w:t>znení neskorších predpisov</w:t>
            </w:r>
            <w:r>
              <w:rPr>
                <w:rFonts w:ascii="Times New Roman" w:hAnsi="Times New Roman" w:cs="Times New Roman"/>
                <w:sz w:val="20"/>
                <w:szCs w:val="20"/>
              </w:rPr>
              <w:t>,</w:t>
            </w:r>
          </w:p>
          <w:p w14:paraId="353BADAD" w14:textId="247AD8C0" w:rsidR="000D0A28" w:rsidRDefault="110C9668" w:rsidP="009B3341">
            <w:pPr>
              <w:pStyle w:val="Odsekzoznamu"/>
              <w:numPr>
                <w:ilvl w:val="0"/>
                <w:numId w:val="9"/>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vyhláška Ministerstva dopravy, pôšt a telekomunikácií Slovenskej republiky č. 351/2010 Z. z. o prevádzkovom poriadku dráh v znení neskorších predpisov,</w:t>
            </w:r>
          </w:p>
          <w:p w14:paraId="4D82A2FC" w14:textId="0A55DCFB" w:rsidR="000D0A28" w:rsidRDefault="000D0A28" w:rsidP="009B3341">
            <w:pPr>
              <w:pStyle w:val="Odsekzoznamu"/>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zákon č. 338/2000 Z. z. o vnútrozemskej plavbe</w:t>
            </w:r>
            <w:r w:rsidR="00724E00">
              <w:rPr>
                <w:rFonts w:ascii="Times New Roman" w:hAnsi="Times New Roman" w:cs="Times New Roman"/>
                <w:sz w:val="20"/>
                <w:szCs w:val="20"/>
              </w:rPr>
              <w:t xml:space="preserve"> </w:t>
            </w:r>
            <w:r w:rsidR="009C0CE6">
              <w:rPr>
                <w:rFonts w:ascii="Times New Roman" w:hAnsi="Times New Roman" w:cs="Times New Roman"/>
                <w:sz w:val="20"/>
                <w:szCs w:val="20"/>
              </w:rPr>
              <w:t>a </w:t>
            </w:r>
            <w:r w:rsidR="00724E00">
              <w:rPr>
                <w:rFonts w:ascii="Times New Roman" w:hAnsi="Times New Roman" w:cs="Times New Roman"/>
                <w:sz w:val="20"/>
                <w:szCs w:val="20"/>
              </w:rPr>
              <w:t xml:space="preserve">o zmene </w:t>
            </w:r>
            <w:r w:rsidR="009C0CE6">
              <w:rPr>
                <w:rFonts w:ascii="Times New Roman" w:hAnsi="Times New Roman" w:cs="Times New Roman"/>
                <w:sz w:val="20"/>
                <w:szCs w:val="20"/>
              </w:rPr>
              <w:t>a </w:t>
            </w:r>
            <w:r w:rsidR="00724E00">
              <w:rPr>
                <w:rFonts w:ascii="Times New Roman" w:hAnsi="Times New Roman" w:cs="Times New Roman"/>
                <w:sz w:val="20"/>
                <w:szCs w:val="20"/>
              </w:rPr>
              <w:t xml:space="preserve">doplnení niektorých zákonov </w:t>
            </w:r>
            <w:r w:rsidR="009C0CE6">
              <w:rPr>
                <w:rFonts w:ascii="Times New Roman" w:hAnsi="Times New Roman" w:cs="Times New Roman"/>
                <w:sz w:val="20"/>
                <w:szCs w:val="20"/>
              </w:rPr>
              <w:t>v </w:t>
            </w:r>
            <w:r w:rsidR="00724E00">
              <w:rPr>
                <w:rFonts w:ascii="Times New Roman" w:hAnsi="Times New Roman" w:cs="Times New Roman"/>
                <w:sz w:val="20"/>
                <w:szCs w:val="20"/>
              </w:rPr>
              <w:t>znení neskorších pr</w:t>
            </w:r>
            <w:r w:rsidR="00A102E4">
              <w:rPr>
                <w:rFonts w:ascii="Times New Roman" w:hAnsi="Times New Roman" w:cs="Times New Roman"/>
                <w:sz w:val="20"/>
                <w:szCs w:val="20"/>
              </w:rPr>
              <w:t>e</w:t>
            </w:r>
            <w:r w:rsidR="00724E00">
              <w:rPr>
                <w:rFonts w:ascii="Times New Roman" w:hAnsi="Times New Roman" w:cs="Times New Roman"/>
                <w:sz w:val="20"/>
                <w:szCs w:val="20"/>
              </w:rPr>
              <w:t>dpisov</w:t>
            </w:r>
            <w:r>
              <w:rPr>
                <w:rFonts w:ascii="Times New Roman" w:hAnsi="Times New Roman" w:cs="Times New Roman"/>
                <w:sz w:val="20"/>
                <w:szCs w:val="20"/>
              </w:rPr>
              <w:t>,</w:t>
            </w:r>
          </w:p>
          <w:p w14:paraId="29B31141" w14:textId="162D2BC4" w:rsidR="000D0A28" w:rsidRPr="00301D3C" w:rsidRDefault="110C9668" w:rsidP="009B3341">
            <w:pPr>
              <w:pStyle w:val="Odsekzoznamu"/>
              <w:numPr>
                <w:ilvl w:val="0"/>
                <w:numId w:val="9"/>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vyhláška Ministerstva dopravy a výstavby Slovenskej republiky č. 5/2020 Z. z., ktorou sa vykonávajú niektoré ustanovenia týkajúce sa objednávania verejnej osobnej dopravy</w:t>
            </w:r>
          </w:p>
          <w:p w14:paraId="37C28AD4" w14:textId="65C28F42" w:rsidR="000D0A28" w:rsidRPr="002A2F31" w:rsidRDefault="000D0A28" w:rsidP="00905FBF">
            <w:pPr>
              <w:spacing w:before="60" w:after="60"/>
              <w:jc w:val="both"/>
              <w:rPr>
                <w:rFonts w:ascii="Times New Roman" w:hAnsi="Times New Roman" w:cs="Times New Roman"/>
                <w:sz w:val="20"/>
                <w:szCs w:val="20"/>
              </w:rPr>
            </w:pPr>
          </w:p>
        </w:tc>
      </w:tr>
      <w:tr w:rsidR="000D0A28" w:rsidRPr="00B043B4" w14:paraId="68153137" w14:textId="77777777" w:rsidTr="00797F84">
        <w:trPr>
          <w:trHeight w:val="256"/>
        </w:trPr>
        <w:tc>
          <w:tcPr>
            <w:tcW w:w="9224"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73A04F75" w14:textId="77777777" w:rsidR="000D0A28" w:rsidRPr="00B043B4" w:rsidRDefault="000D0A28" w:rsidP="009B334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0D0A28" w:rsidRPr="00B043B4" w14:paraId="51266903" w14:textId="77777777" w:rsidTr="00797F84">
        <w:trPr>
          <w:trHeight w:val="256"/>
        </w:trPr>
        <w:tc>
          <w:tcPr>
            <w:tcW w:w="6233" w:type="dxa"/>
            <w:gridSpan w:val="4"/>
            <w:tcBorders>
              <w:top w:val="single" w:sz="4" w:space="0" w:color="FFFFFF" w:themeColor="background1"/>
              <w:left w:val="single" w:sz="4" w:space="0" w:color="auto"/>
              <w:bottom w:val="nil"/>
              <w:right w:val="nil"/>
            </w:tcBorders>
            <w:shd w:val="clear" w:color="auto" w:fill="FFFFFF" w:themeFill="background1"/>
          </w:tcPr>
          <w:p w14:paraId="100DF29C" w14:textId="73A85E1F" w:rsidR="000D0A28" w:rsidRPr="00B043B4" w:rsidRDefault="000D0A28" w:rsidP="009B3341">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23" w:type="dxa"/>
            <w:tcBorders>
              <w:top w:val="single" w:sz="4" w:space="0" w:color="FFFFFF" w:themeColor="background1"/>
              <w:left w:val="nil"/>
              <w:bottom w:val="nil"/>
              <w:right w:val="nil"/>
            </w:tcBorders>
            <w:shd w:val="clear" w:color="auto" w:fill="FFFFFF" w:themeFill="background1"/>
          </w:tcPr>
          <w:p w14:paraId="0221062B" w14:textId="77777777" w:rsidR="000D0A28" w:rsidRPr="00B043B4" w:rsidRDefault="00473ABD" w:rsidP="009B3341">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0D0A28">
                  <w:rPr>
                    <w:rFonts w:ascii="MS Gothic" w:eastAsia="MS Gothic" w:hAnsi="MS Gothic" w:cs="Times New Roman" w:hint="eastAsia"/>
                    <w:b/>
                    <w:sz w:val="20"/>
                    <w:szCs w:val="20"/>
                    <w:lang w:eastAsia="sk-SK"/>
                  </w:rPr>
                  <w:t>☒</w:t>
                </w:r>
              </w:sdtContent>
            </w:sdt>
            <w:r w:rsidR="000D0A28" w:rsidRPr="00B043B4">
              <w:rPr>
                <w:rFonts w:ascii="Times New Roman" w:eastAsia="Times New Roman" w:hAnsi="Times New Roman" w:cs="Times New Roman"/>
                <w:b/>
                <w:sz w:val="20"/>
                <w:szCs w:val="20"/>
                <w:lang w:eastAsia="sk-SK"/>
              </w:rPr>
              <w:t xml:space="preserve">  Áno</w:t>
            </w:r>
          </w:p>
        </w:tc>
        <w:tc>
          <w:tcPr>
            <w:tcW w:w="1567" w:type="dxa"/>
            <w:tcBorders>
              <w:top w:val="single" w:sz="4" w:space="0" w:color="FFFFFF" w:themeColor="background1"/>
              <w:left w:val="nil"/>
              <w:bottom w:val="nil"/>
              <w:right w:val="single" w:sz="4" w:space="0" w:color="auto"/>
            </w:tcBorders>
            <w:shd w:val="clear" w:color="auto" w:fill="FFFFFF" w:themeFill="background1"/>
          </w:tcPr>
          <w:p w14:paraId="47F65BA3" w14:textId="77777777" w:rsidR="000D0A28" w:rsidRPr="00B043B4" w:rsidRDefault="00473ABD" w:rsidP="009B3341">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0D0A28">
                  <w:rPr>
                    <w:rFonts w:ascii="MS Gothic" w:eastAsia="MS Gothic" w:hAnsi="MS Gothic" w:cs="Times New Roman" w:hint="eastAsia"/>
                    <w:b/>
                    <w:sz w:val="20"/>
                    <w:szCs w:val="20"/>
                    <w:lang w:eastAsia="sk-SK"/>
                  </w:rPr>
                  <w:t>☐</w:t>
                </w:r>
              </w:sdtContent>
            </w:sdt>
            <w:r w:rsidR="000D0A28" w:rsidRPr="00B043B4">
              <w:rPr>
                <w:rFonts w:ascii="Times New Roman" w:eastAsia="Times New Roman" w:hAnsi="Times New Roman" w:cs="Times New Roman"/>
                <w:b/>
                <w:sz w:val="20"/>
                <w:szCs w:val="20"/>
                <w:lang w:eastAsia="sk-SK"/>
              </w:rPr>
              <w:t xml:space="preserve">  Nie</w:t>
            </w:r>
          </w:p>
        </w:tc>
      </w:tr>
      <w:tr w:rsidR="000D0A28" w:rsidRPr="00B043B4" w14:paraId="30824DA7" w14:textId="77777777" w:rsidTr="00797F84">
        <w:trPr>
          <w:trHeight w:val="5320"/>
        </w:trPr>
        <w:tc>
          <w:tcPr>
            <w:tcW w:w="9224" w:type="dxa"/>
            <w:gridSpan w:val="6"/>
            <w:tcBorders>
              <w:top w:val="nil"/>
              <w:left w:val="single" w:sz="4" w:space="0" w:color="auto"/>
              <w:bottom w:val="single" w:sz="4" w:space="0" w:color="auto"/>
              <w:right w:val="single" w:sz="4" w:space="0" w:color="auto"/>
            </w:tcBorders>
            <w:shd w:val="clear" w:color="auto" w:fill="FFFFFF" w:themeFill="background1"/>
          </w:tcPr>
          <w:p w14:paraId="49977F0B" w14:textId="77777777" w:rsidR="000D0A28" w:rsidRDefault="000D0A28" w:rsidP="009B3341">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3F19280" w14:textId="77777777" w:rsidR="000D0A28" w:rsidRDefault="000D0A28" w:rsidP="009B3341">
            <w:pPr>
              <w:jc w:val="both"/>
              <w:rPr>
                <w:rFonts w:ascii="Times New Roman" w:hAnsi="Times New Roman" w:cs="Times New Roman"/>
                <w:sz w:val="20"/>
                <w:szCs w:val="20"/>
              </w:rPr>
            </w:pPr>
          </w:p>
          <w:p w14:paraId="758E199B" w14:textId="454B487F" w:rsidR="000D0A28" w:rsidRDefault="110C9668" w:rsidP="009B3341">
            <w:pPr>
              <w:jc w:val="both"/>
              <w:rPr>
                <w:rFonts w:ascii="Times New Roman" w:hAnsi="Times New Roman" w:cs="Times New Roman"/>
                <w:sz w:val="20"/>
                <w:szCs w:val="20"/>
              </w:rPr>
            </w:pPr>
            <w:r w:rsidRPr="110C9668">
              <w:rPr>
                <w:rFonts w:ascii="Times New Roman" w:hAnsi="Times New Roman" w:cs="Times New Roman"/>
                <w:sz w:val="20"/>
                <w:szCs w:val="20"/>
              </w:rPr>
              <w:t>Prijmú sa nové vykonávacie predpisy v zmysle splnomocňovacích ustanovení, ktoré ustanovia</w:t>
            </w:r>
          </w:p>
          <w:p w14:paraId="7FE3C767" w14:textId="2BDD0811"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podrobnosti o obsahu cestovného poriadku vo verejnej osobnej doprave, o postupe jeho zostavovania a schvaľovania a o spôsobe zverejňovania,</w:t>
            </w:r>
          </w:p>
          <w:p w14:paraId="6065B5C0" w14:textId="0EE610A6" w:rsidR="00E949FD" w:rsidRPr="00E949FD" w:rsidRDefault="110C9668" w:rsidP="00E949FD">
            <w:pPr>
              <w:pStyle w:val="Odsekzoznamu"/>
              <w:numPr>
                <w:ilvl w:val="0"/>
                <w:numId w:val="10"/>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jednotný celoštátny kódovník liniek pravidelnej autobusovej dopravy ,</w:t>
            </w:r>
          </w:p>
          <w:p w14:paraId="38FA5FFE" w14:textId="00B34D1E"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podrobnosti o obsahových náležitostiach plánu dopravnej obslužnosti podľa § 22 ods. 4 a minimálny rozsah, pravidlá jeho zostavovania a štandardy dopravnej obslužnosti územia,</w:t>
            </w:r>
          </w:p>
          <w:p w14:paraId="7841538F" w14:textId="65622AFB"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podrobnosti o rozsahu prevádzkových údajov o službách vo verejnom záujme a frekvencii ich poskytovania národnej dopravnej autorite a príslušnému organizátorovi,</w:t>
            </w:r>
          </w:p>
          <w:p w14:paraId="7D2F8F4E" w14:textId="5F104677" w:rsidR="00E949FD" w:rsidRPr="00E949FD" w:rsidRDefault="110C9668" w:rsidP="00E949FD">
            <w:pPr>
              <w:pStyle w:val="Odsekzoznamu"/>
              <w:numPr>
                <w:ilvl w:val="0"/>
                <w:numId w:val="10"/>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podrobnosti o vzorovom prepravnom poriadku, o štruktúre základných tarifných skupín vrátane rozsahu zliav zo základného cestovného a minimálnych spôsoboch dokladovania príslušnosti cestujúcich v rámci nich,</w:t>
            </w:r>
          </w:p>
          <w:p w14:paraId="24999501" w14:textId="1833F9BC"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 xml:space="preserve">podrobnosti o štandardoch technického zabezpečenia vydávania a kontrole cestovných dokladov, </w:t>
            </w:r>
          </w:p>
          <w:p w14:paraId="32F60FF8" w14:textId="6477F3E9"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 xml:space="preserve">podrobnosti o požiadavkách a postupoch pre zaistenie technickej a prevádzkovej prepojiteľnosti elektronických systémov platieb a vybavenia cestujúcich a ich zariadení a technológií, </w:t>
            </w:r>
          </w:p>
          <w:p w14:paraId="24CF774F" w14:textId="66AC1432"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podrobnosti o štruktúre otvorených dát, ich formáte pre strojové spracovanie a štandardy formátov a číselníkov,</w:t>
            </w:r>
          </w:p>
          <w:p w14:paraId="4620DFD9" w14:textId="7FDEAC1C"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podrobnosti o náležitostiach národného integrovaného cestovného dokladu, integrovanej tarify, integrovaného prepravného poriadku, výške integrovanej tarify a o spôsobe predaja národného integrovaného cestovného dokladu,</w:t>
            </w:r>
          </w:p>
          <w:p w14:paraId="763872FA" w14:textId="01ECE2E5" w:rsidR="00E949FD" w:rsidRPr="00E949FD" w:rsidRDefault="110C9668" w:rsidP="00E949FD">
            <w:pPr>
              <w:pStyle w:val="Odsekzoznamu"/>
              <w:numPr>
                <w:ilvl w:val="0"/>
                <w:numId w:val="10"/>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minimálne štandardy kvality a bezpečnosti vo verejnej osobnej doprave, vrátane štandardov pre prepravu osôb so zdravotným postihnutím a cestujúcich so zníženou pohyblivosťou,</w:t>
            </w:r>
          </w:p>
          <w:p w14:paraId="6E9FD748" w14:textId="7B9C0C3F"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vzor preukazu povereného zamestnanca pri výkone odborného dozoru,</w:t>
            </w:r>
          </w:p>
          <w:p w14:paraId="0512C5BE" w14:textId="6DE225C4" w:rsidR="00E949FD" w:rsidRPr="00E949FD" w:rsidRDefault="110C9668" w:rsidP="00E949FD">
            <w:pPr>
              <w:pStyle w:val="Odsekzoznamu"/>
              <w:numPr>
                <w:ilvl w:val="0"/>
                <w:numId w:val="10"/>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 xml:space="preserve">reguláciu cestovného v železničnej osobnej doprave a vodnej doprave a postup pri regulácii cestovného </w:t>
            </w:r>
          </w:p>
          <w:p w14:paraId="3C38C2BF" w14:textId="5F7405BE"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lastRenderedPageBreak/>
              <w:t>podrobnosti o náležitostiach návrhu na určenie cestovného v železničnej osobnej doprave a o postupe pri regulácii cestovného,</w:t>
            </w:r>
          </w:p>
          <w:p w14:paraId="6893E01E" w14:textId="78F616C4"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podrobnosti o štandardoch a pravidlách pre stavbu, prevádzku a financovanie prestupných terminálov verejnej dopravy,</w:t>
            </w:r>
          </w:p>
          <w:p w14:paraId="0C09CAB9" w14:textId="17306917" w:rsidR="00E949FD"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podrobnosti o štandardoch pre uplatňovanie prvkov pre preferenciu verejnej dopravy do investičných akcií financovaných z verejných rozpočtov.</w:t>
            </w:r>
          </w:p>
          <w:p w14:paraId="707DEB94" w14:textId="23A2D951" w:rsidR="00EE180E" w:rsidRPr="00E949FD" w:rsidRDefault="00E949FD" w:rsidP="00E949FD">
            <w:pPr>
              <w:pStyle w:val="Odsekzoznamu"/>
              <w:numPr>
                <w:ilvl w:val="0"/>
                <w:numId w:val="10"/>
              </w:numPr>
              <w:spacing w:after="0" w:line="240" w:lineRule="auto"/>
              <w:jc w:val="both"/>
              <w:rPr>
                <w:rFonts w:ascii="Times New Roman" w:hAnsi="Times New Roman" w:cs="Times New Roman"/>
                <w:sz w:val="20"/>
                <w:szCs w:val="20"/>
              </w:rPr>
            </w:pPr>
            <w:r w:rsidRPr="00E949FD">
              <w:rPr>
                <w:rFonts w:ascii="Times New Roman" w:hAnsi="Times New Roman" w:cs="Times New Roman"/>
                <w:sz w:val="20"/>
                <w:szCs w:val="20"/>
              </w:rPr>
              <w:t>podrobnosti o náležitostiach žiadosti o príspevok vo vodnej doprave a spôsobe ich preukazovania, o náležitostiach zmluvy medzi objednávateľom a poskytovateľom príspevku a podrobnosti vyúčtovania poskytnutého príspevku.</w:t>
            </w:r>
          </w:p>
          <w:p w14:paraId="677938BB" w14:textId="77777777" w:rsidR="000D0A28" w:rsidRPr="00B043B4" w:rsidRDefault="000D0A28" w:rsidP="009B3341">
            <w:pPr>
              <w:rPr>
                <w:rFonts w:ascii="Times New Roman" w:eastAsia="Times New Roman" w:hAnsi="Times New Roman" w:cs="Times New Roman"/>
                <w:sz w:val="20"/>
                <w:szCs w:val="20"/>
                <w:lang w:eastAsia="sk-SK"/>
              </w:rPr>
            </w:pPr>
          </w:p>
        </w:tc>
      </w:tr>
      <w:tr w:rsidR="000D0A28" w:rsidRPr="00B043B4" w14:paraId="524A4D68" w14:textId="77777777" w:rsidTr="00797F84">
        <w:trPr>
          <w:trHeight w:val="256"/>
        </w:trPr>
        <w:tc>
          <w:tcPr>
            <w:tcW w:w="9224"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11E9D2D7" w14:textId="77777777" w:rsidR="000D0A28" w:rsidRPr="00B043B4" w:rsidRDefault="000D0A28" w:rsidP="009B334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0D0A28" w:rsidRPr="00B043B4" w14:paraId="1A4A2918" w14:textId="77777777" w:rsidTr="00797F84">
        <w:trPr>
          <w:trHeight w:val="157"/>
        </w:trPr>
        <w:tc>
          <w:tcPr>
            <w:tcW w:w="9224" w:type="dxa"/>
            <w:gridSpan w:val="6"/>
            <w:tcBorders>
              <w:top w:val="nil"/>
              <w:left w:val="single" w:sz="4" w:space="0" w:color="000000" w:themeColor="text1"/>
              <w:bottom w:val="nil"/>
              <w:right w:val="single" w:sz="4" w:space="0" w:color="auto"/>
            </w:tcBorders>
            <w:shd w:val="clear" w:color="auto" w:fill="FFFFFF" w:themeFill="background1"/>
          </w:tcPr>
          <w:p w14:paraId="170083A6" w14:textId="77777777" w:rsidR="00A406D0" w:rsidRPr="00B043B4" w:rsidRDefault="00A406D0" w:rsidP="00A406D0">
            <w:pPr>
              <w:tabs>
                <w:tab w:val="left" w:pos="1050"/>
              </w:tabs>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b/>
            </w:r>
          </w:p>
          <w:tbl>
            <w:tblPr>
              <w:tblW w:w="0" w:type="auto"/>
              <w:tblBorders>
                <w:top w:val="nil"/>
                <w:left w:val="nil"/>
                <w:bottom w:val="nil"/>
                <w:right w:val="nil"/>
              </w:tblBorders>
              <w:tblLayout w:type="fixed"/>
              <w:tblLook w:val="0000" w:firstRow="0" w:lastRow="0" w:firstColumn="0" w:lastColumn="0" w:noHBand="0" w:noVBand="0"/>
            </w:tblPr>
            <w:tblGrid>
              <w:gridCol w:w="8643"/>
            </w:tblGrid>
            <w:tr w:rsidR="00A406D0" w:rsidRPr="002F6ADB" w14:paraId="3BCC0948" w14:textId="77777777" w:rsidTr="002772CE">
              <w:trPr>
                <w:trHeight w:val="90"/>
              </w:trPr>
              <w:tc>
                <w:tcPr>
                  <w:tcW w:w="8643" w:type="dxa"/>
                </w:tcPr>
                <w:p w14:paraId="09C73F17" w14:textId="77777777" w:rsidR="00A406D0" w:rsidRPr="002F6ADB" w:rsidRDefault="00A406D0" w:rsidP="00A406D0">
                  <w:pPr>
                    <w:pStyle w:val="Default"/>
                    <w:rPr>
                      <w:color w:val="auto"/>
                      <w:sz w:val="20"/>
                      <w:szCs w:val="20"/>
                    </w:rPr>
                  </w:pPr>
                  <w:r w:rsidRPr="002F6ADB">
                    <w:rPr>
                      <w:i/>
                      <w:iCs/>
                      <w:color w:val="auto"/>
                      <w:sz w:val="20"/>
                      <w:szCs w:val="20"/>
                    </w:rPr>
                    <w:t xml:space="preserve">Uveďte, či v predkladanom návrhu právneho predpisu dochádza ku goldplatingu podľa tabuľky zhody. </w:t>
                  </w:r>
                </w:p>
              </w:tc>
            </w:tr>
            <w:tr w:rsidR="00A406D0" w:rsidRPr="002F6ADB" w14:paraId="2E5A43CF" w14:textId="77777777" w:rsidTr="002772CE">
              <w:trPr>
                <w:trHeight w:val="296"/>
              </w:trPr>
              <w:tc>
                <w:tcPr>
                  <w:tcW w:w="8643" w:type="dxa"/>
                </w:tcPr>
                <w:p w14:paraId="1D8CE447" w14:textId="5ADF7161" w:rsidR="00A406D0" w:rsidRPr="002F6ADB" w:rsidRDefault="00A406D0" w:rsidP="00A406D0">
                  <w:pPr>
                    <w:pStyle w:val="Default"/>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Pr="002F6ADB">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Pr>
                          <w:rFonts w:ascii="MS Gothic" w:eastAsia="MS Gothic" w:hAnsi="MS Gothic" w:hint="eastAsia"/>
                          <w:b/>
                          <w:iCs/>
                          <w:color w:val="auto"/>
                          <w:sz w:val="20"/>
                          <w:szCs w:val="20"/>
                        </w:rPr>
                        <w:t>☒</w:t>
                      </w:r>
                    </w:sdtContent>
                  </w:sdt>
                  <w:r w:rsidRPr="002F6ADB">
                    <w:rPr>
                      <w:b/>
                      <w:iCs/>
                      <w:color w:val="auto"/>
                      <w:sz w:val="20"/>
                      <w:szCs w:val="20"/>
                    </w:rPr>
                    <w:t xml:space="preserve"> Nie</w:t>
                  </w:r>
                </w:p>
                <w:p w14:paraId="411E3875" w14:textId="77777777" w:rsidR="00A406D0" w:rsidRPr="002F6ADB" w:rsidRDefault="00A406D0" w:rsidP="00A406D0">
                  <w:pPr>
                    <w:pStyle w:val="Default"/>
                    <w:rPr>
                      <w:i/>
                      <w:iCs/>
                      <w:color w:val="auto"/>
                      <w:sz w:val="20"/>
                      <w:szCs w:val="20"/>
                    </w:rPr>
                  </w:pPr>
                </w:p>
                <w:p w14:paraId="3F68B0FA" w14:textId="77777777" w:rsidR="00A406D0" w:rsidRPr="002F6ADB" w:rsidRDefault="00A406D0" w:rsidP="00A406D0">
                  <w:pPr>
                    <w:pStyle w:val="Default"/>
                    <w:rPr>
                      <w:color w:val="auto"/>
                      <w:sz w:val="20"/>
                      <w:szCs w:val="20"/>
                    </w:rPr>
                  </w:pPr>
                  <w:r w:rsidRPr="002F6ADB">
                    <w:rPr>
                      <w:i/>
                      <w:iCs/>
                      <w:color w:val="auto"/>
                      <w:sz w:val="20"/>
                      <w:szCs w:val="20"/>
                    </w:rPr>
                    <w:t xml:space="preserve">Ak áno, uveďte, ktorých vplyvov podľa bodu 9 sa goldplating týka: </w:t>
                  </w:r>
                </w:p>
              </w:tc>
            </w:tr>
          </w:tbl>
          <w:p w14:paraId="07887DAE" w14:textId="3417FAE2" w:rsidR="000D0A28" w:rsidRPr="00B043B4" w:rsidRDefault="000D0A28" w:rsidP="00A406D0">
            <w:pPr>
              <w:tabs>
                <w:tab w:val="left" w:pos="1050"/>
              </w:tabs>
              <w:jc w:val="both"/>
              <w:rPr>
                <w:rFonts w:ascii="Times New Roman" w:eastAsia="Times New Roman" w:hAnsi="Times New Roman" w:cs="Times New Roman"/>
                <w:i/>
                <w:sz w:val="20"/>
                <w:szCs w:val="20"/>
                <w:lang w:eastAsia="sk-SK"/>
              </w:rPr>
            </w:pPr>
          </w:p>
        </w:tc>
      </w:tr>
      <w:tr w:rsidR="000D0A28" w:rsidRPr="00B043B4" w14:paraId="5B6487AE" w14:textId="77777777" w:rsidTr="00797F84">
        <w:trPr>
          <w:trHeight w:val="249"/>
        </w:trPr>
        <w:tc>
          <w:tcPr>
            <w:tcW w:w="9224"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A174FFE" w14:textId="77777777" w:rsidR="000D0A28" w:rsidRPr="00B043B4" w:rsidRDefault="000D0A28" w:rsidP="009B3341">
            <w:pPr>
              <w:jc w:val="center"/>
              <w:rPr>
                <w:rFonts w:ascii="Times New Roman" w:eastAsia="Times New Roman" w:hAnsi="Times New Roman" w:cs="Times New Roman"/>
                <w:sz w:val="20"/>
                <w:szCs w:val="20"/>
                <w:lang w:eastAsia="sk-SK"/>
              </w:rPr>
            </w:pPr>
          </w:p>
        </w:tc>
      </w:tr>
      <w:tr w:rsidR="000D0A28" w:rsidRPr="00B043B4" w14:paraId="76CB04E9" w14:textId="77777777" w:rsidTr="00797F84">
        <w:trPr>
          <w:trHeight w:val="256"/>
        </w:trPr>
        <w:tc>
          <w:tcPr>
            <w:tcW w:w="9224"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3AB61832" w14:textId="77777777" w:rsidR="000D0A28" w:rsidRPr="00B043B4" w:rsidRDefault="000D0A28" w:rsidP="009B334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0D0A28" w:rsidRPr="00B043B4" w14:paraId="14C024F0" w14:textId="77777777" w:rsidTr="00797F84">
        <w:trPr>
          <w:trHeight w:val="2085"/>
        </w:trPr>
        <w:tc>
          <w:tcPr>
            <w:tcW w:w="9224"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5885B2C" w14:textId="77777777" w:rsidR="000D0A28" w:rsidRPr="00494269" w:rsidRDefault="000D0A28" w:rsidP="009B3341">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Kritéria účelnosti :</w:t>
            </w:r>
          </w:p>
          <w:p w14:paraId="3B1EA2FE" w14:textId="77777777" w:rsidR="000D0A28" w:rsidRPr="00494269" w:rsidRDefault="000D0A28" w:rsidP="009B3341">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1/ </w:t>
            </w:r>
            <w:r>
              <w:rPr>
                <w:rFonts w:ascii="Times New Roman" w:eastAsia="Times New Roman" w:hAnsi="Times New Roman" w:cs="Times New Roman"/>
                <w:sz w:val="20"/>
                <w:szCs w:val="20"/>
                <w:lang w:eastAsia="sk-SK"/>
              </w:rPr>
              <w:t>možnosť cestovania jednotným cestovným dokladom,</w:t>
            </w:r>
          </w:p>
          <w:p w14:paraId="215FB55B" w14:textId="17F39648" w:rsidR="000D0A28" w:rsidRPr="00494269" w:rsidRDefault="000D0A28" w:rsidP="009B3341">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2/ </w:t>
            </w:r>
            <w:r>
              <w:rPr>
                <w:rFonts w:ascii="Times New Roman" w:eastAsia="Times New Roman" w:hAnsi="Times New Roman" w:cs="Times New Roman"/>
                <w:sz w:val="20"/>
                <w:szCs w:val="20"/>
                <w:lang w:eastAsia="sk-SK"/>
              </w:rPr>
              <w:t xml:space="preserve">stabilizácia poklesu </w:t>
            </w:r>
            <w:r w:rsidR="009C0CE6">
              <w:rPr>
                <w:rFonts w:ascii="Times New Roman" w:eastAsia="Times New Roman" w:hAnsi="Times New Roman" w:cs="Times New Roman"/>
                <w:sz w:val="20"/>
                <w:szCs w:val="20"/>
                <w:lang w:eastAsia="sk-SK"/>
              </w:rPr>
              <w:t>a </w:t>
            </w:r>
            <w:r>
              <w:rPr>
                <w:rFonts w:ascii="Times New Roman" w:eastAsia="Times New Roman" w:hAnsi="Times New Roman" w:cs="Times New Roman"/>
                <w:sz w:val="20"/>
                <w:szCs w:val="20"/>
                <w:lang w:eastAsia="sk-SK"/>
              </w:rPr>
              <w:t>rast podielu celkovej deľby prepravnej práce do roku 2030</w:t>
            </w:r>
            <w:r w:rsidR="0055280D">
              <w:rPr>
                <w:rFonts w:ascii="Times New Roman" w:eastAsia="Times New Roman" w:hAnsi="Times New Roman" w:cs="Times New Roman"/>
                <w:sz w:val="20"/>
                <w:szCs w:val="20"/>
                <w:lang w:eastAsia="sk-SK"/>
              </w:rPr>
              <w:t>,</w:t>
            </w:r>
          </w:p>
          <w:p w14:paraId="6FBD17AE" w14:textId="66664332" w:rsidR="000D0A28" w:rsidRPr="00494269" w:rsidRDefault="000D0A28" w:rsidP="009B3341">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3/ úspora </w:t>
            </w:r>
            <w:r>
              <w:rPr>
                <w:rFonts w:ascii="Times New Roman" w:eastAsia="Times New Roman" w:hAnsi="Times New Roman" w:cs="Times New Roman"/>
                <w:sz w:val="20"/>
                <w:szCs w:val="20"/>
                <w:lang w:eastAsia="sk-SK"/>
              </w:rPr>
              <w:t>jednotkových nákladov na financovanie dopravných služieb vo verejnom záujme</w:t>
            </w:r>
            <w:r w:rsidR="0055280D">
              <w:rPr>
                <w:rFonts w:ascii="Times New Roman" w:eastAsia="Times New Roman" w:hAnsi="Times New Roman" w:cs="Times New Roman"/>
                <w:sz w:val="20"/>
                <w:szCs w:val="20"/>
                <w:lang w:eastAsia="sk-SK"/>
              </w:rPr>
              <w:t>,</w:t>
            </w:r>
          </w:p>
          <w:p w14:paraId="4442742F" w14:textId="7D6A6A09" w:rsidR="000D0A28" w:rsidRPr="00494269" w:rsidRDefault="000D0A28" w:rsidP="009B3341">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4/ </w:t>
            </w:r>
            <w:r>
              <w:rPr>
                <w:rFonts w:ascii="Times New Roman" w:eastAsia="Times New Roman" w:hAnsi="Times New Roman" w:cs="Times New Roman"/>
                <w:sz w:val="20"/>
                <w:szCs w:val="20"/>
                <w:lang w:eastAsia="sk-SK"/>
              </w:rPr>
              <w:t xml:space="preserve">elektronizácia procesov súvisiacich </w:t>
            </w:r>
            <w:r w:rsidR="0055280D">
              <w:rPr>
                <w:rFonts w:ascii="Times New Roman" w:eastAsia="Times New Roman" w:hAnsi="Times New Roman" w:cs="Times New Roman"/>
                <w:sz w:val="20"/>
                <w:szCs w:val="20"/>
                <w:lang w:eastAsia="sk-SK"/>
              </w:rPr>
              <w:t>s </w:t>
            </w:r>
            <w:r>
              <w:rPr>
                <w:rFonts w:ascii="Times New Roman" w:eastAsia="Times New Roman" w:hAnsi="Times New Roman" w:cs="Times New Roman"/>
                <w:sz w:val="20"/>
                <w:szCs w:val="20"/>
                <w:lang w:eastAsia="sk-SK"/>
              </w:rPr>
              <w:t>dopravný</w:t>
            </w:r>
            <w:r w:rsidR="0055280D">
              <w:rPr>
                <w:rFonts w:ascii="Times New Roman" w:eastAsia="Times New Roman" w:hAnsi="Times New Roman" w:cs="Times New Roman"/>
                <w:sz w:val="20"/>
                <w:szCs w:val="20"/>
                <w:lang w:eastAsia="sk-SK"/>
              </w:rPr>
              <w:t>mi</w:t>
            </w:r>
            <w:r>
              <w:rPr>
                <w:rFonts w:ascii="Times New Roman" w:eastAsia="Times New Roman" w:hAnsi="Times New Roman" w:cs="Times New Roman"/>
                <w:sz w:val="20"/>
                <w:szCs w:val="20"/>
                <w:lang w:eastAsia="sk-SK"/>
              </w:rPr>
              <w:t xml:space="preserve"> služ</w:t>
            </w:r>
            <w:r w:rsidR="0055280D">
              <w:rPr>
                <w:rFonts w:ascii="Times New Roman" w:eastAsia="Times New Roman" w:hAnsi="Times New Roman" w:cs="Times New Roman"/>
                <w:sz w:val="20"/>
                <w:szCs w:val="20"/>
                <w:lang w:eastAsia="sk-SK"/>
              </w:rPr>
              <w:t>bami</w:t>
            </w:r>
            <w:r>
              <w:rPr>
                <w:rFonts w:ascii="Times New Roman" w:eastAsia="Times New Roman" w:hAnsi="Times New Roman" w:cs="Times New Roman"/>
                <w:sz w:val="20"/>
                <w:szCs w:val="20"/>
                <w:lang w:eastAsia="sk-SK"/>
              </w:rPr>
              <w:t xml:space="preserve"> vo verejnom záujme</w:t>
            </w:r>
            <w:r w:rsidR="0055280D">
              <w:rPr>
                <w:rFonts w:ascii="Times New Roman" w:eastAsia="Times New Roman" w:hAnsi="Times New Roman" w:cs="Times New Roman"/>
                <w:sz w:val="20"/>
                <w:szCs w:val="20"/>
                <w:lang w:eastAsia="sk-SK"/>
              </w:rPr>
              <w:t>.</w:t>
            </w:r>
          </w:p>
          <w:p w14:paraId="44700039" w14:textId="77777777" w:rsidR="000D0A28" w:rsidRPr="00494269" w:rsidRDefault="000D0A28" w:rsidP="009B3341">
            <w:pPr>
              <w:rPr>
                <w:rFonts w:ascii="Times New Roman" w:eastAsia="Times New Roman" w:hAnsi="Times New Roman" w:cs="Times New Roman"/>
                <w:sz w:val="20"/>
                <w:szCs w:val="20"/>
                <w:lang w:eastAsia="sk-SK"/>
              </w:rPr>
            </w:pPr>
          </w:p>
          <w:p w14:paraId="090E534A" w14:textId="7672CE5B" w:rsidR="000D0A28" w:rsidRPr="00494269" w:rsidRDefault="000D0A28" w:rsidP="009B3341">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Plnenie kritérií sa bude vyhodnocovať </w:t>
            </w:r>
            <w:r w:rsidR="009C0CE6">
              <w:rPr>
                <w:rFonts w:ascii="Times New Roman" w:eastAsia="Times New Roman" w:hAnsi="Times New Roman" w:cs="Times New Roman"/>
                <w:sz w:val="20"/>
                <w:szCs w:val="20"/>
                <w:lang w:eastAsia="sk-SK"/>
              </w:rPr>
              <w:t>v </w:t>
            </w:r>
            <w:r w:rsidRPr="00494269">
              <w:rPr>
                <w:rFonts w:ascii="Times New Roman" w:eastAsia="Times New Roman" w:hAnsi="Times New Roman" w:cs="Times New Roman"/>
                <w:sz w:val="20"/>
                <w:szCs w:val="20"/>
                <w:lang w:eastAsia="sk-SK"/>
              </w:rPr>
              <w:t xml:space="preserve">roku 2026 po ukončení </w:t>
            </w:r>
            <w:r w:rsidR="009C0CE6">
              <w:rPr>
                <w:rFonts w:ascii="Times New Roman" w:eastAsia="Times New Roman" w:hAnsi="Times New Roman" w:cs="Times New Roman"/>
                <w:sz w:val="20"/>
                <w:szCs w:val="20"/>
                <w:lang w:eastAsia="sk-SK"/>
              </w:rPr>
              <w:t>a </w:t>
            </w:r>
            <w:r w:rsidRPr="00494269">
              <w:rPr>
                <w:rFonts w:ascii="Times New Roman" w:eastAsia="Times New Roman" w:hAnsi="Times New Roman" w:cs="Times New Roman"/>
                <w:sz w:val="20"/>
                <w:szCs w:val="20"/>
                <w:lang w:eastAsia="sk-SK"/>
              </w:rPr>
              <w:t xml:space="preserve">vyhodnotení Plánu obnovy </w:t>
            </w:r>
            <w:r w:rsidR="009C0CE6">
              <w:rPr>
                <w:rFonts w:ascii="Times New Roman" w:eastAsia="Times New Roman" w:hAnsi="Times New Roman" w:cs="Times New Roman"/>
                <w:sz w:val="20"/>
                <w:szCs w:val="20"/>
                <w:lang w:eastAsia="sk-SK"/>
              </w:rPr>
              <w:t>a </w:t>
            </w:r>
            <w:r w:rsidRPr="00494269">
              <w:rPr>
                <w:rFonts w:ascii="Times New Roman" w:eastAsia="Times New Roman" w:hAnsi="Times New Roman" w:cs="Times New Roman"/>
                <w:sz w:val="20"/>
                <w:szCs w:val="20"/>
                <w:lang w:eastAsia="sk-SK"/>
              </w:rPr>
              <w:t xml:space="preserve">odolnosti </w:t>
            </w:r>
            <w:r w:rsidR="009C0CE6">
              <w:rPr>
                <w:rFonts w:ascii="Times New Roman" w:eastAsia="Times New Roman" w:hAnsi="Times New Roman" w:cs="Times New Roman"/>
                <w:sz w:val="20"/>
                <w:szCs w:val="20"/>
                <w:lang w:eastAsia="sk-SK"/>
              </w:rPr>
              <w:t>a v </w:t>
            </w:r>
            <w:r w:rsidRPr="00494269">
              <w:rPr>
                <w:rFonts w:ascii="Times New Roman" w:eastAsia="Times New Roman" w:hAnsi="Times New Roman" w:cs="Times New Roman"/>
                <w:sz w:val="20"/>
                <w:szCs w:val="20"/>
                <w:lang w:eastAsia="sk-SK"/>
              </w:rPr>
              <w:t>roku 20</w:t>
            </w:r>
            <w:r>
              <w:rPr>
                <w:rFonts w:ascii="Times New Roman" w:eastAsia="Times New Roman" w:hAnsi="Times New Roman" w:cs="Times New Roman"/>
                <w:sz w:val="20"/>
                <w:szCs w:val="20"/>
                <w:lang w:eastAsia="sk-SK"/>
              </w:rPr>
              <w:t>30</w:t>
            </w:r>
            <w:r w:rsidRPr="00494269">
              <w:rPr>
                <w:rFonts w:ascii="Times New Roman" w:eastAsia="Times New Roman" w:hAnsi="Times New Roman" w:cs="Times New Roman"/>
                <w:sz w:val="20"/>
                <w:szCs w:val="20"/>
                <w:lang w:eastAsia="sk-SK"/>
              </w:rPr>
              <w:t xml:space="preserve"> </w:t>
            </w:r>
            <w:r w:rsidR="009C0CE6">
              <w:rPr>
                <w:rFonts w:ascii="Times New Roman" w:eastAsia="Times New Roman" w:hAnsi="Times New Roman" w:cs="Times New Roman"/>
                <w:sz w:val="20"/>
                <w:szCs w:val="20"/>
                <w:lang w:eastAsia="sk-SK"/>
              </w:rPr>
              <w:t>v </w:t>
            </w:r>
            <w:r w:rsidRPr="00494269">
              <w:rPr>
                <w:rFonts w:ascii="Times New Roman" w:eastAsia="Times New Roman" w:hAnsi="Times New Roman" w:cs="Times New Roman"/>
                <w:sz w:val="20"/>
                <w:szCs w:val="20"/>
                <w:lang w:eastAsia="sk-SK"/>
              </w:rPr>
              <w:t xml:space="preserve">rámci </w:t>
            </w:r>
            <w:r>
              <w:rPr>
                <w:rFonts w:ascii="Times New Roman" w:eastAsia="Times New Roman" w:hAnsi="Times New Roman" w:cs="Times New Roman"/>
                <w:sz w:val="20"/>
                <w:szCs w:val="20"/>
                <w:lang w:eastAsia="sk-SK"/>
              </w:rPr>
              <w:t>vyhodnocovania Strategického plánu rozvoja dopravy SR do roku 2030</w:t>
            </w:r>
            <w:r w:rsidRPr="00494269">
              <w:rPr>
                <w:rFonts w:ascii="Times New Roman" w:eastAsia="Times New Roman" w:hAnsi="Times New Roman" w:cs="Times New Roman"/>
                <w:sz w:val="20"/>
                <w:szCs w:val="20"/>
                <w:lang w:eastAsia="sk-SK"/>
              </w:rPr>
              <w:t xml:space="preserve">. </w:t>
            </w:r>
          </w:p>
          <w:p w14:paraId="059DE0A7" w14:textId="77777777" w:rsidR="000D0A28" w:rsidRPr="00B043B4" w:rsidRDefault="000D0A28" w:rsidP="009B3341">
            <w:pPr>
              <w:rPr>
                <w:rFonts w:ascii="Times New Roman" w:eastAsia="Times New Roman" w:hAnsi="Times New Roman" w:cs="Times New Roman"/>
                <w:i/>
                <w:sz w:val="20"/>
                <w:szCs w:val="20"/>
                <w:lang w:eastAsia="sk-SK"/>
              </w:rPr>
            </w:pPr>
          </w:p>
        </w:tc>
      </w:tr>
      <w:tr w:rsidR="000D0A28" w:rsidRPr="00B043B4" w14:paraId="14BB9BF9" w14:textId="77777777" w:rsidTr="00797F84">
        <w:trPr>
          <w:trHeight w:val="1856"/>
        </w:trPr>
        <w:tc>
          <w:tcPr>
            <w:tcW w:w="9224" w:type="dxa"/>
            <w:gridSpan w:val="6"/>
            <w:tcBorders>
              <w:top w:val="nil"/>
              <w:left w:val="nil"/>
              <w:bottom w:val="nil"/>
              <w:right w:val="nil"/>
            </w:tcBorders>
            <w:shd w:val="clear" w:color="auto" w:fill="FFFFFF" w:themeFill="background1"/>
          </w:tcPr>
          <w:p w14:paraId="2A55BC7E" w14:textId="77777777" w:rsidR="000D0A28" w:rsidRDefault="000D0A28" w:rsidP="009B3341">
            <w:pPr>
              <w:ind w:left="142" w:hanging="142"/>
              <w:rPr>
                <w:rFonts w:ascii="Times New Roman" w:eastAsia="Times New Roman" w:hAnsi="Times New Roman" w:cs="Times New Roman"/>
                <w:sz w:val="20"/>
                <w:szCs w:val="20"/>
                <w:lang w:eastAsia="sk-SK"/>
              </w:rPr>
            </w:pPr>
          </w:p>
          <w:p w14:paraId="362CF52E" w14:textId="18520508" w:rsidR="000D0A28" w:rsidRPr="00B043B4" w:rsidRDefault="000D0A28" w:rsidP="009B3341">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w:t>
            </w:r>
            <w:r w:rsidR="009C0CE6">
              <w:rPr>
                <w:rFonts w:ascii="Times New Roman" w:eastAsia="Times New Roman" w:hAnsi="Times New Roman" w:cs="Times New Roman"/>
                <w:sz w:val="20"/>
                <w:szCs w:val="20"/>
                <w:lang w:eastAsia="sk-SK"/>
              </w:rPr>
              <w:t>v </w:t>
            </w:r>
            <w:r w:rsidRPr="00B043B4">
              <w:rPr>
                <w:rFonts w:ascii="Times New Roman" w:eastAsia="Times New Roman" w:hAnsi="Times New Roman" w:cs="Times New Roman"/>
                <w:sz w:val="20"/>
                <w:szCs w:val="20"/>
                <w:lang w:eastAsia="sk-SK"/>
              </w:rPr>
              <w:t>prípade, ak materiál nie je zahrnutý do Plánu práce vlády Slov</w:t>
            </w:r>
            <w:r w:rsidR="009C0CE6">
              <w:rPr>
                <w:rFonts w:ascii="Times New Roman" w:eastAsia="Times New Roman" w:hAnsi="Times New Roman" w:cs="Times New Roman"/>
                <w:sz w:val="20"/>
                <w:szCs w:val="20"/>
                <w:lang w:eastAsia="sk-SK"/>
              </w:rPr>
              <w:t xml:space="preserve">enskej republiky alebo Plánu </w:t>
            </w:r>
            <w:r w:rsidRPr="00B043B4">
              <w:rPr>
                <w:rFonts w:ascii="Times New Roman" w:eastAsia="Times New Roman" w:hAnsi="Times New Roman" w:cs="Times New Roman"/>
                <w:sz w:val="20"/>
                <w:szCs w:val="20"/>
                <w:lang w:eastAsia="sk-SK"/>
              </w:rPr>
              <w:t xml:space="preserve">legislatívnych úloh vlády Slovenskej republiky. </w:t>
            </w:r>
          </w:p>
          <w:p w14:paraId="75C6C385" w14:textId="0489CCA6" w:rsidR="000D0A28" w:rsidRDefault="000D0A28" w:rsidP="009B334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w:t>
            </w:r>
            <w:r w:rsidR="009C0CE6">
              <w:rPr>
                <w:rFonts w:ascii="Times New Roman" w:eastAsia="Times New Roman" w:hAnsi="Times New Roman" w:cs="Times New Roman"/>
                <w:sz w:val="20"/>
                <w:szCs w:val="20"/>
                <w:lang w:eastAsia="sk-SK"/>
              </w:rPr>
              <w:t>v </w:t>
            </w:r>
            <w:r w:rsidRPr="00B043B4">
              <w:rPr>
                <w:rFonts w:ascii="Times New Roman" w:eastAsia="Times New Roman" w:hAnsi="Times New Roman" w:cs="Times New Roman"/>
                <w:sz w:val="20"/>
                <w:szCs w:val="20"/>
                <w:lang w:eastAsia="sk-SK"/>
              </w:rPr>
              <w:t>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w:t>
            </w:r>
            <w:r w:rsidR="009C0CE6">
              <w:rPr>
                <w:rFonts w:ascii="Times New Roman" w:eastAsia="Times New Roman" w:hAnsi="Times New Roman" w:cs="Times New Roman"/>
                <w:sz w:val="20"/>
                <w:szCs w:val="20"/>
                <w:lang w:eastAsia="sk-SK"/>
              </w:rPr>
              <w:t>v </w:t>
            </w:r>
            <w:r w:rsidRPr="00B043B4">
              <w:rPr>
                <w:rFonts w:ascii="Times New Roman" w:eastAsia="Times New Roman" w:hAnsi="Times New Roman" w:cs="Times New Roman"/>
                <w:sz w:val="20"/>
                <w:szCs w:val="20"/>
                <w:lang w:eastAsia="sk-SK"/>
              </w:rPr>
              <w:t xml:space="preserve">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357CBADF" w14:textId="48710895" w:rsidR="009B3341" w:rsidRDefault="009B3341" w:rsidP="009B3341">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14:paraId="0A12F7DD" w14:textId="3EDA12E6" w:rsidR="000D0A28" w:rsidRPr="00B043B4" w:rsidRDefault="000D0A28" w:rsidP="009B3341">
            <w:pPr>
              <w:rPr>
                <w:rFonts w:ascii="Times New Roman" w:eastAsia="Times New Roman" w:hAnsi="Times New Roman" w:cs="Times New Roman"/>
                <w:b/>
                <w:sz w:val="20"/>
                <w:szCs w:val="20"/>
                <w:lang w:eastAsia="sk-SK"/>
              </w:rPr>
            </w:pPr>
          </w:p>
        </w:tc>
      </w:tr>
    </w:tbl>
    <w:p w14:paraId="5D8CEDC9" w14:textId="2C6F10C9" w:rsidR="009B3341" w:rsidRDefault="009B3341" w:rsidP="000D0A28">
      <w:pPr>
        <w:spacing w:after="0" w:line="240" w:lineRule="auto"/>
        <w:ind w:right="141"/>
        <w:rPr>
          <w:rFonts w:ascii="Times New Roman" w:eastAsia="Times New Roman" w:hAnsi="Times New Roman" w:cs="Times New Roman"/>
          <w:b/>
          <w:sz w:val="20"/>
          <w:szCs w:val="20"/>
          <w:lang w:eastAsia="sk-SK"/>
        </w:rPr>
      </w:pPr>
    </w:p>
    <w:tbl>
      <w:tblPr>
        <w:tblStyle w:val="Mriekatabuky1"/>
        <w:tblW w:w="9180" w:type="dxa"/>
        <w:tblLayout w:type="fixed"/>
        <w:tblLook w:val="04A0" w:firstRow="1" w:lastRow="0" w:firstColumn="1" w:lastColumn="0" w:noHBand="0" w:noVBand="1"/>
      </w:tblPr>
      <w:tblGrid>
        <w:gridCol w:w="3812"/>
        <w:gridCol w:w="541"/>
        <w:gridCol w:w="1312"/>
        <w:gridCol w:w="284"/>
        <w:gridCol w:w="254"/>
        <w:gridCol w:w="1133"/>
        <w:gridCol w:w="547"/>
        <w:gridCol w:w="1297"/>
      </w:tblGrid>
      <w:tr w:rsidR="009B3341" w:rsidRPr="00B043B4" w14:paraId="17221D76" w14:textId="77777777" w:rsidTr="009B3341">
        <w:trPr>
          <w:trHeight w:val="283"/>
        </w:trPr>
        <w:tc>
          <w:tcPr>
            <w:tcW w:w="9180" w:type="dxa"/>
            <w:gridSpan w:val="8"/>
            <w:tcBorders>
              <w:top w:val="single" w:sz="4" w:space="0" w:color="auto"/>
              <w:left w:val="single" w:sz="4" w:space="0" w:color="auto"/>
              <w:bottom w:val="single" w:sz="4" w:space="0" w:color="FFFFFF"/>
              <w:right w:val="single" w:sz="4" w:space="0" w:color="auto"/>
            </w:tcBorders>
            <w:shd w:val="clear" w:color="auto" w:fill="E2E2E2"/>
            <w:vAlign w:val="center"/>
          </w:tcPr>
          <w:p w14:paraId="216ABEB0" w14:textId="77777777" w:rsidR="009B3341" w:rsidRPr="00B043B4" w:rsidRDefault="009B3341" w:rsidP="00797F84">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9B3341" w:rsidRPr="00B043B4" w14:paraId="792F2BB0" w14:textId="77777777" w:rsidTr="009B3341">
        <w:tc>
          <w:tcPr>
            <w:tcW w:w="3812" w:type="dxa"/>
            <w:tcBorders>
              <w:top w:val="single" w:sz="4" w:space="0" w:color="auto"/>
              <w:left w:val="single" w:sz="4" w:space="0" w:color="auto"/>
              <w:bottom w:val="nil"/>
              <w:right w:val="single" w:sz="4" w:space="0" w:color="auto"/>
            </w:tcBorders>
            <w:shd w:val="clear" w:color="auto" w:fill="E2E2E2"/>
          </w:tcPr>
          <w:p w14:paraId="12D10233"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990171229"/>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tcPr>
              <w:p w14:paraId="774E1931"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tcPr>
          <w:p w14:paraId="0A2975A0"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515542792"/>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7392224F"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483B30D4"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3742755"/>
            <w14:checkbox>
              <w14:checked w14:val="1"/>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tcPr>
              <w:p w14:paraId="21CCFFDF" w14:textId="4514478D" w:rsidR="009B3341" w:rsidRPr="00B043B4" w:rsidRDefault="009B3341" w:rsidP="009B3341">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5080D318" w14:textId="77777777" w:rsidR="009B3341" w:rsidRPr="00B043B4" w:rsidRDefault="009B3341" w:rsidP="009B3341">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B3341" w:rsidRPr="00B043B4" w14:paraId="3AAC86D9" w14:textId="77777777" w:rsidTr="009B3341">
        <w:tc>
          <w:tcPr>
            <w:tcW w:w="3812" w:type="dxa"/>
            <w:tcBorders>
              <w:top w:val="nil"/>
              <w:left w:val="single" w:sz="4" w:space="0" w:color="auto"/>
              <w:bottom w:val="nil"/>
              <w:right w:val="single" w:sz="4" w:space="0" w:color="auto"/>
            </w:tcBorders>
            <w:shd w:val="clear" w:color="auto" w:fill="E2E2E2"/>
          </w:tcPr>
          <w:p w14:paraId="21ABF554" w14:textId="77777777" w:rsidR="009B3341" w:rsidRDefault="009B3341"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5CEF4AB1" w14:textId="77777777" w:rsidR="009B3341" w:rsidRDefault="009B3341"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63114476" w14:textId="77777777" w:rsidR="009B3341" w:rsidRPr="00A340BB" w:rsidRDefault="009B3341"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349987612"/>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14:paraId="287C4CBE" w14:textId="77777777" w:rsidR="009B3341" w:rsidRPr="00B043B4" w:rsidRDefault="009B3341"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14:paraId="4398E1C0" w14:textId="77777777" w:rsidR="009B3341" w:rsidRPr="00B043B4" w:rsidRDefault="009B3341" w:rsidP="009B334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26854619"/>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B195C96" w14:textId="77777777" w:rsidR="009B3341" w:rsidRPr="00B043B4" w:rsidRDefault="009B3341"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701DE86" w14:textId="77777777" w:rsidR="009B3341" w:rsidRPr="00B043B4" w:rsidRDefault="009B3341" w:rsidP="009B334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95592181"/>
            <w14:checkbox>
              <w14:checked w14:val="1"/>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14:paraId="1DC2BA6F" w14:textId="3A87336F" w:rsidR="009B3341" w:rsidRPr="00B043B4" w:rsidRDefault="009B3341" w:rsidP="009B3341">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27702A0" w14:textId="77777777" w:rsidR="009B3341" w:rsidRPr="00B043B4" w:rsidRDefault="009B3341" w:rsidP="009B3341">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9B3341" w:rsidRPr="00B043B4" w14:paraId="25BE2DFA" w14:textId="77777777" w:rsidTr="009B3341">
        <w:tc>
          <w:tcPr>
            <w:tcW w:w="3812" w:type="dxa"/>
            <w:tcBorders>
              <w:top w:val="nil"/>
              <w:left w:val="single" w:sz="4" w:space="0" w:color="auto"/>
              <w:bottom w:val="nil"/>
              <w:right w:val="single" w:sz="4" w:space="0" w:color="auto"/>
            </w:tcBorders>
            <w:shd w:val="clear" w:color="auto" w:fill="E2E2E2"/>
          </w:tcPr>
          <w:p w14:paraId="07BDFAB1" w14:textId="77777777" w:rsidR="009B3341" w:rsidRPr="003145AE" w:rsidRDefault="009B3341" w:rsidP="009B3341">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tcPr>
              <w:p w14:paraId="1E471332"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dotted" w:sz="4" w:space="0" w:color="auto"/>
              <w:left w:val="nil"/>
              <w:bottom w:val="dotted" w:sz="4" w:space="0" w:color="auto"/>
              <w:right w:val="nil"/>
            </w:tcBorders>
          </w:tcPr>
          <w:p w14:paraId="27B8362A"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6102AA4B" w14:textId="17F00DF6"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3E4BF290"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tcPr>
              <w:p w14:paraId="02A546B3" w14:textId="77777777" w:rsidR="009B3341" w:rsidRPr="00B043B4" w:rsidRDefault="009B3341" w:rsidP="009B3341">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1995DFFA" w14:textId="77777777" w:rsidR="009B3341" w:rsidRPr="00B043B4" w:rsidRDefault="009B3341" w:rsidP="009B3341">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B3341" w:rsidRPr="00B043B4" w14:paraId="584556FF" w14:textId="77777777" w:rsidTr="009B3341">
        <w:tc>
          <w:tcPr>
            <w:tcW w:w="3812" w:type="dxa"/>
            <w:tcBorders>
              <w:top w:val="nil"/>
              <w:left w:val="single" w:sz="4" w:space="0" w:color="auto"/>
              <w:bottom w:val="single" w:sz="4" w:space="0" w:color="auto"/>
              <w:right w:val="single" w:sz="4" w:space="0" w:color="auto"/>
            </w:tcBorders>
            <w:shd w:val="clear" w:color="auto" w:fill="E2E2E2"/>
          </w:tcPr>
          <w:p w14:paraId="0BF68420" w14:textId="77777777" w:rsidR="009B3341" w:rsidRDefault="009B3341" w:rsidP="009B3341">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0B376ADD" w14:textId="77777777" w:rsidR="009B3341" w:rsidRPr="003145AE" w:rsidRDefault="009B3341" w:rsidP="009B3341">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14:paraId="680B4C57" w14:textId="77777777" w:rsidR="009B3341" w:rsidRPr="00B043B4" w:rsidRDefault="009B3341"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single" w:sz="4" w:space="0" w:color="auto"/>
              <w:right w:val="nil"/>
            </w:tcBorders>
            <w:vAlign w:val="center"/>
          </w:tcPr>
          <w:p w14:paraId="147C9E51" w14:textId="77777777" w:rsidR="009B3341" w:rsidRPr="00B043B4" w:rsidRDefault="009B3341" w:rsidP="009B334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0BD254CF" w14:textId="77777777" w:rsidR="009B3341" w:rsidRPr="00B043B4" w:rsidRDefault="009B3341"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1F0C3256" w14:textId="77777777" w:rsidR="009B3341" w:rsidRPr="00B043B4" w:rsidRDefault="009B3341" w:rsidP="009B334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14:paraId="31F3DC5E" w14:textId="77777777" w:rsidR="009B3341" w:rsidRPr="00B043B4" w:rsidRDefault="009B3341" w:rsidP="009B3341">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359D4CB" w14:textId="77777777" w:rsidR="009B3341" w:rsidRPr="00B043B4" w:rsidRDefault="009B3341" w:rsidP="009B3341">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9B3341" w:rsidRPr="00B043B4" w14:paraId="56BB293B" w14:textId="77777777" w:rsidTr="009B3341">
        <w:tc>
          <w:tcPr>
            <w:tcW w:w="3812" w:type="dxa"/>
            <w:tcBorders>
              <w:top w:val="single" w:sz="4" w:space="0" w:color="auto"/>
              <w:left w:val="single" w:sz="4" w:space="0" w:color="auto"/>
              <w:bottom w:val="single" w:sz="4" w:space="0" w:color="auto"/>
              <w:right w:val="single" w:sz="4" w:space="0" w:color="auto"/>
            </w:tcBorders>
            <w:shd w:val="clear" w:color="auto" w:fill="E2E2E2"/>
          </w:tcPr>
          <w:p w14:paraId="77275A29" w14:textId="77777777" w:rsidR="009B3341" w:rsidRPr="002F6ADB" w:rsidRDefault="009B3341" w:rsidP="009B3341">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lastRenderedPageBreak/>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3BBADBD1" w14:textId="77777777" w:rsidR="009B3341" w:rsidRPr="002F6ADB" w:rsidRDefault="009B3341" w:rsidP="009B3341">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A8FC3C3" w14:textId="77777777" w:rsidR="009B3341" w:rsidRPr="002F6ADB" w:rsidRDefault="009B3341" w:rsidP="009B3341">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14:paraId="4855B35B" w14:textId="77777777" w:rsidR="009B3341" w:rsidRPr="002F6ADB" w:rsidRDefault="009B3341" w:rsidP="009B3341">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14:paraId="1ACE87A6" w14:textId="77777777" w:rsidR="009B3341" w:rsidRPr="002F6ADB" w:rsidRDefault="009B3341" w:rsidP="009B334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003699C4" w14:textId="2188A2D8" w:rsidR="009B3341" w:rsidRPr="002F6ADB" w:rsidRDefault="009B3341" w:rsidP="009B3341">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49B598FE" w14:textId="77777777" w:rsidR="009B3341" w:rsidRPr="002F6ADB" w:rsidRDefault="009B3341" w:rsidP="009B3341">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9B3341" w:rsidRPr="00B043B4" w14:paraId="13D3A8C5" w14:textId="77777777" w:rsidTr="009B3341">
        <w:tc>
          <w:tcPr>
            <w:tcW w:w="3812" w:type="dxa"/>
            <w:tcBorders>
              <w:top w:val="single" w:sz="4" w:space="0" w:color="auto"/>
              <w:left w:val="single" w:sz="4" w:space="0" w:color="auto"/>
              <w:bottom w:val="nil"/>
              <w:right w:val="single" w:sz="4" w:space="0" w:color="auto"/>
            </w:tcBorders>
            <w:shd w:val="clear" w:color="auto" w:fill="E2E2E2"/>
          </w:tcPr>
          <w:p w14:paraId="6529A64E"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190567813"/>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tcPr>
              <w:p w14:paraId="09DDF16E" w14:textId="43E47AA1"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vAlign w:val="center"/>
          </w:tcPr>
          <w:p w14:paraId="2283BC70" w14:textId="77777777" w:rsidR="009B3341" w:rsidRPr="00B043B4" w:rsidRDefault="009B3341" w:rsidP="009B334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12781674"/>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32E0E65C"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78F230CF"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570492366"/>
            <w14:checkbox>
              <w14:checked w14:val="0"/>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vAlign w:val="center"/>
              </w:tcPr>
              <w:p w14:paraId="7E4769C9"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14B23623" w14:textId="77777777" w:rsidR="009B3341" w:rsidRPr="00B043B4" w:rsidRDefault="009B3341" w:rsidP="009B334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B3341" w:rsidRPr="00B043B4" w14:paraId="2B81D08A" w14:textId="77777777" w:rsidTr="009B3341">
        <w:tc>
          <w:tcPr>
            <w:tcW w:w="3812" w:type="dxa"/>
            <w:tcBorders>
              <w:top w:val="nil"/>
              <w:left w:val="single" w:sz="4" w:space="0" w:color="000000"/>
              <w:bottom w:val="nil"/>
              <w:right w:val="single" w:sz="4" w:space="0" w:color="000000"/>
            </w:tcBorders>
            <w:shd w:val="clear" w:color="auto" w:fill="E2E2E2"/>
          </w:tcPr>
          <w:p w14:paraId="39FE4F0E" w14:textId="77777777" w:rsidR="009B3341" w:rsidRPr="00B043B4" w:rsidRDefault="009B3341" w:rsidP="009B334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6C2B9C7B" w14:textId="77777777" w:rsidR="009B3341" w:rsidRPr="00B043B4" w:rsidRDefault="009B3341" w:rsidP="009B334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21009173"/>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tcPr>
              <w:p w14:paraId="601F1710" w14:textId="744630B6" w:rsidR="009B3341" w:rsidRPr="00B043B4" w:rsidRDefault="009B3341"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14:paraId="23C4AEBC" w14:textId="77777777" w:rsidR="009B3341" w:rsidRPr="00B043B4" w:rsidRDefault="009B3341" w:rsidP="009B334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82172794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B7027AE" w14:textId="77777777" w:rsidR="009B3341" w:rsidRPr="00B043B4" w:rsidRDefault="009B3341"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8AF1FB2" w14:textId="77777777" w:rsidR="009B3341" w:rsidRPr="00B043B4" w:rsidRDefault="009B3341" w:rsidP="009B334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484237800"/>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14:paraId="615FAF34" w14:textId="77777777" w:rsidR="009B3341" w:rsidRPr="00B043B4" w:rsidRDefault="009B3341" w:rsidP="009B334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2ED138EE" w14:textId="77777777" w:rsidR="009B3341" w:rsidRPr="00B043B4" w:rsidRDefault="009B3341" w:rsidP="009B334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9B3341" w:rsidRPr="00B043B4" w14:paraId="5F9737C8" w14:textId="77777777" w:rsidTr="009B3341">
        <w:tc>
          <w:tcPr>
            <w:tcW w:w="3812" w:type="dxa"/>
            <w:tcBorders>
              <w:top w:val="nil"/>
              <w:left w:val="single" w:sz="4" w:space="0" w:color="auto"/>
              <w:bottom w:val="single" w:sz="4" w:space="0" w:color="auto"/>
              <w:right w:val="single" w:sz="4" w:space="0" w:color="auto"/>
            </w:tcBorders>
            <w:shd w:val="clear" w:color="auto" w:fill="E2E2E2"/>
          </w:tcPr>
          <w:p w14:paraId="2E29FBF3" w14:textId="77777777" w:rsidR="009B3341" w:rsidRDefault="009B3341"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1BB36D80" w14:textId="77777777" w:rsidR="009B3341" w:rsidRPr="00B043B4" w:rsidRDefault="009B3341" w:rsidP="009B334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970823421"/>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14:paraId="4D7C8145" w14:textId="013BD1E2"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2"/>
            <w:tcBorders>
              <w:top w:val="dotted" w:sz="4" w:space="0" w:color="auto"/>
              <w:left w:val="nil"/>
              <w:bottom w:val="single" w:sz="4" w:space="0" w:color="auto"/>
              <w:right w:val="nil"/>
            </w:tcBorders>
            <w:vAlign w:val="center"/>
          </w:tcPr>
          <w:p w14:paraId="3C780FA1" w14:textId="77777777" w:rsidR="009B3341" w:rsidRPr="00B043B4" w:rsidRDefault="009B3341" w:rsidP="009B334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4FC6BFA" w14:textId="77777777" w:rsidR="009B3341" w:rsidRPr="00B043B4" w:rsidRDefault="009B3341" w:rsidP="009B334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42C74384" w14:textId="77777777" w:rsidR="009B3341" w:rsidRPr="00B043B4" w:rsidRDefault="009B3341" w:rsidP="009B3341">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443237625"/>
            <w14:checkbox>
              <w14:checked w14:val="0"/>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14:paraId="7175F5CB"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5635A97" w14:textId="77777777" w:rsidR="009B3341" w:rsidRPr="00B043B4" w:rsidRDefault="009B3341" w:rsidP="009B334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9B3341" w:rsidRPr="00B043B4" w14:paraId="23F7BE3B" w14:textId="77777777" w:rsidTr="009B3341">
        <w:tc>
          <w:tcPr>
            <w:tcW w:w="3812" w:type="dxa"/>
            <w:tcBorders>
              <w:top w:val="single" w:sz="4" w:space="0" w:color="000000"/>
              <w:left w:val="single" w:sz="4" w:space="0" w:color="auto"/>
              <w:bottom w:val="single" w:sz="4" w:space="0" w:color="auto"/>
              <w:right w:val="single" w:sz="4" w:space="0" w:color="auto"/>
            </w:tcBorders>
            <w:shd w:val="clear" w:color="auto" w:fill="E2E2E2"/>
          </w:tcPr>
          <w:p w14:paraId="4743E732"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781998447"/>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13094674" w14:textId="1A83DDFD"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14:paraId="65E08916" w14:textId="77777777" w:rsidR="009B3341" w:rsidRPr="00B043B4" w:rsidRDefault="009B3341" w:rsidP="009B334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820364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1F7ECA0"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F3DBBF2"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6663375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0E601CA4"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8377E5F" w14:textId="77777777" w:rsidR="009B3341" w:rsidRPr="00B043B4" w:rsidRDefault="009B3341" w:rsidP="009B334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B3341" w:rsidRPr="00B043B4" w14:paraId="24EE1B19" w14:textId="77777777" w:rsidTr="009B3341">
        <w:tc>
          <w:tcPr>
            <w:tcW w:w="3812" w:type="dxa"/>
            <w:tcBorders>
              <w:top w:val="single" w:sz="4" w:space="0" w:color="auto"/>
              <w:left w:val="single" w:sz="4" w:space="0" w:color="auto"/>
              <w:bottom w:val="single" w:sz="4" w:space="0" w:color="auto"/>
              <w:right w:val="single" w:sz="4" w:space="0" w:color="auto"/>
            </w:tcBorders>
            <w:shd w:val="clear" w:color="auto" w:fill="E2E2E2"/>
          </w:tcPr>
          <w:p w14:paraId="7249AE5A"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538499465"/>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0FB2B97F" w14:textId="4D6A7884"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14:paraId="5682E7EB" w14:textId="77777777" w:rsidR="009B3341" w:rsidRPr="00B043B4" w:rsidRDefault="009B3341" w:rsidP="009B334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03050747"/>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70817B5"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C8265D4"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22515243"/>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01893F3A"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94B32F2" w14:textId="77777777" w:rsidR="009B3341" w:rsidRPr="00B043B4" w:rsidRDefault="009B3341" w:rsidP="009B334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B3341" w:rsidRPr="00B043B4" w14:paraId="335EEE52" w14:textId="77777777" w:rsidTr="009B3341">
        <w:tc>
          <w:tcPr>
            <w:tcW w:w="3812" w:type="dxa"/>
            <w:tcBorders>
              <w:top w:val="single" w:sz="4" w:space="0" w:color="auto"/>
              <w:left w:val="single" w:sz="4" w:space="0" w:color="auto"/>
              <w:bottom w:val="single" w:sz="4" w:space="0" w:color="auto"/>
              <w:right w:val="single" w:sz="4" w:space="0" w:color="auto"/>
            </w:tcBorders>
            <w:shd w:val="clear" w:color="auto" w:fill="E2E2E2"/>
          </w:tcPr>
          <w:p w14:paraId="5D92615D"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743770958"/>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53AE15B9" w14:textId="04C6975C"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14:paraId="58842FC6" w14:textId="77777777" w:rsidR="009B3341" w:rsidRPr="00B043B4" w:rsidRDefault="009B3341" w:rsidP="009B334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94601510"/>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229A967"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354B286"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68583783"/>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1351C448"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2E3AC89" w14:textId="77777777" w:rsidR="009B3341" w:rsidRPr="00B043B4" w:rsidRDefault="009B3341" w:rsidP="009B334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9B3341" w:rsidRPr="00B043B4" w14:paraId="6FD7F086" w14:textId="77777777" w:rsidTr="009B3341">
        <w:tc>
          <w:tcPr>
            <w:tcW w:w="3812" w:type="dxa"/>
            <w:tcBorders>
              <w:top w:val="single" w:sz="4" w:space="0" w:color="auto"/>
              <w:left w:val="single" w:sz="4" w:space="0" w:color="auto"/>
              <w:bottom w:val="nil"/>
              <w:right w:val="single" w:sz="4" w:space="0" w:color="auto"/>
            </w:tcBorders>
            <w:shd w:val="clear" w:color="auto" w:fill="E2E2E2"/>
          </w:tcPr>
          <w:p w14:paraId="5BE97E81" w14:textId="77777777" w:rsidR="009B3341" w:rsidRPr="00B043B4" w:rsidRDefault="009B3341" w:rsidP="009B3341">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7A6F5FA" w14:textId="77777777" w:rsidR="009B3341" w:rsidRPr="00B043B4" w:rsidRDefault="009B3341" w:rsidP="009B3341">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4B374CDD" w14:textId="77777777" w:rsidR="009B3341" w:rsidRPr="00B043B4" w:rsidRDefault="009B3341" w:rsidP="009B3341">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38C9A58" w14:textId="77777777" w:rsidR="009B3341" w:rsidRPr="00B043B4" w:rsidRDefault="009B3341" w:rsidP="009B3341">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409F690" w14:textId="77777777" w:rsidR="009B3341" w:rsidRPr="00B043B4" w:rsidRDefault="009B3341" w:rsidP="009B3341">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6D44CEEC" w14:textId="77777777" w:rsidR="009B3341" w:rsidRPr="00B043B4" w:rsidRDefault="009B3341" w:rsidP="009B3341">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03C3210F" w14:textId="77777777" w:rsidR="009B3341" w:rsidRPr="00B043B4" w:rsidRDefault="009B3341" w:rsidP="009B3341">
            <w:pPr>
              <w:spacing w:after="0" w:line="240" w:lineRule="auto"/>
              <w:ind w:left="54"/>
              <w:rPr>
                <w:rFonts w:ascii="Times New Roman" w:eastAsia="Times New Roman" w:hAnsi="Times New Roman" w:cs="Times New Roman"/>
                <w:b/>
                <w:sz w:val="20"/>
                <w:szCs w:val="20"/>
                <w:lang w:eastAsia="sk-SK"/>
              </w:rPr>
            </w:pPr>
          </w:p>
        </w:tc>
      </w:tr>
      <w:tr w:rsidR="009B3341" w:rsidRPr="00B043B4" w14:paraId="4CBE4F51" w14:textId="77777777" w:rsidTr="009B3341">
        <w:tc>
          <w:tcPr>
            <w:tcW w:w="3812" w:type="dxa"/>
            <w:tcBorders>
              <w:top w:val="nil"/>
              <w:left w:val="single" w:sz="4" w:space="0" w:color="auto"/>
              <w:bottom w:val="nil"/>
              <w:right w:val="single" w:sz="4" w:space="0" w:color="auto"/>
            </w:tcBorders>
            <w:shd w:val="clear" w:color="auto" w:fill="E2E2E2"/>
          </w:tcPr>
          <w:p w14:paraId="4A3327BC" w14:textId="77777777" w:rsidR="009B3341" w:rsidRPr="00B043B4" w:rsidRDefault="009B3341" w:rsidP="009B3341">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66100324"/>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788363C" w14:textId="1E02D1D9" w:rsidR="009B3341" w:rsidRPr="00B043B4" w:rsidRDefault="009B3341" w:rsidP="009B3341">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2F955498" w14:textId="77777777" w:rsidR="009B3341" w:rsidRPr="00B043B4" w:rsidRDefault="009B3341" w:rsidP="009B3341">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41848970"/>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0EDB18EC" w14:textId="77777777" w:rsidR="009B3341" w:rsidRPr="00B043B4" w:rsidRDefault="009B3341" w:rsidP="009B3341">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0657D713" w14:textId="77777777" w:rsidR="009B3341" w:rsidRPr="00B043B4" w:rsidRDefault="009B3341" w:rsidP="009B3341">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101802392"/>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72E2B65C" w14:textId="77777777" w:rsidR="009B3341" w:rsidRPr="00B043B4" w:rsidRDefault="009B3341" w:rsidP="009B3341">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7E7AEC0B" w14:textId="77777777" w:rsidR="009B3341" w:rsidRPr="00B043B4" w:rsidRDefault="009B3341" w:rsidP="009B3341">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B3341" w:rsidRPr="00B043B4" w14:paraId="74FA065E" w14:textId="77777777" w:rsidTr="009B3341">
        <w:tc>
          <w:tcPr>
            <w:tcW w:w="3812" w:type="dxa"/>
            <w:tcBorders>
              <w:top w:val="nil"/>
              <w:left w:val="single" w:sz="4" w:space="0" w:color="auto"/>
              <w:bottom w:val="nil"/>
              <w:right w:val="single" w:sz="4" w:space="0" w:color="auto"/>
            </w:tcBorders>
            <w:shd w:val="clear" w:color="auto" w:fill="E2E2E2"/>
          </w:tcPr>
          <w:p w14:paraId="3BF5B0DD" w14:textId="77777777" w:rsidR="009B3341" w:rsidRPr="00B043B4" w:rsidRDefault="009B3341" w:rsidP="009B3341">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86654614"/>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B8EF157" w14:textId="63636772" w:rsidR="009B3341" w:rsidRPr="00B043B4" w:rsidRDefault="009B3341" w:rsidP="009B3341">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5CD7565" w14:textId="77777777" w:rsidR="009B3341" w:rsidRPr="00B043B4" w:rsidRDefault="009B3341" w:rsidP="009B3341">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44415679"/>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61D4E8E" w14:textId="77777777" w:rsidR="009B3341" w:rsidRPr="00B043B4" w:rsidRDefault="009B3341" w:rsidP="009B3341">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D5B4D2B" w14:textId="77777777" w:rsidR="009B3341" w:rsidRPr="00B043B4" w:rsidRDefault="009B3341" w:rsidP="009B3341">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55489282"/>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22AC2B36" w14:textId="77777777" w:rsidR="009B3341" w:rsidRPr="00B043B4" w:rsidRDefault="009B3341" w:rsidP="009B3341">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4202801F" w14:textId="77777777" w:rsidR="009B3341" w:rsidRPr="00B043B4" w:rsidRDefault="009B3341" w:rsidP="009B3341">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9B3341" w:rsidRPr="00B043B4" w14:paraId="7AD3F651" w14:textId="77777777" w:rsidTr="009B3341">
        <w:tc>
          <w:tcPr>
            <w:tcW w:w="3812" w:type="dxa"/>
            <w:tcBorders>
              <w:top w:val="single" w:sz="4" w:space="0" w:color="000000"/>
              <w:left w:val="single" w:sz="4" w:space="0" w:color="auto"/>
              <w:bottom w:val="single" w:sz="4" w:space="0" w:color="auto"/>
              <w:right w:val="single" w:sz="4" w:space="0" w:color="auto"/>
            </w:tcBorders>
            <w:shd w:val="clear" w:color="auto" w:fill="E2E2E2"/>
          </w:tcPr>
          <w:p w14:paraId="36D32D93" w14:textId="77777777" w:rsidR="009B3341" w:rsidRPr="00B043B4" w:rsidRDefault="009B3341" w:rsidP="009B3341">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977914669"/>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E8829C1"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28B6CAA6" w14:textId="77777777" w:rsidR="009B3341" w:rsidRPr="00B043B4" w:rsidRDefault="009B3341" w:rsidP="009B334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5056304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07890D9D" w14:textId="7627727D"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2FDBE234" w14:textId="77777777" w:rsidR="009B3341" w:rsidRPr="00B043B4" w:rsidRDefault="009B3341" w:rsidP="009B334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733322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181B823" w14:textId="77777777" w:rsidR="009B3341" w:rsidRPr="00B043B4" w:rsidRDefault="009B3341" w:rsidP="009B334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881E8FD" w14:textId="77777777" w:rsidR="009B3341" w:rsidRPr="00B043B4" w:rsidRDefault="009B3341" w:rsidP="009B334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06AFD3B8" w14:textId="77777777" w:rsidR="009B3341" w:rsidRPr="00B043B4" w:rsidRDefault="009B3341" w:rsidP="000D0A28">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0D0A28" w:rsidRPr="00B043B4" w14:paraId="4B7AE541" w14:textId="77777777" w:rsidTr="110C9668">
        <w:tc>
          <w:tcPr>
            <w:tcW w:w="9176" w:type="dxa"/>
            <w:tcBorders>
              <w:top w:val="single" w:sz="4" w:space="0" w:color="auto"/>
              <w:left w:val="single" w:sz="4" w:space="0" w:color="auto"/>
              <w:bottom w:val="nil"/>
              <w:right w:val="single" w:sz="4" w:space="0" w:color="auto"/>
            </w:tcBorders>
            <w:shd w:val="clear" w:color="auto" w:fill="E2E2E2"/>
          </w:tcPr>
          <w:p w14:paraId="4D40D6BD" w14:textId="77777777" w:rsidR="000D0A28" w:rsidRPr="00B043B4" w:rsidRDefault="000D0A28" w:rsidP="00797F84">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0D0A28" w:rsidRPr="00B043B4" w14:paraId="26B63707" w14:textId="77777777" w:rsidTr="110C9668">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44B9CB3A" w14:textId="77777777" w:rsidR="000D0A28" w:rsidRPr="00B043B4" w:rsidRDefault="000D0A28" w:rsidP="009B3341">
            <w:pPr>
              <w:jc w:val="both"/>
              <w:rPr>
                <w:rFonts w:ascii="Times New Roman" w:eastAsia="Calibri" w:hAnsi="Times New Roman" w:cs="Times New Roman"/>
                <w:b/>
              </w:rPr>
            </w:pPr>
          </w:p>
        </w:tc>
      </w:tr>
      <w:tr w:rsidR="000D0A28" w:rsidRPr="00B043B4" w14:paraId="740C5D5E" w14:textId="77777777" w:rsidTr="110C9668">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3769E1E8" w14:textId="3F052092" w:rsidR="000D0A28" w:rsidRPr="00B043B4" w:rsidRDefault="005E2978" w:rsidP="00797F84">
            <w:pPr>
              <w:numPr>
                <w:ilvl w:val="0"/>
                <w:numId w:val="1"/>
              </w:numPr>
              <w:contextualSpacing/>
              <w:rPr>
                <w:rFonts w:ascii="Times New Roman" w:eastAsia="Calibri" w:hAnsi="Times New Roman" w:cs="Times New Roman"/>
                <w:b/>
              </w:rPr>
            </w:pPr>
            <w:r>
              <w:rPr>
                <w:rFonts w:ascii="Times New Roman" w:eastAsia="Calibri" w:hAnsi="Times New Roman" w:cs="Times New Roman"/>
                <w:b/>
              </w:rPr>
              <w:t>Kontakt na spracovateľa</w:t>
            </w:r>
          </w:p>
        </w:tc>
      </w:tr>
      <w:tr w:rsidR="000D0A28" w:rsidRPr="00B043B4" w14:paraId="37AD330B" w14:textId="77777777" w:rsidTr="110C9668">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966C20E" w14:textId="2DB7E6D6" w:rsidR="000D0A28" w:rsidRPr="007D5E21" w:rsidRDefault="000D0A28" w:rsidP="009B3341">
            <w:pPr>
              <w:spacing w:before="60"/>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Ministerstvo dopravy</w:t>
            </w:r>
            <w:r>
              <w:rPr>
                <w:rFonts w:ascii="Times New Roman" w:eastAsia="Times New Roman" w:hAnsi="Times New Roman" w:cs="Times New Roman"/>
                <w:sz w:val="20"/>
                <w:szCs w:val="20"/>
                <w:lang w:eastAsia="sk-SK"/>
              </w:rPr>
              <w:t xml:space="preserve"> </w:t>
            </w:r>
            <w:r w:rsidRPr="007D5E21">
              <w:rPr>
                <w:rFonts w:ascii="Times New Roman" w:eastAsia="Times New Roman" w:hAnsi="Times New Roman" w:cs="Times New Roman"/>
                <w:sz w:val="20"/>
                <w:szCs w:val="20"/>
                <w:lang w:eastAsia="sk-SK"/>
              </w:rPr>
              <w:t>Slovenskej republiky</w:t>
            </w:r>
          </w:p>
          <w:p w14:paraId="162F63F0" w14:textId="2CF57801" w:rsidR="000D0A28" w:rsidRPr="007D5E21" w:rsidRDefault="00E949FD"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RNDr. Vladimír Tóth, PhD.</w:t>
            </w:r>
          </w:p>
          <w:p w14:paraId="3319A14A" w14:textId="0F3783FD" w:rsidR="000D0A28" w:rsidRPr="007D5E21" w:rsidRDefault="00223F9D"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vedúci oddelenia</w:t>
            </w:r>
          </w:p>
          <w:p w14:paraId="794D6913" w14:textId="25722751" w:rsidR="000D0A28" w:rsidRPr="007D5E21" w:rsidRDefault="005E2978"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Sekcia stratégie dopravy</w:t>
            </w:r>
          </w:p>
          <w:p w14:paraId="29C4EBE6" w14:textId="0DFA8439" w:rsidR="000D0A28" w:rsidRDefault="00E949FD"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Odbor</w:t>
            </w:r>
            <w:r w:rsidR="000D0A28" w:rsidRPr="007D5E21">
              <w:rPr>
                <w:rFonts w:ascii="Times New Roman" w:eastAsia="Times New Roman" w:hAnsi="Times New Roman" w:cs="Times New Roman"/>
                <w:sz w:val="20"/>
                <w:szCs w:val="20"/>
                <w:lang w:eastAsia="sk-SK"/>
              </w:rPr>
              <w:t xml:space="preserve"> integrovanej osobnej, intermodálnej nákladnej </w:t>
            </w:r>
            <w:r w:rsidR="009C0CE6">
              <w:rPr>
                <w:rFonts w:ascii="Times New Roman" w:eastAsia="Times New Roman" w:hAnsi="Times New Roman" w:cs="Times New Roman"/>
                <w:sz w:val="20"/>
                <w:szCs w:val="20"/>
                <w:lang w:eastAsia="sk-SK"/>
              </w:rPr>
              <w:t>a </w:t>
            </w:r>
            <w:r w:rsidR="000D0A28" w:rsidRPr="007D5E21">
              <w:rPr>
                <w:rFonts w:ascii="Times New Roman" w:eastAsia="Times New Roman" w:hAnsi="Times New Roman" w:cs="Times New Roman"/>
                <w:sz w:val="20"/>
                <w:szCs w:val="20"/>
                <w:lang w:eastAsia="sk-SK"/>
              </w:rPr>
              <w:t>nemotorovej dopravy</w:t>
            </w:r>
          </w:p>
          <w:p w14:paraId="5EAF2D63" w14:textId="6E1F2891" w:rsidR="00E949FD" w:rsidRPr="007D5E21" w:rsidRDefault="00E949FD" w:rsidP="009B33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Oddelenie integrovanej osobnej dopravy</w:t>
            </w:r>
          </w:p>
          <w:p w14:paraId="029AA2E9" w14:textId="77777777" w:rsidR="000D0A28" w:rsidRPr="007D5E21" w:rsidRDefault="000D0A28" w:rsidP="009B3341">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Námestie slobody č. 6</w:t>
            </w:r>
          </w:p>
          <w:p w14:paraId="01687BA5" w14:textId="77777777" w:rsidR="000D0A28" w:rsidRPr="007D5E21" w:rsidRDefault="000D0A28" w:rsidP="009B3341">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810 05 Bratislava</w:t>
            </w:r>
          </w:p>
          <w:p w14:paraId="205C28DC" w14:textId="77777777" w:rsidR="000D0A28" w:rsidRPr="007D5E21" w:rsidRDefault="000D0A28" w:rsidP="009B3341">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Slovenská republika</w:t>
            </w:r>
          </w:p>
          <w:p w14:paraId="2A5EF23D" w14:textId="5CF222B4" w:rsidR="000D0A28" w:rsidRDefault="000D0A28" w:rsidP="000D0A28">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e-mail:</w:t>
            </w:r>
            <w:r w:rsidR="006D448F">
              <w:rPr>
                <w:rFonts w:ascii="Times New Roman" w:eastAsia="Times New Roman" w:hAnsi="Times New Roman" w:cs="Times New Roman"/>
                <w:sz w:val="20"/>
                <w:szCs w:val="20"/>
                <w:lang w:eastAsia="sk-SK"/>
              </w:rPr>
              <w:t xml:space="preserve"> </w:t>
            </w:r>
            <w:r w:rsidR="00E949FD" w:rsidRPr="00E949FD">
              <w:rPr>
                <w:rFonts w:ascii="Times New Roman" w:eastAsia="Times New Roman" w:hAnsi="Times New Roman" w:cs="Times New Roman"/>
                <w:sz w:val="20"/>
                <w:szCs w:val="20"/>
                <w:lang w:eastAsia="sk-SK"/>
              </w:rPr>
              <w:t>v</w:t>
            </w:r>
            <w:r w:rsidR="00E949FD">
              <w:rPr>
                <w:rFonts w:ascii="Times New Roman" w:eastAsia="Times New Roman" w:hAnsi="Times New Roman" w:cs="Times New Roman"/>
                <w:sz w:val="20"/>
                <w:szCs w:val="20"/>
                <w:lang w:eastAsia="sk-SK"/>
              </w:rPr>
              <w:t>ladimir.toth@mindop.sk</w:t>
            </w:r>
          </w:p>
          <w:p w14:paraId="0F11C487" w14:textId="2B6059BA" w:rsidR="000D0A28" w:rsidRPr="00B043B4" w:rsidRDefault="000D0A28" w:rsidP="000D0A28">
            <w:pPr>
              <w:rPr>
                <w:rFonts w:ascii="Times New Roman" w:eastAsia="Times New Roman" w:hAnsi="Times New Roman" w:cs="Times New Roman"/>
                <w:i/>
                <w:sz w:val="20"/>
                <w:szCs w:val="20"/>
                <w:lang w:eastAsia="sk-SK"/>
              </w:rPr>
            </w:pPr>
          </w:p>
        </w:tc>
      </w:tr>
      <w:tr w:rsidR="000D0A28" w:rsidRPr="00B043B4" w14:paraId="35220D3B" w14:textId="77777777" w:rsidTr="110C9668">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0A8BED7A" w14:textId="77777777" w:rsidR="000D0A28" w:rsidRPr="00B043B4" w:rsidRDefault="000D0A28" w:rsidP="00797F84">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0D0A28" w:rsidRPr="00B043B4" w14:paraId="5E9096FD" w14:textId="77777777" w:rsidTr="110C9668">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66254D7" w14:textId="77777777" w:rsidR="000D0A28" w:rsidRPr="00AF1CB7" w:rsidRDefault="000D0A28" w:rsidP="009B3341">
            <w:pPr>
              <w:pStyle w:val="Odsekzoznamu"/>
              <w:numPr>
                <w:ilvl w:val="0"/>
                <w:numId w:val="6"/>
              </w:numPr>
              <w:spacing w:after="0" w:line="240" w:lineRule="auto"/>
              <w:contextualSpacing w:val="0"/>
              <w:rPr>
                <w:rFonts w:ascii="Times New Roman" w:hAnsi="Times New Roman" w:cs="Times New Roman"/>
                <w:iCs/>
                <w:sz w:val="20"/>
                <w:szCs w:val="20"/>
              </w:rPr>
            </w:pPr>
            <w:r w:rsidRPr="00AF1CB7">
              <w:rPr>
                <w:rFonts w:ascii="Times New Roman" w:hAnsi="Times New Roman" w:cs="Times New Roman"/>
                <w:iCs/>
                <w:sz w:val="20"/>
                <w:szCs w:val="20"/>
              </w:rPr>
              <w:t>Európska zelená dohoda (European Green Deal) je plánom EÚ na zabezpečenie udržateľnosti hospodárstva (Oznámenie Komisie Európskemu parlamentu COM/2019/640 final)</w:t>
            </w:r>
            <w:r>
              <w:rPr>
                <w:rFonts w:ascii="Times New Roman" w:hAnsi="Times New Roman" w:cs="Times New Roman"/>
                <w:iCs/>
                <w:sz w:val="20"/>
                <w:szCs w:val="20"/>
              </w:rPr>
              <w:t>,</w:t>
            </w:r>
          </w:p>
          <w:p w14:paraId="355DB617" w14:textId="67FBB36A" w:rsidR="000D0A28" w:rsidRPr="00AF1CB7" w:rsidRDefault="000D0A28" w:rsidP="009B3341">
            <w:pPr>
              <w:pStyle w:val="Odsekzoznamu"/>
              <w:numPr>
                <w:ilvl w:val="0"/>
                <w:numId w:val="6"/>
              </w:numPr>
              <w:spacing w:after="0" w:line="240" w:lineRule="auto"/>
              <w:contextualSpacing w:val="0"/>
              <w:rPr>
                <w:rFonts w:ascii="Times New Roman" w:hAnsi="Times New Roman" w:cs="Times New Roman"/>
                <w:iCs/>
                <w:sz w:val="20"/>
                <w:szCs w:val="20"/>
              </w:rPr>
            </w:pPr>
            <w:r w:rsidRPr="00AF1CB7">
              <w:rPr>
                <w:rFonts w:ascii="Times New Roman" w:hAnsi="Times New Roman" w:cs="Times New Roman"/>
                <w:sz w:val="20"/>
                <w:szCs w:val="20"/>
              </w:rPr>
              <w:t xml:space="preserve">Stratégia pre udržateľnú </w:t>
            </w:r>
            <w:r w:rsidR="009C0CE6">
              <w:rPr>
                <w:rFonts w:ascii="Times New Roman" w:hAnsi="Times New Roman" w:cs="Times New Roman"/>
                <w:sz w:val="20"/>
                <w:szCs w:val="20"/>
              </w:rPr>
              <w:t>a </w:t>
            </w:r>
            <w:r w:rsidRPr="00AF1CB7">
              <w:rPr>
                <w:rFonts w:ascii="Times New Roman" w:hAnsi="Times New Roman" w:cs="Times New Roman"/>
                <w:sz w:val="20"/>
                <w:szCs w:val="20"/>
              </w:rPr>
              <w:t>inteligentnú mobilitu – nasmerovanie európskej dopravy do budúcnosti (COM/2020/789 final)</w:t>
            </w:r>
            <w:r>
              <w:rPr>
                <w:rFonts w:ascii="Times New Roman" w:hAnsi="Times New Roman" w:cs="Times New Roman"/>
                <w:sz w:val="20"/>
                <w:szCs w:val="20"/>
              </w:rPr>
              <w:t>,</w:t>
            </w:r>
          </w:p>
          <w:p w14:paraId="671F5F1A" w14:textId="77777777" w:rsidR="000D0A28" w:rsidRPr="00AF1CB7" w:rsidRDefault="000D0A28" w:rsidP="009B3341">
            <w:pPr>
              <w:pStyle w:val="Odsekzoznamu"/>
              <w:numPr>
                <w:ilvl w:val="0"/>
                <w:numId w:val="6"/>
              </w:numPr>
              <w:spacing w:after="0" w:line="240" w:lineRule="auto"/>
              <w:contextualSpacing w:val="0"/>
              <w:rPr>
                <w:rFonts w:ascii="Times New Roman" w:hAnsi="Times New Roman" w:cs="Times New Roman"/>
                <w:iCs/>
                <w:sz w:val="20"/>
                <w:szCs w:val="20"/>
              </w:rPr>
            </w:pPr>
            <w:r w:rsidRPr="00AF1CB7">
              <w:rPr>
                <w:rFonts w:ascii="Times New Roman" w:hAnsi="Times New Roman" w:cs="Times New Roman"/>
                <w:iCs/>
                <w:sz w:val="20"/>
                <w:szCs w:val="20"/>
              </w:rPr>
              <w:t>Strategický plán rozvoja dopravy SR do roku 2030</w:t>
            </w:r>
            <w:r>
              <w:rPr>
                <w:rFonts w:ascii="Times New Roman" w:hAnsi="Times New Roman" w:cs="Times New Roman"/>
                <w:iCs/>
                <w:sz w:val="20"/>
                <w:szCs w:val="20"/>
              </w:rPr>
              <w:t>,</w:t>
            </w:r>
          </w:p>
          <w:p w14:paraId="399064FA" w14:textId="3DCB9869" w:rsidR="000D0A28" w:rsidRPr="00AF1CB7" w:rsidRDefault="000D0A28" w:rsidP="009B3341">
            <w:pPr>
              <w:pStyle w:val="Odsekzoznamu"/>
              <w:numPr>
                <w:ilvl w:val="0"/>
                <w:numId w:val="6"/>
              </w:numPr>
              <w:spacing w:after="0" w:line="240" w:lineRule="auto"/>
              <w:contextualSpacing w:val="0"/>
              <w:rPr>
                <w:rFonts w:ascii="Times New Roman" w:hAnsi="Times New Roman" w:cs="Times New Roman"/>
                <w:iCs/>
                <w:sz w:val="20"/>
                <w:szCs w:val="20"/>
              </w:rPr>
            </w:pPr>
            <w:r w:rsidRPr="00AF1CB7">
              <w:rPr>
                <w:rFonts w:ascii="Times New Roman" w:hAnsi="Times New Roman" w:cs="Times New Roman"/>
                <w:iCs/>
                <w:sz w:val="20"/>
                <w:szCs w:val="20"/>
              </w:rPr>
              <w:t xml:space="preserve">Plán obnovy </w:t>
            </w:r>
            <w:r w:rsidR="009C0CE6">
              <w:rPr>
                <w:rFonts w:ascii="Times New Roman" w:hAnsi="Times New Roman" w:cs="Times New Roman"/>
                <w:iCs/>
                <w:sz w:val="20"/>
                <w:szCs w:val="20"/>
              </w:rPr>
              <w:t>a </w:t>
            </w:r>
            <w:r w:rsidRPr="00AF1CB7">
              <w:rPr>
                <w:rFonts w:ascii="Times New Roman" w:hAnsi="Times New Roman" w:cs="Times New Roman"/>
                <w:iCs/>
                <w:sz w:val="20"/>
                <w:szCs w:val="20"/>
              </w:rPr>
              <w:t>odolnosti Slovenskej republiky</w:t>
            </w:r>
            <w:r>
              <w:rPr>
                <w:rFonts w:ascii="Times New Roman" w:hAnsi="Times New Roman" w:cs="Times New Roman"/>
                <w:iCs/>
                <w:sz w:val="20"/>
                <w:szCs w:val="20"/>
              </w:rPr>
              <w:t>,</w:t>
            </w:r>
          </w:p>
          <w:p w14:paraId="737EA050" w14:textId="0379527B" w:rsidR="000D0A28" w:rsidRDefault="000D0A28" w:rsidP="009B3341">
            <w:pPr>
              <w:pStyle w:val="Odsekzoznamu"/>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zákon č. 56/2012 Z. z. o cestnej doprave</w:t>
            </w:r>
            <w:r w:rsidR="00710FA0">
              <w:rPr>
                <w:rFonts w:ascii="Times New Roman" w:hAnsi="Times New Roman" w:cs="Times New Roman"/>
                <w:sz w:val="20"/>
                <w:szCs w:val="20"/>
              </w:rPr>
              <w:t xml:space="preserve"> </w:t>
            </w:r>
            <w:r w:rsidR="009C0CE6">
              <w:rPr>
                <w:rFonts w:ascii="Times New Roman" w:hAnsi="Times New Roman" w:cs="Times New Roman"/>
                <w:sz w:val="20"/>
                <w:szCs w:val="20"/>
              </w:rPr>
              <w:t>v </w:t>
            </w:r>
            <w:r w:rsidR="00710FA0">
              <w:rPr>
                <w:rFonts w:ascii="Times New Roman" w:hAnsi="Times New Roman" w:cs="Times New Roman"/>
                <w:sz w:val="20"/>
                <w:szCs w:val="20"/>
              </w:rPr>
              <w:t xml:space="preserve">znení </w:t>
            </w:r>
            <w:r w:rsidR="00530277">
              <w:rPr>
                <w:rFonts w:ascii="Times New Roman" w:hAnsi="Times New Roman" w:cs="Times New Roman"/>
                <w:sz w:val="20"/>
                <w:szCs w:val="20"/>
              </w:rPr>
              <w:t>neskorších predpis</w:t>
            </w:r>
            <w:r w:rsidR="00710FA0">
              <w:rPr>
                <w:rFonts w:ascii="Times New Roman" w:hAnsi="Times New Roman" w:cs="Times New Roman"/>
                <w:sz w:val="20"/>
                <w:szCs w:val="20"/>
              </w:rPr>
              <w:t>ov</w:t>
            </w:r>
            <w:r>
              <w:rPr>
                <w:rFonts w:ascii="Times New Roman" w:hAnsi="Times New Roman" w:cs="Times New Roman"/>
                <w:sz w:val="20"/>
                <w:szCs w:val="20"/>
              </w:rPr>
              <w:t>,</w:t>
            </w:r>
          </w:p>
          <w:p w14:paraId="5BD90091" w14:textId="6B2AF4C9" w:rsidR="000D0A28" w:rsidRDefault="110C9668" w:rsidP="009B3341">
            <w:pPr>
              <w:pStyle w:val="Odsekzoznamu"/>
              <w:numPr>
                <w:ilvl w:val="0"/>
                <w:numId w:val="6"/>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vyhláška Ministerstva dopravy, výstavby a regionálneho rozvoja č. 124/2012 Z. z., ktorou sa vykonáva zákon o cestnej doprave v znení neskorších predpisov, v znení neskorších predpisov,</w:t>
            </w:r>
          </w:p>
          <w:p w14:paraId="2EF79CE8" w14:textId="0C9F0E94" w:rsidR="000D0A28" w:rsidRDefault="000D0A28" w:rsidP="009B3341">
            <w:pPr>
              <w:pStyle w:val="Odsekzoznamu"/>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zákon č. 514/2009 Z. z. o doprave na dráhach</w:t>
            </w:r>
            <w:r w:rsidR="00710FA0">
              <w:rPr>
                <w:rFonts w:ascii="Times New Roman" w:hAnsi="Times New Roman" w:cs="Times New Roman"/>
                <w:sz w:val="20"/>
                <w:szCs w:val="20"/>
              </w:rPr>
              <w:t xml:space="preserve"> </w:t>
            </w:r>
            <w:r w:rsidR="009C0CE6">
              <w:rPr>
                <w:rFonts w:ascii="Times New Roman" w:hAnsi="Times New Roman" w:cs="Times New Roman"/>
                <w:sz w:val="20"/>
                <w:szCs w:val="20"/>
              </w:rPr>
              <w:t>v </w:t>
            </w:r>
            <w:r w:rsidR="00710FA0">
              <w:rPr>
                <w:rFonts w:ascii="Times New Roman" w:hAnsi="Times New Roman" w:cs="Times New Roman"/>
                <w:sz w:val="20"/>
                <w:szCs w:val="20"/>
              </w:rPr>
              <w:t>znení neskorších predpisov</w:t>
            </w:r>
            <w:r>
              <w:rPr>
                <w:rFonts w:ascii="Times New Roman" w:hAnsi="Times New Roman" w:cs="Times New Roman"/>
                <w:sz w:val="20"/>
                <w:szCs w:val="20"/>
              </w:rPr>
              <w:t>,</w:t>
            </w:r>
          </w:p>
          <w:p w14:paraId="6C4B4F23" w14:textId="51B05FFA" w:rsidR="000D0A28" w:rsidRDefault="110C9668" w:rsidP="009B3341">
            <w:pPr>
              <w:pStyle w:val="Odsekzoznamu"/>
              <w:numPr>
                <w:ilvl w:val="0"/>
                <w:numId w:val="6"/>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vyhláška Ministerstva dopravy, pôšt a telekomunikácií Slovenskej republiky č. 351/2010 Z. z. o prevádzkovom poriadku dráh v znení neskorších predpisov,</w:t>
            </w:r>
          </w:p>
          <w:p w14:paraId="2027F045" w14:textId="42C46FBD" w:rsidR="000D0A28" w:rsidRDefault="27C31461" w:rsidP="009B3341">
            <w:pPr>
              <w:pStyle w:val="Odsekzoznamu"/>
              <w:numPr>
                <w:ilvl w:val="0"/>
                <w:numId w:val="6"/>
              </w:numPr>
              <w:spacing w:after="0" w:line="240" w:lineRule="auto"/>
              <w:jc w:val="both"/>
              <w:rPr>
                <w:rFonts w:ascii="Times New Roman" w:hAnsi="Times New Roman" w:cs="Times New Roman"/>
                <w:sz w:val="20"/>
                <w:szCs w:val="20"/>
              </w:rPr>
            </w:pPr>
            <w:r w:rsidRPr="27C31461">
              <w:rPr>
                <w:rFonts w:ascii="Times New Roman" w:hAnsi="Times New Roman" w:cs="Times New Roman"/>
                <w:sz w:val="20"/>
                <w:szCs w:val="20"/>
              </w:rPr>
              <w:t>zákon č. 338/2000 Z. z. o vnútrozemskej plavbe a o zmene a doplnení niektorých zákonov v znení neskorších predpisov,</w:t>
            </w:r>
          </w:p>
          <w:p w14:paraId="2E16C3AA" w14:textId="3F92270A" w:rsidR="000D0A28" w:rsidRDefault="110C9668" w:rsidP="110C9668">
            <w:pPr>
              <w:pStyle w:val="Odsekzoznamu"/>
              <w:numPr>
                <w:ilvl w:val="0"/>
                <w:numId w:val="9"/>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vyhláška č. 5/2020 Z. z., ktorou sa vykonávajú niektoré ustanovenia týkajúce sa objednávania verejnej osobnej dopravy,</w:t>
            </w:r>
          </w:p>
          <w:p w14:paraId="3A5D129F" w14:textId="64E938C9" w:rsidR="000D0A28" w:rsidRDefault="110C9668" w:rsidP="009B3341">
            <w:pPr>
              <w:pStyle w:val="Odsekzoznamu"/>
              <w:numPr>
                <w:ilvl w:val="0"/>
                <w:numId w:val="6"/>
              </w:numPr>
              <w:spacing w:after="0" w:line="240" w:lineRule="auto"/>
              <w:jc w:val="both"/>
              <w:rPr>
                <w:rFonts w:ascii="Times New Roman" w:hAnsi="Times New Roman" w:cs="Times New Roman"/>
                <w:sz w:val="20"/>
                <w:szCs w:val="20"/>
              </w:rPr>
            </w:pPr>
            <w:r w:rsidRPr="110C9668">
              <w:rPr>
                <w:rFonts w:ascii="Times New Roman" w:hAnsi="Times New Roman" w:cs="Times New Roman"/>
                <w:sz w:val="20"/>
                <w:szCs w:val="20"/>
              </w:rPr>
              <w:t>Stratégia rozvoja verejnej osobnej a nemotorovej dopravy SR do roku 2030,</w:t>
            </w:r>
          </w:p>
          <w:p w14:paraId="1FA02AA4" w14:textId="77777777" w:rsidR="000D0A28" w:rsidRPr="00F25C9B" w:rsidRDefault="000D0A28" w:rsidP="009B3341">
            <w:pPr>
              <w:pStyle w:val="Odsekzoznamu"/>
              <w:spacing w:after="0" w:line="240" w:lineRule="auto"/>
              <w:jc w:val="both"/>
              <w:rPr>
                <w:rFonts w:ascii="Times New Roman" w:hAnsi="Times New Roman" w:cs="Times New Roman"/>
                <w:sz w:val="20"/>
                <w:szCs w:val="20"/>
              </w:rPr>
            </w:pPr>
          </w:p>
        </w:tc>
      </w:tr>
      <w:tr w:rsidR="000D0A28" w:rsidRPr="00B043B4" w14:paraId="1E0F1EAA" w14:textId="77777777" w:rsidTr="110C9668">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BFD57B3" w14:textId="5B1E4123" w:rsidR="000D0A28" w:rsidRPr="00B043B4" w:rsidRDefault="000D0A28" w:rsidP="00797F84">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E949FD">
              <w:rPr>
                <w:rFonts w:ascii="Times New Roman" w:eastAsia="Calibri" w:hAnsi="Times New Roman" w:cs="Times New Roman"/>
                <w:b/>
              </w:rPr>
              <w:t>....</w:t>
            </w:r>
          </w:p>
          <w:p w14:paraId="711A6E87" w14:textId="1F3AD8B7" w:rsidR="000D0A28" w:rsidRPr="00B043B4" w:rsidRDefault="000D0A28" w:rsidP="009B3341">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w:t>
            </w:r>
            <w:r w:rsidR="009C0CE6">
              <w:rPr>
                <w:rFonts w:ascii="Times New Roman" w:eastAsia="Calibri" w:hAnsi="Times New Roman" w:cs="Times New Roman"/>
              </w:rPr>
              <w:t>v </w:t>
            </w:r>
            <w:r w:rsidRPr="00B043B4">
              <w:rPr>
                <w:rFonts w:ascii="Times New Roman" w:eastAsia="Calibri" w:hAnsi="Times New Roman" w:cs="Times New Roman"/>
              </w:rPr>
              <w:t xml:space="preserve">prípade, ak sa uskutočnilo </w:t>
            </w:r>
            <w:r w:rsidR="009C0CE6">
              <w:rPr>
                <w:rFonts w:ascii="Times New Roman" w:eastAsia="Calibri" w:hAnsi="Times New Roman" w:cs="Times New Roman"/>
              </w:rPr>
              <w:t>v </w:t>
            </w:r>
            <w:r w:rsidRPr="00B043B4">
              <w:rPr>
                <w:rFonts w:ascii="Times New Roman" w:eastAsia="Calibri" w:hAnsi="Times New Roman" w:cs="Times New Roman"/>
              </w:rPr>
              <w:t>zmysle bodu 8.1 Jednotnej metodiky)</w:t>
            </w:r>
          </w:p>
        </w:tc>
      </w:tr>
      <w:tr w:rsidR="000D0A28" w:rsidRPr="00B043B4" w14:paraId="4BEB0553" w14:textId="77777777" w:rsidTr="110C9668">
        <w:trPr>
          <w:trHeight w:val="123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D188D31" w14:textId="77777777" w:rsidR="00A406D0" w:rsidRDefault="00A406D0"/>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406D0" w:rsidRPr="00B043B4" w14:paraId="67E79218" w14:textId="77777777" w:rsidTr="002772CE">
              <w:trPr>
                <w:trHeight w:val="396"/>
              </w:trPr>
              <w:tc>
                <w:tcPr>
                  <w:tcW w:w="2552" w:type="dxa"/>
                </w:tcPr>
                <w:p w14:paraId="401D1C40" w14:textId="77777777" w:rsidR="00A406D0" w:rsidRPr="00B043B4" w:rsidRDefault="00473ABD" w:rsidP="00A406D0">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A406D0">
                        <w:rPr>
                          <w:rFonts w:ascii="MS Gothic" w:eastAsia="MS Gothic" w:hAnsi="MS Gothic" w:cs="Times New Roman" w:hint="eastAsia"/>
                          <w:b/>
                          <w:sz w:val="20"/>
                          <w:szCs w:val="20"/>
                          <w:lang w:eastAsia="sk-SK"/>
                        </w:rPr>
                        <w:t>☐</w:t>
                      </w:r>
                    </w:sdtContent>
                  </w:sdt>
                  <w:r w:rsidR="00A406D0">
                    <w:rPr>
                      <w:rFonts w:ascii="Times New Roman" w:eastAsia="Times New Roman" w:hAnsi="Times New Roman" w:cs="Times New Roman"/>
                      <w:b/>
                      <w:sz w:val="20"/>
                      <w:szCs w:val="20"/>
                      <w:lang w:eastAsia="sk-SK"/>
                    </w:rPr>
                    <w:t xml:space="preserve">  </w:t>
                  </w:r>
                  <w:r w:rsidR="00A406D0" w:rsidRPr="00B043B4">
                    <w:rPr>
                      <w:rFonts w:ascii="Times New Roman" w:eastAsia="Times New Roman" w:hAnsi="Times New Roman" w:cs="Times New Roman"/>
                      <w:b/>
                      <w:sz w:val="20"/>
                      <w:szCs w:val="20"/>
                      <w:lang w:eastAsia="sk-SK"/>
                    </w:rPr>
                    <w:t xml:space="preserve">Súhlasné </w:t>
                  </w:r>
                </w:p>
              </w:tc>
              <w:tc>
                <w:tcPr>
                  <w:tcW w:w="3827" w:type="dxa"/>
                </w:tcPr>
                <w:p w14:paraId="37D1A8A1" w14:textId="77777777" w:rsidR="00A406D0" w:rsidRPr="00B043B4" w:rsidRDefault="00473ABD" w:rsidP="00A406D0">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A406D0">
                        <w:rPr>
                          <w:rFonts w:ascii="MS Gothic" w:eastAsia="MS Gothic" w:hAnsi="MS Gothic" w:cs="Times New Roman" w:hint="eastAsia"/>
                          <w:b/>
                          <w:sz w:val="20"/>
                          <w:szCs w:val="20"/>
                          <w:lang w:eastAsia="sk-SK"/>
                        </w:rPr>
                        <w:t>☐</w:t>
                      </w:r>
                    </w:sdtContent>
                  </w:sdt>
                  <w:r w:rsidR="00A406D0">
                    <w:rPr>
                      <w:rFonts w:ascii="Times New Roman" w:eastAsia="Times New Roman" w:hAnsi="Times New Roman" w:cs="Times New Roman"/>
                      <w:b/>
                      <w:sz w:val="20"/>
                      <w:szCs w:val="20"/>
                      <w:lang w:eastAsia="sk-SK"/>
                    </w:rPr>
                    <w:t xml:space="preserve">  </w:t>
                  </w:r>
                  <w:r w:rsidR="00A406D0" w:rsidRPr="00B043B4">
                    <w:rPr>
                      <w:rFonts w:ascii="Times New Roman" w:eastAsia="Times New Roman" w:hAnsi="Times New Roman" w:cs="Times New Roman"/>
                      <w:b/>
                      <w:sz w:val="20"/>
                      <w:szCs w:val="20"/>
                      <w:lang w:eastAsia="sk-SK"/>
                    </w:rPr>
                    <w:t>Súhlasné s návrhom na dopracovanie</w:t>
                  </w:r>
                </w:p>
              </w:tc>
              <w:tc>
                <w:tcPr>
                  <w:tcW w:w="2534" w:type="dxa"/>
                </w:tcPr>
                <w:p w14:paraId="013EF91E" w14:textId="77777777" w:rsidR="00A406D0" w:rsidRPr="00B043B4" w:rsidRDefault="00473ABD" w:rsidP="00A406D0">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A406D0">
                        <w:rPr>
                          <w:rFonts w:ascii="MS Gothic" w:eastAsia="MS Gothic" w:hAnsi="MS Gothic" w:cs="Times New Roman" w:hint="eastAsia"/>
                          <w:b/>
                          <w:sz w:val="20"/>
                          <w:szCs w:val="20"/>
                          <w:lang w:eastAsia="sk-SK"/>
                        </w:rPr>
                        <w:t>☐</w:t>
                      </w:r>
                    </w:sdtContent>
                  </w:sdt>
                  <w:r w:rsidR="00A406D0">
                    <w:rPr>
                      <w:rFonts w:ascii="Times New Roman" w:eastAsia="Times New Roman" w:hAnsi="Times New Roman" w:cs="Times New Roman"/>
                      <w:b/>
                      <w:sz w:val="20"/>
                      <w:szCs w:val="20"/>
                      <w:lang w:eastAsia="sk-SK"/>
                    </w:rPr>
                    <w:t xml:space="preserve">  </w:t>
                  </w:r>
                  <w:r w:rsidR="00A406D0" w:rsidRPr="00B043B4">
                    <w:rPr>
                      <w:rFonts w:ascii="Times New Roman" w:eastAsia="Times New Roman" w:hAnsi="Times New Roman" w:cs="Times New Roman"/>
                      <w:b/>
                      <w:sz w:val="20"/>
                      <w:szCs w:val="20"/>
                      <w:lang w:eastAsia="sk-SK"/>
                    </w:rPr>
                    <w:t>Nesúhlasné</w:t>
                  </w:r>
                </w:p>
              </w:tc>
            </w:tr>
          </w:tbl>
          <w:p w14:paraId="2233DB1A" w14:textId="77777777" w:rsidR="00A406D0" w:rsidRDefault="00A406D0" w:rsidP="00A406D0">
            <w:pPr>
              <w:jc w:val="both"/>
              <w:rPr>
                <w:rFonts w:ascii="Times New Roman" w:eastAsia="Times New Roman" w:hAnsi="Times New Roman" w:cs="Times New Roman"/>
                <w:b/>
                <w:sz w:val="20"/>
                <w:szCs w:val="20"/>
                <w:lang w:eastAsia="sk-SK"/>
              </w:rPr>
            </w:pPr>
          </w:p>
          <w:p w14:paraId="39DC8447" w14:textId="59AB7853" w:rsidR="00A406D0" w:rsidRPr="00B043B4" w:rsidRDefault="00A406D0" w:rsidP="00A406D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5182FB5" w14:textId="77777777" w:rsidR="000D0A28" w:rsidRPr="00B043B4" w:rsidRDefault="000D0A28" w:rsidP="009B3341">
            <w:pPr>
              <w:jc w:val="both"/>
              <w:rPr>
                <w:rFonts w:ascii="Times New Roman" w:eastAsia="Times New Roman" w:hAnsi="Times New Roman" w:cs="Times New Roman"/>
                <w:b/>
                <w:sz w:val="20"/>
                <w:szCs w:val="20"/>
                <w:lang w:eastAsia="sk-SK"/>
              </w:rPr>
            </w:pPr>
          </w:p>
        </w:tc>
      </w:tr>
      <w:tr w:rsidR="000D0A28" w:rsidRPr="00B043B4" w14:paraId="0E6788D4" w14:textId="77777777" w:rsidTr="110C9668">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12382170" w14:textId="6EF525FB" w:rsidR="000D0A28" w:rsidRPr="00B043B4" w:rsidRDefault="000D0A28" w:rsidP="00797F84">
            <w:pPr>
              <w:numPr>
                <w:ilvl w:val="0"/>
                <w:numId w:val="1"/>
              </w:numPr>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w:t>
            </w:r>
            <w:r w:rsidR="009C0CE6">
              <w:rPr>
                <w:rFonts w:ascii="Times New Roman" w:eastAsia="Calibri" w:hAnsi="Times New Roman" w:cs="Times New Roman"/>
              </w:rPr>
              <w:t>v </w:t>
            </w:r>
            <w:r w:rsidRPr="00B043B4">
              <w:rPr>
                <w:rFonts w:ascii="Times New Roman" w:eastAsia="Calibri" w:hAnsi="Times New Roman" w:cs="Times New Roman"/>
              </w:rPr>
              <w:t xml:space="preserve">prípade, ak sa uskutočnilo </w:t>
            </w:r>
            <w:r w:rsidR="009C0CE6">
              <w:rPr>
                <w:rFonts w:ascii="Times New Roman" w:eastAsia="Calibri" w:hAnsi="Times New Roman" w:cs="Times New Roman"/>
              </w:rPr>
              <w:t>v </w:t>
            </w:r>
            <w:r w:rsidRPr="00B043B4">
              <w:rPr>
                <w:rFonts w:ascii="Times New Roman" w:eastAsia="Calibri" w:hAnsi="Times New Roman" w:cs="Times New Roman"/>
              </w:rPr>
              <w:t xml:space="preserve">zmysle bodu 9.1. Jednotnej metodiky) </w:t>
            </w:r>
          </w:p>
        </w:tc>
      </w:tr>
      <w:tr w:rsidR="000D0A28" w:rsidRPr="00B043B4" w14:paraId="5B555D8B" w14:textId="77777777" w:rsidTr="110C9668">
        <w:tblPrEx>
          <w:tblBorders>
            <w:insideH w:val="single" w:sz="4" w:space="0" w:color="FFFFFF"/>
            <w:insideV w:val="single" w:sz="4" w:space="0" w:color="FFFFFF"/>
          </w:tblBorders>
        </w:tblPrEx>
        <w:tc>
          <w:tcPr>
            <w:tcW w:w="9176" w:type="dxa"/>
            <w:shd w:val="clear" w:color="auto" w:fill="FFFFFF" w:themeFill="background1"/>
          </w:tcPr>
          <w:p w14:paraId="34F8D6E7" w14:textId="77777777" w:rsidR="000D0A28" w:rsidRPr="00B043B4" w:rsidRDefault="000D0A28" w:rsidP="009B3341">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D0A28" w:rsidRPr="00B043B4" w14:paraId="502A9855" w14:textId="77777777" w:rsidTr="009B3341">
              <w:trPr>
                <w:trHeight w:val="396"/>
              </w:trPr>
              <w:tc>
                <w:tcPr>
                  <w:tcW w:w="2552" w:type="dxa"/>
                </w:tcPr>
                <w:p w14:paraId="49592400" w14:textId="77777777" w:rsidR="000D0A28" w:rsidRPr="00B043B4" w:rsidRDefault="00473ABD" w:rsidP="009B3341">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0D0A28">
                        <w:rPr>
                          <w:rFonts w:ascii="MS Gothic" w:eastAsia="MS Gothic" w:hAnsi="MS Gothic" w:cs="Times New Roman" w:hint="eastAsia"/>
                          <w:b/>
                          <w:sz w:val="20"/>
                          <w:szCs w:val="20"/>
                          <w:lang w:eastAsia="sk-SK"/>
                        </w:rPr>
                        <w:t>☐</w:t>
                      </w:r>
                    </w:sdtContent>
                  </w:sdt>
                  <w:r w:rsidR="000D0A28">
                    <w:rPr>
                      <w:rFonts w:ascii="Times New Roman" w:eastAsia="Times New Roman" w:hAnsi="Times New Roman" w:cs="Times New Roman"/>
                      <w:b/>
                      <w:sz w:val="20"/>
                      <w:szCs w:val="20"/>
                      <w:lang w:eastAsia="sk-SK"/>
                    </w:rPr>
                    <w:t xml:space="preserve">   </w:t>
                  </w:r>
                  <w:r w:rsidR="000D0A28" w:rsidRPr="00B043B4">
                    <w:rPr>
                      <w:rFonts w:ascii="Times New Roman" w:eastAsia="Times New Roman" w:hAnsi="Times New Roman" w:cs="Times New Roman"/>
                      <w:b/>
                      <w:sz w:val="20"/>
                      <w:szCs w:val="20"/>
                      <w:lang w:eastAsia="sk-SK"/>
                    </w:rPr>
                    <w:t xml:space="preserve">Súhlasné </w:t>
                  </w:r>
                </w:p>
              </w:tc>
              <w:tc>
                <w:tcPr>
                  <w:tcW w:w="3827" w:type="dxa"/>
                </w:tcPr>
                <w:p w14:paraId="7BC6E3CC" w14:textId="732AA2FD" w:rsidR="000D0A28" w:rsidRPr="00B043B4" w:rsidRDefault="00473ABD" w:rsidP="009B3341">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0D0A28">
                        <w:rPr>
                          <w:rFonts w:ascii="MS Gothic" w:eastAsia="MS Gothic" w:hAnsi="MS Gothic" w:cs="Times New Roman" w:hint="eastAsia"/>
                          <w:b/>
                          <w:sz w:val="20"/>
                          <w:szCs w:val="20"/>
                          <w:lang w:eastAsia="sk-SK"/>
                        </w:rPr>
                        <w:t>☐</w:t>
                      </w:r>
                    </w:sdtContent>
                  </w:sdt>
                  <w:r w:rsidR="000D0A28">
                    <w:rPr>
                      <w:rFonts w:ascii="Times New Roman" w:eastAsia="Times New Roman" w:hAnsi="Times New Roman" w:cs="Times New Roman"/>
                      <w:b/>
                      <w:sz w:val="20"/>
                      <w:szCs w:val="20"/>
                      <w:lang w:eastAsia="sk-SK"/>
                    </w:rPr>
                    <w:t xml:space="preserve">  </w:t>
                  </w:r>
                  <w:r w:rsidR="009C0CE6">
                    <w:rPr>
                      <w:rFonts w:ascii="Times New Roman" w:eastAsia="Times New Roman" w:hAnsi="Times New Roman" w:cs="Times New Roman"/>
                      <w:b/>
                      <w:sz w:val="20"/>
                      <w:szCs w:val="20"/>
                      <w:lang w:eastAsia="sk-SK"/>
                    </w:rPr>
                    <w:t>Súhlasné s </w:t>
                  </w:r>
                  <w:r w:rsidR="000D0A28" w:rsidRPr="00B043B4">
                    <w:rPr>
                      <w:rFonts w:ascii="Times New Roman" w:eastAsia="Times New Roman" w:hAnsi="Times New Roman" w:cs="Times New Roman"/>
                      <w:b/>
                      <w:sz w:val="20"/>
                      <w:szCs w:val="20"/>
                      <w:lang w:eastAsia="sk-SK"/>
                    </w:rPr>
                    <w:t>návrhom na dopracovanie</w:t>
                  </w:r>
                </w:p>
              </w:tc>
              <w:tc>
                <w:tcPr>
                  <w:tcW w:w="2534" w:type="dxa"/>
                </w:tcPr>
                <w:p w14:paraId="181DF41C" w14:textId="77777777" w:rsidR="000D0A28" w:rsidRPr="00B043B4" w:rsidRDefault="00473ABD" w:rsidP="009B3341">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0D0A28">
                        <w:rPr>
                          <w:rFonts w:ascii="MS Gothic" w:eastAsia="MS Gothic" w:hAnsi="MS Gothic" w:cs="Times New Roman" w:hint="eastAsia"/>
                          <w:b/>
                          <w:sz w:val="20"/>
                          <w:szCs w:val="20"/>
                          <w:lang w:eastAsia="sk-SK"/>
                        </w:rPr>
                        <w:t>☐</w:t>
                      </w:r>
                    </w:sdtContent>
                  </w:sdt>
                  <w:r w:rsidR="000D0A28">
                    <w:rPr>
                      <w:rFonts w:ascii="Times New Roman" w:eastAsia="Times New Roman" w:hAnsi="Times New Roman" w:cs="Times New Roman"/>
                      <w:b/>
                      <w:sz w:val="20"/>
                      <w:szCs w:val="20"/>
                      <w:lang w:eastAsia="sk-SK"/>
                    </w:rPr>
                    <w:t xml:space="preserve">  </w:t>
                  </w:r>
                  <w:r w:rsidR="000D0A28" w:rsidRPr="00B043B4">
                    <w:rPr>
                      <w:rFonts w:ascii="Times New Roman" w:eastAsia="Times New Roman" w:hAnsi="Times New Roman" w:cs="Times New Roman"/>
                      <w:b/>
                      <w:sz w:val="20"/>
                      <w:szCs w:val="20"/>
                      <w:lang w:eastAsia="sk-SK"/>
                    </w:rPr>
                    <w:t>Nesúhlasné</w:t>
                  </w:r>
                </w:p>
              </w:tc>
            </w:tr>
          </w:tbl>
          <w:p w14:paraId="0D22DDA2" w14:textId="4EBB85BA" w:rsidR="000D0A28" w:rsidRPr="00B043B4" w:rsidRDefault="000D0A28" w:rsidP="009B3341">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 xml:space="preserve">Uveďte pripomienky zo stanoviska Komisie z časti II. spolu </w:t>
            </w:r>
            <w:r w:rsidR="009C0CE6">
              <w:rPr>
                <w:rFonts w:ascii="Times New Roman" w:eastAsia="Times New Roman" w:hAnsi="Times New Roman" w:cs="Times New Roman"/>
                <w:b/>
                <w:sz w:val="20"/>
                <w:szCs w:val="20"/>
                <w:lang w:eastAsia="sk-SK"/>
              </w:rPr>
              <w:t>s </w:t>
            </w:r>
            <w:r w:rsidRPr="00B043B4">
              <w:rPr>
                <w:rFonts w:ascii="Times New Roman" w:eastAsia="Times New Roman" w:hAnsi="Times New Roman" w:cs="Times New Roman"/>
                <w:b/>
                <w:sz w:val="20"/>
                <w:szCs w:val="20"/>
                <w:lang w:eastAsia="sk-SK"/>
              </w:rPr>
              <w:t>Vaším vyhodnotením:</w:t>
            </w:r>
          </w:p>
          <w:p w14:paraId="64CB0395" w14:textId="47AC96A1" w:rsidR="000D0A28" w:rsidRPr="00B043B4" w:rsidRDefault="000D0A28" w:rsidP="009B3341">
            <w:pPr>
              <w:rPr>
                <w:rFonts w:ascii="Times New Roman" w:eastAsia="Times New Roman" w:hAnsi="Times New Roman" w:cs="Times New Roman"/>
                <w:b/>
                <w:sz w:val="20"/>
                <w:szCs w:val="20"/>
                <w:lang w:eastAsia="sk-SK"/>
              </w:rPr>
            </w:pPr>
          </w:p>
        </w:tc>
      </w:tr>
    </w:tbl>
    <w:p w14:paraId="74F28558" w14:textId="77777777" w:rsidR="000D0A28" w:rsidRDefault="000D0A28" w:rsidP="009C0CE6"/>
    <w:sectPr w:rsidR="000D0A28" w:rsidSect="001E35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253E8" w14:textId="77777777" w:rsidR="00E47D36" w:rsidRDefault="00E47D36" w:rsidP="001B23B7">
      <w:pPr>
        <w:spacing w:after="0" w:line="240" w:lineRule="auto"/>
      </w:pPr>
      <w:r>
        <w:separator/>
      </w:r>
    </w:p>
  </w:endnote>
  <w:endnote w:type="continuationSeparator" w:id="0">
    <w:p w14:paraId="45A08873" w14:textId="77777777" w:rsidR="00E47D36" w:rsidRDefault="00E47D3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04C3F1BF" w14:textId="0FD506A7" w:rsidR="00AD4A12" w:rsidRPr="006045CB" w:rsidRDefault="00AD4A12"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73ABD">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6C1DD4B2" w14:textId="77777777" w:rsidR="00AD4A12" w:rsidRDefault="00AD4A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7058" w14:textId="77777777" w:rsidR="00E47D36" w:rsidRDefault="00E47D36" w:rsidP="001B23B7">
      <w:pPr>
        <w:spacing w:after="0" w:line="240" w:lineRule="auto"/>
      </w:pPr>
      <w:r>
        <w:separator/>
      </w:r>
    </w:p>
  </w:footnote>
  <w:footnote w:type="continuationSeparator" w:id="0">
    <w:p w14:paraId="4B66E385" w14:textId="77777777" w:rsidR="00E47D36" w:rsidRDefault="00E47D36"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B33"/>
    <w:multiLevelType w:val="hybridMultilevel"/>
    <w:tmpl w:val="4AC266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720134"/>
    <w:multiLevelType w:val="hybridMultilevel"/>
    <w:tmpl w:val="2BB4F2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183705"/>
    <w:multiLevelType w:val="hybridMultilevel"/>
    <w:tmpl w:val="E1086E68"/>
    <w:lvl w:ilvl="0" w:tplc="041B0001">
      <w:start w:val="1"/>
      <w:numFmt w:val="bullet"/>
      <w:lvlText w:val=""/>
      <w:lvlJc w:val="left"/>
      <w:pPr>
        <w:ind w:left="1428" w:hanging="360"/>
      </w:pPr>
      <w:rPr>
        <w:rFonts w:ascii="Symbol" w:hAnsi="Symbol" w:hint="default"/>
      </w:rPr>
    </w:lvl>
    <w:lvl w:ilvl="1" w:tplc="041B0005">
      <w:start w:val="1"/>
      <w:numFmt w:val="bullet"/>
      <w:lvlText w:val=""/>
      <w:lvlJc w:val="left"/>
      <w:pPr>
        <w:ind w:left="2148" w:hanging="360"/>
      </w:pPr>
      <w:rPr>
        <w:rFonts w:ascii="Wingdings" w:hAnsi="Wingdings"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598A4BD8"/>
    <w:multiLevelType w:val="hybridMultilevel"/>
    <w:tmpl w:val="4FAA94C2"/>
    <w:lvl w:ilvl="0" w:tplc="7D9AF40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986056"/>
    <w:multiLevelType w:val="hybridMultilevel"/>
    <w:tmpl w:val="17428B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5401B8E"/>
    <w:multiLevelType w:val="hybridMultilevel"/>
    <w:tmpl w:val="B70257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57D287B"/>
    <w:multiLevelType w:val="hybridMultilevel"/>
    <w:tmpl w:val="25B26D9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15:restartNumberingAfterBreak="0">
    <w:nsid w:val="67880ED8"/>
    <w:multiLevelType w:val="hybridMultilevel"/>
    <w:tmpl w:val="4E50C9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C414E33"/>
    <w:multiLevelType w:val="hybridMultilevel"/>
    <w:tmpl w:val="9976C2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BDE54EF"/>
    <w:multiLevelType w:val="hybridMultilevel"/>
    <w:tmpl w:val="4D80BD40"/>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7F936C98"/>
    <w:multiLevelType w:val="hybridMultilevel"/>
    <w:tmpl w:val="83E8C400"/>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1"/>
  </w:num>
  <w:num w:numId="6">
    <w:abstractNumId w:val="7"/>
  </w:num>
  <w:num w:numId="7">
    <w:abstractNumId w:val="4"/>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086D"/>
    <w:rsid w:val="000013C3"/>
    <w:rsid w:val="00010A64"/>
    <w:rsid w:val="000126BB"/>
    <w:rsid w:val="00016FDC"/>
    <w:rsid w:val="00020B89"/>
    <w:rsid w:val="00042967"/>
    <w:rsid w:val="00043706"/>
    <w:rsid w:val="0004399B"/>
    <w:rsid w:val="00045171"/>
    <w:rsid w:val="00046A37"/>
    <w:rsid w:val="000478A9"/>
    <w:rsid w:val="00080222"/>
    <w:rsid w:val="00081EA5"/>
    <w:rsid w:val="000957EE"/>
    <w:rsid w:val="00096D71"/>
    <w:rsid w:val="00097069"/>
    <w:rsid w:val="000A1DAC"/>
    <w:rsid w:val="000A7940"/>
    <w:rsid w:val="000B0B5A"/>
    <w:rsid w:val="000B585E"/>
    <w:rsid w:val="000C5C65"/>
    <w:rsid w:val="000C5C77"/>
    <w:rsid w:val="000D0A28"/>
    <w:rsid w:val="000D53FF"/>
    <w:rsid w:val="000F24D7"/>
    <w:rsid w:val="000F2BE9"/>
    <w:rsid w:val="000F30FD"/>
    <w:rsid w:val="001148D5"/>
    <w:rsid w:val="00121AD9"/>
    <w:rsid w:val="001325D3"/>
    <w:rsid w:val="00157FC1"/>
    <w:rsid w:val="0017366E"/>
    <w:rsid w:val="001778E9"/>
    <w:rsid w:val="0018284E"/>
    <w:rsid w:val="00182B52"/>
    <w:rsid w:val="001909E0"/>
    <w:rsid w:val="001A4C4A"/>
    <w:rsid w:val="001B0D09"/>
    <w:rsid w:val="001B23B7"/>
    <w:rsid w:val="001B26FB"/>
    <w:rsid w:val="001B3F2A"/>
    <w:rsid w:val="001B7A81"/>
    <w:rsid w:val="001C0D32"/>
    <w:rsid w:val="001E3562"/>
    <w:rsid w:val="001E4B29"/>
    <w:rsid w:val="001F49A1"/>
    <w:rsid w:val="00200808"/>
    <w:rsid w:val="00202E12"/>
    <w:rsid w:val="00203EE3"/>
    <w:rsid w:val="00203EF2"/>
    <w:rsid w:val="00205B60"/>
    <w:rsid w:val="00215E48"/>
    <w:rsid w:val="00223DFE"/>
    <w:rsid w:val="00223F9D"/>
    <w:rsid w:val="002301AF"/>
    <w:rsid w:val="00231D9B"/>
    <w:rsid w:val="0023360B"/>
    <w:rsid w:val="0024173D"/>
    <w:rsid w:val="00243652"/>
    <w:rsid w:val="00250373"/>
    <w:rsid w:val="00254A08"/>
    <w:rsid w:val="00266ADD"/>
    <w:rsid w:val="00270F3B"/>
    <w:rsid w:val="00291FE1"/>
    <w:rsid w:val="00292856"/>
    <w:rsid w:val="002A2F31"/>
    <w:rsid w:val="002A6216"/>
    <w:rsid w:val="002C028B"/>
    <w:rsid w:val="002C4864"/>
    <w:rsid w:val="002C6C36"/>
    <w:rsid w:val="002E083F"/>
    <w:rsid w:val="00301D3C"/>
    <w:rsid w:val="003034B8"/>
    <w:rsid w:val="00314E5D"/>
    <w:rsid w:val="003247F2"/>
    <w:rsid w:val="0033155C"/>
    <w:rsid w:val="00350766"/>
    <w:rsid w:val="00350EF6"/>
    <w:rsid w:val="00355A78"/>
    <w:rsid w:val="00364441"/>
    <w:rsid w:val="00365E0C"/>
    <w:rsid w:val="003763A1"/>
    <w:rsid w:val="0039168C"/>
    <w:rsid w:val="00391B06"/>
    <w:rsid w:val="003A057B"/>
    <w:rsid w:val="003A108D"/>
    <w:rsid w:val="003B02A5"/>
    <w:rsid w:val="003B2E4C"/>
    <w:rsid w:val="003B65DC"/>
    <w:rsid w:val="003C30FF"/>
    <w:rsid w:val="003D26D9"/>
    <w:rsid w:val="003E3918"/>
    <w:rsid w:val="004079F0"/>
    <w:rsid w:val="00410DFB"/>
    <w:rsid w:val="0042106E"/>
    <w:rsid w:val="00425C43"/>
    <w:rsid w:val="004301B5"/>
    <w:rsid w:val="00433E9E"/>
    <w:rsid w:val="00435469"/>
    <w:rsid w:val="004408C6"/>
    <w:rsid w:val="004411BA"/>
    <w:rsid w:val="004509F3"/>
    <w:rsid w:val="004623FE"/>
    <w:rsid w:val="004675C0"/>
    <w:rsid w:val="004731E3"/>
    <w:rsid w:val="0047360B"/>
    <w:rsid w:val="00473ABD"/>
    <w:rsid w:val="0047665A"/>
    <w:rsid w:val="00483050"/>
    <w:rsid w:val="00494269"/>
    <w:rsid w:val="0049476D"/>
    <w:rsid w:val="004A040C"/>
    <w:rsid w:val="004A4383"/>
    <w:rsid w:val="004A4D18"/>
    <w:rsid w:val="004B7F27"/>
    <w:rsid w:val="004C38A6"/>
    <w:rsid w:val="004C733A"/>
    <w:rsid w:val="004D328B"/>
    <w:rsid w:val="004E223B"/>
    <w:rsid w:val="004E5D6C"/>
    <w:rsid w:val="004E6CBC"/>
    <w:rsid w:val="00505FBC"/>
    <w:rsid w:val="0051339A"/>
    <w:rsid w:val="0052451D"/>
    <w:rsid w:val="00530277"/>
    <w:rsid w:val="0055280D"/>
    <w:rsid w:val="00553101"/>
    <w:rsid w:val="00572E7D"/>
    <w:rsid w:val="00591EC6"/>
    <w:rsid w:val="005C0A6A"/>
    <w:rsid w:val="005C1AA2"/>
    <w:rsid w:val="005C3395"/>
    <w:rsid w:val="005C6345"/>
    <w:rsid w:val="005D0053"/>
    <w:rsid w:val="005E2978"/>
    <w:rsid w:val="005E2B9B"/>
    <w:rsid w:val="005F15AD"/>
    <w:rsid w:val="005F2128"/>
    <w:rsid w:val="005F702A"/>
    <w:rsid w:val="00630CAF"/>
    <w:rsid w:val="00640BFA"/>
    <w:rsid w:val="00641BAE"/>
    <w:rsid w:val="00643FAC"/>
    <w:rsid w:val="00644CD6"/>
    <w:rsid w:val="00650D1F"/>
    <w:rsid w:val="006623E5"/>
    <w:rsid w:val="00663E15"/>
    <w:rsid w:val="00672447"/>
    <w:rsid w:val="00674E21"/>
    <w:rsid w:val="00676C51"/>
    <w:rsid w:val="006964CE"/>
    <w:rsid w:val="006A4831"/>
    <w:rsid w:val="006A7B42"/>
    <w:rsid w:val="006B5A05"/>
    <w:rsid w:val="006D0EEA"/>
    <w:rsid w:val="006D448F"/>
    <w:rsid w:val="006D5095"/>
    <w:rsid w:val="006F0707"/>
    <w:rsid w:val="006F678E"/>
    <w:rsid w:val="00710FA0"/>
    <w:rsid w:val="00711CA5"/>
    <w:rsid w:val="00720322"/>
    <w:rsid w:val="00723D46"/>
    <w:rsid w:val="00724D74"/>
    <w:rsid w:val="00724E00"/>
    <w:rsid w:val="007258BC"/>
    <w:rsid w:val="00730E4A"/>
    <w:rsid w:val="00734740"/>
    <w:rsid w:val="00735A0D"/>
    <w:rsid w:val="0075197E"/>
    <w:rsid w:val="00761208"/>
    <w:rsid w:val="00764934"/>
    <w:rsid w:val="00766714"/>
    <w:rsid w:val="00767395"/>
    <w:rsid w:val="007823EE"/>
    <w:rsid w:val="00782E81"/>
    <w:rsid w:val="007865FC"/>
    <w:rsid w:val="0079455E"/>
    <w:rsid w:val="00797F84"/>
    <w:rsid w:val="007B40C1"/>
    <w:rsid w:val="007B5177"/>
    <w:rsid w:val="007C04BD"/>
    <w:rsid w:val="007C75FB"/>
    <w:rsid w:val="007D39CC"/>
    <w:rsid w:val="007D5E21"/>
    <w:rsid w:val="007F294D"/>
    <w:rsid w:val="007F3FBF"/>
    <w:rsid w:val="007F48E1"/>
    <w:rsid w:val="00802844"/>
    <w:rsid w:val="008118C3"/>
    <w:rsid w:val="008140DF"/>
    <w:rsid w:val="00815912"/>
    <w:rsid w:val="008202BA"/>
    <w:rsid w:val="00865E81"/>
    <w:rsid w:val="008751D9"/>
    <w:rsid w:val="00880148"/>
    <w:rsid w:val="008801B5"/>
    <w:rsid w:val="008A1859"/>
    <w:rsid w:val="008A5254"/>
    <w:rsid w:val="008A69BC"/>
    <w:rsid w:val="008B222D"/>
    <w:rsid w:val="008B789E"/>
    <w:rsid w:val="008C0AF3"/>
    <w:rsid w:val="008C66C5"/>
    <w:rsid w:val="008C79B7"/>
    <w:rsid w:val="008D4295"/>
    <w:rsid w:val="008E715A"/>
    <w:rsid w:val="00900574"/>
    <w:rsid w:val="00900AC6"/>
    <w:rsid w:val="00905FBF"/>
    <w:rsid w:val="0090772C"/>
    <w:rsid w:val="00910154"/>
    <w:rsid w:val="009132BB"/>
    <w:rsid w:val="009215F9"/>
    <w:rsid w:val="009276DB"/>
    <w:rsid w:val="0093121A"/>
    <w:rsid w:val="009431E3"/>
    <w:rsid w:val="009449AC"/>
    <w:rsid w:val="00944D2A"/>
    <w:rsid w:val="009475F5"/>
    <w:rsid w:val="0095222F"/>
    <w:rsid w:val="00957DB4"/>
    <w:rsid w:val="00960B34"/>
    <w:rsid w:val="00963E9E"/>
    <w:rsid w:val="009717F5"/>
    <w:rsid w:val="0097202E"/>
    <w:rsid w:val="0099256C"/>
    <w:rsid w:val="009B3341"/>
    <w:rsid w:val="009B5993"/>
    <w:rsid w:val="009B6D1E"/>
    <w:rsid w:val="009C0726"/>
    <w:rsid w:val="009C0CE6"/>
    <w:rsid w:val="009C146F"/>
    <w:rsid w:val="009C309C"/>
    <w:rsid w:val="009C424C"/>
    <w:rsid w:val="009D3EC2"/>
    <w:rsid w:val="009E09F7"/>
    <w:rsid w:val="009F4832"/>
    <w:rsid w:val="00A040A8"/>
    <w:rsid w:val="00A07650"/>
    <w:rsid w:val="00A102E4"/>
    <w:rsid w:val="00A22197"/>
    <w:rsid w:val="00A312C3"/>
    <w:rsid w:val="00A32FCA"/>
    <w:rsid w:val="00A340BB"/>
    <w:rsid w:val="00A406D0"/>
    <w:rsid w:val="00A51CB0"/>
    <w:rsid w:val="00A5564B"/>
    <w:rsid w:val="00A65448"/>
    <w:rsid w:val="00A8544B"/>
    <w:rsid w:val="00A92309"/>
    <w:rsid w:val="00AA3D1A"/>
    <w:rsid w:val="00AA7A4F"/>
    <w:rsid w:val="00AB4BAD"/>
    <w:rsid w:val="00AC0D4A"/>
    <w:rsid w:val="00AC30D6"/>
    <w:rsid w:val="00AC3A6E"/>
    <w:rsid w:val="00AD4A12"/>
    <w:rsid w:val="00AE5410"/>
    <w:rsid w:val="00AE7339"/>
    <w:rsid w:val="00AF517E"/>
    <w:rsid w:val="00B1343C"/>
    <w:rsid w:val="00B25894"/>
    <w:rsid w:val="00B322AE"/>
    <w:rsid w:val="00B34C91"/>
    <w:rsid w:val="00B41B6A"/>
    <w:rsid w:val="00B46135"/>
    <w:rsid w:val="00B547F5"/>
    <w:rsid w:val="00B5624D"/>
    <w:rsid w:val="00B84281"/>
    <w:rsid w:val="00B84F87"/>
    <w:rsid w:val="00B9358A"/>
    <w:rsid w:val="00B97530"/>
    <w:rsid w:val="00BA2BF4"/>
    <w:rsid w:val="00BA4274"/>
    <w:rsid w:val="00BD19E4"/>
    <w:rsid w:val="00BD1F98"/>
    <w:rsid w:val="00BD4D7A"/>
    <w:rsid w:val="00BE13C7"/>
    <w:rsid w:val="00C12224"/>
    <w:rsid w:val="00C15FF8"/>
    <w:rsid w:val="00C43B34"/>
    <w:rsid w:val="00C4788A"/>
    <w:rsid w:val="00C6010B"/>
    <w:rsid w:val="00C77710"/>
    <w:rsid w:val="00C84CCD"/>
    <w:rsid w:val="00C850E4"/>
    <w:rsid w:val="00C86008"/>
    <w:rsid w:val="00C970A0"/>
    <w:rsid w:val="00CB04D6"/>
    <w:rsid w:val="00CB4C09"/>
    <w:rsid w:val="00CC1F73"/>
    <w:rsid w:val="00CC2820"/>
    <w:rsid w:val="00CE53D8"/>
    <w:rsid w:val="00CE6AAE"/>
    <w:rsid w:val="00CF1A25"/>
    <w:rsid w:val="00D12200"/>
    <w:rsid w:val="00D1676E"/>
    <w:rsid w:val="00D16BD0"/>
    <w:rsid w:val="00D17AA6"/>
    <w:rsid w:val="00D2313B"/>
    <w:rsid w:val="00D31303"/>
    <w:rsid w:val="00D40A87"/>
    <w:rsid w:val="00D44DC6"/>
    <w:rsid w:val="00D52034"/>
    <w:rsid w:val="00D631B7"/>
    <w:rsid w:val="00D679BA"/>
    <w:rsid w:val="00D85C15"/>
    <w:rsid w:val="00D91B84"/>
    <w:rsid w:val="00D92E3A"/>
    <w:rsid w:val="00DB35F5"/>
    <w:rsid w:val="00DB7622"/>
    <w:rsid w:val="00DD04EB"/>
    <w:rsid w:val="00DD0A81"/>
    <w:rsid w:val="00DE66D7"/>
    <w:rsid w:val="00DE677B"/>
    <w:rsid w:val="00DF357C"/>
    <w:rsid w:val="00E02316"/>
    <w:rsid w:val="00E16AA4"/>
    <w:rsid w:val="00E16CAA"/>
    <w:rsid w:val="00E20636"/>
    <w:rsid w:val="00E2573D"/>
    <w:rsid w:val="00E44FA1"/>
    <w:rsid w:val="00E47D36"/>
    <w:rsid w:val="00E605F0"/>
    <w:rsid w:val="00E73DC1"/>
    <w:rsid w:val="00E92D24"/>
    <w:rsid w:val="00E941A6"/>
    <w:rsid w:val="00E949FD"/>
    <w:rsid w:val="00EB0739"/>
    <w:rsid w:val="00ED3F7E"/>
    <w:rsid w:val="00EE180E"/>
    <w:rsid w:val="00EE3567"/>
    <w:rsid w:val="00EE600B"/>
    <w:rsid w:val="00EE6CD7"/>
    <w:rsid w:val="00F034A1"/>
    <w:rsid w:val="00F046B2"/>
    <w:rsid w:val="00F06E5C"/>
    <w:rsid w:val="00F13CEE"/>
    <w:rsid w:val="00F17D13"/>
    <w:rsid w:val="00F17E1D"/>
    <w:rsid w:val="00F22D35"/>
    <w:rsid w:val="00F23DBF"/>
    <w:rsid w:val="00F25C9B"/>
    <w:rsid w:val="00F40CDA"/>
    <w:rsid w:val="00F553AC"/>
    <w:rsid w:val="00F55A6A"/>
    <w:rsid w:val="00F6363E"/>
    <w:rsid w:val="00F74EB2"/>
    <w:rsid w:val="00F82940"/>
    <w:rsid w:val="00F83FD1"/>
    <w:rsid w:val="00F86A00"/>
    <w:rsid w:val="00F87681"/>
    <w:rsid w:val="00F9052B"/>
    <w:rsid w:val="00F906B0"/>
    <w:rsid w:val="00F97194"/>
    <w:rsid w:val="00FA10FE"/>
    <w:rsid w:val="00FB308C"/>
    <w:rsid w:val="00FC0CFF"/>
    <w:rsid w:val="00FC43E0"/>
    <w:rsid w:val="00FC4D01"/>
    <w:rsid w:val="00FC5DCD"/>
    <w:rsid w:val="00FD2EA1"/>
    <w:rsid w:val="00FD412A"/>
    <w:rsid w:val="00FE467C"/>
    <w:rsid w:val="00FF4656"/>
    <w:rsid w:val="00FF5B97"/>
    <w:rsid w:val="0FBCA959"/>
    <w:rsid w:val="110C9668"/>
    <w:rsid w:val="27C31461"/>
    <w:rsid w:val="35613C0F"/>
    <w:rsid w:val="41AD547D"/>
    <w:rsid w:val="79FBB4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61E0"/>
  <w15:docId w15:val="{6A088F8B-11ED-4B90-A875-3F599F3F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0A2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aliases w:val="body,Odsek zoznamu2"/>
    <w:basedOn w:val="Normlny"/>
    <w:link w:val="OdsekzoznamuChar"/>
    <w:uiPriority w:val="34"/>
    <w:qFormat/>
    <w:rsid w:val="002A2F31"/>
    <w:pPr>
      <w:spacing w:after="200" w:line="276" w:lineRule="auto"/>
      <w:ind w:left="720"/>
      <w:contextualSpacing/>
    </w:pPr>
  </w:style>
  <w:style w:type="character" w:customStyle="1" w:styleId="OdsekzoznamuChar">
    <w:name w:val="Odsek zoznamu Char"/>
    <w:aliases w:val="body Char,Odsek zoznamu2 Char"/>
    <w:link w:val="Odsekzoznamu"/>
    <w:uiPriority w:val="34"/>
    <w:locked/>
    <w:rsid w:val="002A2F31"/>
  </w:style>
  <w:style w:type="character" w:styleId="Hypertextovprepojenie">
    <w:name w:val="Hyperlink"/>
    <w:basedOn w:val="Predvolenpsmoodseku"/>
    <w:uiPriority w:val="99"/>
    <w:unhideWhenUsed/>
    <w:rsid w:val="00553101"/>
    <w:rPr>
      <w:color w:val="0563C1" w:themeColor="hyperlink"/>
      <w:u w:val="single"/>
    </w:rPr>
  </w:style>
  <w:style w:type="character" w:styleId="Odkaznakomentr">
    <w:name w:val="annotation reference"/>
    <w:basedOn w:val="Predvolenpsmoodseku"/>
    <w:uiPriority w:val="99"/>
    <w:semiHidden/>
    <w:unhideWhenUsed/>
    <w:rsid w:val="00D91B84"/>
    <w:rPr>
      <w:sz w:val="16"/>
      <w:szCs w:val="16"/>
    </w:rPr>
  </w:style>
  <w:style w:type="paragraph" w:styleId="Textkomentra">
    <w:name w:val="annotation text"/>
    <w:basedOn w:val="Normlny"/>
    <w:link w:val="TextkomentraChar"/>
    <w:uiPriority w:val="99"/>
    <w:semiHidden/>
    <w:unhideWhenUsed/>
    <w:rsid w:val="00D91B84"/>
    <w:pPr>
      <w:spacing w:line="240" w:lineRule="auto"/>
    </w:pPr>
    <w:rPr>
      <w:sz w:val="20"/>
      <w:szCs w:val="20"/>
    </w:rPr>
  </w:style>
  <w:style w:type="character" w:customStyle="1" w:styleId="TextkomentraChar">
    <w:name w:val="Text komentára Char"/>
    <w:basedOn w:val="Predvolenpsmoodseku"/>
    <w:link w:val="Textkomentra"/>
    <w:uiPriority w:val="99"/>
    <w:semiHidden/>
    <w:rsid w:val="00D91B84"/>
    <w:rPr>
      <w:sz w:val="20"/>
      <w:szCs w:val="20"/>
    </w:rPr>
  </w:style>
  <w:style w:type="paragraph" w:styleId="Predmetkomentra">
    <w:name w:val="annotation subject"/>
    <w:basedOn w:val="Textkomentra"/>
    <w:next w:val="Textkomentra"/>
    <w:link w:val="PredmetkomentraChar"/>
    <w:uiPriority w:val="99"/>
    <w:semiHidden/>
    <w:unhideWhenUsed/>
    <w:rsid w:val="00D91B84"/>
    <w:rPr>
      <w:b/>
      <w:bCs/>
    </w:rPr>
  </w:style>
  <w:style w:type="character" w:customStyle="1" w:styleId="PredmetkomentraChar">
    <w:name w:val="Predmet komentára Char"/>
    <w:basedOn w:val="TextkomentraChar"/>
    <w:link w:val="Predmetkomentra"/>
    <w:uiPriority w:val="99"/>
    <w:semiHidden/>
    <w:rsid w:val="00D91B84"/>
    <w:rPr>
      <w:b/>
      <w:bCs/>
      <w:sz w:val="20"/>
      <w:szCs w:val="20"/>
    </w:rPr>
  </w:style>
  <w:style w:type="paragraph" w:styleId="Revzia">
    <w:name w:val="Revision"/>
    <w:hidden/>
    <w:uiPriority w:val="99"/>
    <w:semiHidden/>
    <w:rsid w:val="00D91B84"/>
    <w:pPr>
      <w:spacing w:after="0" w:line="240" w:lineRule="auto"/>
    </w:pPr>
  </w:style>
  <w:style w:type="paragraph" w:customStyle="1" w:styleId="Default">
    <w:name w:val="Default"/>
    <w:rsid w:val="00A406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2166">
      <w:bodyDiv w:val="1"/>
      <w:marLeft w:val="0"/>
      <w:marRight w:val="0"/>
      <w:marTop w:val="0"/>
      <w:marBottom w:val="0"/>
      <w:divBdr>
        <w:top w:val="none" w:sz="0" w:space="0" w:color="auto"/>
        <w:left w:val="none" w:sz="0" w:space="0" w:color="auto"/>
        <w:bottom w:val="none" w:sz="0" w:space="0" w:color="auto"/>
        <w:right w:val="none" w:sz="0" w:space="0" w:color="auto"/>
      </w:divBdr>
    </w:div>
    <w:div w:id="417681451">
      <w:bodyDiv w:val="1"/>
      <w:marLeft w:val="0"/>
      <w:marRight w:val="0"/>
      <w:marTop w:val="0"/>
      <w:marBottom w:val="0"/>
      <w:divBdr>
        <w:top w:val="none" w:sz="0" w:space="0" w:color="auto"/>
        <w:left w:val="none" w:sz="0" w:space="0" w:color="auto"/>
        <w:bottom w:val="none" w:sz="0" w:space="0" w:color="auto"/>
        <w:right w:val="none" w:sz="0" w:space="0" w:color="auto"/>
      </w:divBdr>
    </w:div>
    <w:div w:id="498691047">
      <w:bodyDiv w:val="1"/>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75971915">
      <w:bodyDiv w:val="1"/>
      <w:marLeft w:val="0"/>
      <w:marRight w:val="0"/>
      <w:marTop w:val="0"/>
      <w:marBottom w:val="0"/>
      <w:divBdr>
        <w:top w:val="none" w:sz="0" w:space="0" w:color="auto"/>
        <w:left w:val="none" w:sz="0" w:space="0" w:color="auto"/>
        <w:bottom w:val="none" w:sz="0" w:space="0" w:color="auto"/>
        <w:right w:val="none" w:sz="0" w:space="0" w:color="auto"/>
      </w:divBdr>
      <w:divsChild>
        <w:div w:id="323356831">
          <w:marLeft w:val="0"/>
          <w:marRight w:val="0"/>
          <w:marTop w:val="0"/>
          <w:marBottom w:val="0"/>
          <w:divBdr>
            <w:top w:val="none" w:sz="0" w:space="0" w:color="auto"/>
            <w:left w:val="none" w:sz="0" w:space="0" w:color="auto"/>
            <w:bottom w:val="none" w:sz="0" w:space="0" w:color="auto"/>
            <w:right w:val="none" w:sz="0" w:space="0" w:color="auto"/>
          </w:divBdr>
          <w:divsChild>
            <w:div w:id="466438044">
              <w:marLeft w:val="0"/>
              <w:marRight w:val="0"/>
              <w:marTop w:val="0"/>
              <w:marBottom w:val="0"/>
              <w:divBdr>
                <w:top w:val="none" w:sz="0" w:space="0" w:color="auto"/>
                <w:left w:val="none" w:sz="0" w:space="0" w:color="auto"/>
                <w:bottom w:val="none" w:sz="0" w:space="0" w:color="auto"/>
                <w:right w:val="none" w:sz="0" w:space="0" w:color="auto"/>
              </w:divBdr>
            </w:div>
            <w:div w:id="1001855085">
              <w:marLeft w:val="0"/>
              <w:marRight w:val="0"/>
              <w:marTop w:val="0"/>
              <w:marBottom w:val="0"/>
              <w:divBdr>
                <w:top w:val="none" w:sz="0" w:space="0" w:color="auto"/>
                <w:left w:val="none" w:sz="0" w:space="0" w:color="auto"/>
                <w:bottom w:val="none" w:sz="0" w:space="0" w:color="auto"/>
                <w:right w:val="none" w:sz="0" w:space="0" w:color="auto"/>
              </w:divBdr>
            </w:div>
          </w:divsChild>
        </w:div>
        <w:div w:id="1053626406">
          <w:marLeft w:val="0"/>
          <w:marRight w:val="0"/>
          <w:marTop w:val="0"/>
          <w:marBottom w:val="0"/>
          <w:divBdr>
            <w:top w:val="none" w:sz="0" w:space="0" w:color="auto"/>
            <w:left w:val="none" w:sz="0" w:space="0" w:color="auto"/>
            <w:bottom w:val="none" w:sz="0" w:space="0" w:color="auto"/>
            <w:right w:val="none" w:sz="0" w:space="0" w:color="auto"/>
          </w:divBdr>
          <w:divsChild>
            <w:div w:id="1494297154">
              <w:marLeft w:val="0"/>
              <w:marRight w:val="0"/>
              <w:marTop w:val="0"/>
              <w:marBottom w:val="0"/>
              <w:divBdr>
                <w:top w:val="none" w:sz="0" w:space="0" w:color="auto"/>
                <w:left w:val="none" w:sz="0" w:space="0" w:color="auto"/>
                <w:bottom w:val="none" w:sz="0" w:space="0" w:color="auto"/>
                <w:right w:val="none" w:sz="0" w:space="0" w:color="auto"/>
              </w:divBdr>
              <w:divsChild>
                <w:div w:id="1640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5614">
      <w:bodyDiv w:val="1"/>
      <w:marLeft w:val="0"/>
      <w:marRight w:val="0"/>
      <w:marTop w:val="0"/>
      <w:marBottom w:val="0"/>
      <w:divBdr>
        <w:top w:val="none" w:sz="0" w:space="0" w:color="auto"/>
        <w:left w:val="none" w:sz="0" w:space="0" w:color="auto"/>
        <w:bottom w:val="none" w:sz="0" w:space="0" w:color="auto"/>
        <w:right w:val="none" w:sz="0" w:space="0" w:color="auto"/>
      </w:divBdr>
    </w:div>
    <w:div w:id="1164784013">
      <w:bodyDiv w:val="1"/>
      <w:marLeft w:val="0"/>
      <w:marRight w:val="0"/>
      <w:marTop w:val="0"/>
      <w:marBottom w:val="0"/>
      <w:divBdr>
        <w:top w:val="none" w:sz="0" w:space="0" w:color="auto"/>
        <w:left w:val="none" w:sz="0" w:space="0" w:color="auto"/>
        <w:bottom w:val="none" w:sz="0" w:space="0" w:color="auto"/>
        <w:right w:val="none" w:sz="0" w:space="0" w:color="auto"/>
      </w:divBdr>
    </w:div>
    <w:div w:id="1206717831">
      <w:bodyDiv w:val="1"/>
      <w:marLeft w:val="0"/>
      <w:marRight w:val="0"/>
      <w:marTop w:val="0"/>
      <w:marBottom w:val="0"/>
      <w:divBdr>
        <w:top w:val="none" w:sz="0" w:space="0" w:color="auto"/>
        <w:left w:val="none" w:sz="0" w:space="0" w:color="auto"/>
        <w:bottom w:val="none" w:sz="0" w:space="0" w:color="auto"/>
        <w:right w:val="none" w:sz="0" w:space="0" w:color="auto"/>
      </w:divBdr>
    </w:div>
    <w:div w:id="1258177848">
      <w:bodyDiv w:val="1"/>
      <w:marLeft w:val="0"/>
      <w:marRight w:val="0"/>
      <w:marTop w:val="0"/>
      <w:marBottom w:val="0"/>
      <w:divBdr>
        <w:top w:val="none" w:sz="0" w:space="0" w:color="auto"/>
        <w:left w:val="none" w:sz="0" w:space="0" w:color="auto"/>
        <w:bottom w:val="none" w:sz="0" w:space="0" w:color="auto"/>
        <w:right w:val="none" w:sz="0" w:space="0" w:color="auto"/>
      </w:divBdr>
    </w:div>
    <w:div w:id="1373387593">
      <w:bodyDiv w:val="1"/>
      <w:marLeft w:val="0"/>
      <w:marRight w:val="0"/>
      <w:marTop w:val="0"/>
      <w:marBottom w:val="0"/>
      <w:divBdr>
        <w:top w:val="none" w:sz="0" w:space="0" w:color="auto"/>
        <w:left w:val="none" w:sz="0" w:space="0" w:color="auto"/>
        <w:bottom w:val="none" w:sz="0" w:space="0" w:color="auto"/>
        <w:right w:val="none" w:sz="0" w:space="0" w:color="auto"/>
      </w:divBdr>
    </w:div>
    <w:div w:id="1489637779">
      <w:bodyDiv w:val="1"/>
      <w:marLeft w:val="0"/>
      <w:marRight w:val="0"/>
      <w:marTop w:val="0"/>
      <w:marBottom w:val="0"/>
      <w:divBdr>
        <w:top w:val="none" w:sz="0" w:space="0" w:color="auto"/>
        <w:left w:val="none" w:sz="0" w:space="0" w:color="auto"/>
        <w:bottom w:val="none" w:sz="0" w:space="0" w:color="auto"/>
        <w:right w:val="none" w:sz="0" w:space="0" w:color="auto"/>
      </w:divBdr>
    </w:div>
    <w:div w:id="1608852928">
      <w:bodyDiv w:val="1"/>
      <w:marLeft w:val="0"/>
      <w:marRight w:val="0"/>
      <w:marTop w:val="0"/>
      <w:marBottom w:val="0"/>
      <w:divBdr>
        <w:top w:val="none" w:sz="0" w:space="0" w:color="auto"/>
        <w:left w:val="none" w:sz="0" w:space="0" w:color="auto"/>
        <w:bottom w:val="none" w:sz="0" w:space="0" w:color="auto"/>
        <w:right w:val="none" w:sz="0" w:space="0" w:color="auto"/>
      </w:divBdr>
    </w:div>
    <w:div w:id="1692223739">
      <w:bodyDiv w:val="1"/>
      <w:marLeft w:val="0"/>
      <w:marRight w:val="0"/>
      <w:marTop w:val="0"/>
      <w:marBottom w:val="0"/>
      <w:divBdr>
        <w:top w:val="none" w:sz="0" w:space="0" w:color="auto"/>
        <w:left w:val="none" w:sz="0" w:space="0" w:color="auto"/>
        <w:bottom w:val="none" w:sz="0" w:space="0" w:color="auto"/>
        <w:right w:val="none" w:sz="0" w:space="0" w:color="auto"/>
      </w:divBdr>
    </w:div>
    <w:div w:id="19537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032AC0-54B6-46F7-B0B6-7C16E245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2678</Words>
  <Characters>15266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Slávik, Radovan</cp:lastModifiedBy>
  <cp:revision>3</cp:revision>
  <cp:lastPrinted>2021-10-01T06:35:00Z</cp:lastPrinted>
  <dcterms:created xsi:type="dcterms:W3CDTF">2022-03-23T13:11:00Z</dcterms:created>
  <dcterms:modified xsi:type="dcterms:W3CDTF">2023-03-20T11:17:00Z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