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56DB3"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bookmarkStart w:id="0" w:name="_GoBack"/>
      <w:bookmarkEnd w:id="0"/>
    </w:p>
    <w:p w14:paraId="518E2067"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547DE7FB"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3724F024" w14:textId="4889D4FB" w:rsidR="00E0368E"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w:t>
      </w:r>
      <w:r w:rsidR="00E0368E">
        <w:rPr>
          <w:rFonts w:ascii="Times New Roman" w:eastAsia="Times New Roman" w:hAnsi="Times New Roman" w:cs="Times New Roman"/>
          <w:b/>
          <w:bCs/>
          <w:sz w:val="24"/>
          <w:szCs w:val="24"/>
          <w:lang w:eastAsia="sk-SK"/>
        </w:rPr>
        <w:t> </w:t>
      </w:r>
      <w:r w:rsidRPr="00212894">
        <w:rPr>
          <w:rFonts w:ascii="Times New Roman" w:eastAsia="Times New Roman" w:hAnsi="Times New Roman" w:cs="Times New Roman"/>
          <w:b/>
          <w:bCs/>
          <w:sz w:val="24"/>
          <w:szCs w:val="24"/>
          <w:lang w:eastAsia="sk-SK"/>
        </w:rPr>
        <w:t>návrhu</w:t>
      </w:r>
    </w:p>
    <w:p w14:paraId="6658828F" w14:textId="35E65CFE" w:rsidR="00E0368E" w:rsidRDefault="0020248D">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Ta</w:t>
      </w:r>
      <w:r w:rsidR="007D5748" w:rsidRPr="007D5748">
        <w:rPr>
          <w:rFonts w:ascii="Times New Roman" w:eastAsia="Times New Roman" w:hAnsi="Times New Roman" w:cs="Times New Roman"/>
          <w:sz w:val="20"/>
          <w:szCs w:val="20"/>
          <w:lang w:eastAsia="sk-SK"/>
        </w:rPr>
        <w:t xml:space="preserve">buľka č. 1 </w:t>
      </w:r>
    </w:p>
    <w:tbl>
      <w:tblPr>
        <w:tblW w:w="10570" w:type="dxa"/>
        <w:tblInd w:w="-374" w:type="dxa"/>
        <w:tblCellMar>
          <w:left w:w="70" w:type="dxa"/>
          <w:right w:w="70" w:type="dxa"/>
        </w:tblCellMar>
        <w:tblLook w:val="04A0" w:firstRow="1" w:lastRow="0" w:firstColumn="1" w:lastColumn="0" w:noHBand="0" w:noVBand="1"/>
      </w:tblPr>
      <w:tblGrid>
        <w:gridCol w:w="4475"/>
        <w:gridCol w:w="1515"/>
        <w:gridCol w:w="1570"/>
        <w:gridCol w:w="1570"/>
        <w:gridCol w:w="1440"/>
      </w:tblGrid>
      <w:tr w:rsidR="00D916BF" w:rsidRPr="00E0368E" w14:paraId="4C86B72B" w14:textId="77777777" w:rsidTr="00CA1711">
        <w:trPr>
          <w:cantSplit/>
          <w:trHeight w:val="1245"/>
        </w:trPr>
        <w:tc>
          <w:tcPr>
            <w:tcW w:w="447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41B47152" w14:textId="77777777" w:rsidR="00E0368E" w:rsidRPr="00E0368E" w:rsidRDefault="00E0368E" w:rsidP="00E0368E">
            <w:pPr>
              <w:spacing w:after="0" w:line="240" w:lineRule="auto"/>
              <w:jc w:val="center"/>
              <w:rPr>
                <w:rFonts w:ascii="Times New Roman" w:eastAsia="Times New Roman" w:hAnsi="Times New Roman" w:cs="Times New Roman"/>
                <w:b/>
                <w:bCs/>
                <w:color w:val="000000"/>
                <w:sz w:val="24"/>
                <w:szCs w:val="24"/>
                <w:lang w:eastAsia="sk-SK"/>
              </w:rPr>
            </w:pPr>
            <w:bookmarkStart w:id="1" w:name="RANGE!A1"/>
            <w:r w:rsidRPr="00E0368E">
              <w:rPr>
                <w:rFonts w:ascii="Times New Roman" w:eastAsia="Times New Roman" w:hAnsi="Times New Roman" w:cs="Times New Roman"/>
                <w:b/>
                <w:bCs/>
                <w:color w:val="000000"/>
                <w:sz w:val="24"/>
                <w:szCs w:val="24"/>
                <w:lang w:eastAsia="sk-SK"/>
              </w:rPr>
              <w:t>Vplyvy na rozpočet verejnej správy</w:t>
            </w:r>
            <w:bookmarkEnd w:id="1"/>
          </w:p>
        </w:tc>
        <w:tc>
          <w:tcPr>
            <w:tcW w:w="6095" w:type="dxa"/>
            <w:gridSpan w:val="4"/>
            <w:tcBorders>
              <w:top w:val="single" w:sz="8" w:space="0" w:color="auto"/>
              <w:left w:val="nil"/>
              <w:bottom w:val="single" w:sz="8" w:space="0" w:color="auto"/>
              <w:right w:val="single" w:sz="8" w:space="0" w:color="000000"/>
            </w:tcBorders>
            <w:shd w:val="clear" w:color="000000" w:fill="BFBFBF"/>
            <w:vAlign w:val="center"/>
            <w:hideMark/>
          </w:tcPr>
          <w:p w14:paraId="426C36FF" w14:textId="77777777" w:rsidR="00E0368E" w:rsidRPr="00E0368E" w:rsidRDefault="00E0368E" w:rsidP="00E0368E">
            <w:pPr>
              <w:spacing w:after="0" w:line="240" w:lineRule="auto"/>
              <w:jc w:val="center"/>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Vplyv na rozpočet verejnej správy (v eurách)</w:t>
            </w:r>
          </w:p>
        </w:tc>
      </w:tr>
      <w:tr w:rsidR="0057485E" w:rsidRPr="00E0368E" w14:paraId="35864414" w14:textId="77777777" w:rsidTr="00CA1711">
        <w:trPr>
          <w:trHeight w:val="330"/>
        </w:trPr>
        <w:tc>
          <w:tcPr>
            <w:tcW w:w="4475" w:type="dxa"/>
            <w:vMerge/>
            <w:tcBorders>
              <w:top w:val="single" w:sz="8" w:space="0" w:color="auto"/>
              <w:left w:val="single" w:sz="8" w:space="0" w:color="auto"/>
              <w:bottom w:val="single" w:sz="8" w:space="0" w:color="000000"/>
              <w:right w:val="single" w:sz="8" w:space="0" w:color="auto"/>
            </w:tcBorders>
            <w:vAlign w:val="center"/>
            <w:hideMark/>
          </w:tcPr>
          <w:p w14:paraId="672DC0FD" w14:textId="77777777" w:rsidR="00E0368E" w:rsidRPr="00E0368E" w:rsidRDefault="00E0368E" w:rsidP="00E0368E">
            <w:pPr>
              <w:spacing w:after="0" w:line="240" w:lineRule="auto"/>
              <w:rPr>
                <w:rFonts w:ascii="Times New Roman" w:eastAsia="Times New Roman" w:hAnsi="Times New Roman" w:cs="Times New Roman"/>
                <w:b/>
                <w:bCs/>
                <w:color w:val="000000"/>
                <w:sz w:val="24"/>
                <w:szCs w:val="24"/>
                <w:lang w:eastAsia="sk-SK"/>
              </w:rPr>
            </w:pPr>
          </w:p>
        </w:tc>
        <w:tc>
          <w:tcPr>
            <w:tcW w:w="1515" w:type="dxa"/>
            <w:tcBorders>
              <w:top w:val="nil"/>
              <w:left w:val="nil"/>
              <w:bottom w:val="single" w:sz="8" w:space="0" w:color="auto"/>
              <w:right w:val="single" w:sz="8" w:space="0" w:color="auto"/>
            </w:tcBorders>
            <w:shd w:val="clear" w:color="000000" w:fill="BFBFBF"/>
            <w:vAlign w:val="center"/>
            <w:hideMark/>
          </w:tcPr>
          <w:p w14:paraId="615197FA" w14:textId="77777777" w:rsidR="00E0368E" w:rsidRPr="00E0368E" w:rsidRDefault="00E0368E" w:rsidP="00E0368E">
            <w:pPr>
              <w:spacing w:after="0" w:line="240" w:lineRule="auto"/>
              <w:jc w:val="center"/>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2023</w:t>
            </w:r>
          </w:p>
        </w:tc>
        <w:tc>
          <w:tcPr>
            <w:tcW w:w="1570" w:type="dxa"/>
            <w:tcBorders>
              <w:top w:val="nil"/>
              <w:left w:val="nil"/>
              <w:bottom w:val="single" w:sz="8" w:space="0" w:color="auto"/>
              <w:right w:val="single" w:sz="8" w:space="0" w:color="auto"/>
            </w:tcBorders>
            <w:shd w:val="clear" w:color="000000" w:fill="BFBFBF"/>
            <w:vAlign w:val="center"/>
            <w:hideMark/>
          </w:tcPr>
          <w:p w14:paraId="12404B82" w14:textId="77777777" w:rsidR="00E0368E" w:rsidRPr="00E0368E" w:rsidRDefault="00E0368E" w:rsidP="00E0368E">
            <w:pPr>
              <w:spacing w:after="0" w:line="240" w:lineRule="auto"/>
              <w:jc w:val="center"/>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2024</w:t>
            </w:r>
          </w:p>
        </w:tc>
        <w:tc>
          <w:tcPr>
            <w:tcW w:w="1570" w:type="dxa"/>
            <w:tcBorders>
              <w:top w:val="nil"/>
              <w:left w:val="nil"/>
              <w:bottom w:val="single" w:sz="8" w:space="0" w:color="auto"/>
              <w:right w:val="single" w:sz="8" w:space="0" w:color="auto"/>
            </w:tcBorders>
            <w:shd w:val="clear" w:color="000000" w:fill="BFBFBF"/>
            <w:vAlign w:val="center"/>
            <w:hideMark/>
          </w:tcPr>
          <w:p w14:paraId="479D6D1A" w14:textId="77777777" w:rsidR="00E0368E" w:rsidRPr="00E0368E" w:rsidRDefault="00E0368E" w:rsidP="00E0368E">
            <w:pPr>
              <w:spacing w:after="0" w:line="240" w:lineRule="auto"/>
              <w:jc w:val="center"/>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2025</w:t>
            </w:r>
          </w:p>
        </w:tc>
        <w:tc>
          <w:tcPr>
            <w:tcW w:w="1440" w:type="dxa"/>
            <w:tcBorders>
              <w:top w:val="nil"/>
              <w:left w:val="nil"/>
              <w:bottom w:val="single" w:sz="8" w:space="0" w:color="auto"/>
              <w:right w:val="single" w:sz="8" w:space="0" w:color="auto"/>
            </w:tcBorders>
            <w:shd w:val="clear" w:color="000000" w:fill="BFBFBF"/>
            <w:vAlign w:val="center"/>
            <w:hideMark/>
          </w:tcPr>
          <w:p w14:paraId="7D6F6518" w14:textId="77777777" w:rsidR="00E0368E" w:rsidRPr="00E0368E" w:rsidRDefault="00E0368E" w:rsidP="00E0368E">
            <w:pPr>
              <w:spacing w:after="0" w:line="240" w:lineRule="auto"/>
              <w:jc w:val="center"/>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2026</w:t>
            </w:r>
          </w:p>
        </w:tc>
      </w:tr>
      <w:tr w:rsidR="0057485E" w:rsidRPr="00E0368E" w14:paraId="41AFB727" w14:textId="77777777" w:rsidTr="00CA1711">
        <w:trPr>
          <w:trHeight w:val="330"/>
        </w:trPr>
        <w:tc>
          <w:tcPr>
            <w:tcW w:w="4475" w:type="dxa"/>
            <w:tcBorders>
              <w:top w:val="nil"/>
              <w:left w:val="single" w:sz="8" w:space="0" w:color="auto"/>
              <w:bottom w:val="single" w:sz="8" w:space="0" w:color="auto"/>
              <w:right w:val="single" w:sz="8" w:space="0" w:color="auto"/>
            </w:tcBorders>
            <w:shd w:val="clear" w:color="000000" w:fill="C0C0C0"/>
            <w:noWrap/>
            <w:vAlign w:val="center"/>
            <w:hideMark/>
          </w:tcPr>
          <w:p w14:paraId="7AEE7E91" w14:textId="77777777" w:rsidR="00E0368E" w:rsidRPr="00E0368E" w:rsidRDefault="00E0368E" w:rsidP="00E0368E">
            <w:pPr>
              <w:spacing w:after="0" w:line="240" w:lineRule="auto"/>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Príjmy verejnej správy celkom</w:t>
            </w:r>
          </w:p>
        </w:tc>
        <w:tc>
          <w:tcPr>
            <w:tcW w:w="1515" w:type="dxa"/>
            <w:tcBorders>
              <w:top w:val="nil"/>
              <w:left w:val="nil"/>
              <w:bottom w:val="single" w:sz="8" w:space="0" w:color="auto"/>
              <w:right w:val="single" w:sz="8" w:space="0" w:color="auto"/>
            </w:tcBorders>
            <w:shd w:val="clear" w:color="000000" w:fill="C0C0C0"/>
            <w:vAlign w:val="center"/>
            <w:hideMark/>
          </w:tcPr>
          <w:p w14:paraId="2A7A6F92"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0</w:t>
            </w:r>
          </w:p>
        </w:tc>
        <w:tc>
          <w:tcPr>
            <w:tcW w:w="1570" w:type="dxa"/>
            <w:tcBorders>
              <w:top w:val="nil"/>
              <w:left w:val="nil"/>
              <w:bottom w:val="single" w:sz="8" w:space="0" w:color="auto"/>
              <w:right w:val="single" w:sz="8" w:space="0" w:color="auto"/>
            </w:tcBorders>
            <w:shd w:val="clear" w:color="000000" w:fill="C0C0C0"/>
            <w:vAlign w:val="center"/>
            <w:hideMark/>
          </w:tcPr>
          <w:p w14:paraId="36170749"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0</w:t>
            </w:r>
          </w:p>
        </w:tc>
        <w:tc>
          <w:tcPr>
            <w:tcW w:w="1570" w:type="dxa"/>
            <w:tcBorders>
              <w:top w:val="nil"/>
              <w:left w:val="nil"/>
              <w:bottom w:val="single" w:sz="8" w:space="0" w:color="auto"/>
              <w:right w:val="single" w:sz="8" w:space="0" w:color="auto"/>
            </w:tcBorders>
            <w:shd w:val="clear" w:color="000000" w:fill="C0C0C0"/>
            <w:vAlign w:val="center"/>
            <w:hideMark/>
          </w:tcPr>
          <w:p w14:paraId="2C7F4DCB"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000000" w:fill="C0C0C0"/>
            <w:vAlign w:val="center"/>
            <w:hideMark/>
          </w:tcPr>
          <w:p w14:paraId="2AD82928"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0</w:t>
            </w:r>
          </w:p>
        </w:tc>
      </w:tr>
      <w:tr w:rsidR="0057485E" w:rsidRPr="00E0368E" w14:paraId="0E7A69B5"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0D1221EC" w14:textId="77777777" w:rsidR="00E0368E" w:rsidRPr="00E0368E" w:rsidRDefault="00E0368E" w:rsidP="00E0368E">
            <w:pPr>
              <w:spacing w:after="0" w:line="240" w:lineRule="auto"/>
              <w:rPr>
                <w:rFonts w:ascii="Times New Roman" w:eastAsia="Times New Roman" w:hAnsi="Times New Roman" w:cs="Times New Roman"/>
                <w:color w:val="000000"/>
                <w:sz w:val="24"/>
                <w:szCs w:val="24"/>
                <w:lang w:eastAsia="sk-SK"/>
              </w:rPr>
            </w:pPr>
            <w:r w:rsidRPr="00E0368E">
              <w:rPr>
                <w:rFonts w:ascii="Times New Roman" w:eastAsia="Times New Roman" w:hAnsi="Times New Roman" w:cs="Times New Roman"/>
                <w:color w:val="000000"/>
                <w:sz w:val="24"/>
                <w:szCs w:val="24"/>
                <w:lang w:eastAsia="sk-SK"/>
              </w:rPr>
              <w:t>v tom: za každý subjekt verejnej správy zvlášť</w:t>
            </w:r>
          </w:p>
        </w:tc>
        <w:tc>
          <w:tcPr>
            <w:tcW w:w="1515" w:type="dxa"/>
            <w:tcBorders>
              <w:top w:val="nil"/>
              <w:left w:val="nil"/>
              <w:bottom w:val="single" w:sz="8" w:space="0" w:color="auto"/>
              <w:right w:val="single" w:sz="8" w:space="0" w:color="auto"/>
            </w:tcBorders>
            <w:shd w:val="clear" w:color="auto" w:fill="auto"/>
            <w:noWrap/>
            <w:vAlign w:val="center"/>
            <w:hideMark/>
          </w:tcPr>
          <w:p w14:paraId="0BAC0A8B" w14:textId="77777777" w:rsidR="00E0368E" w:rsidRPr="00E0368E" w:rsidRDefault="00E0368E" w:rsidP="00E0368E">
            <w:pPr>
              <w:spacing w:after="0" w:line="240" w:lineRule="auto"/>
              <w:jc w:val="right"/>
              <w:rPr>
                <w:rFonts w:ascii="Times New Roman" w:eastAsia="Times New Roman" w:hAnsi="Times New Roman" w:cs="Times New Roman"/>
                <w:color w:val="000000"/>
                <w:sz w:val="24"/>
                <w:szCs w:val="24"/>
                <w:lang w:eastAsia="sk-SK"/>
              </w:rPr>
            </w:pPr>
            <w:r w:rsidRPr="00E0368E">
              <w:rPr>
                <w:rFonts w:ascii="Times New Roman" w:eastAsia="Times New Roman" w:hAnsi="Times New Roman" w:cs="Times New Roman"/>
                <w:color w:val="000000"/>
                <w:sz w:val="24"/>
                <w:szCs w:val="24"/>
                <w:lang w:eastAsia="sk-SK"/>
              </w:rPr>
              <w:t>0</w:t>
            </w:r>
          </w:p>
        </w:tc>
        <w:tc>
          <w:tcPr>
            <w:tcW w:w="1570" w:type="dxa"/>
            <w:tcBorders>
              <w:top w:val="nil"/>
              <w:left w:val="nil"/>
              <w:bottom w:val="single" w:sz="8" w:space="0" w:color="auto"/>
              <w:right w:val="single" w:sz="8" w:space="0" w:color="auto"/>
            </w:tcBorders>
            <w:shd w:val="clear" w:color="auto" w:fill="auto"/>
            <w:noWrap/>
            <w:vAlign w:val="center"/>
            <w:hideMark/>
          </w:tcPr>
          <w:p w14:paraId="621D25A0" w14:textId="77777777" w:rsidR="00E0368E" w:rsidRPr="00E0368E" w:rsidRDefault="00E0368E" w:rsidP="00E0368E">
            <w:pPr>
              <w:spacing w:after="0" w:line="240" w:lineRule="auto"/>
              <w:jc w:val="right"/>
              <w:rPr>
                <w:rFonts w:ascii="Times New Roman" w:eastAsia="Times New Roman" w:hAnsi="Times New Roman" w:cs="Times New Roman"/>
                <w:color w:val="000000"/>
                <w:sz w:val="24"/>
                <w:szCs w:val="24"/>
                <w:lang w:eastAsia="sk-SK"/>
              </w:rPr>
            </w:pPr>
            <w:r w:rsidRPr="00E0368E">
              <w:rPr>
                <w:rFonts w:ascii="Times New Roman" w:eastAsia="Times New Roman" w:hAnsi="Times New Roman" w:cs="Times New Roman"/>
                <w:color w:val="000000"/>
                <w:sz w:val="24"/>
                <w:szCs w:val="24"/>
                <w:lang w:eastAsia="sk-SK"/>
              </w:rPr>
              <w:t>0</w:t>
            </w:r>
          </w:p>
        </w:tc>
        <w:tc>
          <w:tcPr>
            <w:tcW w:w="1570" w:type="dxa"/>
            <w:tcBorders>
              <w:top w:val="nil"/>
              <w:left w:val="nil"/>
              <w:bottom w:val="single" w:sz="8" w:space="0" w:color="auto"/>
              <w:right w:val="single" w:sz="8" w:space="0" w:color="auto"/>
            </w:tcBorders>
            <w:shd w:val="clear" w:color="auto" w:fill="auto"/>
            <w:noWrap/>
            <w:vAlign w:val="center"/>
            <w:hideMark/>
          </w:tcPr>
          <w:p w14:paraId="13394EA2" w14:textId="77777777" w:rsidR="00E0368E" w:rsidRPr="00E0368E" w:rsidRDefault="00E0368E" w:rsidP="00E0368E">
            <w:pPr>
              <w:spacing w:after="0" w:line="240" w:lineRule="auto"/>
              <w:jc w:val="right"/>
              <w:rPr>
                <w:rFonts w:ascii="Times New Roman" w:eastAsia="Times New Roman" w:hAnsi="Times New Roman" w:cs="Times New Roman"/>
                <w:color w:val="000000"/>
                <w:sz w:val="24"/>
                <w:szCs w:val="24"/>
                <w:lang w:eastAsia="sk-SK"/>
              </w:rPr>
            </w:pPr>
            <w:r w:rsidRPr="00E0368E">
              <w:rPr>
                <w:rFonts w:ascii="Times New Roman" w:eastAsia="Times New Roman" w:hAnsi="Times New Roman" w:cs="Times New Roman"/>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14:paraId="188A58B9" w14:textId="77777777" w:rsidR="00E0368E" w:rsidRPr="00E0368E" w:rsidRDefault="00E0368E" w:rsidP="00E0368E">
            <w:pPr>
              <w:spacing w:after="0" w:line="240" w:lineRule="auto"/>
              <w:jc w:val="right"/>
              <w:rPr>
                <w:rFonts w:ascii="Times New Roman" w:eastAsia="Times New Roman" w:hAnsi="Times New Roman" w:cs="Times New Roman"/>
                <w:color w:val="000000"/>
                <w:sz w:val="24"/>
                <w:szCs w:val="24"/>
                <w:lang w:eastAsia="sk-SK"/>
              </w:rPr>
            </w:pPr>
            <w:r w:rsidRPr="00E0368E">
              <w:rPr>
                <w:rFonts w:ascii="Times New Roman" w:eastAsia="Times New Roman" w:hAnsi="Times New Roman" w:cs="Times New Roman"/>
                <w:color w:val="000000"/>
                <w:sz w:val="24"/>
                <w:szCs w:val="24"/>
                <w:lang w:eastAsia="sk-SK"/>
              </w:rPr>
              <w:t>0</w:t>
            </w:r>
          </w:p>
        </w:tc>
      </w:tr>
      <w:tr w:rsidR="0057485E" w:rsidRPr="00E0368E" w14:paraId="6F34C192"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0935F696" w14:textId="77777777" w:rsidR="00E0368E" w:rsidRPr="00E0368E" w:rsidRDefault="00E0368E" w:rsidP="00E0368E">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xml:space="preserve">z toho:  </w:t>
            </w:r>
          </w:p>
        </w:tc>
        <w:tc>
          <w:tcPr>
            <w:tcW w:w="1515" w:type="dxa"/>
            <w:tcBorders>
              <w:top w:val="nil"/>
              <w:left w:val="nil"/>
              <w:bottom w:val="single" w:sz="8" w:space="0" w:color="auto"/>
              <w:right w:val="single" w:sz="8" w:space="0" w:color="auto"/>
            </w:tcBorders>
            <w:shd w:val="clear" w:color="auto" w:fill="auto"/>
            <w:noWrap/>
            <w:vAlign w:val="center"/>
            <w:hideMark/>
          </w:tcPr>
          <w:p w14:paraId="764183F3"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 </w:t>
            </w:r>
          </w:p>
        </w:tc>
        <w:tc>
          <w:tcPr>
            <w:tcW w:w="1570" w:type="dxa"/>
            <w:tcBorders>
              <w:top w:val="nil"/>
              <w:left w:val="nil"/>
              <w:bottom w:val="single" w:sz="8" w:space="0" w:color="auto"/>
              <w:right w:val="single" w:sz="8" w:space="0" w:color="auto"/>
            </w:tcBorders>
            <w:shd w:val="clear" w:color="auto" w:fill="auto"/>
            <w:noWrap/>
            <w:vAlign w:val="center"/>
            <w:hideMark/>
          </w:tcPr>
          <w:p w14:paraId="4A6FE89A"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 </w:t>
            </w:r>
          </w:p>
        </w:tc>
        <w:tc>
          <w:tcPr>
            <w:tcW w:w="1570" w:type="dxa"/>
            <w:tcBorders>
              <w:top w:val="nil"/>
              <w:left w:val="nil"/>
              <w:bottom w:val="single" w:sz="8" w:space="0" w:color="auto"/>
              <w:right w:val="single" w:sz="8" w:space="0" w:color="auto"/>
            </w:tcBorders>
            <w:shd w:val="clear" w:color="auto" w:fill="auto"/>
            <w:noWrap/>
            <w:vAlign w:val="center"/>
            <w:hideMark/>
          </w:tcPr>
          <w:p w14:paraId="423B485E"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 </w:t>
            </w:r>
          </w:p>
        </w:tc>
        <w:tc>
          <w:tcPr>
            <w:tcW w:w="1440" w:type="dxa"/>
            <w:tcBorders>
              <w:top w:val="nil"/>
              <w:left w:val="nil"/>
              <w:bottom w:val="single" w:sz="8" w:space="0" w:color="auto"/>
              <w:right w:val="single" w:sz="8" w:space="0" w:color="auto"/>
            </w:tcBorders>
            <w:shd w:val="clear" w:color="auto" w:fill="auto"/>
            <w:noWrap/>
            <w:vAlign w:val="center"/>
            <w:hideMark/>
          </w:tcPr>
          <w:p w14:paraId="7754119E"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 </w:t>
            </w:r>
          </w:p>
        </w:tc>
      </w:tr>
      <w:tr w:rsidR="0057485E" w:rsidRPr="00E0368E" w14:paraId="7D8FE7F8"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55F302E3" w14:textId="77777777" w:rsidR="00E0368E" w:rsidRPr="00E0368E" w:rsidRDefault="00E0368E" w:rsidP="00E0368E">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ŠR</w:t>
            </w:r>
          </w:p>
        </w:tc>
        <w:tc>
          <w:tcPr>
            <w:tcW w:w="1515" w:type="dxa"/>
            <w:tcBorders>
              <w:top w:val="nil"/>
              <w:left w:val="nil"/>
              <w:bottom w:val="single" w:sz="8" w:space="0" w:color="auto"/>
              <w:right w:val="single" w:sz="8" w:space="0" w:color="auto"/>
            </w:tcBorders>
            <w:shd w:val="clear" w:color="auto" w:fill="auto"/>
            <w:noWrap/>
            <w:vAlign w:val="center"/>
            <w:hideMark/>
          </w:tcPr>
          <w:p w14:paraId="66C29A40"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0</w:t>
            </w:r>
          </w:p>
        </w:tc>
        <w:tc>
          <w:tcPr>
            <w:tcW w:w="1570" w:type="dxa"/>
            <w:tcBorders>
              <w:top w:val="nil"/>
              <w:left w:val="nil"/>
              <w:bottom w:val="single" w:sz="8" w:space="0" w:color="auto"/>
              <w:right w:val="single" w:sz="8" w:space="0" w:color="auto"/>
            </w:tcBorders>
            <w:shd w:val="clear" w:color="auto" w:fill="auto"/>
            <w:noWrap/>
            <w:vAlign w:val="center"/>
            <w:hideMark/>
          </w:tcPr>
          <w:p w14:paraId="52A476A5"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0</w:t>
            </w:r>
          </w:p>
        </w:tc>
        <w:tc>
          <w:tcPr>
            <w:tcW w:w="1570" w:type="dxa"/>
            <w:tcBorders>
              <w:top w:val="nil"/>
              <w:left w:val="nil"/>
              <w:bottom w:val="single" w:sz="8" w:space="0" w:color="auto"/>
              <w:right w:val="single" w:sz="8" w:space="0" w:color="auto"/>
            </w:tcBorders>
            <w:shd w:val="clear" w:color="auto" w:fill="auto"/>
            <w:noWrap/>
            <w:vAlign w:val="center"/>
            <w:hideMark/>
          </w:tcPr>
          <w:p w14:paraId="0A687947"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14:paraId="65014A65"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0</w:t>
            </w:r>
          </w:p>
        </w:tc>
      </w:tr>
      <w:tr w:rsidR="0057485E" w:rsidRPr="00E0368E" w14:paraId="648CD6FD"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14C308C9" w14:textId="77777777" w:rsidR="00E0368E" w:rsidRPr="00E0368E" w:rsidRDefault="00E0368E" w:rsidP="00E0368E">
            <w:pPr>
              <w:spacing w:after="0" w:line="240" w:lineRule="auto"/>
              <w:ind w:firstLineChars="100" w:firstLine="240"/>
              <w:rPr>
                <w:rFonts w:ascii="Times New Roman" w:eastAsia="Times New Roman" w:hAnsi="Times New Roman" w:cs="Times New Roman"/>
                <w:i/>
                <w:iCs/>
                <w:color w:val="000000"/>
                <w:sz w:val="24"/>
                <w:szCs w:val="24"/>
                <w:lang w:eastAsia="sk-SK"/>
              </w:rPr>
            </w:pPr>
            <w:r w:rsidRPr="00E0368E">
              <w:rPr>
                <w:rFonts w:ascii="Times New Roman" w:eastAsia="Times New Roman" w:hAnsi="Times New Roman" w:cs="Times New Roman"/>
                <w:i/>
                <w:iCs/>
                <w:color w:val="000000"/>
                <w:sz w:val="24"/>
                <w:szCs w:val="24"/>
                <w:lang w:eastAsia="sk-SK"/>
              </w:rPr>
              <w:t>Rozpočtové prostriedky</w:t>
            </w:r>
          </w:p>
        </w:tc>
        <w:tc>
          <w:tcPr>
            <w:tcW w:w="1515" w:type="dxa"/>
            <w:tcBorders>
              <w:top w:val="nil"/>
              <w:left w:val="nil"/>
              <w:bottom w:val="single" w:sz="8" w:space="0" w:color="auto"/>
              <w:right w:val="single" w:sz="8" w:space="0" w:color="auto"/>
            </w:tcBorders>
            <w:shd w:val="clear" w:color="auto" w:fill="auto"/>
            <w:noWrap/>
            <w:vAlign w:val="center"/>
            <w:hideMark/>
          </w:tcPr>
          <w:p w14:paraId="1934CBE2"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0</w:t>
            </w:r>
          </w:p>
        </w:tc>
        <w:tc>
          <w:tcPr>
            <w:tcW w:w="1570" w:type="dxa"/>
            <w:tcBorders>
              <w:top w:val="nil"/>
              <w:left w:val="nil"/>
              <w:bottom w:val="single" w:sz="8" w:space="0" w:color="auto"/>
              <w:right w:val="single" w:sz="8" w:space="0" w:color="auto"/>
            </w:tcBorders>
            <w:shd w:val="clear" w:color="auto" w:fill="auto"/>
            <w:noWrap/>
            <w:vAlign w:val="center"/>
            <w:hideMark/>
          </w:tcPr>
          <w:p w14:paraId="197E4DCF"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0</w:t>
            </w:r>
          </w:p>
        </w:tc>
        <w:tc>
          <w:tcPr>
            <w:tcW w:w="1570" w:type="dxa"/>
            <w:tcBorders>
              <w:top w:val="nil"/>
              <w:left w:val="nil"/>
              <w:bottom w:val="single" w:sz="8" w:space="0" w:color="auto"/>
              <w:right w:val="single" w:sz="8" w:space="0" w:color="auto"/>
            </w:tcBorders>
            <w:shd w:val="clear" w:color="auto" w:fill="auto"/>
            <w:noWrap/>
            <w:vAlign w:val="center"/>
            <w:hideMark/>
          </w:tcPr>
          <w:p w14:paraId="1D7BB43A"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14:paraId="2DBDC720"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0</w:t>
            </w:r>
          </w:p>
        </w:tc>
      </w:tr>
      <w:tr w:rsidR="0057485E" w:rsidRPr="00E0368E" w14:paraId="4B3AFF5A"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0A2082E0" w14:textId="77777777" w:rsidR="00E0368E" w:rsidRPr="00E0368E" w:rsidRDefault="00E0368E" w:rsidP="00E0368E">
            <w:pPr>
              <w:spacing w:after="0" w:line="240" w:lineRule="auto"/>
              <w:ind w:firstLineChars="100" w:firstLine="240"/>
              <w:rPr>
                <w:rFonts w:ascii="Times New Roman" w:eastAsia="Times New Roman" w:hAnsi="Times New Roman" w:cs="Times New Roman"/>
                <w:i/>
                <w:iCs/>
                <w:color w:val="000000"/>
                <w:sz w:val="24"/>
                <w:szCs w:val="24"/>
                <w:lang w:eastAsia="sk-SK"/>
              </w:rPr>
            </w:pPr>
            <w:r w:rsidRPr="00E0368E">
              <w:rPr>
                <w:rFonts w:ascii="Times New Roman" w:eastAsia="Times New Roman" w:hAnsi="Times New Roman" w:cs="Times New Roman"/>
                <w:i/>
                <w:iCs/>
                <w:color w:val="000000"/>
                <w:sz w:val="24"/>
                <w:szCs w:val="24"/>
                <w:lang w:eastAsia="sk-SK"/>
              </w:rPr>
              <w:t>EÚ zdroje</w:t>
            </w:r>
          </w:p>
        </w:tc>
        <w:tc>
          <w:tcPr>
            <w:tcW w:w="1515" w:type="dxa"/>
            <w:tcBorders>
              <w:top w:val="nil"/>
              <w:left w:val="nil"/>
              <w:bottom w:val="single" w:sz="8" w:space="0" w:color="auto"/>
              <w:right w:val="single" w:sz="8" w:space="0" w:color="auto"/>
            </w:tcBorders>
            <w:shd w:val="clear" w:color="auto" w:fill="auto"/>
            <w:noWrap/>
            <w:vAlign w:val="center"/>
            <w:hideMark/>
          </w:tcPr>
          <w:p w14:paraId="1C49927C" w14:textId="77777777" w:rsidR="00E0368E" w:rsidRPr="00E0368E" w:rsidRDefault="00E0368E" w:rsidP="00E0368E">
            <w:pPr>
              <w:spacing w:after="0" w:line="240" w:lineRule="auto"/>
              <w:jc w:val="right"/>
              <w:rPr>
                <w:rFonts w:ascii="Times New Roman" w:eastAsia="Times New Roman" w:hAnsi="Times New Roman" w:cs="Times New Roman"/>
                <w:color w:val="000000"/>
                <w:sz w:val="24"/>
                <w:szCs w:val="24"/>
                <w:lang w:eastAsia="sk-SK"/>
              </w:rPr>
            </w:pPr>
            <w:r w:rsidRPr="00E0368E">
              <w:rPr>
                <w:rFonts w:ascii="Times New Roman" w:eastAsia="Times New Roman" w:hAnsi="Times New Roman" w:cs="Times New Roman"/>
                <w:color w:val="000000"/>
                <w:sz w:val="24"/>
                <w:szCs w:val="24"/>
                <w:lang w:eastAsia="sk-SK"/>
              </w:rPr>
              <w:t>0</w:t>
            </w:r>
          </w:p>
        </w:tc>
        <w:tc>
          <w:tcPr>
            <w:tcW w:w="1570" w:type="dxa"/>
            <w:tcBorders>
              <w:top w:val="nil"/>
              <w:left w:val="nil"/>
              <w:bottom w:val="single" w:sz="8" w:space="0" w:color="auto"/>
              <w:right w:val="single" w:sz="8" w:space="0" w:color="auto"/>
            </w:tcBorders>
            <w:shd w:val="clear" w:color="auto" w:fill="auto"/>
            <w:noWrap/>
            <w:vAlign w:val="center"/>
            <w:hideMark/>
          </w:tcPr>
          <w:p w14:paraId="4D8560FC" w14:textId="77777777" w:rsidR="00E0368E" w:rsidRPr="00E0368E" w:rsidRDefault="00E0368E" w:rsidP="00E0368E">
            <w:pPr>
              <w:spacing w:after="0" w:line="240" w:lineRule="auto"/>
              <w:jc w:val="right"/>
              <w:rPr>
                <w:rFonts w:ascii="Times New Roman" w:eastAsia="Times New Roman" w:hAnsi="Times New Roman" w:cs="Times New Roman"/>
                <w:color w:val="000000"/>
                <w:sz w:val="24"/>
                <w:szCs w:val="24"/>
                <w:lang w:eastAsia="sk-SK"/>
              </w:rPr>
            </w:pPr>
            <w:r w:rsidRPr="00E0368E">
              <w:rPr>
                <w:rFonts w:ascii="Times New Roman" w:eastAsia="Times New Roman" w:hAnsi="Times New Roman" w:cs="Times New Roman"/>
                <w:color w:val="000000"/>
                <w:sz w:val="24"/>
                <w:szCs w:val="24"/>
                <w:lang w:eastAsia="sk-SK"/>
              </w:rPr>
              <w:t>0</w:t>
            </w:r>
          </w:p>
        </w:tc>
        <w:tc>
          <w:tcPr>
            <w:tcW w:w="1570" w:type="dxa"/>
            <w:tcBorders>
              <w:top w:val="nil"/>
              <w:left w:val="nil"/>
              <w:bottom w:val="single" w:sz="8" w:space="0" w:color="auto"/>
              <w:right w:val="single" w:sz="8" w:space="0" w:color="auto"/>
            </w:tcBorders>
            <w:shd w:val="clear" w:color="auto" w:fill="auto"/>
            <w:noWrap/>
            <w:vAlign w:val="center"/>
            <w:hideMark/>
          </w:tcPr>
          <w:p w14:paraId="10E67765" w14:textId="77777777" w:rsidR="00E0368E" w:rsidRPr="00E0368E" w:rsidRDefault="00E0368E" w:rsidP="00E0368E">
            <w:pPr>
              <w:spacing w:after="0" w:line="240" w:lineRule="auto"/>
              <w:jc w:val="right"/>
              <w:rPr>
                <w:rFonts w:ascii="Times New Roman" w:eastAsia="Times New Roman" w:hAnsi="Times New Roman" w:cs="Times New Roman"/>
                <w:color w:val="000000"/>
                <w:sz w:val="24"/>
                <w:szCs w:val="24"/>
                <w:lang w:eastAsia="sk-SK"/>
              </w:rPr>
            </w:pPr>
            <w:r w:rsidRPr="00E0368E">
              <w:rPr>
                <w:rFonts w:ascii="Times New Roman" w:eastAsia="Times New Roman" w:hAnsi="Times New Roman" w:cs="Times New Roman"/>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14:paraId="747F1AFB" w14:textId="77777777" w:rsidR="00E0368E" w:rsidRPr="00E0368E" w:rsidRDefault="00E0368E" w:rsidP="00E0368E">
            <w:pPr>
              <w:spacing w:after="0" w:line="240" w:lineRule="auto"/>
              <w:jc w:val="right"/>
              <w:rPr>
                <w:rFonts w:ascii="Times New Roman" w:eastAsia="Times New Roman" w:hAnsi="Times New Roman" w:cs="Times New Roman"/>
                <w:color w:val="000000"/>
                <w:sz w:val="24"/>
                <w:szCs w:val="24"/>
                <w:lang w:eastAsia="sk-SK"/>
              </w:rPr>
            </w:pPr>
            <w:r w:rsidRPr="00E0368E">
              <w:rPr>
                <w:rFonts w:ascii="Times New Roman" w:eastAsia="Times New Roman" w:hAnsi="Times New Roman" w:cs="Times New Roman"/>
                <w:color w:val="000000"/>
                <w:sz w:val="24"/>
                <w:szCs w:val="24"/>
                <w:lang w:eastAsia="sk-SK"/>
              </w:rPr>
              <w:t>0</w:t>
            </w:r>
          </w:p>
        </w:tc>
      </w:tr>
      <w:tr w:rsidR="0057485E" w:rsidRPr="00E0368E" w14:paraId="489A5A82"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3162F663" w14:textId="77777777" w:rsidR="00E0368E" w:rsidRPr="00E0368E" w:rsidRDefault="00E0368E" w:rsidP="00E0368E">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obce</w:t>
            </w:r>
          </w:p>
        </w:tc>
        <w:tc>
          <w:tcPr>
            <w:tcW w:w="1515" w:type="dxa"/>
            <w:tcBorders>
              <w:top w:val="nil"/>
              <w:left w:val="nil"/>
              <w:bottom w:val="single" w:sz="8" w:space="0" w:color="auto"/>
              <w:right w:val="single" w:sz="8" w:space="0" w:color="auto"/>
            </w:tcBorders>
            <w:shd w:val="clear" w:color="auto" w:fill="auto"/>
            <w:noWrap/>
            <w:vAlign w:val="center"/>
            <w:hideMark/>
          </w:tcPr>
          <w:p w14:paraId="3C9313E0"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0</w:t>
            </w:r>
          </w:p>
        </w:tc>
        <w:tc>
          <w:tcPr>
            <w:tcW w:w="1570" w:type="dxa"/>
            <w:tcBorders>
              <w:top w:val="nil"/>
              <w:left w:val="nil"/>
              <w:bottom w:val="single" w:sz="8" w:space="0" w:color="auto"/>
              <w:right w:val="single" w:sz="8" w:space="0" w:color="auto"/>
            </w:tcBorders>
            <w:shd w:val="clear" w:color="auto" w:fill="auto"/>
            <w:noWrap/>
            <w:vAlign w:val="center"/>
            <w:hideMark/>
          </w:tcPr>
          <w:p w14:paraId="716E3F08"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0</w:t>
            </w:r>
          </w:p>
        </w:tc>
        <w:tc>
          <w:tcPr>
            <w:tcW w:w="1570" w:type="dxa"/>
            <w:tcBorders>
              <w:top w:val="nil"/>
              <w:left w:val="nil"/>
              <w:bottom w:val="single" w:sz="8" w:space="0" w:color="auto"/>
              <w:right w:val="single" w:sz="8" w:space="0" w:color="auto"/>
            </w:tcBorders>
            <w:shd w:val="clear" w:color="auto" w:fill="auto"/>
            <w:noWrap/>
            <w:vAlign w:val="center"/>
            <w:hideMark/>
          </w:tcPr>
          <w:p w14:paraId="2D74FAC3"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14:paraId="7BC4D132"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0</w:t>
            </w:r>
          </w:p>
        </w:tc>
      </w:tr>
      <w:tr w:rsidR="0057485E" w:rsidRPr="00E0368E" w14:paraId="4D89877C"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648F0411" w14:textId="77777777" w:rsidR="00E0368E" w:rsidRPr="00E0368E" w:rsidRDefault="00E0368E" w:rsidP="00E0368E">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vyššie územné celky</w:t>
            </w:r>
          </w:p>
        </w:tc>
        <w:tc>
          <w:tcPr>
            <w:tcW w:w="1515" w:type="dxa"/>
            <w:tcBorders>
              <w:top w:val="nil"/>
              <w:left w:val="nil"/>
              <w:bottom w:val="single" w:sz="8" w:space="0" w:color="auto"/>
              <w:right w:val="single" w:sz="8" w:space="0" w:color="auto"/>
            </w:tcBorders>
            <w:shd w:val="clear" w:color="auto" w:fill="auto"/>
            <w:noWrap/>
            <w:vAlign w:val="center"/>
            <w:hideMark/>
          </w:tcPr>
          <w:p w14:paraId="5D9BEE05"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0</w:t>
            </w:r>
          </w:p>
        </w:tc>
        <w:tc>
          <w:tcPr>
            <w:tcW w:w="1570" w:type="dxa"/>
            <w:tcBorders>
              <w:top w:val="nil"/>
              <w:left w:val="nil"/>
              <w:bottom w:val="single" w:sz="8" w:space="0" w:color="auto"/>
              <w:right w:val="single" w:sz="8" w:space="0" w:color="auto"/>
            </w:tcBorders>
            <w:shd w:val="clear" w:color="auto" w:fill="auto"/>
            <w:noWrap/>
            <w:vAlign w:val="center"/>
            <w:hideMark/>
          </w:tcPr>
          <w:p w14:paraId="42071A98"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0</w:t>
            </w:r>
          </w:p>
        </w:tc>
        <w:tc>
          <w:tcPr>
            <w:tcW w:w="1570" w:type="dxa"/>
            <w:tcBorders>
              <w:top w:val="nil"/>
              <w:left w:val="nil"/>
              <w:bottom w:val="single" w:sz="8" w:space="0" w:color="auto"/>
              <w:right w:val="single" w:sz="8" w:space="0" w:color="auto"/>
            </w:tcBorders>
            <w:shd w:val="clear" w:color="auto" w:fill="auto"/>
            <w:noWrap/>
            <w:vAlign w:val="center"/>
            <w:hideMark/>
          </w:tcPr>
          <w:p w14:paraId="25941ED3"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14:paraId="3E6F43D1" w14:textId="77777777" w:rsidR="00E0368E" w:rsidRPr="00E0368E"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0</w:t>
            </w:r>
          </w:p>
        </w:tc>
      </w:tr>
      <w:tr w:rsidR="0057485E" w:rsidRPr="00E0368E" w14:paraId="626F5731"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301F82BB" w14:textId="77777777" w:rsidR="00E0368E" w:rsidRPr="00E0368E" w:rsidRDefault="00E0368E" w:rsidP="00E0368E">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ostatné subjekty verejnej správy</w:t>
            </w:r>
          </w:p>
        </w:tc>
        <w:tc>
          <w:tcPr>
            <w:tcW w:w="1515" w:type="dxa"/>
            <w:tcBorders>
              <w:top w:val="nil"/>
              <w:left w:val="nil"/>
              <w:bottom w:val="single" w:sz="8" w:space="0" w:color="auto"/>
              <w:right w:val="single" w:sz="8" w:space="0" w:color="auto"/>
            </w:tcBorders>
            <w:shd w:val="clear" w:color="auto" w:fill="auto"/>
            <w:noWrap/>
            <w:vAlign w:val="center"/>
            <w:hideMark/>
          </w:tcPr>
          <w:p w14:paraId="43E6FBE0" w14:textId="77777777" w:rsidR="00E0368E" w:rsidRPr="00B05A3C"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eastAsia="Times New Roman" w:hAnsi="Times New Roman" w:cs="Times New Roman"/>
                <w:b/>
                <w:bCs/>
                <w:color w:val="000000"/>
                <w:sz w:val="24"/>
                <w:szCs w:val="24"/>
                <w:lang w:eastAsia="sk-SK"/>
              </w:rPr>
              <w:t>0</w:t>
            </w:r>
          </w:p>
        </w:tc>
        <w:tc>
          <w:tcPr>
            <w:tcW w:w="1570" w:type="dxa"/>
            <w:tcBorders>
              <w:top w:val="nil"/>
              <w:left w:val="nil"/>
              <w:bottom w:val="single" w:sz="8" w:space="0" w:color="auto"/>
              <w:right w:val="single" w:sz="8" w:space="0" w:color="auto"/>
            </w:tcBorders>
            <w:shd w:val="clear" w:color="auto" w:fill="auto"/>
            <w:noWrap/>
            <w:vAlign w:val="center"/>
            <w:hideMark/>
          </w:tcPr>
          <w:p w14:paraId="0F59A635" w14:textId="77777777" w:rsidR="00E0368E" w:rsidRPr="00B05A3C"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eastAsia="Times New Roman" w:hAnsi="Times New Roman" w:cs="Times New Roman"/>
                <w:b/>
                <w:bCs/>
                <w:color w:val="000000"/>
                <w:sz w:val="24"/>
                <w:szCs w:val="24"/>
                <w:lang w:eastAsia="sk-SK"/>
              </w:rPr>
              <w:t>0</w:t>
            </w:r>
          </w:p>
        </w:tc>
        <w:tc>
          <w:tcPr>
            <w:tcW w:w="1570" w:type="dxa"/>
            <w:tcBorders>
              <w:top w:val="nil"/>
              <w:left w:val="nil"/>
              <w:bottom w:val="single" w:sz="8" w:space="0" w:color="auto"/>
              <w:right w:val="single" w:sz="8" w:space="0" w:color="auto"/>
            </w:tcBorders>
            <w:shd w:val="clear" w:color="auto" w:fill="auto"/>
            <w:noWrap/>
            <w:vAlign w:val="center"/>
            <w:hideMark/>
          </w:tcPr>
          <w:p w14:paraId="7D49ECF5" w14:textId="77777777" w:rsidR="00E0368E" w:rsidRPr="00B05A3C"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eastAsia="Times New Roman" w:hAnsi="Times New Roman" w:cs="Times New Roman"/>
                <w:b/>
                <w:bCs/>
                <w:color w:val="000000"/>
                <w:sz w:val="24"/>
                <w:szCs w:val="24"/>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14:paraId="18146B91" w14:textId="77777777" w:rsidR="00E0368E" w:rsidRPr="00B05A3C" w:rsidRDefault="00E0368E" w:rsidP="00E0368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eastAsia="Times New Roman" w:hAnsi="Times New Roman" w:cs="Times New Roman"/>
                <w:b/>
                <w:bCs/>
                <w:color w:val="000000"/>
                <w:sz w:val="24"/>
                <w:szCs w:val="24"/>
                <w:lang w:eastAsia="sk-SK"/>
              </w:rPr>
              <w:t>0</w:t>
            </w:r>
          </w:p>
        </w:tc>
      </w:tr>
      <w:tr w:rsidR="0057485E" w:rsidRPr="00E0368E" w14:paraId="4D80D5C0" w14:textId="77777777" w:rsidTr="00CA1711">
        <w:trPr>
          <w:trHeight w:val="330"/>
        </w:trPr>
        <w:tc>
          <w:tcPr>
            <w:tcW w:w="4475" w:type="dxa"/>
            <w:tcBorders>
              <w:top w:val="nil"/>
              <w:left w:val="single" w:sz="8" w:space="0" w:color="auto"/>
              <w:bottom w:val="single" w:sz="8" w:space="0" w:color="auto"/>
              <w:right w:val="single" w:sz="8" w:space="0" w:color="auto"/>
            </w:tcBorders>
            <w:shd w:val="clear" w:color="000000" w:fill="C0C0C0"/>
            <w:noWrap/>
            <w:vAlign w:val="center"/>
            <w:hideMark/>
          </w:tcPr>
          <w:p w14:paraId="6470D182" w14:textId="77777777" w:rsidR="0020248D" w:rsidRPr="00E0368E" w:rsidRDefault="0020248D" w:rsidP="0020248D">
            <w:pPr>
              <w:spacing w:after="0" w:line="240" w:lineRule="auto"/>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Výdavky verejnej správy celkom</w:t>
            </w:r>
          </w:p>
        </w:tc>
        <w:tc>
          <w:tcPr>
            <w:tcW w:w="1515" w:type="dxa"/>
            <w:tcBorders>
              <w:top w:val="nil"/>
              <w:left w:val="nil"/>
              <w:bottom w:val="single" w:sz="8" w:space="0" w:color="auto"/>
              <w:right w:val="single" w:sz="8" w:space="0" w:color="auto"/>
            </w:tcBorders>
            <w:shd w:val="clear" w:color="000000" w:fill="C0C0C0"/>
            <w:noWrap/>
            <w:vAlign w:val="center"/>
            <w:hideMark/>
          </w:tcPr>
          <w:p w14:paraId="572258D8" w14:textId="6ABC6C56" w:rsidR="0020248D" w:rsidRPr="000C290E" w:rsidRDefault="00D916BF" w:rsidP="00D916BF">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267161</w:t>
            </w:r>
          </w:p>
        </w:tc>
        <w:tc>
          <w:tcPr>
            <w:tcW w:w="1570" w:type="dxa"/>
            <w:tcBorders>
              <w:top w:val="nil"/>
              <w:left w:val="nil"/>
              <w:bottom w:val="single" w:sz="8" w:space="0" w:color="auto"/>
              <w:right w:val="single" w:sz="8" w:space="0" w:color="auto"/>
            </w:tcBorders>
            <w:shd w:val="clear" w:color="000000" w:fill="C0C0C0"/>
            <w:noWrap/>
            <w:vAlign w:val="center"/>
            <w:hideMark/>
          </w:tcPr>
          <w:p w14:paraId="5BB73088" w14:textId="10DCD4B0" w:rsidR="0020248D" w:rsidRPr="00B05A3C" w:rsidRDefault="0020248D" w:rsidP="0020248D">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1177466</w:t>
            </w:r>
          </w:p>
        </w:tc>
        <w:tc>
          <w:tcPr>
            <w:tcW w:w="1570" w:type="dxa"/>
            <w:tcBorders>
              <w:top w:val="nil"/>
              <w:left w:val="nil"/>
              <w:bottom w:val="single" w:sz="8" w:space="0" w:color="auto"/>
              <w:right w:val="single" w:sz="8" w:space="0" w:color="auto"/>
            </w:tcBorders>
            <w:shd w:val="clear" w:color="000000" w:fill="C0C0C0"/>
            <w:noWrap/>
            <w:hideMark/>
          </w:tcPr>
          <w:p w14:paraId="1DCDB7FC" w14:textId="0D6F11A5" w:rsidR="0020248D" w:rsidRPr="00B05A3C" w:rsidRDefault="0020248D" w:rsidP="0020248D">
            <w:pPr>
              <w:spacing w:after="0" w:line="240" w:lineRule="auto"/>
              <w:jc w:val="right"/>
              <w:rPr>
                <w:rFonts w:ascii="Times New Roman" w:eastAsia="Times New Roman" w:hAnsi="Times New Roman" w:cs="Times New Roman"/>
                <w:b/>
                <w:bCs/>
                <w:color w:val="000000"/>
                <w:sz w:val="24"/>
                <w:szCs w:val="24"/>
                <w:lang w:eastAsia="sk-SK"/>
              </w:rPr>
            </w:pPr>
            <w:r w:rsidRPr="00734640">
              <w:rPr>
                <w:rFonts w:ascii="Times New Roman" w:hAnsi="Times New Roman" w:cs="Times New Roman"/>
                <w:b/>
                <w:bCs/>
                <w:color w:val="000000"/>
              </w:rPr>
              <w:t>1177466</w:t>
            </w:r>
          </w:p>
        </w:tc>
        <w:tc>
          <w:tcPr>
            <w:tcW w:w="1440" w:type="dxa"/>
            <w:tcBorders>
              <w:top w:val="nil"/>
              <w:left w:val="nil"/>
              <w:bottom w:val="single" w:sz="8" w:space="0" w:color="auto"/>
              <w:right w:val="single" w:sz="8" w:space="0" w:color="auto"/>
            </w:tcBorders>
            <w:shd w:val="clear" w:color="000000" w:fill="C0C0C0"/>
            <w:noWrap/>
            <w:hideMark/>
          </w:tcPr>
          <w:p w14:paraId="78180B92" w14:textId="40880DD6" w:rsidR="0020248D" w:rsidRPr="00B05A3C" w:rsidRDefault="0020248D" w:rsidP="0020248D">
            <w:pPr>
              <w:spacing w:after="0" w:line="240" w:lineRule="auto"/>
              <w:jc w:val="right"/>
              <w:rPr>
                <w:rFonts w:ascii="Times New Roman" w:eastAsia="Times New Roman" w:hAnsi="Times New Roman" w:cs="Times New Roman"/>
                <w:b/>
                <w:bCs/>
                <w:color w:val="000000"/>
                <w:sz w:val="24"/>
                <w:szCs w:val="24"/>
                <w:lang w:eastAsia="sk-SK"/>
              </w:rPr>
            </w:pPr>
            <w:r w:rsidRPr="00734640">
              <w:rPr>
                <w:rFonts w:ascii="Times New Roman" w:hAnsi="Times New Roman" w:cs="Times New Roman"/>
                <w:b/>
                <w:bCs/>
                <w:color w:val="000000"/>
              </w:rPr>
              <w:t>1177466</w:t>
            </w:r>
          </w:p>
        </w:tc>
      </w:tr>
      <w:tr w:rsidR="0057485E" w:rsidRPr="00E0368E" w14:paraId="54DE7B95"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62950E60" w14:textId="77777777" w:rsidR="000C290E" w:rsidRPr="00CA1711" w:rsidRDefault="000C290E" w:rsidP="000C290E">
            <w:pPr>
              <w:spacing w:after="0" w:line="240" w:lineRule="auto"/>
              <w:rPr>
                <w:rFonts w:ascii="Times New Roman" w:eastAsia="Times New Roman" w:hAnsi="Times New Roman" w:cs="Times New Roman"/>
                <w:b/>
                <w:color w:val="000000"/>
                <w:sz w:val="24"/>
                <w:szCs w:val="24"/>
                <w:lang w:eastAsia="sk-SK"/>
              </w:rPr>
            </w:pPr>
            <w:r w:rsidRPr="00CA1711">
              <w:rPr>
                <w:rFonts w:ascii="Times New Roman" w:eastAsia="Times New Roman" w:hAnsi="Times New Roman" w:cs="Times New Roman"/>
                <w:b/>
                <w:color w:val="000000"/>
                <w:sz w:val="24"/>
                <w:szCs w:val="24"/>
                <w:lang w:eastAsia="sk-SK"/>
              </w:rPr>
              <w:t>v tom: MIRRI SR</w:t>
            </w:r>
          </w:p>
        </w:tc>
        <w:tc>
          <w:tcPr>
            <w:tcW w:w="1515" w:type="dxa"/>
            <w:tcBorders>
              <w:top w:val="nil"/>
              <w:left w:val="nil"/>
              <w:bottom w:val="single" w:sz="8" w:space="0" w:color="auto"/>
              <w:right w:val="single" w:sz="8" w:space="0" w:color="auto"/>
            </w:tcBorders>
            <w:shd w:val="clear" w:color="auto" w:fill="auto"/>
            <w:noWrap/>
            <w:vAlign w:val="center"/>
            <w:hideMark/>
          </w:tcPr>
          <w:p w14:paraId="0B555ABC" w14:textId="59950033" w:rsidR="000C290E" w:rsidRPr="000C290E" w:rsidRDefault="00FF4B4B" w:rsidP="00FF4B4B">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156434</w:t>
            </w:r>
          </w:p>
        </w:tc>
        <w:tc>
          <w:tcPr>
            <w:tcW w:w="1570" w:type="dxa"/>
            <w:tcBorders>
              <w:top w:val="nil"/>
              <w:left w:val="nil"/>
              <w:bottom w:val="single" w:sz="8" w:space="0" w:color="auto"/>
              <w:right w:val="single" w:sz="8" w:space="0" w:color="auto"/>
            </w:tcBorders>
            <w:shd w:val="clear" w:color="auto" w:fill="auto"/>
            <w:noWrap/>
            <w:vAlign w:val="center"/>
            <w:hideMark/>
          </w:tcPr>
          <w:p w14:paraId="64869A50" w14:textId="47E54289" w:rsidR="000C290E" w:rsidRPr="00B05A3C"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911 722</w:t>
            </w:r>
          </w:p>
        </w:tc>
        <w:tc>
          <w:tcPr>
            <w:tcW w:w="1570" w:type="dxa"/>
            <w:tcBorders>
              <w:top w:val="nil"/>
              <w:left w:val="nil"/>
              <w:bottom w:val="single" w:sz="8" w:space="0" w:color="auto"/>
              <w:right w:val="single" w:sz="8" w:space="0" w:color="auto"/>
            </w:tcBorders>
            <w:shd w:val="clear" w:color="auto" w:fill="auto"/>
            <w:noWrap/>
            <w:vAlign w:val="center"/>
            <w:hideMark/>
          </w:tcPr>
          <w:p w14:paraId="1ADADBDC" w14:textId="41366FFD" w:rsidR="000C290E" w:rsidRPr="00B05A3C"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911 722</w:t>
            </w:r>
          </w:p>
        </w:tc>
        <w:tc>
          <w:tcPr>
            <w:tcW w:w="1440" w:type="dxa"/>
            <w:tcBorders>
              <w:top w:val="nil"/>
              <w:left w:val="nil"/>
              <w:bottom w:val="single" w:sz="8" w:space="0" w:color="auto"/>
              <w:right w:val="single" w:sz="8" w:space="0" w:color="auto"/>
            </w:tcBorders>
            <w:shd w:val="clear" w:color="auto" w:fill="auto"/>
            <w:noWrap/>
            <w:vAlign w:val="center"/>
            <w:hideMark/>
          </w:tcPr>
          <w:p w14:paraId="593156DF" w14:textId="60731E2A" w:rsidR="000C290E" w:rsidRPr="00B05A3C"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911 722</w:t>
            </w:r>
          </w:p>
        </w:tc>
      </w:tr>
      <w:tr w:rsidR="0057485E" w:rsidRPr="00E0368E" w14:paraId="5044208D"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7637E369" w14:textId="77777777" w:rsidR="000C290E" w:rsidRPr="00E0368E" w:rsidRDefault="000C290E" w:rsidP="000C290E">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xml:space="preserve">z toho: </w:t>
            </w:r>
          </w:p>
        </w:tc>
        <w:tc>
          <w:tcPr>
            <w:tcW w:w="1515" w:type="dxa"/>
            <w:tcBorders>
              <w:top w:val="nil"/>
              <w:left w:val="nil"/>
              <w:bottom w:val="single" w:sz="8" w:space="0" w:color="auto"/>
              <w:right w:val="single" w:sz="8" w:space="0" w:color="auto"/>
            </w:tcBorders>
            <w:shd w:val="clear" w:color="auto" w:fill="auto"/>
            <w:noWrap/>
            <w:vAlign w:val="center"/>
            <w:hideMark/>
          </w:tcPr>
          <w:p w14:paraId="591C1CA4" w14:textId="3B59289F" w:rsidR="000C290E" w:rsidRPr="000C290E"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0C290E">
              <w:rPr>
                <w:rFonts w:ascii="Times New Roman" w:hAnsi="Times New Roman" w:cs="Times New Roman"/>
                <w:b/>
                <w:bCs/>
                <w:color w:val="000000"/>
              </w:rPr>
              <w:t> </w:t>
            </w:r>
          </w:p>
        </w:tc>
        <w:tc>
          <w:tcPr>
            <w:tcW w:w="1570" w:type="dxa"/>
            <w:tcBorders>
              <w:top w:val="nil"/>
              <w:left w:val="nil"/>
              <w:bottom w:val="single" w:sz="8" w:space="0" w:color="auto"/>
              <w:right w:val="single" w:sz="8" w:space="0" w:color="auto"/>
            </w:tcBorders>
            <w:shd w:val="clear" w:color="auto" w:fill="auto"/>
            <w:noWrap/>
            <w:vAlign w:val="center"/>
            <w:hideMark/>
          </w:tcPr>
          <w:p w14:paraId="2683B631" w14:textId="66781CCC" w:rsidR="000C290E" w:rsidRPr="00B05A3C"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 </w:t>
            </w:r>
          </w:p>
        </w:tc>
        <w:tc>
          <w:tcPr>
            <w:tcW w:w="1570" w:type="dxa"/>
            <w:tcBorders>
              <w:top w:val="nil"/>
              <w:left w:val="nil"/>
              <w:bottom w:val="single" w:sz="8" w:space="0" w:color="auto"/>
              <w:right w:val="single" w:sz="8" w:space="0" w:color="auto"/>
            </w:tcBorders>
            <w:shd w:val="clear" w:color="auto" w:fill="auto"/>
            <w:noWrap/>
            <w:vAlign w:val="center"/>
            <w:hideMark/>
          </w:tcPr>
          <w:p w14:paraId="25F13DE2" w14:textId="28F5B16D" w:rsidR="000C290E" w:rsidRPr="00B05A3C"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 </w:t>
            </w:r>
          </w:p>
        </w:tc>
        <w:tc>
          <w:tcPr>
            <w:tcW w:w="1440" w:type="dxa"/>
            <w:tcBorders>
              <w:top w:val="nil"/>
              <w:left w:val="nil"/>
              <w:bottom w:val="single" w:sz="8" w:space="0" w:color="auto"/>
              <w:right w:val="single" w:sz="8" w:space="0" w:color="auto"/>
            </w:tcBorders>
            <w:shd w:val="clear" w:color="auto" w:fill="auto"/>
            <w:noWrap/>
            <w:vAlign w:val="center"/>
            <w:hideMark/>
          </w:tcPr>
          <w:p w14:paraId="32DFD6E7" w14:textId="74A46AFA" w:rsidR="000C290E" w:rsidRPr="00B05A3C"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 </w:t>
            </w:r>
          </w:p>
        </w:tc>
      </w:tr>
      <w:tr w:rsidR="0057485E" w:rsidRPr="00E0368E" w14:paraId="64037C7A"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60A1A9BF" w14:textId="77777777" w:rsidR="000C290E" w:rsidRPr="00E0368E" w:rsidRDefault="000C290E" w:rsidP="000C290E">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ŠR</w:t>
            </w:r>
          </w:p>
        </w:tc>
        <w:tc>
          <w:tcPr>
            <w:tcW w:w="1515" w:type="dxa"/>
            <w:tcBorders>
              <w:top w:val="nil"/>
              <w:left w:val="nil"/>
              <w:bottom w:val="single" w:sz="8" w:space="0" w:color="auto"/>
              <w:right w:val="single" w:sz="8" w:space="0" w:color="auto"/>
            </w:tcBorders>
            <w:shd w:val="clear" w:color="auto" w:fill="auto"/>
            <w:noWrap/>
            <w:vAlign w:val="center"/>
            <w:hideMark/>
          </w:tcPr>
          <w:p w14:paraId="34F9ED23" w14:textId="62A8E47E" w:rsidR="000C290E" w:rsidRPr="000C290E"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0C290E">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730B2F01" w14:textId="0452905E" w:rsidR="000C290E" w:rsidRPr="00B05A3C"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911 722</w:t>
            </w:r>
          </w:p>
        </w:tc>
        <w:tc>
          <w:tcPr>
            <w:tcW w:w="1570" w:type="dxa"/>
            <w:tcBorders>
              <w:top w:val="nil"/>
              <w:left w:val="nil"/>
              <w:bottom w:val="single" w:sz="8" w:space="0" w:color="auto"/>
              <w:right w:val="single" w:sz="8" w:space="0" w:color="auto"/>
            </w:tcBorders>
            <w:shd w:val="clear" w:color="auto" w:fill="auto"/>
            <w:noWrap/>
            <w:vAlign w:val="center"/>
            <w:hideMark/>
          </w:tcPr>
          <w:p w14:paraId="0F172AA8" w14:textId="6E790A69" w:rsidR="000C290E" w:rsidRPr="00B05A3C"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911 722</w:t>
            </w:r>
          </w:p>
        </w:tc>
        <w:tc>
          <w:tcPr>
            <w:tcW w:w="1440" w:type="dxa"/>
            <w:tcBorders>
              <w:top w:val="nil"/>
              <w:left w:val="nil"/>
              <w:bottom w:val="single" w:sz="8" w:space="0" w:color="auto"/>
              <w:right w:val="single" w:sz="8" w:space="0" w:color="auto"/>
            </w:tcBorders>
            <w:shd w:val="clear" w:color="auto" w:fill="auto"/>
            <w:noWrap/>
            <w:vAlign w:val="center"/>
            <w:hideMark/>
          </w:tcPr>
          <w:p w14:paraId="06CC3B16" w14:textId="34915B0D" w:rsidR="000C290E" w:rsidRPr="00B05A3C"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911 722</w:t>
            </w:r>
          </w:p>
        </w:tc>
      </w:tr>
      <w:tr w:rsidR="0057485E" w:rsidRPr="00E0368E" w14:paraId="266AAEDA"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74CB4B14" w14:textId="77777777" w:rsidR="000C290E" w:rsidRPr="00E0368E" w:rsidRDefault="000C290E" w:rsidP="000C290E">
            <w:pPr>
              <w:spacing w:after="0" w:line="240" w:lineRule="auto"/>
              <w:ind w:firstLineChars="100" w:firstLine="240"/>
              <w:rPr>
                <w:rFonts w:ascii="Times New Roman" w:eastAsia="Times New Roman" w:hAnsi="Times New Roman" w:cs="Times New Roman"/>
                <w:i/>
                <w:iCs/>
                <w:color w:val="000000"/>
                <w:sz w:val="24"/>
                <w:szCs w:val="24"/>
                <w:lang w:eastAsia="sk-SK"/>
              </w:rPr>
            </w:pPr>
            <w:r w:rsidRPr="00E0368E">
              <w:rPr>
                <w:rFonts w:ascii="Times New Roman" w:eastAsia="Times New Roman" w:hAnsi="Times New Roman" w:cs="Times New Roman"/>
                <w:i/>
                <w:iCs/>
                <w:color w:val="000000"/>
                <w:sz w:val="24"/>
                <w:szCs w:val="24"/>
                <w:lang w:eastAsia="sk-SK"/>
              </w:rPr>
              <w:t>Rozpočtové prostriedky</w:t>
            </w:r>
          </w:p>
        </w:tc>
        <w:tc>
          <w:tcPr>
            <w:tcW w:w="1515" w:type="dxa"/>
            <w:tcBorders>
              <w:top w:val="nil"/>
              <w:left w:val="nil"/>
              <w:bottom w:val="single" w:sz="8" w:space="0" w:color="auto"/>
              <w:right w:val="single" w:sz="8" w:space="0" w:color="auto"/>
            </w:tcBorders>
            <w:shd w:val="clear" w:color="auto" w:fill="auto"/>
            <w:noWrap/>
            <w:vAlign w:val="center"/>
            <w:hideMark/>
          </w:tcPr>
          <w:p w14:paraId="360C3AA6" w14:textId="475ED3C5" w:rsidR="000C290E" w:rsidRPr="000C290E"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0C290E">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0E32B9DD" w14:textId="1BEF0270" w:rsidR="000C290E" w:rsidRPr="00B05A3C"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536 307</w:t>
            </w:r>
          </w:p>
        </w:tc>
        <w:tc>
          <w:tcPr>
            <w:tcW w:w="1570" w:type="dxa"/>
            <w:tcBorders>
              <w:top w:val="nil"/>
              <w:left w:val="nil"/>
              <w:bottom w:val="single" w:sz="8" w:space="0" w:color="auto"/>
              <w:right w:val="single" w:sz="8" w:space="0" w:color="auto"/>
            </w:tcBorders>
            <w:shd w:val="clear" w:color="auto" w:fill="auto"/>
            <w:noWrap/>
            <w:vAlign w:val="center"/>
            <w:hideMark/>
          </w:tcPr>
          <w:p w14:paraId="4B1118AB" w14:textId="3B3D3C4F" w:rsidR="000C290E" w:rsidRPr="00B05A3C"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536 307</w:t>
            </w:r>
          </w:p>
        </w:tc>
        <w:tc>
          <w:tcPr>
            <w:tcW w:w="1440" w:type="dxa"/>
            <w:tcBorders>
              <w:top w:val="nil"/>
              <w:left w:val="nil"/>
              <w:bottom w:val="single" w:sz="8" w:space="0" w:color="auto"/>
              <w:right w:val="single" w:sz="8" w:space="0" w:color="auto"/>
            </w:tcBorders>
            <w:shd w:val="clear" w:color="auto" w:fill="auto"/>
            <w:noWrap/>
            <w:vAlign w:val="center"/>
            <w:hideMark/>
          </w:tcPr>
          <w:p w14:paraId="69EC399A" w14:textId="373F7053" w:rsidR="000C290E" w:rsidRPr="00B05A3C"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911 722</w:t>
            </w:r>
          </w:p>
        </w:tc>
      </w:tr>
      <w:tr w:rsidR="0057485E" w:rsidRPr="00E0368E" w14:paraId="254080A2"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65C295DE" w14:textId="77777777" w:rsidR="000C290E" w:rsidRPr="00E0368E" w:rsidRDefault="000C290E" w:rsidP="000C290E">
            <w:pPr>
              <w:spacing w:after="0" w:line="240" w:lineRule="auto"/>
              <w:rPr>
                <w:rFonts w:ascii="Times New Roman" w:eastAsia="Times New Roman" w:hAnsi="Times New Roman" w:cs="Times New Roman"/>
                <w:i/>
                <w:iCs/>
                <w:color w:val="000000"/>
                <w:sz w:val="24"/>
                <w:szCs w:val="24"/>
                <w:lang w:eastAsia="sk-SK"/>
              </w:rPr>
            </w:pPr>
            <w:r w:rsidRPr="00E0368E">
              <w:rPr>
                <w:rFonts w:ascii="Times New Roman" w:eastAsia="Times New Roman" w:hAnsi="Times New Roman" w:cs="Times New Roman"/>
                <w:i/>
                <w:iCs/>
                <w:color w:val="000000"/>
                <w:sz w:val="24"/>
                <w:szCs w:val="24"/>
                <w:lang w:eastAsia="sk-SK"/>
              </w:rPr>
              <w:t xml:space="preserve">    EÚ zdroje (POO)</w:t>
            </w:r>
          </w:p>
        </w:tc>
        <w:tc>
          <w:tcPr>
            <w:tcW w:w="1515" w:type="dxa"/>
            <w:tcBorders>
              <w:top w:val="nil"/>
              <w:left w:val="nil"/>
              <w:bottom w:val="single" w:sz="8" w:space="0" w:color="auto"/>
              <w:right w:val="single" w:sz="8" w:space="0" w:color="auto"/>
            </w:tcBorders>
            <w:shd w:val="clear" w:color="auto" w:fill="auto"/>
            <w:noWrap/>
            <w:vAlign w:val="center"/>
            <w:hideMark/>
          </w:tcPr>
          <w:p w14:paraId="74FC5A16" w14:textId="44358004" w:rsidR="000C290E" w:rsidRPr="000C290E" w:rsidRDefault="00FF4B4B" w:rsidP="00FF4B4B">
            <w:pPr>
              <w:spacing w:after="0" w:line="240" w:lineRule="auto"/>
              <w:jc w:val="right"/>
              <w:rPr>
                <w:rFonts w:ascii="Times New Roman" w:eastAsia="Times New Roman" w:hAnsi="Times New Roman" w:cs="Times New Roman"/>
                <w:color w:val="000000"/>
                <w:sz w:val="24"/>
                <w:szCs w:val="24"/>
                <w:lang w:eastAsia="sk-SK"/>
              </w:rPr>
            </w:pPr>
            <w:r>
              <w:rPr>
                <w:rFonts w:ascii="Times New Roman" w:hAnsi="Times New Roman" w:cs="Times New Roman"/>
                <w:b/>
                <w:bCs/>
                <w:color w:val="000000"/>
              </w:rPr>
              <w:t>156434</w:t>
            </w:r>
          </w:p>
        </w:tc>
        <w:tc>
          <w:tcPr>
            <w:tcW w:w="1570" w:type="dxa"/>
            <w:tcBorders>
              <w:top w:val="nil"/>
              <w:left w:val="nil"/>
              <w:bottom w:val="single" w:sz="8" w:space="0" w:color="auto"/>
              <w:right w:val="single" w:sz="8" w:space="0" w:color="auto"/>
            </w:tcBorders>
            <w:shd w:val="clear" w:color="auto" w:fill="auto"/>
            <w:noWrap/>
            <w:vAlign w:val="center"/>
            <w:hideMark/>
          </w:tcPr>
          <w:p w14:paraId="1018E22D" w14:textId="7BBFCB0B" w:rsidR="000C290E" w:rsidRPr="00B05A3C" w:rsidRDefault="000C290E" w:rsidP="000C290E">
            <w:pPr>
              <w:spacing w:after="0" w:line="240" w:lineRule="auto"/>
              <w:jc w:val="right"/>
              <w:rPr>
                <w:rFonts w:ascii="Times New Roman" w:eastAsia="Times New Roman" w:hAnsi="Times New Roman" w:cs="Times New Roman"/>
                <w:color w:val="000000"/>
                <w:sz w:val="24"/>
                <w:szCs w:val="24"/>
                <w:lang w:eastAsia="sk-SK"/>
              </w:rPr>
            </w:pPr>
            <w:r w:rsidRPr="00B05A3C">
              <w:rPr>
                <w:rFonts w:ascii="Times New Roman" w:hAnsi="Times New Roman" w:cs="Times New Roman"/>
                <w:color w:val="000000"/>
              </w:rPr>
              <w:t>375 415</w:t>
            </w:r>
          </w:p>
        </w:tc>
        <w:tc>
          <w:tcPr>
            <w:tcW w:w="1570" w:type="dxa"/>
            <w:tcBorders>
              <w:top w:val="nil"/>
              <w:left w:val="nil"/>
              <w:bottom w:val="single" w:sz="8" w:space="0" w:color="auto"/>
              <w:right w:val="single" w:sz="8" w:space="0" w:color="auto"/>
            </w:tcBorders>
            <w:shd w:val="clear" w:color="auto" w:fill="auto"/>
            <w:noWrap/>
            <w:vAlign w:val="center"/>
            <w:hideMark/>
          </w:tcPr>
          <w:p w14:paraId="25A98648" w14:textId="07DD6940" w:rsidR="000C290E" w:rsidRPr="00B05A3C" w:rsidRDefault="000C290E" w:rsidP="000C290E">
            <w:pPr>
              <w:spacing w:after="0" w:line="240" w:lineRule="auto"/>
              <w:jc w:val="right"/>
              <w:rPr>
                <w:rFonts w:ascii="Times New Roman" w:eastAsia="Times New Roman" w:hAnsi="Times New Roman" w:cs="Times New Roman"/>
                <w:color w:val="000000"/>
                <w:sz w:val="24"/>
                <w:szCs w:val="24"/>
                <w:lang w:eastAsia="sk-SK"/>
              </w:rPr>
            </w:pPr>
            <w:r w:rsidRPr="00B05A3C">
              <w:rPr>
                <w:rFonts w:ascii="Times New Roman" w:hAnsi="Times New Roman" w:cs="Times New Roman"/>
                <w:color w:val="000000"/>
              </w:rPr>
              <w:t>375 415</w:t>
            </w:r>
          </w:p>
        </w:tc>
        <w:tc>
          <w:tcPr>
            <w:tcW w:w="1440" w:type="dxa"/>
            <w:tcBorders>
              <w:top w:val="nil"/>
              <w:left w:val="nil"/>
              <w:bottom w:val="single" w:sz="8" w:space="0" w:color="auto"/>
              <w:right w:val="single" w:sz="8" w:space="0" w:color="auto"/>
            </w:tcBorders>
            <w:shd w:val="clear" w:color="auto" w:fill="auto"/>
            <w:noWrap/>
            <w:vAlign w:val="center"/>
            <w:hideMark/>
          </w:tcPr>
          <w:p w14:paraId="739138E4" w14:textId="541B604A" w:rsidR="000C290E" w:rsidRPr="00B05A3C" w:rsidRDefault="000C290E" w:rsidP="000C290E">
            <w:pPr>
              <w:spacing w:after="0" w:line="240" w:lineRule="auto"/>
              <w:jc w:val="right"/>
              <w:rPr>
                <w:rFonts w:ascii="Times New Roman" w:eastAsia="Times New Roman" w:hAnsi="Times New Roman" w:cs="Times New Roman"/>
                <w:color w:val="000000"/>
                <w:sz w:val="24"/>
                <w:szCs w:val="24"/>
                <w:lang w:eastAsia="sk-SK"/>
              </w:rPr>
            </w:pPr>
            <w:r w:rsidRPr="00B05A3C">
              <w:rPr>
                <w:rFonts w:ascii="Times New Roman" w:hAnsi="Times New Roman" w:cs="Times New Roman"/>
                <w:color w:val="000000"/>
              </w:rPr>
              <w:t>0</w:t>
            </w:r>
          </w:p>
        </w:tc>
      </w:tr>
      <w:tr w:rsidR="0057485E" w:rsidRPr="00E0368E" w14:paraId="128C91FE"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36939FCB" w14:textId="77777777" w:rsidR="000C290E" w:rsidRPr="00E0368E" w:rsidRDefault="000C290E" w:rsidP="000C290E">
            <w:pPr>
              <w:spacing w:after="0" w:line="240" w:lineRule="auto"/>
              <w:rPr>
                <w:rFonts w:ascii="Times New Roman" w:eastAsia="Times New Roman" w:hAnsi="Times New Roman" w:cs="Times New Roman"/>
                <w:i/>
                <w:iCs/>
                <w:color w:val="000000"/>
                <w:sz w:val="24"/>
                <w:szCs w:val="24"/>
                <w:lang w:eastAsia="sk-SK"/>
              </w:rPr>
            </w:pPr>
            <w:r w:rsidRPr="00E0368E">
              <w:rPr>
                <w:rFonts w:ascii="Times New Roman" w:eastAsia="Times New Roman" w:hAnsi="Times New Roman" w:cs="Times New Roman"/>
                <w:i/>
                <w:iCs/>
                <w:color w:val="000000"/>
                <w:sz w:val="24"/>
                <w:szCs w:val="24"/>
                <w:lang w:eastAsia="sk-SK"/>
              </w:rPr>
              <w:t xml:space="preserve">    spolufinancovanie</w:t>
            </w:r>
          </w:p>
        </w:tc>
        <w:tc>
          <w:tcPr>
            <w:tcW w:w="1515" w:type="dxa"/>
            <w:tcBorders>
              <w:top w:val="nil"/>
              <w:left w:val="nil"/>
              <w:bottom w:val="single" w:sz="8" w:space="0" w:color="auto"/>
              <w:right w:val="single" w:sz="8" w:space="0" w:color="auto"/>
            </w:tcBorders>
            <w:shd w:val="clear" w:color="auto" w:fill="auto"/>
            <w:noWrap/>
            <w:vAlign w:val="center"/>
            <w:hideMark/>
          </w:tcPr>
          <w:p w14:paraId="5865F986" w14:textId="3949DEE2" w:rsidR="000C290E" w:rsidRPr="000C290E" w:rsidRDefault="000C290E" w:rsidP="000C290E">
            <w:pPr>
              <w:spacing w:after="0" w:line="240" w:lineRule="auto"/>
              <w:jc w:val="right"/>
              <w:rPr>
                <w:rFonts w:ascii="Times New Roman" w:eastAsia="Times New Roman" w:hAnsi="Times New Roman" w:cs="Times New Roman"/>
                <w:color w:val="000000"/>
                <w:sz w:val="24"/>
                <w:szCs w:val="24"/>
                <w:lang w:eastAsia="sk-SK"/>
              </w:rPr>
            </w:pPr>
            <w:r w:rsidRPr="000C290E">
              <w:rPr>
                <w:rFonts w:ascii="Times New Roman" w:hAnsi="Times New Roman" w:cs="Times New Roman"/>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5B226E28" w14:textId="61F8626F" w:rsidR="000C290E" w:rsidRPr="00B05A3C" w:rsidRDefault="000C290E" w:rsidP="000C290E">
            <w:pPr>
              <w:spacing w:after="0" w:line="240" w:lineRule="auto"/>
              <w:jc w:val="right"/>
              <w:rPr>
                <w:rFonts w:ascii="Times New Roman" w:eastAsia="Times New Roman" w:hAnsi="Times New Roman" w:cs="Times New Roman"/>
                <w:color w:val="000000"/>
                <w:sz w:val="24"/>
                <w:szCs w:val="24"/>
                <w:lang w:eastAsia="sk-SK"/>
              </w:rPr>
            </w:pPr>
            <w:r w:rsidRPr="00B05A3C">
              <w:rPr>
                <w:rFonts w:ascii="Times New Roman" w:hAnsi="Times New Roman" w:cs="Times New Roman"/>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52E8E4A0" w14:textId="10E53077" w:rsidR="000C290E" w:rsidRPr="00B05A3C" w:rsidRDefault="000C290E" w:rsidP="000C290E">
            <w:pPr>
              <w:spacing w:after="0" w:line="240" w:lineRule="auto"/>
              <w:jc w:val="right"/>
              <w:rPr>
                <w:rFonts w:ascii="Times New Roman" w:eastAsia="Times New Roman" w:hAnsi="Times New Roman" w:cs="Times New Roman"/>
                <w:color w:val="000000"/>
                <w:sz w:val="24"/>
                <w:szCs w:val="24"/>
                <w:lang w:eastAsia="sk-SK"/>
              </w:rPr>
            </w:pPr>
            <w:r w:rsidRPr="00B05A3C">
              <w:rPr>
                <w:rFonts w:ascii="Times New Roman" w:hAnsi="Times New Roman" w:cs="Times New Roman"/>
                <w:color w:val="000000"/>
              </w:rPr>
              <w:t>0</w:t>
            </w:r>
          </w:p>
        </w:tc>
        <w:tc>
          <w:tcPr>
            <w:tcW w:w="1440" w:type="dxa"/>
            <w:tcBorders>
              <w:top w:val="nil"/>
              <w:left w:val="nil"/>
              <w:bottom w:val="single" w:sz="8" w:space="0" w:color="auto"/>
              <w:right w:val="single" w:sz="8" w:space="0" w:color="auto"/>
            </w:tcBorders>
            <w:shd w:val="clear" w:color="auto" w:fill="auto"/>
            <w:noWrap/>
            <w:vAlign w:val="center"/>
            <w:hideMark/>
          </w:tcPr>
          <w:p w14:paraId="4B979DC6" w14:textId="43810D89" w:rsidR="000C290E" w:rsidRPr="00B05A3C" w:rsidRDefault="000C290E" w:rsidP="000C290E">
            <w:pPr>
              <w:spacing w:after="0" w:line="240" w:lineRule="auto"/>
              <w:jc w:val="right"/>
              <w:rPr>
                <w:rFonts w:ascii="Times New Roman" w:eastAsia="Times New Roman" w:hAnsi="Times New Roman" w:cs="Times New Roman"/>
                <w:color w:val="000000"/>
                <w:sz w:val="24"/>
                <w:szCs w:val="24"/>
                <w:lang w:eastAsia="sk-SK"/>
              </w:rPr>
            </w:pPr>
            <w:r w:rsidRPr="00B05A3C">
              <w:rPr>
                <w:rFonts w:ascii="Times New Roman" w:hAnsi="Times New Roman" w:cs="Times New Roman"/>
                <w:color w:val="000000"/>
              </w:rPr>
              <w:t>0</w:t>
            </w:r>
          </w:p>
        </w:tc>
      </w:tr>
      <w:tr w:rsidR="0057485E" w:rsidRPr="00E0368E" w14:paraId="04680FDF"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35C987AE" w14:textId="77777777" w:rsidR="000C290E" w:rsidRPr="00E0368E" w:rsidRDefault="000C290E" w:rsidP="000C290E">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obce</w:t>
            </w:r>
          </w:p>
        </w:tc>
        <w:tc>
          <w:tcPr>
            <w:tcW w:w="1515" w:type="dxa"/>
            <w:tcBorders>
              <w:top w:val="nil"/>
              <w:left w:val="nil"/>
              <w:bottom w:val="single" w:sz="8" w:space="0" w:color="auto"/>
              <w:right w:val="single" w:sz="8" w:space="0" w:color="auto"/>
            </w:tcBorders>
            <w:shd w:val="clear" w:color="auto" w:fill="auto"/>
            <w:noWrap/>
            <w:vAlign w:val="center"/>
            <w:hideMark/>
          </w:tcPr>
          <w:p w14:paraId="0F66DFDA" w14:textId="48F12579" w:rsidR="000C290E" w:rsidRPr="000C290E"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0C290E">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78A6662A" w14:textId="66377197" w:rsidR="000C290E" w:rsidRPr="00B05A3C"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22AA4D66" w14:textId="780D9780" w:rsidR="000C290E" w:rsidRPr="00B05A3C"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auto" w:fill="auto"/>
            <w:noWrap/>
            <w:vAlign w:val="center"/>
            <w:hideMark/>
          </w:tcPr>
          <w:p w14:paraId="7A680A82" w14:textId="3C7A0E0C" w:rsidR="000C290E" w:rsidRPr="00B05A3C"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r>
      <w:tr w:rsidR="0057485E" w:rsidRPr="00E0368E" w14:paraId="2F2DF1D8"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27358E31" w14:textId="77777777" w:rsidR="000C290E" w:rsidRPr="00E0368E" w:rsidRDefault="000C290E" w:rsidP="000C290E">
            <w:pPr>
              <w:spacing w:after="0" w:line="240" w:lineRule="auto"/>
              <w:ind w:firstLineChars="100" w:firstLine="240"/>
              <w:rPr>
                <w:rFonts w:ascii="Times New Roman" w:eastAsia="Times New Roman" w:hAnsi="Times New Roman" w:cs="Times New Roman"/>
                <w:i/>
                <w:iCs/>
                <w:color w:val="000000"/>
                <w:sz w:val="24"/>
                <w:szCs w:val="24"/>
                <w:lang w:eastAsia="sk-SK"/>
              </w:rPr>
            </w:pPr>
            <w:r w:rsidRPr="00E0368E">
              <w:rPr>
                <w:rFonts w:ascii="Times New Roman" w:eastAsia="Times New Roman" w:hAnsi="Times New Roman" w:cs="Times New Roman"/>
                <w:i/>
                <w:iCs/>
                <w:color w:val="000000"/>
                <w:sz w:val="24"/>
                <w:szCs w:val="24"/>
                <w:lang w:eastAsia="sk-SK"/>
              </w:rPr>
              <w:t>z toho vplyv nových úloh v zmysle ods. 2 Čl. 6 ústavného zákona č. 493/2011 Z. z. o rozpočtovej zodpovednosti</w:t>
            </w:r>
          </w:p>
        </w:tc>
        <w:tc>
          <w:tcPr>
            <w:tcW w:w="1515" w:type="dxa"/>
            <w:tcBorders>
              <w:top w:val="nil"/>
              <w:left w:val="nil"/>
              <w:bottom w:val="single" w:sz="8" w:space="0" w:color="auto"/>
              <w:right w:val="single" w:sz="8" w:space="0" w:color="auto"/>
            </w:tcBorders>
            <w:shd w:val="clear" w:color="auto" w:fill="auto"/>
            <w:noWrap/>
            <w:vAlign w:val="center"/>
            <w:hideMark/>
          </w:tcPr>
          <w:p w14:paraId="4C9CBFC6" w14:textId="3179C8A3" w:rsidR="000C290E" w:rsidRPr="000C290E" w:rsidRDefault="000C290E" w:rsidP="000C290E">
            <w:pPr>
              <w:spacing w:after="0" w:line="240" w:lineRule="auto"/>
              <w:jc w:val="right"/>
              <w:rPr>
                <w:rFonts w:ascii="Times New Roman" w:eastAsia="Times New Roman" w:hAnsi="Times New Roman" w:cs="Times New Roman"/>
                <w:color w:val="000000"/>
                <w:sz w:val="24"/>
                <w:szCs w:val="24"/>
                <w:lang w:eastAsia="sk-SK"/>
              </w:rPr>
            </w:pPr>
            <w:r w:rsidRPr="000C290E">
              <w:rPr>
                <w:rFonts w:ascii="Times New Roman" w:hAnsi="Times New Roman" w:cs="Times New Roman"/>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3475DDD5" w14:textId="2812ECBC" w:rsidR="000C290E" w:rsidRPr="00B05A3C" w:rsidRDefault="000C290E" w:rsidP="000C290E">
            <w:pPr>
              <w:spacing w:after="0" w:line="240" w:lineRule="auto"/>
              <w:jc w:val="right"/>
              <w:rPr>
                <w:rFonts w:ascii="Times New Roman" w:eastAsia="Times New Roman" w:hAnsi="Times New Roman" w:cs="Times New Roman"/>
                <w:color w:val="000000"/>
                <w:sz w:val="24"/>
                <w:szCs w:val="24"/>
                <w:lang w:eastAsia="sk-SK"/>
              </w:rPr>
            </w:pPr>
            <w:r w:rsidRPr="00B05A3C">
              <w:rPr>
                <w:rFonts w:ascii="Times New Roman" w:hAnsi="Times New Roman" w:cs="Times New Roman"/>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28CBF21F" w14:textId="7910A1C4" w:rsidR="000C290E" w:rsidRPr="00B05A3C" w:rsidRDefault="000C290E" w:rsidP="000C290E">
            <w:pPr>
              <w:spacing w:after="0" w:line="240" w:lineRule="auto"/>
              <w:jc w:val="right"/>
              <w:rPr>
                <w:rFonts w:ascii="Times New Roman" w:eastAsia="Times New Roman" w:hAnsi="Times New Roman" w:cs="Times New Roman"/>
                <w:color w:val="000000"/>
                <w:sz w:val="24"/>
                <w:szCs w:val="24"/>
                <w:lang w:eastAsia="sk-SK"/>
              </w:rPr>
            </w:pPr>
            <w:r w:rsidRPr="00B05A3C">
              <w:rPr>
                <w:rFonts w:ascii="Times New Roman" w:hAnsi="Times New Roman" w:cs="Times New Roman"/>
                <w:color w:val="000000"/>
              </w:rPr>
              <w:t>0</w:t>
            </w:r>
          </w:p>
        </w:tc>
        <w:tc>
          <w:tcPr>
            <w:tcW w:w="1440" w:type="dxa"/>
            <w:tcBorders>
              <w:top w:val="nil"/>
              <w:left w:val="nil"/>
              <w:bottom w:val="single" w:sz="8" w:space="0" w:color="auto"/>
              <w:right w:val="single" w:sz="8" w:space="0" w:color="auto"/>
            </w:tcBorders>
            <w:shd w:val="clear" w:color="auto" w:fill="auto"/>
            <w:noWrap/>
            <w:vAlign w:val="center"/>
            <w:hideMark/>
          </w:tcPr>
          <w:p w14:paraId="33145C84" w14:textId="0E1AC242" w:rsidR="000C290E" w:rsidRPr="00B05A3C" w:rsidRDefault="000C290E" w:rsidP="000C290E">
            <w:pPr>
              <w:spacing w:after="0" w:line="240" w:lineRule="auto"/>
              <w:jc w:val="right"/>
              <w:rPr>
                <w:rFonts w:ascii="Times New Roman" w:eastAsia="Times New Roman" w:hAnsi="Times New Roman" w:cs="Times New Roman"/>
                <w:color w:val="000000"/>
                <w:sz w:val="24"/>
                <w:szCs w:val="24"/>
                <w:lang w:eastAsia="sk-SK"/>
              </w:rPr>
            </w:pPr>
            <w:r w:rsidRPr="00B05A3C">
              <w:rPr>
                <w:rFonts w:ascii="Times New Roman" w:hAnsi="Times New Roman" w:cs="Times New Roman"/>
                <w:color w:val="000000"/>
              </w:rPr>
              <w:t>0</w:t>
            </w:r>
          </w:p>
        </w:tc>
      </w:tr>
      <w:tr w:rsidR="0057485E" w:rsidRPr="00E0368E" w14:paraId="3A08C159"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10A3C6A9" w14:textId="77777777" w:rsidR="000C290E" w:rsidRPr="00E0368E" w:rsidRDefault="000C290E" w:rsidP="000C290E">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vyššie územné celky</w:t>
            </w:r>
          </w:p>
        </w:tc>
        <w:tc>
          <w:tcPr>
            <w:tcW w:w="1515" w:type="dxa"/>
            <w:tcBorders>
              <w:top w:val="nil"/>
              <w:left w:val="nil"/>
              <w:bottom w:val="single" w:sz="8" w:space="0" w:color="auto"/>
              <w:right w:val="single" w:sz="8" w:space="0" w:color="auto"/>
            </w:tcBorders>
            <w:shd w:val="clear" w:color="auto" w:fill="auto"/>
            <w:noWrap/>
            <w:vAlign w:val="center"/>
            <w:hideMark/>
          </w:tcPr>
          <w:p w14:paraId="7608F70A" w14:textId="339B20BD" w:rsidR="000C290E" w:rsidRPr="000C290E"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0C290E">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50FA3CEF" w14:textId="6143C66E" w:rsidR="000C290E" w:rsidRPr="00B05A3C"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2B0071DF" w14:textId="002046A7" w:rsidR="000C290E" w:rsidRPr="00B05A3C"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auto" w:fill="auto"/>
            <w:noWrap/>
            <w:vAlign w:val="center"/>
            <w:hideMark/>
          </w:tcPr>
          <w:p w14:paraId="4B1D31B5" w14:textId="71431C3A" w:rsidR="000C290E" w:rsidRPr="00B05A3C"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r>
      <w:tr w:rsidR="0057485E" w:rsidRPr="00E0368E" w14:paraId="20A1B27B"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7CEE4FF1" w14:textId="77777777" w:rsidR="000C290E" w:rsidRPr="00E0368E" w:rsidRDefault="000C290E" w:rsidP="000C290E">
            <w:pPr>
              <w:spacing w:after="0" w:line="240" w:lineRule="auto"/>
              <w:ind w:firstLineChars="100" w:firstLine="240"/>
              <w:rPr>
                <w:rFonts w:ascii="Times New Roman" w:eastAsia="Times New Roman" w:hAnsi="Times New Roman" w:cs="Times New Roman"/>
                <w:i/>
                <w:iCs/>
                <w:color w:val="000000"/>
                <w:sz w:val="24"/>
                <w:szCs w:val="24"/>
                <w:lang w:eastAsia="sk-SK"/>
              </w:rPr>
            </w:pPr>
            <w:r w:rsidRPr="00E0368E">
              <w:rPr>
                <w:rFonts w:ascii="Times New Roman" w:eastAsia="Times New Roman" w:hAnsi="Times New Roman" w:cs="Times New Roman"/>
                <w:i/>
                <w:iCs/>
                <w:color w:val="000000"/>
                <w:sz w:val="24"/>
                <w:szCs w:val="24"/>
                <w:lang w:eastAsia="sk-SK"/>
              </w:rPr>
              <w:t>z toho vplyv nových úloh v zmysle ods. 2 Čl. 6 ústavného zákona č. 493/2011 Z. z. o rozpočtovej zodpovednosti</w:t>
            </w:r>
          </w:p>
        </w:tc>
        <w:tc>
          <w:tcPr>
            <w:tcW w:w="1515" w:type="dxa"/>
            <w:tcBorders>
              <w:top w:val="nil"/>
              <w:left w:val="nil"/>
              <w:bottom w:val="single" w:sz="8" w:space="0" w:color="auto"/>
              <w:right w:val="single" w:sz="8" w:space="0" w:color="auto"/>
            </w:tcBorders>
            <w:shd w:val="clear" w:color="auto" w:fill="auto"/>
            <w:noWrap/>
            <w:vAlign w:val="center"/>
            <w:hideMark/>
          </w:tcPr>
          <w:p w14:paraId="5D7DBDDF" w14:textId="369ED9AE" w:rsidR="000C290E" w:rsidRPr="000C290E" w:rsidRDefault="000C290E" w:rsidP="000C290E">
            <w:pPr>
              <w:spacing w:after="0" w:line="240" w:lineRule="auto"/>
              <w:jc w:val="right"/>
              <w:rPr>
                <w:rFonts w:ascii="Times New Roman" w:eastAsia="Times New Roman" w:hAnsi="Times New Roman" w:cs="Times New Roman"/>
                <w:color w:val="000000"/>
                <w:sz w:val="24"/>
                <w:szCs w:val="24"/>
                <w:lang w:eastAsia="sk-SK"/>
              </w:rPr>
            </w:pPr>
            <w:r w:rsidRPr="000C290E">
              <w:rPr>
                <w:rFonts w:ascii="Times New Roman" w:hAnsi="Times New Roman" w:cs="Times New Roman"/>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3BE9EE73" w14:textId="0711ACC6" w:rsidR="000C290E" w:rsidRPr="00B05A3C" w:rsidRDefault="000C290E" w:rsidP="000C290E">
            <w:pPr>
              <w:spacing w:after="0" w:line="240" w:lineRule="auto"/>
              <w:jc w:val="right"/>
              <w:rPr>
                <w:rFonts w:ascii="Times New Roman" w:eastAsia="Times New Roman" w:hAnsi="Times New Roman" w:cs="Times New Roman"/>
                <w:color w:val="000000"/>
                <w:sz w:val="24"/>
                <w:szCs w:val="24"/>
                <w:lang w:eastAsia="sk-SK"/>
              </w:rPr>
            </w:pPr>
            <w:r w:rsidRPr="00B05A3C">
              <w:rPr>
                <w:rFonts w:ascii="Times New Roman" w:hAnsi="Times New Roman" w:cs="Times New Roman"/>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186D94D6" w14:textId="4C1DE31F" w:rsidR="000C290E" w:rsidRPr="00B05A3C" w:rsidRDefault="000C290E" w:rsidP="000C290E">
            <w:pPr>
              <w:spacing w:after="0" w:line="240" w:lineRule="auto"/>
              <w:jc w:val="right"/>
              <w:rPr>
                <w:rFonts w:ascii="Times New Roman" w:eastAsia="Times New Roman" w:hAnsi="Times New Roman" w:cs="Times New Roman"/>
                <w:color w:val="000000"/>
                <w:sz w:val="24"/>
                <w:szCs w:val="24"/>
                <w:lang w:eastAsia="sk-SK"/>
              </w:rPr>
            </w:pPr>
            <w:r w:rsidRPr="00B05A3C">
              <w:rPr>
                <w:rFonts w:ascii="Times New Roman" w:hAnsi="Times New Roman" w:cs="Times New Roman"/>
                <w:color w:val="000000"/>
              </w:rPr>
              <w:t>0</w:t>
            </w:r>
          </w:p>
        </w:tc>
        <w:tc>
          <w:tcPr>
            <w:tcW w:w="1440" w:type="dxa"/>
            <w:tcBorders>
              <w:top w:val="nil"/>
              <w:left w:val="nil"/>
              <w:bottom w:val="single" w:sz="8" w:space="0" w:color="auto"/>
              <w:right w:val="single" w:sz="8" w:space="0" w:color="auto"/>
            </w:tcBorders>
            <w:shd w:val="clear" w:color="auto" w:fill="auto"/>
            <w:noWrap/>
            <w:vAlign w:val="center"/>
            <w:hideMark/>
          </w:tcPr>
          <w:p w14:paraId="3EF38E2A" w14:textId="319F0922" w:rsidR="000C290E" w:rsidRPr="00B05A3C" w:rsidRDefault="000C290E" w:rsidP="000C290E">
            <w:pPr>
              <w:spacing w:after="0" w:line="240" w:lineRule="auto"/>
              <w:jc w:val="right"/>
              <w:rPr>
                <w:rFonts w:ascii="Times New Roman" w:eastAsia="Times New Roman" w:hAnsi="Times New Roman" w:cs="Times New Roman"/>
                <w:color w:val="000000"/>
                <w:sz w:val="24"/>
                <w:szCs w:val="24"/>
                <w:lang w:eastAsia="sk-SK"/>
              </w:rPr>
            </w:pPr>
            <w:r w:rsidRPr="00B05A3C">
              <w:rPr>
                <w:rFonts w:ascii="Times New Roman" w:hAnsi="Times New Roman" w:cs="Times New Roman"/>
                <w:color w:val="000000"/>
              </w:rPr>
              <w:t>0</w:t>
            </w:r>
          </w:p>
        </w:tc>
      </w:tr>
      <w:tr w:rsidR="0057485E" w:rsidRPr="00E0368E" w14:paraId="1FE5EC55"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7648EEA0" w14:textId="77777777" w:rsidR="000C290E" w:rsidRPr="00E0368E" w:rsidRDefault="000C290E" w:rsidP="000C290E">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ostatné subjekty verejnej správy</w:t>
            </w:r>
          </w:p>
        </w:tc>
        <w:tc>
          <w:tcPr>
            <w:tcW w:w="1515" w:type="dxa"/>
            <w:tcBorders>
              <w:top w:val="nil"/>
              <w:left w:val="nil"/>
              <w:bottom w:val="single" w:sz="8" w:space="0" w:color="auto"/>
              <w:right w:val="single" w:sz="8" w:space="0" w:color="auto"/>
            </w:tcBorders>
            <w:shd w:val="clear" w:color="auto" w:fill="auto"/>
            <w:noWrap/>
            <w:vAlign w:val="center"/>
            <w:hideMark/>
          </w:tcPr>
          <w:p w14:paraId="66F75713" w14:textId="3D2E3445" w:rsidR="000C290E" w:rsidRPr="000C290E"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0C290E">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39D463EC" w14:textId="30980985" w:rsidR="000C290E" w:rsidRPr="00B05A3C"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240A1D6B" w14:textId="53B1ED9C" w:rsidR="000C290E" w:rsidRPr="00B05A3C"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auto" w:fill="auto"/>
            <w:noWrap/>
            <w:vAlign w:val="center"/>
            <w:hideMark/>
          </w:tcPr>
          <w:p w14:paraId="33174CB1" w14:textId="6BF55FA6" w:rsidR="000C290E" w:rsidRPr="00B05A3C" w:rsidRDefault="000C290E" w:rsidP="000C290E">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r>
      <w:tr w:rsidR="0057485E" w:rsidRPr="00E0368E" w14:paraId="51D048BB"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tcPr>
          <w:p w14:paraId="0D38E07C" w14:textId="15E35513" w:rsidR="000323EF" w:rsidRPr="00D916BF" w:rsidRDefault="000323EF" w:rsidP="000323EF">
            <w:pPr>
              <w:spacing w:after="0" w:line="240" w:lineRule="auto"/>
              <w:rPr>
                <w:rFonts w:ascii="Times New Roman" w:eastAsia="Times New Roman" w:hAnsi="Times New Roman" w:cs="Times New Roman"/>
                <w:b/>
                <w:bCs/>
                <w:i/>
                <w:iCs/>
                <w:color w:val="000000"/>
                <w:sz w:val="24"/>
                <w:szCs w:val="24"/>
                <w:lang w:eastAsia="sk-SK"/>
              </w:rPr>
            </w:pPr>
            <w:r w:rsidRPr="00CA1711">
              <w:rPr>
                <w:rFonts w:ascii="Times New Roman" w:eastAsia="Times New Roman" w:hAnsi="Times New Roman" w:cs="Times New Roman"/>
                <w:b/>
                <w:color w:val="000000"/>
                <w:sz w:val="24"/>
                <w:szCs w:val="24"/>
                <w:lang w:eastAsia="sk-SK"/>
              </w:rPr>
              <w:t xml:space="preserve">v tom: </w:t>
            </w:r>
            <w:proofErr w:type="spellStart"/>
            <w:r w:rsidRPr="00CA1711">
              <w:rPr>
                <w:rFonts w:ascii="Times New Roman" w:eastAsia="Times New Roman" w:hAnsi="Times New Roman" w:cs="Times New Roman"/>
                <w:b/>
                <w:color w:val="000000"/>
                <w:sz w:val="24"/>
                <w:szCs w:val="24"/>
                <w:lang w:eastAsia="sk-SK"/>
              </w:rPr>
              <w:t>MDaV</w:t>
            </w:r>
            <w:proofErr w:type="spellEnd"/>
            <w:r w:rsidRPr="00CA1711">
              <w:rPr>
                <w:rFonts w:ascii="Times New Roman" w:eastAsia="Times New Roman" w:hAnsi="Times New Roman" w:cs="Times New Roman"/>
                <w:b/>
                <w:color w:val="000000"/>
                <w:sz w:val="24"/>
                <w:szCs w:val="24"/>
                <w:lang w:eastAsia="sk-SK"/>
              </w:rPr>
              <w:t xml:space="preserve"> SR</w:t>
            </w:r>
            <w:r w:rsidR="005554DE">
              <w:rPr>
                <w:rFonts w:ascii="Times New Roman" w:eastAsia="Times New Roman" w:hAnsi="Times New Roman" w:cs="Times New Roman"/>
                <w:b/>
                <w:color w:val="000000"/>
                <w:sz w:val="24"/>
                <w:szCs w:val="24"/>
                <w:lang w:eastAsia="sk-SK"/>
              </w:rPr>
              <w:t xml:space="preserve"> </w:t>
            </w:r>
            <w:r w:rsidR="005554DE" w:rsidRPr="00CA1711">
              <w:rPr>
                <w:rFonts w:ascii="Times New Roman" w:eastAsia="Times New Roman" w:hAnsi="Times New Roman" w:cs="Times New Roman"/>
                <w:color w:val="000000"/>
                <w:sz w:val="24"/>
                <w:szCs w:val="24"/>
                <w:lang w:eastAsia="sk-SK"/>
              </w:rPr>
              <w:t>OEK-podprogram</w:t>
            </w:r>
          </w:p>
        </w:tc>
        <w:tc>
          <w:tcPr>
            <w:tcW w:w="1515" w:type="dxa"/>
            <w:tcBorders>
              <w:top w:val="nil"/>
              <w:left w:val="nil"/>
              <w:bottom w:val="single" w:sz="8" w:space="0" w:color="auto"/>
              <w:right w:val="single" w:sz="8" w:space="0" w:color="auto"/>
            </w:tcBorders>
            <w:shd w:val="clear" w:color="auto" w:fill="auto"/>
            <w:noWrap/>
            <w:vAlign w:val="center"/>
          </w:tcPr>
          <w:p w14:paraId="5A08B675" w14:textId="4D6F48F9" w:rsidR="000323EF" w:rsidRPr="000C290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110727</w:t>
            </w:r>
          </w:p>
        </w:tc>
        <w:tc>
          <w:tcPr>
            <w:tcW w:w="1570" w:type="dxa"/>
            <w:tcBorders>
              <w:top w:val="nil"/>
              <w:left w:val="nil"/>
              <w:bottom w:val="single" w:sz="8" w:space="0" w:color="auto"/>
              <w:right w:val="single" w:sz="8" w:space="0" w:color="auto"/>
            </w:tcBorders>
            <w:shd w:val="clear" w:color="auto" w:fill="auto"/>
            <w:noWrap/>
            <w:vAlign w:val="center"/>
          </w:tcPr>
          <w:p w14:paraId="1B4C964D" w14:textId="414F5EA9"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265744</w:t>
            </w:r>
          </w:p>
        </w:tc>
        <w:tc>
          <w:tcPr>
            <w:tcW w:w="1570" w:type="dxa"/>
            <w:tcBorders>
              <w:top w:val="nil"/>
              <w:left w:val="nil"/>
              <w:bottom w:val="single" w:sz="8" w:space="0" w:color="auto"/>
              <w:right w:val="single" w:sz="8" w:space="0" w:color="auto"/>
            </w:tcBorders>
            <w:shd w:val="clear" w:color="auto" w:fill="auto"/>
            <w:noWrap/>
          </w:tcPr>
          <w:p w14:paraId="642EBBBF" w14:textId="1CEF49F2" w:rsidR="000323EF" w:rsidRPr="00B05A3C" w:rsidRDefault="000323EF" w:rsidP="000323EF">
            <w:pPr>
              <w:spacing w:after="0" w:line="240" w:lineRule="auto"/>
              <w:jc w:val="right"/>
              <w:rPr>
                <w:rFonts w:ascii="Times New Roman" w:hAnsi="Times New Roman" w:cs="Times New Roman"/>
                <w:b/>
                <w:bCs/>
                <w:color w:val="000000"/>
              </w:rPr>
            </w:pPr>
            <w:r w:rsidRPr="00397275">
              <w:rPr>
                <w:rFonts w:ascii="Times New Roman" w:hAnsi="Times New Roman" w:cs="Times New Roman"/>
                <w:b/>
                <w:bCs/>
                <w:color w:val="000000"/>
              </w:rPr>
              <w:t>265744</w:t>
            </w:r>
          </w:p>
        </w:tc>
        <w:tc>
          <w:tcPr>
            <w:tcW w:w="1440" w:type="dxa"/>
            <w:tcBorders>
              <w:top w:val="nil"/>
              <w:left w:val="nil"/>
              <w:bottom w:val="single" w:sz="8" w:space="0" w:color="auto"/>
              <w:right w:val="single" w:sz="8" w:space="0" w:color="auto"/>
            </w:tcBorders>
            <w:shd w:val="clear" w:color="auto" w:fill="auto"/>
            <w:noWrap/>
          </w:tcPr>
          <w:p w14:paraId="6FE57BEE" w14:textId="22F48682" w:rsidR="000323EF" w:rsidRPr="00B05A3C" w:rsidRDefault="000323EF" w:rsidP="000323EF">
            <w:pPr>
              <w:spacing w:after="0" w:line="240" w:lineRule="auto"/>
              <w:jc w:val="right"/>
              <w:rPr>
                <w:rFonts w:ascii="Times New Roman" w:hAnsi="Times New Roman" w:cs="Times New Roman"/>
                <w:b/>
                <w:bCs/>
                <w:color w:val="000000"/>
              </w:rPr>
            </w:pPr>
            <w:r w:rsidRPr="00397275">
              <w:rPr>
                <w:rFonts w:ascii="Times New Roman" w:hAnsi="Times New Roman" w:cs="Times New Roman"/>
                <w:b/>
                <w:bCs/>
                <w:color w:val="000000"/>
              </w:rPr>
              <w:t>265744</w:t>
            </w:r>
          </w:p>
        </w:tc>
      </w:tr>
      <w:tr w:rsidR="0057485E" w:rsidRPr="00E0368E" w14:paraId="6A581907"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tcPr>
          <w:p w14:paraId="093B2860" w14:textId="572BD3AB" w:rsidR="000323EF" w:rsidRPr="00E0368E" w:rsidRDefault="000323EF" w:rsidP="000323EF">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xml:space="preserve">z toho: </w:t>
            </w:r>
          </w:p>
        </w:tc>
        <w:tc>
          <w:tcPr>
            <w:tcW w:w="1515" w:type="dxa"/>
            <w:tcBorders>
              <w:top w:val="nil"/>
              <w:left w:val="nil"/>
              <w:bottom w:val="single" w:sz="8" w:space="0" w:color="auto"/>
              <w:right w:val="single" w:sz="8" w:space="0" w:color="auto"/>
            </w:tcBorders>
            <w:shd w:val="clear" w:color="auto" w:fill="auto"/>
            <w:noWrap/>
            <w:vAlign w:val="center"/>
          </w:tcPr>
          <w:p w14:paraId="3D88962F" w14:textId="77777777" w:rsidR="000323EF" w:rsidRPr="000C290E" w:rsidRDefault="000323EF" w:rsidP="000323EF">
            <w:pPr>
              <w:spacing w:after="0" w:line="240" w:lineRule="auto"/>
              <w:jc w:val="right"/>
              <w:rPr>
                <w:rFonts w:ascii="Times New Roman" w:hAnsi="Times New Roman" w:cs="Times New Roman"/>
                <w:b/>
                <w:bCs/>
                <w:color w:val="000000"/>
              </w:rPr>
            </w:pPr>
          </w:p>
        </w:tc>
        <w:tc>
          <w:tcPr>
            <w:tcW w:w="1570" w:type="dxa"/>
            <w:tcBorders>
              <w:top w:val="nil"/>
              <w:left w:val="nil"/>
              <w:bottom w:val="single" w:sz="8" w:space="0" w:color="auto"/>
              <w:right w:val="single" w:sz="8" w:space="0" w:color="auto"/>
            </w:tcBorders>
            <w:shd w:val="clear" w:color="auto" w:fill="auto"/>
            <w:noWrap/>
            <w:vAlign w:val="center"/>
          </w:tcPr>
          <w:p w14:paraId="3BF66277" w14:textId="77777777" w:rsidR="000323EF" w:rsidRPr="00B05A3C" w:rsidRDefault="000323EF" w:rsidP="000323EF">
            <w:pPr>
              <w:spacing w:after="0" w:line="240" w:lineRule="auto"/>
              <w:jc w:val="right"/>
              <w:rPr>
                <w:rFonts w:ascii="Times New Roman" w:hAnsi="Times New Roman" w:cs="Times New Roman"/>
                <w:b/>
                <w:bCs/>
                <w:color w:val="000000"/>
              </w:rPr>
            </w:pPr>
          </w:p>
        </w:tc>
        <w:tc>
          <w:tcPr>
            <w:tcW w:w="1570" w:type="dxa"/>
            <w:tcBorders>
              <w:top w:val="nil"/>
              <w:left w:val="nil"/>
              <w:bottom w:val="single" w:sz="8" w:space="0" w:color="auto"/>
              <w:right w:val="single" w:sz="8" w:space="0" w:color="auto"/>
            </w:tcBorders>
            <w:shd w:val="clear" w:color="auto" w:fill="auto"/>
            <w:noWrap/>
            <w:vAlign w:val="center"/>
          </w:tcPr>
          <w:p w14:paraId="762C3D74" w14:textId="77777777" w:rsidR="000323EF" w:rsidRPr="00B05A3C" w:rsidRDefault="000323EF" w:rsidP="000323EF">
            <w:pPr>
              <w:spacing w:after="0" w:line="240" w:lineRule="auto"/>
              <w:jc w:val="right"/>
              <w:rPr>
                <w:rFonts w:ascii="Times New Roman" w:hAnsi="Times New Roman" w:cs="Times New Roman"/>
                <w:b/>
                <w:bCs/>
                <w:color w:val="000000"/>
              </w:rPr>
            </w:pPr>
          </w:p>
        </w:tc>
        <w:tc>
          <w:tcPr>
            <w:tcW w:w="1440" w:type="dxa"/>
            <w:tcBorders>
              <w:top w:val="nil"/>
              <w:left w:val="nil"/>
              <w:bottom w:val="single" w:sz="8" w:space="0" w:color="auto"/>
              <w:right w:val="single" w:sz="8" w:space="0" w:color="auto"/>
            </w:tcBorders>
            <w:shd w:val="clear" w:color="auto" w:fill="auto"/>
            <w:noWrap/>
            <w:vAlign w:val="center"/>
          </w:tcPr>
          <w:p w14:paraId="1A3E7D42" w14:textId="77777777" w:rsidR="000323EF" w:rsidRPr="00B05A3C" w:rsidRDefault="000323EF" w:rsidP="000323EF">
            <w:pPr>
              <w:spacing w:after="0" w:line="240" w:lineRule="auto"/>
              <w:jc w:val="right"/>
              <w:rPr>
                <w:rFonts w:ascii="Times New Roman" w:hAnsi="Times New Roman" w:cs="Times New Roman"/>
                <w:b/>
                <w:bCs/>
                <w:color w:val="000000"/>
              </w:rPr>
            </w:pPr>
          </w:p>
        </w:tc>
      </w:tr>
      <w:tr w:rsidR="0057485E" w:rsidRPr="00E0368E" w14:paraId="570AAA05"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tcPr>
          <w:p w14:paraId="154332BE" w14:textId="47641EF0" w:rsidR="000323EF" w:rsidRPr="00E0368E" w:rsidRDefault="000323EF" w:rsidP="000323EF">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ŠR</w:t>
            </w:r>
          </w:p>
        </w:tc>
        <w:tc>
          <w:tcPr>
            <w:tcW w:w="1515" w:type="dxa"/>
            <w:tcBorders>
              <w:top w:val="nil"/>
              <w:left w:val="nil"/>
              <w:bottom w:val="single" w:sz="8" w:space="0" w:color="auto"/>
              <w:right w:val="single" w:sz="8" w:space="0" w:color="auto"/>
            </w:tcBorders>
            <w:shd w:val="clear" w:color="auto" w:fill="auto"/>
            <w:noWrap/>
            <w:vAlign w:val="center"/>
          </w:tcPr>
          <w:p w14:paraId="4DFE5407" w14:textId="1D8FA2E4" w:rsidR="000323EF" w:rsidRPr="000C290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110727</w:t>
            </w:r>
          </w:p>
        </w:tc>
        <w:tc>
          <w:tcPr>
            <w:tcW w:w="1570" w:type="dxa"/>
            <w:tcBorders>
              <w:top w:val="nil"/>
              <w:left w:val="nil"/>
              <w:bottom w:val="single" w:sz="8" w:space="0" w:color="auto"/>
              <w:right w:val="single" w:sz="8" w:space="0" w:color="auto"/>
            </w:tcBorders>
            <w:shd w:val="clear" w:color="auto" w:fill="auto"/>
            <w:noWrap/>
            <w:vAlign w:val="center"/>
          </w:tcPr>
          <w:p w14:paraId="30EA6271" w14:textId="3F634550"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265744</w:t>
            </w:r>
          </w:p>
        </w:tc>
        <w:tc>
          <w:tcPr>
            <w:tcW w:w="1570" w:type="dxa"/>
            <w:tcBorders>
              <w:top w:val="nil"/>
              <w:left w:val="nil"/>
              <w:bottom w:val="single" w:sz="8" w:space="0" w:color="auto"/>
              <w:right w:val="single" w:sz="8" w:space="0" w:color="auto"/>
            </w:tcBorders>
            <w:shd w:val="clear" w:color="auto" w:fill="auto"/>
            <w:noWrap/>
          </w:tcPr>
          <w:p w14:paraId="2ACF50FC" w14:textId="5E66D804" w:rsidR="000323EF" w:rsidRPr="00B05A3C" w:rsidRDefault="000323EF" w:rsidP="000323EF">
            <w:pPr>
              <w:spacing w:after="0" w:line="240" w:lineRule="auto"/>
              <w:jc w:val="right"/>
              <w:rPr>
                <w:rFonts w:ascii="Times New Roman" w:hAnsi="Times New Roman" w:cs="Times New Roman"/>
                <w:b/>
                <w:bCs/>
                <w:color w:val="000000"/>
              </w:rPr>
            </w:pPr>
            <w:r w:rsidRPr="00397275">
              <w:rPr>
                <w:rFonts w:ascii="Times New Roman" w:hAnsi="Times New Roman" w:cs="Times New Roman"/>
                <w:b/>
                <w:bCs/>
                <w:color w:val="000000"/>
              </w:rPr>
              <w:t>265744</w:t>
            </w:r>
          </w:p>
        </w:tc>
        <w:tc>
          <w:tcPr>
            <w:tcW w:w="1440" w:type="dxa"/>
            <w:tcBorders>
              <w:top w:val="nil"/>
              <w:left w:val="nil"/>
              <w:bottom w:val="single" w:sz="8" w:space="0" w:color="auto"/>
              <w:right w:val="single" w:sz="8" w:space="0" w:color="auto"/>
            </w:tcBorders>
            <w:shd w:val="clear" w:color="auto" w:fill="auto"/>
            <w:noWrap/>
          </w:tcPr>
          <w:p w14:paraId="6E629568" w14:textId="2A79F602" w:rsidR="000323EF" w:rsidRPr="00B05A3C" w:rsidRDefault="000323EF" w:rsidP="000323EF">
            <w:pPr>
              <w:spacing w:after="0" w:line="240" w:lineRule="auto"/>
              <w:jc w:val="right"/>
              <w:rPr>
                <w:rFonts w:ascii="Times New Roman" w:hAnsi="Times New Roman" w:cs="Times New Roman"/>
                <w:b/>
                <w:bCs/>
                <w:color w:val="000000"/>
              </w:rPr>
            </w:pPr>
            <w:r w:rsidRPr="00397275">
              <w:rPr>
                <w:rFonts w:ascii="Times New Roman" w:hAnsi="Times New Roman" w:cs="Times New Roman"/>
                <w:b/>
                <w:bCs/>
                <w:color w:val="000000"/>
              </w:rPr>
              <w:t>265744</w:t>
            </w:r>
          </w:p>
        </w:tc>
      </w:tr>
      <w:tr w:rsidR="0057485E" w:rsidRPr="00E0368E" w14:paraId="10A1A14C"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tcPr>
          <w:p w14:paraId="2C0FB0E3" w14:textId="6703B287" w:rsidR="000323EF" w:rsidRPr="00E0368E" w:rsidRDefault="000323EF" w:rsidP="000323EF">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i/>
                <w:iCs/>
                <w:color w:val="000000"/>
                <w:sz w:val="24"/>
                <w:szCs w:val="24"/>
                <w:lang w:eastAsia="sk-SK"/>
              </w:rPr>
              <w:t>Rozpočtové prostriedky</w:t>
            </w:r>
          </w:p>
        </w:tc>
        <w:tc>
          <w:tcPr>
            <w:tcW w:w="1515" w:type="dxa"/>
            <w:tcBorders>
              <w:top w:val="nil"/>
              <w:left w:val="nil"/>
              <w:bottom w:val="single" w:sz="8" w:space="0" w:color="auto"/>
              <w:right w:val="single" w:sz="8" w:space="0" w:color="auto"/>
            </w:tcBorders>
            <w:shd w:val="clear" w:color="auto" w:fill="auto"/>
            <w:noWrap/>
            <w:vAlign w:val="center"/>
          </w:tcPr>
          <w:p w14:paraId="7101D1F9" w14:textId="537CEAF9" w:rsidR="000323EF" w:rsidRPr="000C290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110727</w:t>
            </w:r>
          </w:p>
        </w:tc>
        <w:tc>
          <w:tcPr>
            <w:tcW w:w="1570" w:type="dxa"/>
            <w:tcBorders>
              <w:top w:val="nil"/>
              <w:left w:val="nil"/>
              <w:bottom w:val="single" w:sz="8" w:space="0" w:color="auto"/>
              <w:right w:val="single" w:sz="8" w:space="0" w:color="auto"/>
            </w:tcBorders>
            <w:shd w:val="clear" w:color="auto" w:fill="auto"/>
            <w:noWrap/>
            <w:vAlign w:val="center"/>
          </w:tcPr>
          <w:p w14:paraId="6DE131AB" w14:textId="7A4F4445"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265744</w:t>
            </w:r>
          </w:p>
        </w:tc>
        <w:tc>
          <w:tcPr>
            <w:tcW w:w="1570" w:type="dxa"/>
            <w:tcBorders>
              <w:top w:val="nil"/>
              <w:left w:val="nil"/>
              <w:bottom w:val="single" w:sz="8" w:space="0" w:color="auto"/>
              <w:right w:val="single" w:sz="8" w:space="0" w:color="auto"/>
            </w:tcBorders>
            <w:shd w:val="clear" w:color="auto" w:fill="auto"/>
            <w:noWrap/>
          </w:tcPr>
          <w:p w14:paraId="733B62D5" w14:textId="4DFB07E5" w:rsidR="000323EF" w:rsidRPr="00B05A3C" w:rsidRDefault="000323EF" w:rsidP="000323EF">
            <w:pPr>
              <w:spacing w:after="0" w:line="240" w:lineRule="auto"/>
              <w:jc w:val="right"/>
              <w:rPr>
                <w:rFonts w:ascii="Times New Roman" w:hAnsi="Times New Roman" w:cs="Times New Roman"/>
                <w:b/>
                <w:bCs/>
                <w:color w:val="000000"/>
              </w:rPr>
            </w:pPr>
            <w:r w:rsidRPr="00397275">
              <w:rPr>
                <w:rFonts w:ascii="Times New Roman" w:hAnsi="Times New Roman" w:cs="Times New Roman"/>
                <w:b/>
                <w:bCs/>
                <w:color w:val="000000"/>
              </w:rPr>
              <w:t>265744</w:t>
            </w:r>
          </w:p>
        </w:tc>
        <w:tc>
          <w:tcPr>
            <w:tcW w:w="1440" w:type="dxa"/>
            <w:tcBorders>
              <w:top w:val="nil"/>
              <w:left w:val="nil"/>
              <w:bottom w:val="single" w:sz="8" w:space="0" w:color="auto"/>
              <w:right w:val="single" w:sz="8" w:space="0" w:color="auto"/>
            </w:tcBorders>
            <w:shd w:val="clear" w:color="auto" w:fill="auto"/>
            <w:noWrap/>
          </w:tcPr>
          <w:p w14:paraId="484B6D01" w14:textId="326ACDB5" w:rsidR="000323EF" w:rsidRPr="00B05A3C" w:rsidRDefault="000323EF" w:rsidP="000323EF">
            <w:pPr>
              <w:spacing w:after="0" w:line="240" w:lineRule="auto"/>
              <w:jc w:val="right"/>
              <w:rPr>
                <w:rFonts w:ascii="Times New Roman" w:hAnsi="Times New Roman" w:cs="Times New Roman"/>
                <w:b/>
                <w:bCs/>
                <w:color w:val="000000"/>
              </w:rPr>
            </w:pPr>
            <w:r w:rsidRPr="00397275">
              <w:rPr>
                <w:rFonts w:ascii="Times New Roman" w:hAnsi="Times New Roman" w:cs="Times New Roman"/>
                <w:b/>
                <w:bCs/>
                <w:color w:val="000000"/>
              </w:rPr>
              <w:t>265744</w:t>
            </w:r>
          </w:p>
        </w:tc>
      </w:tr>
      <w:tr w:rsidR="0057485E" w:rsidRPr="00E0368E" w14:paraId="0CDA6603"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tcPr>
          <w:p w14:paraId="23B5A399" w14:textId="13E4E0FA" w:rsidR="000323EF" w:rsidRPr="00E0368E" w:rsidRDefault="000323EF" w:rsidP="000323EF">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i/>
                <w:iCs/>
                <w:color w:val="000000"/>
                <w:sz w:val="24"/>
                <w:szCs w:val="24"/>
                <w:lang w:eastAsia="sk-SK"/>
              </w:rPr>
              <w:t xml:space="preserve">    EÚ zdroje (POO)</w:t>
            </w:r>
          </w:p>
        </w:tc>
        <w:tc>
          <w:tcPr>
            <w:tcW w:w="1515" w:type="dxa"/>
            <w:tcBorders>
              <w:top w:val="nil"/>
              <w:left w:val="nil"/>
              <w:bottom w:val="single" w:sz="8" w:space="0" w:color="auto"/>
              <w:right w:val="single" w:sz="8" w:space="0" w:color="auto"/>
            </w:tcBorders>
            <w:shd w:val="clear" w:color="auto" w:fill="auto"/>
            <w:noWrap/>
            <w:vAlign w:val="center"/>
          </w:tcPr>
          <w:p w14:paraId="0A51E6E6" w14:textId="7611ADCA" w:rsidR="000323EF" w:rsidRPr="000C290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tcPr>
          <w:p w14:paraId="0313AF85" w14:textId="1F4513CC"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tcPr>
          <w:p w14:paraId="25412A01" w14:textId="381544DD"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auto" w:fill="auto"/>
            <w:noWrap/>
            <w:vAlign w:val="center"/>
          </w:tcPr>
          <w:p w14:paraId="4FF5340B" w14:textId="22FF9E44"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r>
      <w:tr w:rsidR="0057485E" w:rsidRPr="00E0368E" w14:paraId="35CC6CA0"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tcPr>
          <w:p w14:paraId="318836AA" w14:textId="4E979AEE" w:rsidR="000323EF" w:rsidRPr="00E0368E" w:rsidRDefault="000323EF" w:rsidP="000323EF">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i/>
                <w:iCs/>
                <w:color w:val="000000"/>
                <w:sz w:val="24"/>
                <w:szCs w:val="24"/>
                <w:lang w:eastAsia="sk-SK"/>
              </w:rPr>
              <w:t xml:space="preserve">    spolufinancovanie</w:t>
            </w:r>
          </w:p>
        </w:tc>
        <w:tc>
          <w:tcPr>
            <w:tcW w:w="1515" w:type="dxa"/>
            <w:tcBorders>
              <w:top w:val="nil"/>
              <w:left w:val="nil"/>
              <w:bottom w:val="single" w:sz="8" w:space="0" w:color="auto"/>
              <w:right w:val="single" w:sz="8" w:space="0" w:color="auto"/>
            </w:tcBorders>
            <w:shd w:val="clear" w:color="auto" w:fill="auto"/>
            <w:noWrap/>
            <w:vAlign w:val="center"/>
          </w:tcPr>
          <w:p w14:paraId="51A5ECBA" w14:textId="6A65D67C" w:rsidR="000323EF" w:rsidRPr="000C290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tcPr>
          <w:p w14:paraId="657774A8" w14:textId="5FE23C9F"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tcPr>
          <w:p w14:paraId="32C3501C" w14:textId="053C76FB"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auto" w:fill="auto"/>
            <w:noWrap/>
            <w:vAlign w:val="center"/>
          </w:tcPr>
          <w:p w14:paraId="09E51E6A" w14:textId="7BAD3F24"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r>
      <w:tr w:rsidR="0057485E" w:rsidRPr="00E0368E" w14:paraId="10D6E2C8"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tcPr>
          <w:p w14:paraId="54197E80" w14:textId="291F7A93" w:rsidR="000323EF" w:rsidRPr="00E0368E" w:rsidRDefault="000323EF" w:rsidP="000323EF">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obce</w:t>
            </w:r>
          </w:p>
        </w:tc>
        <w:tc>
          <w:tcPr>
            <w:tcW w:w="1515" w:type="dxa"/>
            <w:tcBorders>
              <w:top w:val="nil"/>
              <w:left w:val="nil"/>
              <w:bottom w:val="single" w:sz="8" w:space="0" w:color="auto"/>
              <w:right w:val="single" w:sz="8" w:space="0" w:color="auto"/>
            </w:tcBorders>
            <w:shd w:val="clear" w:color="auto" w:fill="auto"/>
            <w:noWrap/>
            <w:vAlign w:val="center"/>
          </w:tcPr>
          <w:p w14:paraId="7116E3EA" w14:textId="01ECAAF5" w:rsidR="000323EF" w:rsidRPr="000C290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tcPr>
          <w:p w14:paraId="16328C09" w14:textId="6A07761F"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tcPr>
          <w:p w14:paraId="2C32EAD8" w14:textId="6FF8F983"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auto" w:fill="auto"/>
            <w:noWrap/>
            <w:vAlign w:val="center"/>
          </w:tcPr>
          <w:p w14:paraId="38683570" w14:textId="6E08CDAD"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r>
      <w:tr w:rsidR="0057485E" w:rsidRPr="00E0368E" w14:paraId="64006EE2"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tcPr>
          <w:p w14:paraId="1EC6C503" w14:textId="37AE1246" w:rsidR="000323EF" w:rsidRPr="00E0368E" w:rsidRDefault="000323EF" w:rsidP="000323EF">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i/>
                <w:iCs/>
                <w:color w:val="000000"/>
                <w:sz w:val="24"/>
                <w:szCs w:val="24"/>
                <w:lang w:eastAsia="sk-SK"/>
              </w:rPr>
              <w:lastRenderedPageBreak/>
              <w:t>z toho vplyv nových úloh v zmysle ods. 2 Čl. 6 ústavného zákona č. 493/2011 Z. z. o rozpočtovej zodpovednosti</w:t>
            </w:r>
          </w:p>
        </w:tc>
        <w:tc>
          <w:tcPr>
            <w:tcW w:w="1515" w:type="dxa"/>
            <w:tcBorders>
              <w:top w:val="nil"/>
              <w:left w:val="nil"/>
              <w:bottom w:val="single" w:sz="8" w:space="0" w:color="auto"/>
              <w:right w:val="single" w:sz="8" w:space="0" w:color="auto"/>
            </w:tcBorders>
            <w:shd w:val="clear" w:color="auto" w:fill="auto"/>
            <w:noWrap/>
            <w:vAlign w:val="center"/>
          </w:tcPr>
          <w:p w14:paraId="4A80B9F7" w14:textId="5F9D3DD7" w:rsidR="000323EF" w:rsidRPr="000C290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tcPr>
          <w:p w14:paraId="476B0336" w14:textId="5B5BF2A0"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tcPr>
          <w:p w14:paraId="6F66F738" w14:textId="27630DF3"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auto" w:fill="auto"/>
            <w:noWrap/>
            <w:vAlign w:val="center"/>
          </w:tcPr>
          <w:p w14:paraId="5C271FEB" w14:textId="50957C01"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r>
      <w:tr w:rsidR="0057485E" w:rsidRPr="00E0368E" w14:paraId="287CA8B6"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tcPr>
          <w:p w14:paraId="7FAABF3F" w14:textId="2BFFDC1A" w:rsidR="000323EF" w:rsidRPr="00E0368E" w:rsidRDefault="000323EF" w:rsidP="000323EF">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vyššie územné celky</w:t>
            </w:r>
          </w:p>
        </w:tc>
        <w:tc>
          <w:tcPr>
            <w:tcW w:w="1515" w:type="dxa"/>
            <w:tcBorders>
              <w:top w:val="nil"/>
              <w:left w:val="nil"/>
              <w:bottom w:val="single" w:sz="8" w:space="0" w:color="auto"/>
              <w:right w:val="single" w:sz="8" w:space="0" w:color="auto"/>
            </w:tcBorders>
            <w:shd w:val="clear" w:color="auto" w:fill="auto"/>
            <w:noWrap/>
            <w:vAlign w:val="center"/>
          </w:tcPr>
          <w:p w14:paraId="5477CA59" w14:textId="540278FF" w:rsidR="000323EF" w:rsidRPr="000C290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tcPr>
          <w:p w14:paraId="129A98EB" w14:textId="0709D9C0"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tcPr>
          <w:p w14:paraId="4FE92804" w14:textId="16284AC4"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auto" w:fill="auto"/>
            <w:noWrap/>
            <w:vAlign w:val="center"/>
          </w:tcPr>
          <w:p w14:paraId="3EB10795" w14:textId="50EF99F1"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r>
      <w:tr w:rsidR="0057485E" w:rsidRPr="00E0368E" w14:paraId="44A42909"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tcPr>
          <w:p w14:paraId="63629707" w14:textId="11AB8EAA" w:rsidR="000323EF" w:rsidRPr="00E0368E" w:rsidRDefault="000323EF" w:rsidP="000323EF">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i/>
                <w:iCs/>
                <w:color w:val="000000"/>
                <w:sz w:val="24"/>
                <w:szCs w:val="24"/>
                <w:lang w:eastAsia="sk-SK"/>
              </w:rPr>
              <w:t>z toho vplyv nových úloh v zmysle ods. 2 Čl. 6 ústavného zákona č. 493/2011 Z. z. o rozpočtovej zodpovednosti</w:t>
            </w:r>
          </w:p>
        </w:tc>
        <w:tc>
          <w:tcPr>
            <w:tcW w:w="1515" w:type="dxa"/>
            <w:tcBorders>
              <w:top w:val="nil"/>
              <w:left w:val="nil"/>
              <w:bottom w:val="single" w:sz="8" w:space="0" w:color="auto"/>
              <w:right w:val="single" w:sz="8" w:space="0" w:color="auto"/>
            </w:tcBorders>
            <w:shd w:val="clear" w:color="auto" w:fill="auto"/>
            <w:noWrap/>
            <w:vAlign w:val="center"/>
          </w:tcPr>
          <w:p w14:paraId="5848D7C9" w14:textId="412878FA" w:rsidR="000323EF" w:rsidRPr="000C290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tcPr>
          <w:p w14:paraId="7D8B179A" w14:textId="7CB0C1CC"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tcPr>
          <w:p w14:paraId="5C156A20" w14:textId="354E00CE"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auto" w:fill="auto"/>
            <w:noWrap/>
            <w:vAlign w:val="center"/>
          </w:tcPr>
          <w:p w14:paraId="3C953F24" w14:textId="44856CF7"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r>
      <w:tr w:rsidR="0057485E" w:rsidRPr="00E0368E" w14:paraId="4B3396DE"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tcPr>
          <w:p w14:paraId="68C719C1" w14:textId="7D8CD297" w:rsidR="000323EF" w:rsidRPr="00E0368E" w:rsidRDefault="000323EF" w:rsidP="000323EF">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ostatné subjekty verejnej správy</w:t>
            </w:r>
          </w:p>
        </w:tc>
        <w:tc>
          <w:tcPr>
            <w:tcW w:w="1515" w:type="dxa"/>
            <w:tcBorders>
              <w:top w:val="nil"/>
              <w:left w:val="nil"/>
              <w:bottom w:val="single" w:sz="8" w:space="0" w:color="auto"/>
              <w:right w:val="single" w:sz="8" w:space="0" w:color="auto"/>
            </w:tcBorders>
            <w:shd w:val="clear" w:color="auto" w:fill="auto"/>
            <w:noWrap/>
            <w:vAlign w:val="center"/>
          </w:tcPr>
          <w:p w14:paraId="3933F900" w14:textId="2D08EC36" w:rsidR="000323EF" w:rsidRPr="000C290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tcPr>
          <w:p w14:paraId="19E44075" w14:textId="26347447"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tcPr>
          <w:p w14:paraId="6489789B" w14:textId="7D620882"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auto" w:fill="auto"/>
            <w:noWrap/>
            <w:vAlign w:val="center"/>
          </w:tcPr>
          <w:p w14:paraId="08E4C3AE" w14:textId="4E897B65"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r>
      <w:tr w:rsidR="0057485E" w:rsidRPr="00E0368E" w14:paraId="62BF872B" w14:textId="77777777" w:rsidTr="00CA1711">
        <w:trPr>
          <w:trHeight w:val="330"/>
        </w:trPr>
        <w:tc>
          <w:tcPr>
            <w:tcW w:w="4475" w:type="dxa"/>
            <w:tcBorders>
              <w:top w:val="nil"/>
              <w:left w:val="single" w:sz="8" w:space="0" w:color="auto"/>
              <w:bottom w:val="single" w:sz="8" w:space="0" w:color="auto"/>
              <w:right w:val="single" w:sz="8" w:space="0" w:color="auto"/>
            </w:tcBorders>
            <w:shd w:val="clear" w:color="000000" w:fill="BFBFBF"/>
            <w:noWrap/>
            <w:vAlign w:val="center"/>
            <w:hideMark/>
          </w:tcPr>
          <w:p w14:paraId="52A83E09" w14:textId="77777777"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 xml:space="preserve">Vplyv na počet zamestnancov </w:t>
            </w:r>
          </w:p>
        </w:tc>
        <w:tc>
          <w:tcPr>
            <w:tcW w:w="1515" w:type="dxa"/>
            <w:tcBorders>
              <w:top w:val="nil"/>
              <w:left w:val="nil"/>
              <w:bottom w:val="single" w:sz="8" w:space="0" w:color="auto"/>
              <w:right w:val="single" w:sz="8" w:space="0" w:color="auto"/>
            </w:tcBorders>
            <w:shd w:val="clear" w:color="000000" w:fill="BFBFBF"/>
            <w:noWrap/>
            <w:vAlign w:val="center"/>
            <w:hideMark/>
          </w:tcPr>
          <w:p w14:paraId="1B60D236" w14:textId="4F8ED020" w:rsidR="000323EF" w:rsidRPr="000C290E"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13</w:t>
            </w:r>
          </w:p>
        </w:tc>
        <w:tc>
          <w:tcPr>
            <w:tcW w:w="1570" w:type="dxa"/>
            <w:tcBorders>
              <w:top w:val="nil"/>
              <w:left w:val="nil"/>
              <w:bottom w:val="single" w:sz="8" w:space="0" w:color="auto"/>
              <w:right w:val="single" w:sz="8" w:space="0" w:color="auto"/>
            </w:tcBorders>
            <w:shd w:val="clear" w:color="000000" w:fill="BFBFBF"/>
            <w:noWrap/>
            <w:vAlign w:val="center"/>
            <w:hideMark/>
          </w:tcPr>
          <w:p w14:paraId="6C6D2D84" w14:textId="2640E1B2"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23</w:t>
            </w:r>
          </w:p>
        </w:tc>
        <w:tc>
          <w:tcPr>
            <w:tcW w:w="1570" w:type="dxa"/>
            <w:tcBorders>
              <w:top w:val="nil"/>
              <w:left w:val="nil"/>
              <w:bottom w:val="single" w:sz="8" w:space="0" w:color="auto"/>
              <w:right w:val="single" w:sz="8" w:space="0" w:color="auto"/>
            </w:tcBorders>
            <w:shd w:val="clear" w:color="000000" w:fill="BFBFBF"/>
            <w:noWrap/>
            <w:vAlign w:val="center"/>
            <w:hideMark/>
          </w:tcPr>
          <w:p w14:paraId="3378213B" w14:textId="237648A9"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23</w:t>
            </w:r>
          </w:p>
        </w:tc>
        <w:tc>
          <w:tcPr>
            <w:tcW w:w="1440" w:type="dxa"/>
            <w:tcBorders>
              <w:top w:val="nil"/>
              <w:left w:val="nil"/>
              <w:bottom w:val="single" w:sz="8" w:space="0" w:color="auto"/>
              <w:right w:val="single" w:sz="8" w:space="0" w:color="auto"/>
            </w:tcBorders>
            <w:shd w:val="clear" w:color="000000" w:fill="BFBFBF"/>
            <w:noWrap/>
            <w:vAlign w:val="center"/>
            <w:hideMark/>
          </w:tcPr>
          <w:p w14:paraId="229FAD13" w14:textId="013663B0"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23</w:t>
            </w:r>
          </w:p>
        </w:tc>
      </w:tr>
      <w:tr w:rsidR="0057485E" w:rsidRPr="00E0368E" w14:paraId="7720C586"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tcPr>
          <w:p w14:paraId="0229E314" w14:textId="760ADECB" w:rsidR="000323EF" w:rsidRPr="00E0368E" w:rsidRDefault="000323EF" w:rsidP="000323EF">
            <w:pPr>
              <w:spacing w:after="0" w:line="240" w:lineRule="auto"/>
              <w:rPr>
                <w:rFonts w:ascii="Times New Roman" w:eastAsia="Times New Roman" w:hAnsi="Times New Roman" w:cs="Times New Roman"/>
                <w:b/>
                <w:bCs/>
                <w:i/>
                <w:iCs/>
                <w:color w:val="000000"/>
                <w:sz w:val="24"/>
                <w:szCs w:val="24"/>
                <w:lang w:eastAsia="sk-SK"/>
              </w:rPr>
            </w:pPr>
            <w:r>
              <w:rPr>
                <w:rFonts w:ascii="Times New Roman" w:eastAsia="Times New Roman" w:hAnsi="Times New Roman" w:cs="Times New Roman"/>
                <w:b/>
                <w:bCs/>
                <w:i/>
                <w:iCs/>
                <w:color w:val="000000"/>
                <w:sz w:val="24"/>
                <w:szCs w:val="24"/>
                <w:lang w:eastAsia="sk-SK"/>
              </w:rPr>
              <w:t>V tom: MIRRI SR:</w:t>
            </w:r>
          </w:p>
        </w:tc>
        <w:tc>
          <w:tcPr>
            <w:tcW w:w="1515" w:type="dxa"/>
            <w:tcBorders>
              <w:top w:val="nil"/>
              <w:left w:val="nil"/>
              <w:bottom w:val="single" w:sz="8" w:space="0" w:color="auto"/>
              <w:right w:val="single" w:sz="8" w:space="0" w:color="auto"/>
            </w:tcBorders>
            <w:shd w:val="clear" w:color="auto" w:fill="auto"/>
            <w:noWrap/>
            <w:vAlign w:val="center"/>
          </w:tcPr>
          <w:p w14:paraId="1BF932BC" w14:textId="77777777" w:rsidR="000323EF" w:rsidRDefault="000323EF" w:rsidP="000323EF">
            <w:pPr>
              <w:spacing w:after="0" w:line="240" w:lineRule="auto"/>
              <w:jc w:val="right"/>
              <w:rPr>
                <w:rFonts w:ascii="Times New Roman" w:hAnsi="Times New Roman" w:cs="Times New Roman"/>
                <w:b/>
                <w:bCs/>
                <w:color w:val="000000"/>
              </w:rPr>
            </w:pPr>
          </w:p>
        </w:tc>
        <w:tc>
          <w:tcPr>
            <w:tcW w:w="1570" w:type="dxa"/>
            <w:tcBorders>
              <w:top w:val="nil"/>
              <w:left w:val="nil"/>
              <w:bottom w:val="single" w:sz="8" w:space="0" w:color="auto"/>
              <w:right w:val="single" w:sz="8" w:space="0" w:color="auto"/>
            </w:tcBorders>
            <w:shd w:val="clear" w:color="auto" w:fill="auto"/>
            <w:noWrap/>
            <w:vAlign w:val="center"/>
          </w:tcPr>
          <w:p w14:paraId="421C202E" w14:textId="77777777" w:rsidR="000323EF" w:rsidRDefault="000323EF" w:rsidP="000323EF">
            <w:pPr>
              <w:spacing w:after="0" w:line="240" w:lineRule="auto"/>
              <w:jc w:val="right"/>
              <w:rPr>
                <w:rFonts w:ascii="Times New Roman" w:hAnsi="Times New Roman" w:cs="Times New Roman"/>
                <w:b/>
                <w:bCs/>
                <w:color w:val="000000"/>
              </w:rPr>
            </w:pPr>
          </w:p>
        </w:tc>
        <w:tc>
          <w:tcPr>
            <w:tcW w:w="1570" w:type="dxa"/>
            <w:tcBorders>
              <w:top w:val="nil"/>
              <w:left w:val="nil"/>
              <w:bottom w:val="single" w:sz="8" w:space="0" w:color="auto"/>
              <w:right w:val="single" w:sz="8" w:space="0" w:color="auto"/>
            </w:tcBorders>
            <w:shd w:val="clear" w:color="auto" w:fill="auto"/>
            <w:noWrap/>
            <w:vAlign w:val="center"/>
          </w:tcPr>
          <w:p w14:paraId="4C0B52F0" w14:textId="77777777" w:rsidR="000323EF" w:rsidRDefault="000323EF" w:rsidP="000323EF">
            <w:pPr>
              <w:spacing w:after="0" w:line="240" w:lineRule="auto"/>
              <w:jc w:val="right"/>
              <w:rPr>
                <w:rFonts w:ascii="Times New Roman" w:hAnsi="Times New Roman" w:cs="Times New Roman"/>
                <w:b/>
                <w:bCs/>
                <w:color w:val="000000"/>
              </w:rPr>
            </w:pPr>
          </w:p>
        </w:tc>
        <w:tc>
          <w:tcPr>
            <w:tcW w:w="1440" w:type="dxa"/>
            <w:tcBorders>
              <w:top w:val="nil"/>
              <w:left w:val="nil"/>
              <w:bottom w:val="single" w:sz="8" w:space="0" w:color="auto"/>
              <w:right w:val="single" w:sz="8" w:space="0" w:color="auto"/>
            </w:tcBorders>
            <w:shd w:val="clear" w:color="auto" w:fill="auto"/>
            <w:noWrap/>
            <w:vAlign w:val="center"/>
          </w:tcPr>
          <w:p w14:paraId="69798CF0" w14:textId="77777777" w:rsidR="000323EF" w:rsidRDefault="000323EF" w:rsidP="000323EF">
            <w:pPr>
              <w:spacing w:after="0" w:line="240" w:lineRule="auto"/>
              <w:jc w:val="right"/>
              <w:rPr>
                <w:rFonts w:ascii="Times New Roman" w:hAnsi="Times New Roman" w:cs="Times New Roman"/>
                <w:b/>
                <w:bCs/>
                <w:color w:val="000000"/>
              </w:rPr>
            </w:pPr>
          </w:p>
        </w:tc>
      </w:tr>
      <w:tr w:rsidR="0057485E" w:rsidRPr="00E0368E" w14:paraId="0E1CAE46"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68B17195" w14:textId="77777777" w:rsidR="000323EF" w:rsidRPr="00E0368E" w:rsidRDefault="000323EF" w:rsidP="000323EF">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ŠR</w:t>
            </w:r>
          </w:p>
        </w:tc>
        <w:tc>
          <w:tcPr>
            <w:tcW w:w="1515" w:type="dxa"/>
            <w:tcBorders>
              <w:top w:val="nil"/>
              <w:left w:val="nil"/>
              <w:bottom w:val="single" w:sz="8" w:space="0" w:color="auto"/>
              <w:right w:val="single" w:sz="8" w:space="0" w:color="auto"/>
            </w:tcBorders>
            <w:shd w:val="clear" w:color="auto" w:fill="auto"/>
            <w:noWrap/>
            <w:vAlign w:val="center"/>
            <w:hideMark/>
          </w:tcPr>
          <w:p w14:paraId="7A5F4FB8" w14:textId="466279B6" w:rsidR="000323EF" w:rsidRPr="000C290E"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358249F1" w14:textId="4AE4169B"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10</w:t>
            </w:r>
          </w:p>
        </w:tc>
        <w:tc>
          <w:tcPr>
            <w:tcW w:w="1570" w:type="dxa"/>
            <w:tcBorders>
              <w:top w:val="nil"/>
              <w:left w:val="nil"/>
              <w:bottom w:val="single" w:sz="8" w:space="0" w:color="auto"/>
              <w:right w:val="single" w:sz="8" w:space="0" w:color="auto"/>
            </w:tcBorders>
            <w:shd w:val="clear" w:color="auto" w:fill="auto"/>
            <w:noWrap/>
            <w:vAlign w:val="center"/>
            <w:hideMark/>
          </w:tcPr>
          <w:p w14:paraId="625B8561" w14:textId="2B4409D5"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10</w:t>
            </w:r>
          </w:p>
        </w:tc>
        <w:tc>
          <w:tcPr>
            <w:tcW w:w="1440" w:type="dxa"/>
            <w:tcBorders>
              <w:top w:val="nil"/>
              <w:left w:val="nil"/>
              <w:bottom w:val="single" w:sz="8" w:space="0" w:color="auto"/>
              <w:right w:val="single" w:sz="8" w:space="0" w:color="auto"/>
            </w:tcBorders>
            <w:shd w:val="clear" w:color="auto" w:fill="auto"/>
            <w:noWrap/>
            <w:vAlign w:val="center"/>
            <w:hideMark/>
          </w:tcPr>
          <w:p w14:paraId="6C18CA7A" w14:textId="6C39FBD4"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10</w:t>
            </w:r>
          </w:p>
        </w:tc>
      </w:tr>
      <w:tr w:rsidR="0057485E" w:rsidRPr="00E0368E" w14:paraId="7784C3D9"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7D5661F5" w14:textId="77777777" w:rsidR="000323EF" w:rsidRPr="00E0368E" w:rsidRDefault="000323EF" w:rsidP="000323EF">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EÚ zdroje (POO)</w:t>
            </w:r>
          </w:p>
        </w:tc>
        <w:tc>
          <w:tcPr>
            <w:tcW w:w="1515" w:type="dxa"/>
            <w:tcBorders>
              <w:top w:val="nil"/>
              <w:left w:val="nil"/>
              <w:bottom w:val="single" w:sz="8" w:space="0" w:color="auto"/>
              <w:right w:val="single" w:sz="8" w:space="0" w:color="auto"/>
            </w:tcBorders>
            <w:shd w:val="clear" w:color="auto" w:fill="auto"/>
            <w:noWrap/>
            <w:vAlign w:val="center"/>
            <w:hideMark/>
          </w:tcPr>
          <w:p w14:paraId="75F8EC7C" w14:textId="1E93F8ED" w:rsidR="000323EF" w:rsidRPr="000C290E"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0C290E">
              <w:rPr>
                <w:rFonts w:ascii="Times New Roman" w:hAnsi="Times New Roman" w:cs="Times New Roman"/>
                <w:b/>
                <w:bCs/>
                <w:color w:val="000000"/>
              </w:rPr>
              <w:t>7</w:t>
            </w:r>
          </w:p>
        </w:tc>
        <w:tc>
          <w:tcPr>
            <w:tcW w:w="1570" w:type="dxa"/>
            <w:tcBorders>
              <w:top w:val="nil"/>
              <w:left w:val="nil"/>
              <w:bottom w:val="single" w:sz="8" w:space="0" w:color="auto"/>
              <w:right w:val="single" w:sz="8" w:space="0" w:color="auto"/>
            </w:tcBorders>
            <w:shd w:val="clear" w:color="auto" w:fill="auto"/>
            <w:noWrap/>
            <w:vAlign w:val="center"/>
            <w:hideMark/>
          </w:tcPr>
          <w:p w14:paraId="6995543E" w14:textId="2DC14BE7"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7</w:t>
            </w:r>
          </w:p>
        </w:tc>
        <w:tc>
          <w:tcPr>
            <w:tcW w:w="1570" w:type="dxa"/>
            <w:tcBorders>
              <w:top w:val="nil"/>
              <w:left w:val="nil"/>
              <w:bottom w:val="single" w:sz="8" w:space="0" w:color="auto"/>
              <w:right w:val="single" w:sz="8" w:space="0" w:color="auto"/>
            </w:tcBorders>
            <w:shd w:val="clear" w:color="auto" w:fill="auto"/>
            <w:noWrap/>
            <w:vAlign w:val="center"/>
            <w:hideMark/>
          </w:tcPr>
          <w:p w14:paraId="20CDD0D3" w14:textId="6B89B269"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7</w:t>
            </w:r>
          </w:p>
        </w:tc>
        <w:tc>
          <w:tcPr>
            <w:tcW w:w="1440" w:type="dxa"/>
            <w:tcBorders>
              <w:top w:val="nil"/>
              <w:left w:val="nil"/>
              <w:bottom w:val="single" w:sz="8" w:space="0" w:color="auto"/>
              <w:right w:val="single" w:sz="8" w:space="0" w:color="auto"/>
            </w:tcBorders>
            <w:shd w:val="clear" w:color="auto" w:fill="auto"/>
            <w:noWrap/>
            <w:vAlign w:val="center"/>
            <w:hideMark/>
          </w:tcPr>
          <w:p w14:paraId="12D103A0" w14:textId="1C8E49A7"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7</w:t>
            </w:r>
          </w:p>
        </w:tc>
      </w:tr>
      <w:tr w:rsidR="0057485E" w:rsidRPr="00E0368E" w14:paraId="44B9D9BD"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3B5A5AE9" w14:textId="77777777" w:rsidR="000323EF" w:rsidRPr="00E0368E" w:rsidRDefault="000323EF" w:rsidP="000323EF">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obce</w:t>
            </w:r>
          </w:p>
        </w:tc>
        <w:tc>
          <w:tcPr>
            <w:tcW w:w="1515" w:type="dxa"/>
            <w:tcBorders>
              <w:top w:val="nil"/>
              <w:left w:val="nil"/>
              <w:bottom w:val="single" w:sz="8" w:space="0" w:color="auto"/>
              <w:right w:val="single" w:sz="8" w:space="0" w:color="auto"/>
            </w:tcBorders>
            <w:shd w:val="clear" w:color="auto" w:fill="auto"/>
            <w:noWrap/>
            <w:vAlign w:val="center"/>
            <w:hideMark/>
          </w:tcPr>
          <w:p w14:paraId="145E78E2" w14:textId="19AC478A" w:rsidR="000323EF" w:rsidRPr="000C290E"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0C290E">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07504096" w14:textId="014131A2"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2CCA5CBC" w14:textId="3D19C5AE"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auto" w:fill="auto"/>
            <w:noWrap/>
            <w:vAlign w:val="center"/>
            <w:hideMark/>
          </w:tcPr>
          <w:p w14:paraId="6A547282" w14:textId="20C17609"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r>
      <w:tr w:rsidR="0057485E" w:rsidRPr="00E0368E" w14:paraId="45E4B7E4"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28E312CF" w14:textId="77777777" w:rsidR="000323EF" w:rsidRPr="00E0368E" w:rsidRDefault="000323EF" w:rsidP="000323EF">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vyššie územné celky</w:t>
            </w:r>
          </w:p>
        </w:tc>
        <w:tc>
          <w:tcPr>
            <w:tcW w:w="1515" w:type="dxa"/>
            <w:tcBorders>
              <w:top w:val="nil"/>
              <w:left w:val="nil"/>
              <w:bottom w:val="single" w:sz="8" w:space="0" w:color="auto"/>
              <w:right w:val="single" w:sz="8" w:space="0" w:color="auto"/>
            </w:tcBorders>
            <w:shd w:val="clear" w:color="auto" w:fill="auto"/>
            <w:noWrap/>
            <w:vAlign w:val="center"/>
            <w:hideMark/>
          </w:tcPr>
          <w:p w14:paraId="2A555F4D" w14:textId="38DA03B2" w:rsidR="000323EF" w:rsidRPr="000C290E"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0C290E">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2835C71E" w14:textId="1ECCA7FF"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3224A1F1" w14:textId="2C559D6E"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auto" w:fill="auto"/>
            <w:noWrap/>
            <w:vAlign w:val="center"/>
            <w:hideMark/>
          </w:tcPr>
          <w:p w14:paraId="42655E70" w14:textId="6B855CD9"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r>
      <w:tr w:rsidR="0057485E" w:rsidRPr="00E0368E" w14:paraId="6B88FB6A"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726F916C" w14:textId="77777777" w:rsidR="000323EF" w:rsidRPr="00E0368E" w:rsidRDefault="000323EF" w:rsidP="000323EF">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ostatné subjekty verejnej správy</w:t>
            </w:r>
          </w:p>
        </w:tc>
        <w:tc>
          <w:tcPr>
            <w:tcW w:w="1515" w:type="dxa"/>
            <w:tcBorders>
              <w:top w:val="nil"/>
              <w:left w:val="nil"/>
              <w:bottom w:val="single" w:sz="8" w:space="0" w:color="auto"/>
              <w:right w:val="single" w:sz="8" w:space="0" w:color="auto"/>
            </w:tcBorders>
            <w:shd w:val="clear" w:color="auto" w:fill="auto"/>
            <w:noWrap/>
            <w:vAlign w:val="center"/>
            <w:hideMark/>
          </w:tcPr>
          <w:p w14:paraId="3D2AD625" w14:textId="7647F381" w:rsidR="000323EF" w:rsidRPr="000C290E"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0C290E">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2F66114D" w14:textId="415593AD"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79B271DD" w14:textId="0B0F1869"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auto" w:fill="auto"/>
            <w:noWrap/>
            <w:vAlign w:val="center"/>
            <w:hideMark/>
          </w:tcPr>
          <w:p w14:paraId="4DC722A5" w14:textId="5D282F56"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r>
      <w:tr w:rsidR="0057485E" w:rsidRPr="00E0368E" w14:paraId="3607D6DB" w14:textId="77777777" w:rsidTr="00CA1711">
        <w:trPr>
          <w:trHeight w:val="330"/>
        </w:trPr>
        <w:tc>
          <w:tcPr>
            <w:tcW w:w="4475" w:type="dxa"/>
            <w:tcBorders>
              <w:top w:val="nil"/>
              <w:left w:val="single" w:sz="8" w:space="0" w:color="auto"/>
              <w:bottom w:val="single" w:sz="8" w:space="0" w:color="auto"/>
              <w:right w:val="single" w:sz="8" w:space="0" w:color="auto"/>
            </w:tcBorders>
            <w:shd w:val="clear" w:color="000000" w:fill="BFBFBF"/>
            <w:noWrap/>
            <w:vAlign w:val="center"/>
          </w:tcPr>
          <w:p w14:paraId="260EB301" w14:textId="4EF3F99C"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V tom: MD SR</w:t>
            </w:r>
          </w:p>
        </w:tc>
        <w:tc>
          <w:tcPr>
            <w:tcW w:w="1515" w:type="dxa"/>
            <w:tcBorders>
              <w:top w:val="nil"/>
              <w:left w:val="nil"/>
              <w:bottom w:val="single" w:sz="8" w:space="0" w:color="auto"/>
              <w:right w:val="single" w:sz="8" w:space="0" w:color="auto"/>
            </w:tcBorders>
            <w:shd w:val="clear" w:color="000000" w:fill="BFBFBF"/>
            <w:noWrap/>
            <w:vAlign w:val="center"/>
          </w:tcPr>
          <w:p w14:paraId="1CF60315" w14:textId="45CA108E" w:rsidR="000323EF"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w:t>
            </w:r>
          </w:p>
        </w:tc>
        <w:tc>
          <w:tcPr>
            <w:tcW w:w="1570" w:type="dxa"/>
            <w:tcBorders>
              <w:top w:val="nil"/>
              <w:left w:val="nil"/>
              <w:bottom w:val="single" w:sz="8" w:space="0" w:color="auto"/>
              <w:right w:val="single" w:sz="8" w:space="0" w:color="auto"/>
            </w:tcBorders>
            <w:shd w:val="clear" w:color="000000" w:fill="BFBFBF"/>
            <w:noWrap/>
          </w:tcPr>
          <w:p w14:paraId="24E10EAD" w14:textId="34CA4778" w:rsidR="000323EF" w:rsidRPr="000C3854"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w:t>
            </w:r>
          </w:p>
        </w:tc>
        <w:tc>
          <w:tcPr>
            <w:tcW w:w="1570" w:type="dxa"/>
            <w:tcBorders>
              <w:top w:val="nil"/>
              <w:left w:val="nil"/>
              <w:bottom w:val="single" w:sz="8" w:space="0" w:color="auto"/>
              <w:right w:val="single" w:sz="8" w:space="0" w:color="auto"/>
            </w:tcBorders>
            <w:shd w:val="clear" w:color="000000" w:fill="BFBFBF"/>
            <w:noWrap/>
          </w:tcPr>
          <w:p w14:paraId="68FCD8B7" w14:textId="49B26B6E" w:rsidR="000323EF" w:rsidRPr="000C3854"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w:t>
            </w:r>
          </w:p>
        </w:tc>
        <w:tc>
          <w:tcPr>
            <w:tcW w:w="1440" w:type="dxa"/>
            <w:tcBorders>
              <w:top w:val="nil"/>
              <w:left w:val="nil"/>
              <w:bottom w:val="single" w:sz="8" w:space="0" w:color="auto"/>
              <w:right w:val="single" w:sz="8" w:space="0" w:color="auto"/>
            </w:tcBorders>
            <w:shd w:val="clear" w:color="000000" w:fill="BFBFBF"/>
            <w:noWrap/>
          </w:tcPr>
          <w:p w14:paraId="4712C477" w14:textId="70FBC39F" w:rsidR="000323EF" w:rsidRPr="000C3854"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w:t>
            </w:r>
          </w:p>
        </w:tc>
      </w:tr>
      <w:tr w:rsidR="0057485E" w:rsidRPr="00E0368E" w14:paraId="4B4EACE9" w14:textId="77777777" w:rsidTr="00CA1711">
        <w:trPr>
          <w:trHeight w:val="330"/>
        </w:trPr>
        <w:tc>
          <w:tcPr>
            <w:tcW w:w="4475" w:type="dxa"/>
            <w:tcBorders>
              <w:top w:val="nil"/>
              <w:left w:val="single" w:sz="8" w:space="0" w:color="auto"/>
              <w:bottom w:val="single" w:sz="8" w:space="0" w:color="auto"/>
              <w:right w:val="single" w:sz="8" w:space="0" w:color="auto"/>
            </w:tcBorders>
            <w:shd w:val="clear" w:color="000000" w:fill="BFBFBF"/>
            <w:noWrap/>
            <w:vAlign w:val="center"/>
          </w:tcPr>
          <w:p w14:paraId="7B15F14F" w14:textId="701F4665"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ŠR</w:t>
            </w:r>
          </w:p>
        </w:tc>
        <w:tc>
          <w:tcPr>
            <w:tcW w:w="1515" w:type="dxa"/>
            <w:tcBorders>
              <w:top w:val="nil"/>
              <w:left w:val="nil"/>
              <w:bottom w:val="single" w:sz="8" w:space="0" w:color="auto"/>
              <w:right w:val="single" w:sz="8" w:space="0" w:color="auto"/>
            </w:tcBorders>
            <w:shd w:val="clear" w:color="000000" w:fill="BFBFBF"/>
            <w:noWrap/>
            <w:vAlign w:val="center"/>
          </w:tcPr>
          <w:p w14:paraId="13D7531F" w14:textId="4C3A0E2C" w:rsidR="000323EF"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w:t>
            </w:r>
          </w:p>
        </w:tc>
        <w:tc>
          <w:tcPr>
            <w:tcW w:w="1570" w:type="dxa"/>
            <w:tcBorders>
              <w:top w:val="nil"/>
              <w:left w:val="nil"/>
              <w:bottom w:val="single" w:sz="8" w:space="0" w:color="auto"/>
              <w:right w:val="single" w:sz="8" w:space="0" w:color="auto"/>
            </w:tcBorders>
            <w:shd w:val="clear" w:color="000000" w:fill="BFBFBF"/>
            <w:noWrap/>
          </w:tcPr>
          <w:p w14:paraId="469C83A2" w14:textId="6C6B9BD2" w:rsidR="000323EF" w:rsidRPr="000C3854"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w:t>
            </w:r>
          </w:p>
        </w:tc>
        <w:tc>
          <w:tcPr>
            <w:tcW w:w="1570" w:type="dxa"/>
            <w:tcBorders>
              <w:top w:val="nil"/>
              <w:left w:val="nil"/>
              <w:bottom w:val="single" w:sz="8" w:space="0" w:color="auto"/>
              <w:right w:val="single" w:sz="8" w:space="0" w:color="auto"/>
            </w:tcBorders>
            <w:shd w:val="clear" w:color="000000" w:fill="BFBFBF"/>
            <w:noWrap/>
          </w:tcPr>
          <w:p w14:paraId="7D72C09B" w14:textId="0178ECE5" w:rsidR="000323EF" w:rsidRPr="000C3854"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w:t>
            </w:r>
          </w:p>
        </w:tc>
        <w:tc>
          <w:tcPr>
            <w:tcW w:w="1440" w:type="dxa"/>
            <w:tcBorders>
              <w:top w:val="nil"/>
              <w:left w:val="nil"/>
              <w:bottom w:val="single" w:sz="8" w:space="0" w:color="auto"/>
              <w:right w:val="single" w:sz="8" w:space="0" w:color="auto"/>
            </w:tcBorders>
            <w:shd w:val="clear" w:color="000000" w:fill="BFBFBF"/>
            <w:noWrap/>
          </w:tcPr>
          <w:p w14:paraId="3653E395" w14:textId="40AC0486" w:rsidR="000323EF" w:rsidRPr="000C3854"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w:t>
            </w:r>
          </w:p>
        </w:tc>
      </w:tr>
      <w:tr w:rsidR="0057485E" w:rsidRPr="00E0368E" w14:paraId="1DE513C4" w14:textId="77777777" w:rsidTr="00CA1711">
        <w:trPr>
          <w:trHeight w:val="330"/>
        </w:trPr>
        <w:tc>
          <w:tcPr>
            <w:tcW w:w="4475" w:type="dxa"/>
            <w:tcBorders>
              <w:top w:val="nil"/>
              <w:left w:val="single" w:sz="8" w:space="0" w:color="auto"/>
              <w:bottom w:val="single" w:sz="8" w:space="0" w:color="auto"/>
              <w:right w:val="single" w:sz="8" w:space="0" w:color="auto"/>
            </w:tcBorders>
            <w:shd w:val="clear" w:color="000000" w:fill="BFBFBF"/>
            <w:noWrap/>
            <w:vAlign w:val="center"/>
          </w:tcPr>
          <w:p w14:paraId="355EB4BF" w14:textId="7ADC8607"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EÚ zdroje (POO)</w:t>
            </w:r>
          </w:p>
        </w:tc>
        <w:tc>
          <w:tcPr>
            <w:tcW w:w="1515" w:type="dxa"/>
            <w:tcBorders>
              <w:top w:val="nil"/>
              <w:left w:val="nil"/>
              <w:bottom w:val="single" w:sz="8" w:space="0" w:color="auto"/>
              <w:right w:val="single" w:sz="8" w:space="0" w:color="auto"/>
            </w:tcBorders>
            <w:shd w:val="clear" w:color="000000" w:fill="BFBFBF"/>
            <w:noWrap/>
            <w:vAlign w:val="center"/>
          </w:tcPr>
          <w:p w14:paraId="0D48D091" w14:textId="0EB5D950" w:rsidR="000323EF"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000000" w:fill="BFBFBF"/>
            <w:noWrap/>
          </w:tcPr>
          <w:p w14:paraId="3D760199" w14:textId="4C1FC6DC" w:rsidR="000323EF" w:rsidRPr="000C3854"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000000" w:fill="BFBFBF"/>
            <w:noWrap/>
          </w:tcPr>
          <w:p w14:paraId="732829E3" w14:textId="3B97FCD1" w:rsidR="000323EF" w:rsidRPr="000C3854"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000000" w:fill="BFBFBF"/>
            <w:noWrap/>
          </w:tcPr>
          <w:p w14:paraId="66DBEB77" w14:textId="284DED28" w:rsidR="000323EF" w:rsidRPr="000C3854"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r>
      <w:tr w:rsidR="0057485E" w:rsidRPr="00E0368E" w14:paraId="22FAF0CE" w14:textId="77777777" w:rsidTr="00CA1711">
        <w:trPr>
          <w:trHeight w:val="330"/>
        </w:trPr>
        <w:tc>
          <w:tcPr>
            <w:tcW w:w="4475" w:type="dxa"/>
            <w:tcBorders>
              <w:top w:val="nil"/>
              <w:left w:val="single" w:sz="8" w:space="0" w:color="auto"/>
              <w:bottom w:val="single" w:sz="8" w:space="0" w:color="auto"/>
              <w:right w:val="single" w:sz="8" w:space="0" w:color="auto"/>
            </w:tcBorders>
            <w:shd w:val="clear" w:color="000000" w:fill="BFBFBF"/>
            <w:noWrap/>
            <w:vAlign w:val="center"/>
          </w:tcPr>
          <w:p w14:paraId="3E10F51C" w14:textId="6646A4D4"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obce</w:t>
            </w:r>
          </w:p>
        </w:tc>
        <w:tc>
          <w:tcPr>
            <w:tcW w:w="1515" w:type="dxa"/>
            <w:tcBorders>
              <w:top w:val="nil"/>
              <w:left w:val="nil"/>
              <w:bottom w:val="single" w:sz="8" w:space="0" w:color="auto"/>
              <w:right w:val="single" w:sz="8" w:space="0" w:color="auto"/>
            </w:tcBorders>
            <w:shd w:val="clear" w:color="000000" w:fill="BFBFBF"/>
            <w:noWrap/>
            <w:vAlign w:val="center"/>
          </w:tcPr>
          <w:p w14:paraId="2B97FC9A" w14:textId="3F2E419E" w:rsidR="000323EF" w:rsidRDefault="000323EF" w:rsidP="000323EF">
            <w:pPr>
              <w:spacing w:after="0" w:line="240" w:lineRule="auto"/>
              <w:jc w:val="right"/>
              <w:rPr>
                <w:rFonts w:ascii="Times New Roman" w:hAnsi="Times New Roman" w:cs="Times New Roman"/>
                <w:b/>
                <w:bCs/>
                <w:color w:val="000000"/>
              </w:rPr>
            </w:pPr>
            <w:r w:rsidRPr="000C290E">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000000" w:fill="BFBFBF"/>
            <w:noWrap/>
            <w:vAlign w:val="center"/>
          </w:tcPr>
          <w:p w14:paraId="00C27A17" w14:textId="6C9813C0" w:rsidR="000323EF" w:rsidRPr="000C3854" w:rsidRDefault="000323EF" w:rsidP="000323EF">
            <w:pPr>
              <w:spacing w:after="0" w:line="240" w:lineRule="auto"/>
              <w:jc w:val="right"/>
              <w:rPr>
                <w:rFonts w:ascii="Times New Roman" w:hAnsi="Times New Roman" w:cs="Times New Roman"/>
                <w:b/>
                <w:bCs/>
                <w:color w:val="000000"/>
              </w:rPr>
            </w:pPr>
            <w:r w:rsidRPr="00B05A3C">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000000" w:fill="BFBFBF"/>
            <w:noWrap/>
            <w:vAlign w:val="center"/>
          </w:tcPr>
          <w:p w14:paraId="3FD2652D" w14:textId="213AA649" w:rsidR="000323EF" w:rsidRPr="000C3854" w:rsidRDefault="000323EF" w:rsidP="000323EF">
            <w:pPr>
              <w:spacing w:after="0" w:line="240" w:lineRule="auto"/>
              <w:jc w:val="right"/>
              <w:rPr>
                <w:rFonts w:ascii="Times New Roman" w:hAnsi="Times New Roman" w:cs="Times New Roman"/>
                <w:b/>
                <w:bCs/>
                <w:color w:val="000000"/>
              </w:rPr>
            </w:pPr>
            <w:r w:rsidRPr="00B05A3C">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000000" w:fill="BFBFBF"/>
            <w:noWrap/>
            <w:vAlign w:val="center"/>
          </w:tcPr>
          <w:p w14:paraId="05803842" w14:textId="620A09F8" w:rsidR="000323EF" w:rsidRPr="000C3854" w:rsidRDefault="000323EF" w:rsidP="000323EF">
            <w:pPr>
              <w:spacing w:after="0" w:line="240" w:lineRule="auto"/>
              <w:jc w:val="right"/>
              <w:rPr>
                <w:rFonts w:ascii="Times New Roman" w:hAnsi="Times New Roman" w:cs="Times New Roman"/>
                <w:b/>
                <w:bCs/>
                <w:color w:val="000000"/>
              </w:rPr>
            </w:pPr>
            <w:r w:rsidRPr="00B05A3C">
              <w:rPr>
                <w:rFonts w:ascii="Times New Roman" w:hAnsi="Times New Roman" w:cs="Times New Roman"/>
                <w:b/>
                <w:bCs/>
                <w:color w:val="000000"/>
              </w:rPr>
              <w:t>0</w:t>
            </w:r>
          </w:p>
        </w:tc>
      </w:tr>
      <w:tr w:rsidR="0057485E" w:rsidRPr="00E0368E" w14:paraId="0376B98D" w14:textId="77777777" w:rsidTr="00CA1711">
        <w:trPr>
          <w:trHeight w:val="330"/>
        </w:trPr>
        <w:tc>
          <w:tcPr>
            <w:tcW w:w="4475" w:type="dxa"/>
            <w:tcBorders>
              <w:top w:val="nil"/>
              <w:left w:val="single" w:sz="8" w:space="0" w:color="auto"/>
              <w:bottom w:val="single" w:sz="8" w:space="0" w:color="auto"/>
              <w:right w:val="single" w:sz="8" w:space="0" w:color="auto"/>
            </w:tcBorders>
            <w:shd w:val="clear" w:color="000000" w:fill="BFBFBF"/>
            <w:noWrap/>
            <w:vAlign w:val="center"/>
          </w:tcPr>
          <w:p w14:paraId="47C5A5E2" w14:textId="362D6BED"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vyššie územné celky</w:t>
            </w:r>
          </w:p>
        </w:tc>
        <w:tc>
          <w:tcPr>
            <w:tcW w:w="1515" w:type="dxa"/>
            <w:tcBorders>
              <w:top w:val="nil"/>
              <w:left w:val="nil"/>
              <w:bottom w:val="single" w:sz="8" w:space="0" w:color="auto"/>
              <w:right w:val="single" w:sz="8" w:space="0" w:color="auto"/>
            </w:tcBorders>
            <w:shd w:val="clear" w:color="000000" w:fill="BFBFBF"/>
            <w:noWrap/>
            <w:vAlign w:val="center"/>
          </w:tcPr>
          <w:p w14:paraId="0479BC0D" w14:textId="07922E1B" w:rsidR="000323EF" w:rsidRDefault="000323EF" w:rsidP="000323EF">
            <w:pPr>
              <w:spacing w:after="0" w:line="240" w:lineRule="auto"/>
              <w:jc w:val="right"/>
              <w:rPr>
                <w:rFonts w:ascii="Times New Roman" w:hAnsi="Times New Roman" w:cs="Times New Roman"/>
                <w:b/>
                <w:bCs/>
                <w:color w:val="000000"/>
              </w:rPr>
            </w:pPr>
            <w:r w:rsidRPr="000C290E">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000000" w:fill="BFBFBF"/>
            <w:noWrap/>
            <w:vAlign w:val="center"/>
          </w:tcPr>
          <w:p w14:paraId="4D2FF63E" w14:textId="0DFF6E78" w:rsidR="000323EF" w:rsidRPr="000C3854" w:rsidRDefault="000323EF" w:rsidP="000323EF">
            <w:pPr>
              <w:spacing w:after="0" w:line="240" w:lineRule="auto"/>
              <w:jc w:val="right"/>
              <w:rPr>
                <w:rFonts w:ascii="Times New Roman" w:hAnsi="Times New Roman" w:cs="Times New Roman"/>
                <w:b/>
                <w:bCs/>
                <w:color w:val="000000"/>
              </w:rPr>
            </w:pPr>
            <w:r w:rsidRPr="00B05A3C">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000000" w:fill="BFBFBF"/>
            <w:noWrap/>
            <w:vAlign w:val="center"/>
          </w:tcPr>
          <w:p w14:paraId="44069937" w14:textId="1B3DAEF6" w:rsidR="000323EF" w:rsidRPr="000C3854" w:rsidRDefault="000323EF" w:rsidP="000323EF">
            <w:pPr>
              <w:spacing w:after="0" w:line="240" w:lineRule="auto"/>
              <w:jc w:val="right"/>
              <w:rPr>
                <w:rFonts w:ascii="Times New Roman" w:hAnsi="Times New Roman" w:cs="Times New Roman"/>
                <w:b/>
                <w:bCs/>
                <w:color w:val="000000"/>
              </w:rPr>
            </w:pPr>
            <w:r w:rsidRPr="00B05A3C">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000000" w:fill="BFBFBF"/>
            <w:noWrap/>
            <w:vAlign w:val="center"/>
          </w:tcPr>
          <w:p w14:paraId="4C30B403" w14:textId="286DE424" w:rsidR="000323EF" w:rsidRPr="000C3854" w:rsidRDefault="000323EF" w:rsidP="000323EF">
            <w:pPr>
              <w:spacing w:after="0" w:line="240" w:lineRule="auto"/>
              <w:jc w:val="right"/>
              <w:rPr>
                <w:rFonts w:ascii="Times New Roman" w:hAnsi="Times New Roman" w:cs="Times New Roman"/>
                <w:b/>
                <w:bCs/>
                <w:color w:val="000000"/>
              </w:rPr>
            </w:pPr>
            <w:r w:rsidRPr="00B05A3C">
              <w:rPr>
                <w:rFonts w:ascii="Times New Roman" w:hAnsi="Times New Roman" w:cs="Times New Roman"/>
                <w:b/>
                <w:bCs/>
                <w:color w:val="000000"/>
              </w:rPr>
              <w:t>0</w:t>
            </w:r>
          </w:p>
        </w:tc>
      </w:tr>
      <w:tr w:rsidR="0057485E" w:rsidRPr="00E0368E" w14:paraId="452F8B9E" w14:textId="77777777" w:rsidTr="00CA1711">
        <w:trPr>
          <w:trHeight w:val="330"/>
        </w:trPr>
        <w:tc>
          <w:tcPr>
            <w:tcW w:w="4475" w:type="dxa"/>
            <w:tcBorders>
              <w:top w:val="nil"/>
              <w:left w:val="single" w:sz="8" w:space="0" w:color="auto"/>
              <w:bottom w:val="single" w:sz="8" w:space="0" w:color="auto"/>
              <w:right w:val="single" w:sz="8" w:space="0" w:color="auto"/>
            </w:tcBorders>
            <w:shd w:val="clear" w:color="000000" w:fill="BFBFBF"/>
            <w:noWrap/>
            <w:vAlign w:val="center"/>
          </w:tcPr>
          <w:p w14:paraId="36D33B94" w14:textId="1AD60B94"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ostatné subjekty verejnej správy</w:t>
            </w:r>
          </w:p>
        </w:tc>
        <w:tc>
          <w:tcPr>
            <w:tcW w:w="1515" w:type="dxa"/>
            <w:tcBorders>
              <w:top w:val="nil"/>
              <w:left w:val="nil"/>
              <w:bottom w:val="single" w:sz="8" w:space="0" w:color="auto"/>
              <w:right w:val="single" w:sz="8" w:space="0" w:color="auto"/>
            </w:tcBorders>
            <w:shd w:val="clear" w:color="000000" w:fill="BFBFBF"/>
            <w:noWrap/>
            <w:vAlign w:val="center"/>
          </w:tcPr>
          <w:p w14:paraId="60A1642C" w14:textId="2086DFB8" w:rsidR="000323EF" w:rsidRDefault="000323EF" w:rsidP="000323EF">
            <w:pPr>
              <w:spacing w:after="0" w:line="240" w:lineRule="auto"/>
              <w:jc w:val="right"/>
              <w:rPr>
                <w:rFonts w:ascii="Times New Roman" w:hAnsi="Times New Roman" w:cs="Times New Roman"/>
                <w:b/>
                <w:bCs/>
                <w:color w:val="000000"/>
              </w:rPr>
            </w:pPr>
            <w:r w:rsidRPr="000C290E">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000000" w:fill="BFBFBF"/>
            <w:noWrap/>
            <w:vAlign w:val="center"/>
          </w:tcPr>
          <w:p w14:paraId="2A8CC9CC" w14:textId="71415D19" w:rsidR="000323EF" w:rsidRPr="000C3854" w:rsidRDefault="000323EF" w:rsidP="000323EF">
            <w:pPr>
              <w:spacing w:after="0" w:line="240" w:lineRule="auto"/>
              <w:jc w:val="right"/>
              <w:rPr>
                <w:rFonts w:ascii="Times New Roman" w:hAnsi="Times New Roman" w:cs="Times New Roman"/>
                <w:b/>
                <w:bCs/>
                <w:color w:val="000000"/>
              </w:rPr>
            </w:pPr>
            <w:r w:rsidRPr="00B05A3C">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000000" w:fill="BFBFBF"/>
            <w:noWrap/>
            <w:vAlign w:val="center"/>
          </w:tcPr>
          <w:p w14:paraId="76265A78" w14:textId="739D7E51" w:rsidR="000323EF" w:rsidRPr="000C3854" w:rsidRDefault="000323EF" w:rsidP="000323EF">
            <w:pPr>
              <w:spacing w:after="0" w:line="240" w:lineRule="auto"/>
              <w:jc w:val="right"/>
              <w:rPr>
                <w:rFonts w:ascii="Times New Roman" w:hAnsi="Times New Roman" w:cs="Times New Roman"/>
                <w:b/>
                <w:bCs/>
                <w:color w:val="000000"/>
              </w:rPr>
            </w:pPr>
            <w:r w:rsidRPr="00B05A3C">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000000" w:fill="BFBFBF"/>
            <w:noWrap/>
            <w:vAlign w:val="center"/>
          </w:tcPr>
          <w:p w14:paraId="386992BF" w14:textId="7C03DB8A" w:rsidR="000323EF" w:rsidRPr="000C3854" w:rsidRDefault="000323EF" w:rsidP="000323EF">
            <w:pPr>
              <w:spacing w:after="0" w:line="240" w:lineRule="auto"/>
              <w:jc w:val="right"/>
              <w:rPr>
                <w:rFonts w:ascii="Times New Roman" w:hAnsi="Times New Roman" w:cs="Times New Roman"/>
                <w:b/>
                <w:bCs/>
                <w:color w:val="000000"/>
              </w:rPr>
            </w:pPr>
            <w:r w:rsidRPr="00B05A3C">
              <w:rPr>
                <w:rFonts w:ascii="Times New Roman" w:hAnsi="Times New Roman" w:cs="Times New Roman"/>
                <w:b/>
                <w:bCs/>
                <w:color w:val="000000"/>
              </w:rPr>
              <w:t>0</w:t>
            </w:r>
          </w:p>
        </w:tc>
      </w:tr>
      <w:tr w:rsidR="0057485E" w:rsidRPr="00E0368E" w14:paraId="7645DB1A" w14:textId="77777777" w:rsidTr="00CA1711">
        <w:trPr>
          <w:trHeight w:val="330"/>
        </w:trPr>
        <w:tc>
          <w:tcPr>
            <w:tcW w:w="4475" w:type="dxa"/>
            <w:tcBorders>
              <w:top w:val="nil"/>
              <w:left w:val="single" w:sz="8" w:space="0" w:color="auto"/>
              <w:bottom w:val="single" w:sz="8" w:space="0" w:color="auto"/>
              <w:right w:val="single" w:sz="8" w:space="0" w:color="auto"/>
            </w:tcBorders>
            <w:shd w:val="clear" w:color="000000" w:fill="BFBFBF"/>
            <w:noWrap/>
            <w:vAlign w:val="center"/>
            <w:hideMark/>
          </w:tcPr>
          <w:p w14:paraId="01220BCC" w14:textId="77777777"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Vplyv na mzdové výdavky</w:t>
            </w:r>
          </w:p>
        </w:tc>
        <w:tc>
          <w:tcPr>
            <w:tcW w:w="1515" w:type="dxa"/>
            <w:tcBorders>
              <w:top w:val="nil"/>
              <w:left w:val="nil"/>
              <w:bottom w:val="single" w:sz="8" w:space="0" w:color="auto"/>
              <w:right w:val="single" w:sz="8" w:space="0" w:color="auto"/>
            </w:tcBorders>
            <w:shd w:val="clear" w:color="000000" w:fill="BFBFBF"/>
            <w:noWrap/>
            <w:vAlign w:val="center"/>
            <w:hideMark/>
          </w:tcPr>
          <w:p w14:paraId="122B2F02" w14:textId="077EF0DA" w:rsidR="000323EF" w:rsidRPr="000C290E" w:rsidRDefault="00B1603A" w:rsidP="00B1603A">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244327</w:t>
            </w:r>
            <w:r w:rsidR="000323EF">
              <w:rPr>
                <w:rFonts w:ascii="Times New Roman" w:hAnsi="Times New Roman" w:cs="Times New Roman"/>
                <w:b/>
                <w:bCs/>
                <w:color w:val="000000"/>
              </w:rPr>
              <w:t xml:space="preserve"> </w:t>
            </w:r>
          </w:p>
        </w:tc>
        <w:tc>
          <w:tcPr>
            <w:tcW w:w="1570" w:type="dxa"/>
            <w:tcBorders>
              <w:top w:val="nil"/>
              <w:left w:val="nil"/>
              <w:bottom w:val="single" w:sz="8" w:space="0" w:color="auto"/>
              <w:right w:val="single" w:sz="8" w:space="0" w:color="auto"/>
            </w:tcBorders>
            <w:shd w:val="clear" w:color="000000" w:fill="BFBFBF"/>
            <w:noWrap/>
            <w:hideMark/>
          </w:tcPr>
          <w:p w14:paraId="1DB7256A" w14:textId="2BEA7FFD" w:rsidR="000323EF" w:rsidRPr="00B05A3C" w:rsidRDefault="00B1603A" w:rsidP="00B1603A">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872520</w:t>
            </w:r>
          </w:p>
        </w:tc>
        <w:tc>
          <w:tcPr>
            <w:tcW w:w="1570" w:type="dxa"/>
            <w:tcBorders>
              <w:top w:val="nil"/>
              <w:left w:val="nil"/>
              <w:bottom w:val="single" w:sz="8" w:space="0" w:color="auto"/>
              <w:right w:val="single" w:sz="8" w:space="0" w:color="auto"/>
            </w:tcBorders>
            <w:shd w:val="clear" w:color="000000" w:fill="BFBFBF"/>
            <w:noWrap/>
            <w:hideMark/>
          </w:tcPr>
          <w:p w14:paraId="16230FA4" w14:textId="5E3CC781" w:rsidR="000323EF" w:rsidRPr="00B05A3C" w:rsidRDefault="00B1603A" w:rsidP="00B1603A">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872520</w:t>
            </w:r>
          </w:p>
        </w:tc>
        <w:tc>
          <w:tcPr>
            <w:tcW w:w="1440" w:type="dxa"/>
            <w:tcBorders>
              <w:top w:val="nil"/>
              <w:left w:val="nil"/>
              <w:bottom w:val="single" w:sz="8" w:space="0" w:color="auto"/>
              <w:right w:val="single" w:sz="8" w:space="0" w:color="auto"/>
            </w:tcBorders>
            <w:shd w:val="clear" w:color="000000" w:fill="BFBFBF"/>
            <w:noWrap/>
            <w:hideMark/>
          </w:tcPr>
          <w:p w14:paraId="5A1BC448" w14:textId="5CBE7B59" w:rsidR="000323EF" w:rsidRPr="00B05A3C" w:rsidRDefault="00B1603A" w:rsidP="00B1603A">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872520</w:t>
            </w:r>
          </w:p>
        </w:tc>
      </w:tr>
      <w:tr w:rsidR="0057485E" w:rsidRPr="00E0368E" w14:paraId="5FC3D575" w14:textId="77777777" w:rsidTr="00CA1711">
        <w:trPr>
          <w:trHeight w:val="300"/>
        </w:trPr>
        <w:tc>
          <w:tcPr>
            <w:tcW w:w="4475" w:type="dxa"/>
            <w:tcBorders>
              <w:top w:val="nil"/>
              <w:left w:val="single" w:sz="8" w:space="0" w:color="auto"/>
              <w:bottom w:val="single" w:sz="8" w:space="0" w:color="000000"/>
              <w:right w:val="single" w:sz="8" w:space="0" w:color="auto"/>
            </w:tcBorders>
            <w:shd w:val="clear" w:color="auto" w:fill="auto"/>
            <w:noWrap/>
            <w:vAlign w:val="center"/>
          </w:tcPr>
          <w:p w14:paraId="3EEF6FF6" w14:textId="1CC0D8F5" w:rsidR="000323EF" w:rsidRPr="00E0368E" w:rsidRDefault="000323EF" w:rsidP="000323EF">
            <w:pPr>
              <w:spacing w:after="0" w:line="240" w:lineRule="auto"/>
              <w:rPr>
                <w:rFonts w:ascii="Times New Roman" w:eastAsia="Times New Roman" w:hAnsi="Times New Roman" w:cs="Times New Roman"/>
                <w:b/>
                <w:bCs/>
                <w:i/>
                <w:iCs/>
                <w:color w:val="000000"/>
                <w:sz w:val="24"/>
                <w:szCs w:val="24"/>
                <w:lang w:eastAsia="sk-SK"/>
              </w:rPr>
            </w:pPr>
            <w:r>
              <w:rPr>
                <w:rFonts w:ascii="Times New Roman" w:eastAsia="Times New Roman" w:hAnsi="Times New Roman" w:cs="Times New Roman"/>
                <w:b/>
                <w:bCs/>
                <w:i/>
                <w:iCs/>
                <w:color w:val="000000"/>
                <w:sz w:val="24"/>
                <w:szCs w:val="24"/>
                <w:lang w:eastAsia="sk-SK"/>
              </w:rPr>
              <w:t>V tom: MIRRI SR</w:t>
            </w:r>
          </w:p>
        </w:tc>
        <w:tc>
          <w:tcPr>
            <w:tcW w:w="1515" w:type="dxa"/>
            <w:tcBorders>
              <w:top w:val="nil"/>
              <w:left w:val="single" w:sz="8" w:space="0" w:color="auto"/>
              <w:bottom w:val="single" w:sz="8" w:space="0" w:color="000000"/>
              <w:right w:val="single" w:sz="8" w:space="0" w:color="auto"/>
            </w:tcBorders>
            <w:shd w:val="clear" w:color="auto" w:fill="auto"/>
            <w:noWrap/>
            <w:vAlign w:val="center"/>
          </w:tcPr>
          <w:p w14:paraId="02A715D3" w14:textId="1FC8CB1C" w:rsidR="000323EF" w:rsidRDefault="00B1603A" w:rsidP="00845F4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w:t>
            </w:r>
            <w:r w:rsidR="00845F4F">
              <w:rPr>
                <w:rFonts w:ascii="Times New Roman" w:hAnsi="Times New Roman" w:cs="Times New Roman"/>
                <w:b/>
                <w:bCs/>
                <w:color w:val="000000"/>
              </w:rPr>
              <w:t>15920</w:t>
            </w:r>
          </w:p>
        </w:tc>
        <w:tc>
          <w:tcPr>
            <w:tcW w:w="1570" w:type="dxa"/>
            <w:tcBorders>
              <w:top w:val="nil"/>
              <w:left w:val="single" w:sz="8" w:space="0" w:color="auto"/>
              <w:bottom w:val="single" w:sz="8" w:space="0" w:color="000000"/>
              <w:right w:val="single" w:sz="8" w:space="0" w:color="auto"/>
            </w:tcBorders>
            <w:shd w:val="clear" w:color="auto" w:fill="auto"/>
            <w:noWrap/>
            <w:vAlign w:val="center"/>
          </w:tcPr>
          <w:p w14:paraId="5EFCF0E1" w14:textId="3D95AE8C" w:rsidR="000323EF" w:rsidRDefault="00B1603A" w:rsidP="00B1603A">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675600</w:t>
            </w:r>
          </w:p>
        </w:tc>
        <w:tc>
          <w:tcPr>
            <w:tcW w:w="1570" w:type="dxa"/>
            <w:tcBorders>
              <w:top w:val="nil"/>
              <w:left w:val="single" w:sz="8" w:space="0" w:color="auto"/>
              <w:bottom w:val="single" w:sz="8" w:space="0" w:color="000000"/>
              <w:right w:val="single" w:sz="8" w:space="0" w:color="auto"/>
            </w:tcBorders>
            <w:shd w:val="clear" w:color="auto" w:fill="auto"/>
            <w:noWrap/>
          </w:tcPr>
          <w:p w14:paraId="28B1CE8B" w14:textId="0AC69A50" w:rsidR="000323EF" w:rsidRDefault="00B1603A"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675600</w:t>
            </w:r>
          </w:p>
        </w:tc>
        <w:tc>
          <w:tcPr>
            <w:tcW w:w="1440" w:type="dxa"/>
            <w:tcBorders>
              <w:top w:val="nil"/>
              <w:left w:val="single" w:sz="8" w:space="0" w:color="auto"/>
              <w:bottom w:val="single" w:sz="8" w:space="0" w:color="000000"/>
              <w:right w:val="single" w:sz="8" w:space="0" w:color="auto"/>
            </w:tcBorders>
            <w:shd w:val="clear" w:color="auto" w:fill="auto"/>
            <w:noWrap/>
          </w:tcPr>
          <w:p w14:paraId="484D7D11" w14:textId="65D028C8" w:rsidR="000323EF" w:rsidRDefault="00B1603A"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675600</w:t>
            </w:r>
          </w:p>
        </w:tc>
      </w:tr>
      <w:tr w:rsidR="0057485E" w:rsidRPr="00E0368E" w14:paraId="0C3D96F5" w14:textId="77777777" w:rsidTr="00CA1711">
        <w:trPr>
          <w:trHeight w:val="276"/>
        </w:trPr>
        <w:tc>
          <w:tcPr>
            <w:tcW w:w="44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F36DFA" w14:textId="128EFD38" w:rsidR="000323EF" w:rsidRPr="00E0368E" w:rsidRDefault="000323EF">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w:t>
            </w:r>
            <w:r w:rsidR="007A3939">
              <w:t xml:space="preserve"> </w:t>
            </w:r>
            <w:r w:rsidR="007A3939" w:rsidRPr="007A3939">
              <w:rPr>
                <w:rFonts w:ascii="Times New Roman" w:eastAsia="Times New Roman" w:hAnsi="Times New Roman" w:cs="Times New Roman"/>
                <w:b/>
                <w:bCs/>
                <w:i/>
                <w:iCs/>
                <w:color w:val="000000"/>
                <w:sz w:val="24"/>
                <w:szCs w:val="24"/>
                <w:lang w:eastAsia="sk-SK"/>
              </w:rPr>
              <w:t>vplyv na ŠR</w:t>
            </w:r>
            <w:r w:rsidRPr="00E0368E">
              <w:rPr>
                <w:rFonts w:ascii="Calibri" w:eastAsia="Times New Roman" w:hAnsi="Calibri" w:cs="Calibri"/>
                <w:color w:val="000000"/>
                <w:sz w:val="16"/>
                <w:szCs w:val="16"/>
                <w:lang w:eastAsia="sk-SK"/>
              </w:rPr>
              <w:t> </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CF01A3" w14:textId="129518CD" w:rsidR="000323EF" w:rsidRPr="000C290E" w:rsidRDefault="00845F4F" w:rsidP="00845F4F">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115920</w:t>
            </w:r>
            <w:r w:rsidR="000323EF">
              <w:rPr>
                <w:rFonts w:ascii="Times New Roman" w:hAnsi="Times New Roman" w:cs="Times New Roman"/>
                <w:b/>
                <w:bCs/>
                <w:color w:val="000000"/>
              </w:rPr>
              <w:t xml:space="preserve">  </w:t>
            </w:r>
          </w:p>
        </w:tc>
        <w:tc>
          <w:tcPr>
            <w:tcW w:w="15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7EA0C2" w14:textId="7CE52093" w:rsidR="000323EF" w:rsidRPr="00B05A3C" w:rsidRDefault="00845F4F" w:rsidP="00845F4F">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675600</w:t>
            </w:r>
            <w:r w:rsidR="000323EF">
              <w:rPr>
                <w:rFonts w:ascii="Times New Roman" w:hAnsi="Times New Roman" w:cs="Times New Roman"/>
                <w:b/>
                <w:bCs/>
                <w:color w:val="000000"/>
              </w:rPr>
              <w:t xml:space="preserve">  </w:t>
            </w:r>
          </w:p>
        </w:tc>
        <w:tc>
          <w:tcPr>
            <w:tcW w:w="1570" w:type="dxa"/>
            <w:vMerge w:val="restart"/>
            <w:tcBorders>
              <w:top w:val="nil"/>
              <w:left w:val="single" w:sz="8" w:space="0" w:color="auto"/>
              <w:bottom w:val="single" w:sz="8" w:space="0" w:color="000000"/>
              <w:right w:val="single" w:sz="8" w:space="0" w:color="auto"/>
            </w:tcBorders>
            <w:shd w:val="clear" w:color="auto" w:fill="auto"/>
            <w:noWrap/>
            <w:hideMark/>
          </w:tcPr>
          <w:p w14:paraId="5BCFE2F6" w14:textId="5DBAF22E" w:rsidR="000323EF" w:rsidRDefault="000323EF" w:rsidP="000323EF">
            <w:pPr>
              <w:spacing w:after="0" w:line="240" w:lineRule="auto"/>
              <w:jc w:val="right"/>
              <w:rPr>
                <w:rFonts w:ascii="Times New Roman" w:hAnsi="Times New Roman" w:cs="Times New Roman"/>
                <w:b/>
                <w:bCs/>
                <w:color w:val="000000"/>
              </w:rPr>
            </w:pPr>
          </w:p>
          <w:p w14:paraId="61EA0472" w14:textId="7D1F98C4" w:rsidR="000323EF" w:rsidRPr="00B05A3C" w:rsidRDefault="00845F4F" w:rsidP="00845F4F">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675600</w:t>
            </w:r>
            <w:r w:rsidR="000323EF" w:rsidRPr="009F4B61">
              <w:rPr>
                <w:rFonts w:ascii="Times New Roman" w:hAnsi="Times New Roman" w:cs="Times New Roman"/>
                <w:b/>
                <w:bCs/>
                <w:color w:val="000000"/>
              </w:rPr>
              <w:t xml:space="preserve"> </w:t>
            </w:r>
          </w:p>
        </w:tc>
        <w:tc>
          <w:tcPr>
            <w:tcW w:w="1440" w:type="dxa"/>
            <w:vMerge w:val="restart"/>
            <w:tcBorders>
              <w:top w:val="nil"/>
              <w:left w:val="single" w:sz="8" w:space="0" w:color="auto"/>
              <w:bottom w:val="single" w:sz="8" w:space="0" w:color="000000"/>
              <w:right w:val="single" w:sz="8" w:space="0" w:color="auto"/>
            </w:tcBorders>
            <w:shd w:val="clear" w:color="auto" w:fill="auto"/>
            <w:noWrap/>
            <w:hideMark/>
          </w:tcPr>
          <w:p w14:paraId="753DBF9C" w14:textId="422474C7" w:rsidR="000323EF" w:rsidRDefault="000323EF" w:rsidP="000323EF">
            <w:pPr>
              <w:spacing w:after="0" w:line="240" w:lineRule="auto"/>
              <w:jc w:val="right"/>
              <w:rPr>
                <w:rFonts w:ascii="Times New Roman" w:hAnsi="Times New Roman" w:cs="Times New Roman"/>
                <w:b/>
                <w:bCs/>
                <w:color w:val="000000"/>
              </w:rPr>
            </w:pPr>
          </w:p>
          <w:p w14:paraId="69B97EAD" w14:textId="3B9E8E2B" w:rsidR="000323EF" w:rsidRPr="00B05A3C" w:rsidRDefault="00845F4F" w:rsidP="00845F4F">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675600</w:t>
            </w:r>
            <w:r w:rsidR="000323EF" w:rsidRPr="009F4B61">
              <w:rPr>
                <w:rFonts w:ascii="Times New Roman" w:hAnsi="Times New Roman" w:cs="Times New Roman"/>
                <w:b/>
                <w:bCs/>
                <w:color w:val="000000"/>
              </w:rPr>
              <w:t xml:space="preserve"> </w:t>
            </w:r>
          </w:p>
        </w:tc>
      </w:tr>
      <w:tr w:rsidR="0057485E" w:rsidRPr="00E0368E" w14:paraId="15AF9A99" w14:textId="77777777" w:rsidTr="00CA1711">
        <w:trPr>
          <w:trHeight w:val="509"/>
        </w:trPr>
        <w:tc>
          <w:tcPr>
            <w:tcW w:w="4475" w:type="dxa"/>
            <w:vMerge/>
            <w:tcBorders>
              <w:top w:val="nil"/>
              <w:left w:val="single" w:sz="8" w:space="0" w:color="auto"/>
              <w:bottom w:val="single" w:sz="8" w:space="0" w:color="000000"/>
              <w:right w:val="single" w:sz="8" w:space="0" w:color="auto"/>
            </w:tcBorders>
            <w:shd w:val="clear" w:color="auto" w:fill="auto"/>
            <w:vAlign w:val="center"/>
            <w:hideMark/>
          </w:tcPr>
          <w:p w14:paraId="31D4DBE5" w14:textId="77777777" w:rsidR="000323EF" w:rsidRPr="00E0368E" w:rsidRDefault="000323EF" w:rsidP="000323EF">
            <w:pPr>
              <w:spacing w:after="0" w:line="240" w:lineRule="auto"/>
              <w:rPr>
                <w:rFonts w:ascii="Times New Roman" w:eastAsia="Times New Roman" w:hAnsi="Times New Roman" w:cs="Times New Roman"/>
                <w:b/>
                <w:bCs/>
                <w:i/>
                <w:iCs/>
                <w:color w:val="000000"/>
                <w:sz w:val="24"/>
                <w:szCs w:val="24"/>
                <w:lang w:eastAsia="sk-SK"/>
              </w:rPr>
            </w:pPr>
          </w:p>
        </w:tc>
        <w:tc>
          <w:tcPr>
            <w:tcW w:w="1515" w:type="dxa"/>
            <w:vMerge/>
            <w:tcBorders>
              <w:top w:val="nil"/>
              <w:left w:val="single" w:sz="8" w:space="0" w:color="auto"/>
              <w:bottom w:val="single" w:sz="8" w:space="0" w:color="000000"/>
              <w:right w:val="single" w:sz="8" w:space="0" w:color="auto"/>
            </w:tcBorders>
            <w:vAlign w:val="center"/>
            <w:hideMark/>
          </w:tcPr>
          <w:p w14:paraId="4E049E15" w14:textId="77777777" w:rsidR="000323EF" w:rsidRPr="000C290E" w:rsidRDefault="000323EF" w:rsidP="000323EF">
            <w:pPr>
              <w:spacing w:after="0" w:line="240" w:lineRule="auto"/>
              <w:rPr>
                <w:rFonts w:ascii="Times New Roman" w:eastAsia="Times New Roman" w:hAnsi="Times New Roman" w:cs="Times New Roman"/>
                <w:b/>
                <w:bCs/>
                <w:color w:val="000000"/>
                <w:sz w:val="24"/>
                <w:szCs w:val="24"/>
                <w:lang w:eastAsia="sk-SK"/>
              </w:rPr>
            </w:pPr>
          </w:p>
        </w:tc>
        <w:tc>
          <w:tcPr>
            <w:tcW w:w="1570" w:type="dxa"/>
            <w:vMerge/>
            <w:tcBorders>
              <w:top w:val="nil"/>
              <w:left w:val="single" w:sz="8" w:space="0" w:color="auto"/>
              <w:bottom w:val="single" w:sz="8" w:space="0" w:color="000000"/>
              <w:right w:val="single" w:sz="8" w:space="0" w:color="auto"/>
            </w:tcBorders>
            <w:vAlign w:val="center"/>
            <w:hideMark/>
          </w:tcPr>
          <w:p w14:paraId="223166D2" w14:textId="77777777" w:rsidR="000323EF" w:rsidRPr="00B05A3C" w:rsidRDefault="000323EF" w:rsidP="000323EF">
            <w:pPr>
              <w:spacing w:after="0" w:line="240" w:lineRule="auto"/>
              <w:rPr>
                <w:rFonts w:ascii="Times New Roman" w:eastAsia="Times New Roman" w:hAnsi="Times New Roman" w:cs="Times New Roman"/>
                <w:b/>
                <w:bCs/>
                <w:color w:val="000000"/>
                <w:sz w:val="24"/>
                <w:szCs w:val="24"/>
                <w:lang w:eastAsia="sk-SK"/>
              </w:rPr>
            </w:pPr>
          </w:p>
        </w:tc>
        <w:tc>
          <w:tcPr>
            <w:tcW w:w="1570" w:type="dxa"/>
            <w:vMerge/>
            <w:tcBorders>
              <w:top w:val="nil"/>
              <w:left w:val="single" w:sz="8" w:space="0" w:color="auto"/>
              <w:bottom w:val="single" w:sz="8" w:space="0" w:color="000000"/>
              <w:right w:val="single" w:sz="8" w:space="0" w:color="auto"/>
            </w:tcBorders>
            <w:vAlign w:val="center"/>
            <w:hideMark/>
          </w:tcPr>
          <w:p w14:paraId="5C423BF0" w14:textId="77777777" w:rsidR="000323EF" w:rsidRPr="00B05A3C" w:rsidRDefault="000323EF" w:rsidP="000323EF">
            <w:pPr>
              <w:spacing w:after="0" w:line="240" w:lineRule="auto"/>
              <w:rPr>
                <w:rFonts w:ascii="Times New Roman" w:eastAsia="Times New Roman" w:hAnsi="Times New Roman" w:cs="Times New Roman"/>
                <w:b/>
                <w:bCs/>
                <w:color w:val="000000"/>
                <w:sz w:val="24"/>
                <w:szCs w:val="24"/>
                <w:lang w:eastAsia="sk-SK"/>
              </w:rPr>
            </w:pPr>
          </w:p>
        </w:tc>
        <w:tc>
          <w:tcPr>
            <w:tcW w:w="1440" w:type="dxa"/>
            <w:vMerge/>
            <w:tcBorders>
              <w:top w:val="nil"/>
              <w:left w:val="single" w:sz="8" w:space="0" w:color="auto"/>
              <w:bottom w:val="single" w:sz="8" w:space="0" w:color="000000"/>
              <w:right w:val="single" w:sz="8" w:space="0" w:color="auto"/>
            </w:tcBorders>
            <w:vAlign w:val="center"/>
            <w:hideMark/>
          </w:tcPr>
          <w:p w14:paraId="7402421F" w14:textId="77777777" w:rsidR="000323EF" w:rsidRPr="00B05A3C" w:rsidRDefault="000323EF" w:rsidP="000323EF">
            <w:pPr>
              <w:spacing w:after="0" w:line="240" w:lineRule="auto"/>
              <w:rPr>
                <w:rFonts w:ascii="Times New Roman" w:eastAsia="Times New Roman" w:hAnsi="Times New Roman" w:cs="Times New Roman"/>
                <w:b/>
                <w:bCs/>
                <w:color w:val="000000"/>
                <w:sz w:val="24"/>
                <w:szCs w:val="24"/>
                <w:lang w:eastAsia="sk-SK"/>
              </w:rPr>
            </w:pPr>
          </w:p>
        </w:tc>
      </w:tr>
      <w:tr w:rsidR="0057485E" w:rsidRPr="00E0368E" w14:paraId="78E51223"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0CCA9276" w14:textId="77777777" w:rsidR="000323EF" w:rsidRPr="00E0368E" w:rsidRDefault="000323EF" w:rsidP="000323EF">
            <w:pPr>
              <w:spacing w:after="0" w:line="240" w:lineRule="auto"/>
              <w:rPr>
                <w:rFonts w:ascii="Times New Roman" w:eastAsia="Times New Roman" w:hAnsi="Times New Roman" w:cs="Times New Roman"/>
                <w:i/>
                <w:iCs/>
                <w:color w:val="000000"/>
                <w:sz w:val="24"/>
                <w:szCs w:val="24"/>
                <w:lang w:eastAsia="sk-SK"/>
              </w:rPr>
            </w:pPr>
            <w:r w:rsidRPr="00E0368E">
              <w:rPr>
                <w:rFonts w:ascii="Times New Roman" w:eastAsia="Times New Roman" w:hAnsi="Times New Roman" w:cs="Times New Roman"/>
                <w:i/>
                <w:iCs/>
                <w:color w:val="000000"/>
                <w:sz w:val="24"/>
                <w:szCs w:val="24"/>
                <w:lang w:eastAsia="sk-SK"/>
              </w:rPr>
              <w:t>Rozpočtové prostriedky</w:t>
            </w:r>
          </w:p>
        </w:tc>
        <w:tc>
          <w:tcPr>
            <w:tcW w:w="1515" w:type="dxa"/>
            <w:tcBorders>
              <w:top w:val="nil"/>
              <w:left w:val="nil"/>
              <w:bottom w:val="single" w:sz="8" w:space="0" w:color="auto"/>
              <w:right w:val="single" w:sz="8" w:space="0" w:color="auto"/>
            </w:tcBorders>
            <w:shd w:val="clear" w:color="auto" w:fill="auto"/>
            <w:noWrap/>
            <w:vAlign w:val="center"/>
            <w:hideMark/>
          </w:tcPr>
          <w:p w14:paraId="52617928" w14:textId="4CC0DB3E" w:rsidR="000323EF" w:rsidRPr="000C290E" w:rsidRDefault="00B1603A" w:rsidP="00B1603A">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0</w:t>
            </w:r>
            <w:r w:rsidR="000323EF">
              <w:rPr>
                <w:rFonts w:ascii="Times New Roman" w:hAnsi="Times New Roman" w:cs="Times New Roman"/>
                <w:b/>
                <w:bCs/>
                <w:color w:val="000000"/>
              </w:rPr>
              <w:t xml:space="preserve"> </w:t>
            </w:r>
          </w:p>
        </w:tc>
        <w:tc>
          <w:tcPr>
            <w:tcW w:w="1570" w:type="dxa"/>
            <w:tcBorders>
              <w:top w:val="nil"/>
              <w:left w:val="nil"/>
              <w:bottom w:val="single" w:sz="8" w:space="0" w:color="auto"/>
              <w:right w:val="single" w:sz="8" w:space="0" w:color="auto"/>
            </w:tcBorders>
            <w:shd w:val="clear" w:color="auto" w:fill="auto"/>
            <w:noWrap/>
            <w:vAlign w:val="center"/>
            <w:hideMark/>
          </w:tcPr>
          <w:p w14:paraId="0071C788" w14:textId="1DA7A847" w:rsidR="000323EF" w:rsidRPr="00B05A3C" w:rsidRDefault="00B1603A" w:rsidP="00B1603A">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397412</w:t>
            </w:r>
          </w:p>
        </w:tc>
        <w:tc>
          <w:tcPr>
            <w:tcW w:w="1570" w:type="dxa"/>
            <w:tcBorders>
              <w:top w:val="nil"/>
              <w:left w:val="nil"/>
              <w:bottom w:val="single" w:sz="8" w:space="0" w:color="auto"/>
              <w:right w:val="single" w:sz="8" w:space="0" w:color="auto"/>
            </w:tcBorders>
            <w:shd w:val="clear" w:color="auto" w:fill="auto"/>
            <w:noWrap/>
            <w:vAlign w:val="center"/>
            <w:hideMark/>
          </w:tcPr>
          <w:p w14:paraId="28005146" w14:textId="43EF5B99" w:rsidR="000323EF" w:rsidRPr="00B05A3C" w:rsidRDefault="00B1603A" w:rsidP="00B1603A">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397412</w:t>
            </w:r>
            <w:r w:rsidR="000323EF">
              <w:rPr>
                <w:rFonts w:ascii="Times New Roman" w:hAnsi="Times New Roman" w:cs="Times New Roman"/>
                <w:b/>
                <w:bCs/>
                <w:color w:val="000000"/>
              </w:rPr>
              <w:t xml:space="preserve"> </w:t>
            </w:r>
          </w:p>
        </w:tc>
        <w:tc>
          <w:tcPr>
            <w:tcW w:w="1440" w:type="dxa"/>
            <w:tcBorders>
              <w:top w:val="nil"/>
              <w:left w:val="nil"/>
              <w:bottom w:val="single" w:sz="8" w:space="0" w:color="auto"/>
              <w:right w:val="single" w:sz="8" w:space="0" w:color="auto"/>
            </w:tcBorders>
            <w:shd w:val="clear" w:color="auto" w:fill="auto"/>
            <w:noWrap/>
            <w:vAlign w:val="center"/>
            <w:hideMark/>
          </w:tcPr>
          <w:p w14:paraId="2F3AABFF" w14:textId="5099D213" w:rsidR="000323EF" w:rsidRPr="00B05A3C" w:rsidRDefault="00B1603A" w:rsidP="00B1603A">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675600</w:t>
            </w:r>
            <w:r w:rsidR="000323EF">
              <w:rPr>
                <w:rFonts w:ascii="Times New Roman" w:hAnsi="Times New Roman" w:cs="Times New Roman"/>
                <w:b/>
                <w:bCs/>
                <w:color w:val="000000"/>
              </w:rPr>
              <w:t xml:space="preserve"> </w:t>
            </w:r>
          </w:p>
        </w:tc>
      </w:tr>
      <w:tr w:rsidR="0057485E" w:rsidRPr="00E0368E" w14:paraId="62DF31BE"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06F5CFA1" w14:textId="77777777" w:rsidR="000323EF" w:rsidRPr="00E0368E" w:rsidRDefault="000323EF" w:rsidP="000323EF">
            <w:pPr>
              <w:spacing w:after="0" w:line="240" w:lineRule="auto"/>
              <w:rPr>
                <w:rFonts w:ascii="Times New Roman" w:eastAsia="Times New Roman" w:hAnsi="Times New Roman" w:cs="Times New Roman"/>
                <w:i/>
                <w:iCs/>
                <w:color w:val="000000"/>
                <w:sz w:val="24"/>
                <w:szCs w:val="24"/>
                <w:lang w:eastAsia="sk-SK"/>
              </w:rPr>
            </w:pPr>
            <w:r w:rsidRPr="00E0368E">
              <w:rPr>
                <w:rFonts w:ascii="Times New Roman" w:eastAsia="Times New Roman" w:hAnsi="Times New Roman" w:cs="Times New Roman"/>
                <w:i/>
                <w:iCs/>
                <w:color w:val="000000"/>
                <w:sz w:val="24"/>
                <w:szCs w:val="24"/>
                <w:lang w:eastAsia="sk-SK"/>
              </w:rPr>
              <w:t>EÚ zdroje (POO)</w:t>
            </w:r>
          </w:p>
        </w:tc>
        <w:tc>
          <w:tcPr>
            <w:tcW w:w="1515" w:type="dxa"/>
            <w:tcBorders>
              <w:top w:val="nil"/>
              <w:left w:val="nil"/>
              <w:bottom w:val="single" w:sz="8" w:space="0" w:color="auto"/>
              <w:right w:val="single" w:sz="8" w:space="0" w:color="auto"/>
            </w:tcBorders>
            <w:shd w:val="clear" w:color="auto" w:fill="auto"/>
            <w:noWrap/>
            <w:vAlign w:val="center"/>
            <w:hideMark/>
          </w:tcPr>
          <w:p w14:paraId="1F2AF595" w14:textId="381D0668" w:rsidR="000323EF" w:rsidRPr="000C290E" w:rsidRDefault="00B1603A" w:rsidP="00845F4F">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1</w:t>
            </w:r>
            <w:r w:rsidR="00845F4F">
              <w:rPr>
                <w:rFonts w:ascii="Times New Roman" w:hAnsi="Times New Roman" w:cs="Times New Roman"/>
                <w:b/>
                <w:bCs/>
                <w:color w:val="000000"/>
              </w:rPr>
              <w:t>15920</w:t>
            </w:r>
          </w:p>
        </w:tc>
        <w:tc>
          <w:tcPr>
            <w:tcW w:w="1570" w:type="dxa"/>
            <w:tcBorders>
              <w:top w:val="nil"/>
              <w:left w:val="nil"/>
              <w:bottom w:val="single" w:sz="8" w:space="0" w:color="auto"/>
              <w:right w:val="single" w:sz="8" w:space="0" w:color="auto"/>
            </w:tcBorders>
            <w:shd w:val="clear" w:color="auto" w:fill="auto"/>
            <w:noWrap/>
            <w:vAlign w:val="center"/>
            <w:hideMark/>
          </w:tcPr>
          <w:p w14:paraId="4E1C2168" w14:textId="4C8BA603" w:rsidR="000323EF" w:rsidRPr="00B05A3C" w:rsidRDefault="00B1603A" w:rsidP="00B1603A">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278188</w:t>
            </w:r>
          </w:p>
        </w:tc>
        <w:tc>
          <w:tcPr>
            <w:tcW w:w="1570" w:type="dxa"/>
            <w:tcBorders>
              <w:top w:val="nil"/>
              <w:left w:val="nil"/>
              <w:bottom w:val="single" w:sz="8" w:space="0" w:color="auto"/>
              <w:right w:val="single" w:sz="8" w:space="0" w:color="auto"/>
            </w:tcBorders>
            <w:shd w:val="clear" w:color="auto" w:fill="auto"/>
            <w:noWrap/>
            <w:vAlign w:val="center"/>
            <w:hideMark/>
          </w:tcPr>
          <w:p w14:paraId="283A692D" w14:textId="246C9FF3" w:rsidR="000323EF" w:rsidRPr="00B05A3C" w:rsidRDefault="00B1603A" w:rsidP="00B1603A">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278188</w:t>
            </w:r>
          </w:p>
        </w:tc>
        <w:tc>
          <w:tcPr>
            <w:tcW w:w="1440" w:type="dxa"/>
            <w:tcBorders>
              <w:top w:val="nil"/>
              <w:left w:val="nil"/>
              <w:bottom w:val="single" w:sz="8" w:space="0" w:color="auto"/>
              <w:right w:val="single" w:sz="8" w:space="0" w:color="auto"/>
            </w:tcBorders>
            <w:shd w:val="clear" w:color="auto" w:fill="auto"/>
            <w:noWrap/>
            <w:vAlign w:val="center"/>
            <w:hideMark/>
          </w:tcPr>
          <w:p w14:paraId="63E1A761" w14:textId="6E68E636" w:rsidR="000323EF" w:rsidRPr="00B05A3C" w:rsidRDefault="00B1603A" w:rsidP="000323EF">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0</w:t>
            </w:r>
            <w:r w:rsidR="000323EF" w:rsidRPr="00B05A3C">
              <w:rPr>
                <w:rFonts w:ascii="Times New Roman" w:hAnsi="Times New Roman" w:cs="Times New Roman"/>
                <w:b/>
                <w:bCs/>
                <w:color w:val="000000"/>
              </w:rPr>
              <w:t> </w:t>
            </w:r>
          </w:p>
        </w:tc>
      </w:tr>
      <w:tr w:rsidR="0057485E" w:rsidRPr="00E0368E" w14:paraId="2A04F1B9"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27842961" w14:textId="77777777" w:rsidR="000323EF" w:rsidRPr="00E0368E" w:rsidRDefault="000323EF" w:rsidP="000323EF">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obce</w:t>
            </w:r>
          </w:p>
        </w:tc>
        <w:tc>
          <w:tcPr>
            <w:tcW w:w="1515" w:type="dxa"/>
            <w:tcBorders>
              <w:top w:val="nil"/>
              <w:left w:val="nil"/>
              <w:bottom w:val="single" w:sz="8" w:space="0" w:color="auto"/>
              <w:right w:val="single" w:sz="8" w:space="0" w:color="auto"/>
            </w:tcBorders>
            <w:shd w:val="clear" w:color="auto" w:fill="auto"/>
            <w:noWrap/>
            <w:vAlign w:val="center"/>
            <w:hideMark/>
          </w:tcPr>
          <w:p w14:paraId="14344289" w14:textId="1B0F081F" w:rsidR="000323EF" w:rsidRPr="000C290E"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0C290E">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33E94282" w14:textId="2AB73F77"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16A94CAC" w14:textId="530A8688"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auto" w:fill="auto"/>
            <w:noWrap/>
            <w:vAlign w:val="center"/>
            <w:hideMark/>
          </w:tcPr>
          <w:p w14:paraId="77EF14FC" w14:textId="55D7E220"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r>
      <w:tr w:rsidR="0057485E" w:rsidRPr="00E0368E" w14:paraId="4034C962"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1ABA0885" w14:textId="77777777" w:rsidR="000323EF" w:rsidRPr="00E0368E" w:rsidRDefault="000323EF" w:rsidP="000323EF">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vyššie územné celky</w:t>
            </w:r>
          </w:p>
        </w:tc>
        <w:tc>
          <w:tcPr>
            <w:tcW w:w="1515" w:type="dxa"/>
            <w:tcBorders>
              <w:top w:val="nil"/>
              <w:left w:val="nil"/>
              <w:bottom w:val="single" w:sz="8" w:space="0" w:color="auto"/>
              <w:right w:val="single" w:sz="8" w:space="0" w:color="auto"/>
            </w:tcBorders>
            <w:shd w:val="clear" w:color="auto" w:fill="auto"/>
            <w:noWrap/>
            <w:vAlign w:val="center"/>
            <w:hideMark/>
          </w:tcPr>
          <w:p w14:paraId="6DE5A6A3" w14:textId="560AD3D8" w:rsidR="000323EF" w:rsidRPr="000C290E"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0C290E">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1E36B0A1" w14:textId="786DE6B9"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3322DC3E" w14:textId="2B393E92"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auto" w:fill="auto"/>
            <w:noWrap/>
            <w:vAlign w:val="center"/>
            <w:hideMark/>
          </w:tcPr>
          <w:p w14:paraId="5B680280" w14:textId="4E222827"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r>
      <w:tr w:rsidR="0057485E" w:rsidRPr="00E0368E" w14:paraId="4BB24143"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441E891F" w14:textId="77777777" w:rsidR="000323EF" w:rsidRPr="00E0368E" w:rsidRDefault="000323EF" w:rsidP="000323EF">
            <w:pPr>
              <w:spacing w:after="0" w:line="240" w:lineRule="auto"/>
              <w:rPr>
                <w:rFonts w:ascii="Times New Roman" w:eastAsia="Times New Roman" w:hAnsi="Times New Roman" w:cs="Times New Roman"/>
                <w:b/>
                <w:bCs/>
                <w:i/>
                <w:i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ostatné subjekty verejnej správy</w:t>
            </w:r>
          </w:p>
        </w:tc>
        <w:tc>
          <w:tcPr>
            <w:tcW w:w="1515" w:type="dxa"/>
            <w:tcBorders>
              <w:top w:val="nil"/>
              <w:left w:val="nil"/>
              <w:bottom w:val="single" w:sz="8" w:space="0" w:color="auto"/>
              <w:right w:val="single" w:sz="8" w:space="0" w:color="auto"/>
            </w:tcBorders>
            <w:shd w:val="clear" w:color="auto" w:fill="auto"/>
            <w:noWrap/>
            <w:vAlign w:val="center"/>
            <w:hideMark/>
          </w:tcPr>
          <w:p w14:paraId="627F3FE7" w14:textId="0F6B3417" w:rsidR="000323EF" w:rsidRPr="000C290E"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0C290E">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46C3725C" w14:textId="1EBA1A9E"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hideMark/>
          </w:tcPr>
          <w:p w14:paraId="53070D69" w14:textId="649BE514"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auto" w:fill="auto"/>
            <w:noWrap/>
            <w:vAlign w:val="center"/>
            <w:hideMark/>
          </w:tcPr>
          <w:p w14:paraId="509A54C1" w14:textId="4BB02D9F"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r>
      <w:tr w:rsidR="0057485E" w:rsidRPr="00E0368E" w14:paraId="5B989235" w14:textId="77777777" w:rsidTr="00CA1711">
        <w:trPr>
          <w:trHeight w:val="330"/>
        </w:trPr>
        <w:tc>
          <w:tcPr>
            <w:tcW w:w="4475" w:type="dxa"/>
            <w:tcBorders>
              <w:top w:val="nil"/>
              <w:left w:val="single" w:sz="8" w:space="0" w:color="auto"/>
              <w:bottom w:val="single" w:sz="8" w:space="0" w:color="auto"/>
              <w:right w:val="single" w:sz="8" w:space="0" w:color="auto"/>
            </w:tcBorders>
            <w:shd w:val="clear" w:color="000000" w:fill="C0C0C0"/>
            <w:noWrap/>
            <w:vAlign w:val="center"/>
          </w:tcPr>
          <w:p w14:paraId="1E254682" w14:textId="046176D2" w:rsidR="000323EF" w:rsidRPr="00E0368E" w:rsidRDefault="000323EF" w:rsidP="00CA1711">
            <w:pPr>
              <w:spacing w:after="0" w:line="240" w:lineRule="auto"/>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V tom: MD SR</w:t>
            </w:r>
            <w:r w:rsidR="005554DE">
              <w:rPr>
                <w:rFonts w:ascii="Times New Roman" w:eastAsia="Times New Roman" w:hAnsi="Times New Roman" w:cs="Times New Roman"/>
                <w:b/>
                <w:bCs/>
                <w:color w:val="000000"/>
                <w:sz w:val="24"/>
                <w:szCs w:val="24"/>
                <w:lang w:eastAsia="sk-SK"/>
              </w:rPr>
              <w:t xml:space="preserve"> </w:t>
            </w:r>
            <w:r w:rsidR="00CA1711">
              <w:rPr>
                <w:rFonts w:ascii="Times New Roman" w:eastAsia="Times New Roman" w:hAnsi="Times New Roman" w:cs="Times New Roman"/>
                <w:color w:val="000000"/>
                <w:sz w:val="24"/>
                <w:szCs w:val="24"/>
                <w:lang w:eastAsia="sk-SK"/>
              </w:rPr>
              <w:t>0</w:t>
            </w:r>
            <w:r w:rsidR="005554DE" w:rsidRPr="0015141F">
              <w:rPr>
                <w:rFonts w:ascii="Times New Roman" w:eastAsia="Times New Roman" w:hAnsi="Times New Roman" w:cs="Times New Roman"/>
                <w:color w:val="000000"/>
                <w:sz w:val="24"/>
                <w:szCs w:val="24"/>
                <w:lang w:eastAsia="sk-SK"/>
              </w:rPr>
              <w:t>EK-podprogram</w:t>
            </w:r>
          </w:p>
        </w:tc>
        <w:tc>
          <w:tcPr>
            <w:tcW w:w="1515" w:type="dxa"/>
            <w:tcBorders>
              <w:top w:val="nil"/>
              <w:left w:val="nil"/>
              <w:bottom w:val="single" w:sz="8" w:space="0" w:color="auto"/>
              <w:right w:val="single" w:sz="8" w:space="0" w:color="auto"/>
            </w:tcBorders>
            <w:shd w:val="clear" w:color="000000" w:fill="C0C0C0"/>
            <w:noWrap/>
            <w:vAlign w:val="center"/>
          </w:tcPr>
          <w:p w14:paraId="170EAEB0" w14:textId="7F68EFA9" w:rsidR="000323EF" w:rsidRPr="00290E8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82050</w:t>
            </w:r>
          </w:p>
        </w:tc>
        <w:tc>
          <w:tcPr>
            <w:tcW w:w="1570" w:type="dxa"/>
            <w:tcBorders>
              <w:top w:val="nil"/>
              <w:left w:val="nil"/>
              <w:bottom w:val="single" w:sz="8" w:space="0" w:color="auto"/>
              <w:right w:val="single" w:sz="8" w:space="0" w:color="auto"/>
            </w:tcBorders>
            <w:shd w:val="clear" w:color="000000" w:fill="C0C0C0"/>
            <w:noWrap/>
            <w:vAlign w:val="center"/>
          </w:tcPr>
          <w:p w14:paraId="29505807" w14:textId="66A34C11" w:rsidR="000323EF" w:rsidRPr="00C1744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196920</w:t>
            </w:r>
          </w:p>
        </w:tc>
        <w:tc>
          <w:tcPr>
            <w:tcW w:w="1570" w:type="dxa"/>
            <w:tcBorders>
              <w:top w:val="nil"/>
              <w:left w:val="nil"/>
              <w:bottom w:val="single" w:sz="8" w:space="0" w:color="auto"/>
              <w:right w:val="single" w:sz="8" w:space="0" w:color="auto"/>
            </w:tcBorders>
            <w:shd w:val="clear" w:color="000000" w:fill="C0C0C0"/>
            <w:noWrap/>
            <w:vAlign w:val="center"/>
          </w:tcPr>
          <w:p w14:paraId="0A4DBFF7" w14:textId="6DFB3107" w:rsidR="000323EF" w:rsidRPr="00C1744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196920</w:t>
            </w:r>
          </w:p>
        </w:tc>
        <w:tc>
          <w:tcPr>
            <w:tcW w:w="1440" w:type="dxa"/>
            <w:tcBorders>
              <w:top w:val="nil"/>
              <w:left w:val="nil"/>
              <w:bottom w:val="single" w:sz="8" w:space="0" w:color="auto"/>
              <w:right w:val="single" w:sz="8" w:space="0" w:color="auto"/>
            </w:tcBorders>
            <w:shd w:val="clear" w:color="000000" w:fill="C0C0C0"/>
            <w:noWrap/>
            <w:vAlign w:val="center"/>
          </w:tcPr>
          <w:p w14:paraId="63CA1BC7" w14:textId="185D0E65" w:rsidR="000323EF" w:rsidRPr="00C1744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196920</w:t>
            </w:r>
          </w:p>
        </w:tc>
      </w:tr>
      <w:tr w:rsidR="0057485E" w:rsidRPr="00E0368E" w14:paraId="07665DA0" w14:textId="77777777" w:rsidTr="00CA1711">
        <w:trPr>
          <w:trHeight w:val="330"/>
        </w:trPr>
        <w:tc>
          <w:tcPr>
            <w:tcW w:w="4475" w:type="dxa"/>
            <w:tcBorders>
              <w:top w:val="nil"/>
              <w:left w:val="single" w:sz="8" w:space="0" w:color="auto"/>
              <w:bottom w:val="single" w:sz="8" w:space="0" w:color="auto"/>
              <w:right w:val="single" w:sz="8" w:space="0" w:color="auto"/>
            </w:tcBorders>
            <w:shd w:val="clear" w:color="000000" w:fill="C0C0C0"/>
            <w:noWrap/>
            <w:vAlign w:val="center"/>
          </w:tcPr>
          <w:p w14:paraId="42D88982" w14:textId="3DF1C1F4"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ŠR</w:t>
            </w:r>
            <w:r w:rsidRPr="00E0368E">
              <w:rPr>
                <w:rFonts w:ascii="Calibri" w:eastAsia="Times New Roman" w:hAnsi="Calibri" w:cs="Calibri"/>
                <w:color w:val="000000"/>
                <w:sz w:val="16"/>
                <w:szCs w:val="16"/>
                <w:lang w:eastAsia="sk-SK"/>
              </w:rPr>
              <w:t> </w:t>
            </w:r>
          </w:p>
        </w:tc>
        <w:tc>
          <w:tcPr>
            <w:tcW w:w="1515" w:type="dxa"/>
            <w:tcBorders>
              <w:top w:val="nil"/>
              <w:left w:val="nil"/>
              <w:bottom w:val="single" w:sz="8" w:space="0" w:color="auto"/>
              <w:right w:val="single" w:sz="8" w:space="0" w:color="auto"/>
            </w:tcBorders>
            <w:shd w:val="clear" w:color="000000" w:fill="C0C0C0"/>
            <w:noWrap/>
            <w:vAlign w:val="center"/>
          </w:tcPr>
          <w:p w14:paraId="08201FC4" w14:textId="3ED91EA4" w:rsidR="000323EF" w:rsidRPr="00290E8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82050</w:t>
            </w:r>
          </w:p>
        </w:tc>
        <w:tc>
          <w:tcPr>
            <w:tcW w:w="1570" w:type="dxa"/>
            <w:tcBorders>
              <w:top w:val="nil"/>
              <w:left w:val="nil"/>
              <w:bottom w:val="single" w:sz="8" w:space="0" w:color="auto"/>
              <w:right w:val="single" w:sz="8" w:space="0" w:color="auto"/>
            </w:tcBorders>
            <w:shd w:val="clear" w:color="000000" w:fill="C0C0C0"/>
            <w:noWrap/>
            <w:vAlign w:val="center"/>
          </w:tcPr>
          <w:p w14:paraId="536F4605" w14:textId="2A7945A2" w:rsidR="000323EF" w:rsidRPr="00C1744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196920</w:t>
            </w:r>
          </w:p>
        </w:tc>
        <w:tc>
          <w:tcPr>
            <w:tcW w:w="1570" w:type="dxa"/>
            <w:tcBorders>
              <w:top w:val="nil"/>
              <w:left w:val="nil"/>
              <w:bottom w:val="single" w:sz="8" w:space="0" w:color="auto"/>
              <w:right w:val="single" w:sz="8" w:space="0" w:color="auto"/>
            </w:tcBorders>
            <w:shd w:val="clear" w:color="000000" w:fill="C0C0C0"/>
            <w:noWrap/>
            <w:vAlign w:val="center"/>
          </w:tcPr>
          <w:p w14:paraId="6EDE00E9" w14:textId="09711958" w:rsidR="000323EF" w:rsidRPr="00C1744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196920</w:t>
            </w:r>
          </w:p>
        </w:tc>
        <w:tc>
          <w:tcPr>
            <w:tcW w:w="1440" w:type="dxa"/>
            <w:tcBorders>
              <w:top w:val="nil"/>
              <w:left w:val="nil"/>
              <w:bottom w:val="single" w:sz="8" w:space="0" w:color="auto"/>
              <w:right w:val="single" w:sz="8" w:space="0" w:color="auto"/>
            </w:tcBorders>
            <w:shd w:val="clear" w:color="000000" w:fill="C0C0C0"/>
            <w:noWrap/>
            <w:vAlign w:val="center"/>
          </w:tcPr>
          <w:p w14:paraId="55D5D557" w14:textId="52E5EF01" w:rsidR="000323EF" w:rsidRPr="00C1744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196920</w:t>
            </w:r>
          </w:p>
        </w:tc>
      </w:tr>
      <w:tr w:rsidR="0057485E" w:rsidRPr="00E0368E" w14:paraId="6C5A53CD" w14:textId="77777777" w:rsidTr="00CA1711">
        <w:trPr>
          <w:trHeight w:val="330"/>
        </w:trPr>
        <w:tc>
          <w:tcPr>
            <w:tcW w:w="4475" w:type="dxa"/>
            <w:tcBorders>
              <w:top w:val="nil"/>
              <w:left w:val="single" w:sz="8" w:space="0" w:color="auto"/>
              <w:bottom w:val="single" w:sz="8" w:space="0" w:color="auto"/>
              <w:right w:val="single" w:sz="8" w:space="0" w:color="auto"/>
            </w:tcBorders>
            <w:shd w:val="clear" w:color="000000" w:fill="C0C0C0"/>
            <w:noWrap/>
            <w:vAlign w:val="center"/>
          </w:tcPr>
          <w:p w14:paraId="35998154" w14:textId="23378567"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i/>
                <w:iCs/>
                <w:color w:val="000000"/>
                <w:sz w:val="24"/>
                <w:szCs w:val="24"/>
                <w:lang w:eastAsia="sk-SK"/>
              </w:rPr>
              <w:t>Rozpočtové prostriedky</w:t>
            </w:r>
          </w:p>
        </w:tc>
        <w:tc>
          <w:tcPr>
            <w:tcW w:w="1515" w:type="dxa"/>
            <w:tcBorders>
              <w:top w:val="nil"/>
              <w:left w:val="nil"/>
              <w:bottom w:val="single" w:sz="8" w:space="0" w:color="auto"/>
              <w:right w:val="single" w:sz="8" w:space="0" w:color="auto"/>
            </w:tcBorders>
            <w:shd w:val="clear" w:color="000000" w:fill="C0C0C0"/>
            <w:noWrap/>
            <w:vAlign w:val="center"/>
          </w:tcPr>
          <w:p w14:paraId="5D034975" w14:textId="4FE4D91B" w:rsidR="000323EF" w:rsidRPr="00290E8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82050</w:t>
            </w:r>
          </w:p>
        </w:tc>
        <w:tc>
          <w:tcPr>
            <w:tcW w:w="1570" w:type="dxa"/>
            <w:tcBorders>
              <w:top w:val="nil"/>
              <w:left w:val="nil"/>
              <w:bottom w:val="single" w:sz="8" w:space="0" w:color="auto"/>
              <w:right w:val="single" w:sz="8" w:space="0" w:color="auto"/>
            </w:tcBorders>
            <w:shd w:val="clear" w:color="000000" w:fill="C0C0C0"/>
            <w:noWrap/>
            <w:vAlign w:val="center"/>
          </w:tcPr>
          <w:p w14:paraId="6225F474" w14:textId="1969B435" w:rsidR="000323EF" w:rsidRPr="00C1744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196920</w:t>
            </w:r>
          </w:p>
        </w:tc>
        <w:tc>
          <w:tcPr>
            <w:tcW w:w="1570" w:type="dxa"/>
            <w:tcBorders>
              <w:top w:val="nil"/>
              <w:left w:val="nil"/>
              <w:bottom w:val="single" w:sz="8" w:space="0" w:color="auto"/>
              <w:right w:val="single" w:sz="8" w:space="0" w:color="auto"/>
            </w:tcBorders>
            <w:shd w:val="clear" w:color="000000" w:fill="C0C0C0"/>
            <w:noWrap/>
            <w:vAlign w:val="center"/>
          </w:tcPr>
          <w:p w14:paraId="651FF602" w14:textId="07330F1A" w:rsidR="000323EF" w:rsidRPr="00C1744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196920</w:t>
            </w:r>
          </w:p>
        </w:tc>
        <w:tc>
          <w:tcPr>
            <w:tcW w:w="1440" w:type="dxa"/>
            <w:tcBorders>
              <w:top w:val="nil"/>
              <w:left w:val="nil"/>
              <w:bottom w:val="single" w:sz="8" w:space="0" w:color="auto"/>
              <w:right w:val="single" w:sz="8" w:space="0" w:color="auto"/>
            </w:tcBorders>
            <w:shd w:val="clear" w:color="000000" w:fill="C0C0C0"/>
            <w:noWrap/>
            <w:vAlign w:val="center"/>
          </w:tcPr>
          <w:p w14:paraId="162D8BD6" w14:textId="4CD7149D" w:rsidR="000323EF" w:rsidRPr="00C1744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196920</w:t>
            </w:r>
          </w:p>
        </w:tc>
      </w:tr>
      <w:tr w:rsidR="0057485E" w:rsidRPr="00E0368E" w14:paraId="2A4C1740" w14:textId="77777777" w:rsidTr="00CA1711">
        <w:trPr>
          <w:trHeight w:val="330"/>
        </w:trPr>
        <w:tc>
          <w:tcPr>
            <w:tcW w:w="4475" w:type="dxa"/>
            <w:tcBorders>
              <w:top w:val="nil"/>
              <w:left w:val="single" w:sz="8" w:space="0" w:color="auto"/>
              <w:bottom w:val="single" w:sz="8" w:space="0" w:color="auto"/>
              <w:right w:val="single" w:sz="8" w:space="0" w:color="auto"/>
            </w:tcBorders>
            <w:shd w:val="clear" w:color="000000" w:fill="C0C0C0"/>
            <w:noWrap/>
            <w:vAlign w:val="center"/>
          </w:tcPr>
          <w:p w14:paraId="7FB2D212" w14:textId="0358260B"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i/>
                <w:iCs/>
                <w:color w:val="000000"/>
                <w:sz w:val="24"/>
                <w:szCs w:val="24"/>
                <w:lang w:eastAsia="sk-SK"/>
              </w:rPr>
              <w:t>EÚ zdroje (POO)</w:t>
            </w:r>
          </w:p>
        </w:tc>
        <w:tc>
          <w:tcPr>
            <w:tcW w:w="1515" w:type="dxa"/>
            <w:tcBorders>
              <w:top w:val="nil"/>
              <w:left w:val="nil"/>
              <w:bottom w:val="single" w:sz="8" w:space="0" w:color="auto"/>
              <w:right w:val="single" w:sz="8" w:space="0" w:color="auto"/>
            </w:tcBorders>
            <w:shd w:val="clear" w:color="000000" w:fill="C0C0C0"/>
            <w:noWrap/>
            <w:vAlign w:val="center"/>
          </w:tcPr>
          <w:p w14:paraId="0A320656" w14:textId="5289E509" w:rsidR="000323EF" w:rsidRPr="00290E8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000000" w:fill="C0C0C0"/>
            <w:noWrap/>
            <w:vAlign w:val="center"/>
          </w:tcPr>
          <w:p w14:paraId="3C29C638" w14:textId="17603357" w:rsidR="000323EF" w:rsidRPr="00C1744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000000" w:fill="C0C0C0"/>
            <w:noWrap/>
            <w:vAlign w:val="center"/>
          </w:tcPr>
          <w:p w14:paraId="29A615EE" w14:textId="42918419" w:rsidR="000323EF" w:rsidRPr="00C1744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000000" w:fill="C0C0C0"/>
            <w:noWrap/>
            <w:vAlign w:val="center"/>
          </w:tcPr>
          <w:p w14:paraId="63A41F27" w14:textId="26219025" w:rsidR="000323EF" w:rsidRPr="00C1744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r>
      <w:tr w:rsidR="0057485E" w:rsidRPr="00E0368E" w14:paraId="711A0A8F" w14:textId="77777777" w:rsidTr="00CA1711">
        <w:trPr>
          <w:trHeight w:val="330"/>
        </w:trPr>
        <w:tc>
          <w:tcPr>
            <w:tcW w:w="4475" w:type="dxa"/>
            <w:tcBorders>
              <w:top w:val="nil"/>
              <w:left w:val="single" w:sz="8" w:space="0" w:color="auto"/>
              <w:bottom w:val="single" w:sz="8" w:space="0" w:color="auto"/>
              <w:right w:val="single" w:sz="8" w:space="0" w:color="auto"/>
            </w:tcBorders>
            <w:shd w:val="clear" w:color="000000" w:fill="C0C0C0"/>
            <w:noWrap/>
            <w:vAlign w:val="center"/>
          </w:tcPr>
          <w:p w14:paraId="538AC385" w14:textId="20252F3E"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obce</w:t>
            </w:r>
          </w:p>
        </w:tc>
        <w:tc>
          <w:tcPr>
            <w:tcW w:w="1515" w:type="dxa"/>
            <w:tcBorders>
              <w:top w:val="nil"/>
              <w:left w:val="nil"/>
              <w:bottom w:val="single" w:sz="8" w:space="0" w:color="auto"/>
              <w:right w:val="single" w:sz="8" w:space="0" w:color="auto"/>
            </w:tcBorders>
            <w:shd w:val="clear" w:color="000000" w:fill="C0C0C0"/>
            <w:noWrap/>
            <w:vAlign w:val="center"/>
          </w:tcPr>
          <w:p w14:paraId="0D7BBA35" w14:textId="1D20645B" w:rsidR="000323EF" w:rsidRPr="00290E8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000000" w:fill="C0C0C0"/>
            <w:noWrap/>
            <w:vAlign w:val="center"/>
          </w:tcPr>
          <w:p w14:paraId="5EA34484" w14:textId="453ABCD9" w:rsidR="000323EF" w:rsidRPr="00C1744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000000" w:fill="C0C0C0"/>
            <w:noWrap/>
            <w:vAlign w:val="center"/>
          </w:tcPr>
          <w:p w14:paraId="38885DCF" w14:textId="73BA5CB9" w:rsidR="000323EF" w:rsidRPr="00C1744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000000" w:fill="C0C0C0"/>
            <w:noWrap/>
            <w:vAlign w:val="center"/>
          </w:tcPr>
          <w:p w14:paraId="6283B094" w14:textId="33F5BC4A" w:rsidR="000323EF" w:rsidRPr="00C1744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r>
      <w:tr w:rsidR="0057485E" w:rsidRPr="00E0368E" w14:paraId="1D8C96E3" w14:textId="77777777" w:rsidTr="00CA1711">
        <w:trPr>
          <w:trHeight w:val="330"/>
        </w:trPr>
        <w:tc>
          <w:tcPr>
            <w:tcW w:w="4475" w:type="dxa"/>
            <w:tcBorders>
              <w:top w:val="nil"/>
              <w:left w:val="single" w:sz="8" w:space="0" w:color="auto"/>
              <w:bottom w:val="single" w:sz="8" w:space="0" w:color="auto"/>
              <w:right w:val="single" w:sz="8" w:space="0" w:color="auto"/>
            </w:tcBorders>
            <w:shd w:val="clear" w:color="000000" w:fill="C0C0C0"/>
            <w:noWrap/>
            <w:vAlign w:val="center"/>
          </w:tcPr>
          <w:p w14:paraId="3CF9F820" w14:textId="78D0D117"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vyššie územné celky</w:t>
            </w:r>
          </w:p>
        </w:tc>
        <w:tc>
          <w:tcPr>
            <w:tcW w:w="1515" w:type="dxa"/>
            <w:tcBorders>
              <w:top w:val="nil"/>
              <w:left w:val="nil"/>
              <w:bottom w:val="single" w:sz="8" w:space="0" w:color="auto"/>
              <w:right w:val="single" w:sz="8" w:space="0" w:color="auto"/>
            </w:tcBorders>
            <w:shd w:val="clear" w:color="000000" w:fill="C0C0C0"/>
            <w:noWrap/>
            <w:vAlign w:val="center"/>
          </w:tcPr>
          <w:p w14:paraId="5CB0B3B9" w14:textId="296CB26B" w:rsidR="000323EF" w:rsidRPr="00290E8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000000" w:fill="C0C0C0"/>
            <w:noWrap/>
            <w:vAlign w:val="center"/>
          </w:tcPr>
          <w:p w14:paraId="01EBA0B8" w14:textId="55DABE89" w:rsidR="000323EF" w:rsidRPr="00C1744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000000" w:fill="C0C0C0"/>
            <w:noWrap/>
            <w:vAlign w:val="center"/>
          </w:tcPr>
          <w:p w14:paraId="47816485" w14:textId="1F9D729A" w:rsidR="000323EF" w:rsidRPr="00C1744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000000" w:fill="C0C0C0"/>
            <w:noWrap/>
            <w:vAlign w:val="center"/>
          </w:tcPr>
          <w:p w14:paraId="49FA2C91" w14:textId="016B3B00" w:rsidR="000323EF" w:rsidRPr="00C1744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r>
      <w:tr w:rsidR="0057485E" w:rsidRPr="00E0368E" w14:paraId="6BD763AF" w14:textId="77777777" w:rsidTr="00CA1711">
        <w:trPr>
          <w:trHeight w:val="330"/>
        </w:trPr>
        <w:tc>
          <w:tcPr>
            <w:tcW w:w="4475" w:type="dxa"/>
            <w:tcBorders>
              <w:top w:val="nil"/>
              <w:left w:val="single" w:sz="8" w:space="0" w:color="auto"/>
              <w:bottom w:val="single" w:sz="8" w:space="0" w:color="auto"/>
              <w:right w:val="single" w:sz="8" w:space="0" w:color="auto"/>
            </w:tcBorders>
            <w:shd w:val="clear" w:color="000000" w:fill="C0C0C0"/>
            <w:noWrap/>
            <w:vAlign w:val="center"/>
          </w:tcPr>
          <w:p w14:paraId="32721467" w14:textId="0BA72B7C"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i/>
                <w:iCs/>
                <w:color w:val="000000"/>
                <w:sz w:val="24"/>
                <w:szCs w:val="24"/>
                <w:lang w:eastAsia="sk-SK"/>
              </w:rPr>
              <w:t>- vplyv na ostatné subjekty verejnej správy</w:t>
            </w:r>
          </w:p>
        </w:tc>
        <w:tc>
          <w:tcPr>
            <w:tcW w:w="1515" w:type="dxa"/>
            <w:tcBorders>
              <w:top w:val="nil"/>
              <w:left w:val="nil"/>
              <w:bottom w:val="single" w:sz="8" w:space="0" w:color="auto"/>
              <w:right w:val="single" w:sz="8" w:space="0" w:color="auto"/>
            </w:tcBorders>
            <w:shd w:val="clear" w:color="000000" w:fill="C0C0C0"/>
            <w:noWrap/>
            <w:vAlign w:val="center"/>
          </w:tcPr>
          <w:p w14:paraId="5D857F78" w14:textId="255444E5" w:rsidR="000323EF" w:rsidRPr="00290E8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000000" w:fill="C0C0C0"/>
            <w:noWrap/>
            <w:vAlign w:val="center"/>
          </w:tcPr>
          <w:p w14:paraId="65780671" w14:textId="3C6C8761" w:rsidR="000323EF" w:rsidRPr="00C1744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000000" w:fill="C0C0C0"/>
            <w:noWrap/>
            <w:vAlign w:val="center"/>
          </w:tcPr>
          <w:p w14:paraId="489C13D0" w14:textId="50BEFBF5" w:rsidR="000323EF" w:rsidRPr="00C1744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000000" w:fill="C0C0C0"/>
            <w:noWrap/>
            <w:vAlign w:val="center"/>
          </w:tcPr>
          <w:p w14:paraId="26B0E895" w14:textId="6CFB7A11" w:rsidR="000323EF" w:rsidRPr="00C1744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r>
      <w:tr w:rsidR="0057485E" w:rsidRPr="00E0368E" w14:paraId="02B24F08" w14:textId="77777777" w:rsidTr="00CA1711">
        <w:trPr>
          <w:trHeight w:val="330"/>
        </w:trPr>
        <w:tc>
          <w:tcPr>
            <w:tcW w:w="4475" w:type="dxa"/>
            <w:tcBorders>
              <w:top w:val="nil"/>
              <w:left w:val="single" w:sz="8" w:space="0" w:color="auto"/>
              <w:bottom w:val="single" w:sz="8" w:space="0" w:color="auto"/>
              <w:right w:val="single" w:sz="8" w:space="0" w:color="auto"/>
            </w:tcBorders>
            <w:shd w:val="clear" w:color="000000" w:fill="C0C0C0"/>
            <w:noWrap/>
            <w:vAlign w:val="center"/>
            <w:hideMark/>
          </w:tcPr>
          <w:p w14:paraId="107E7651" w14:textId="77777777"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Financovanie zabezpečené v rozpočte</w:t>
            </w:r>
          </w:p>
        </w:tc>
        <w:tc>
          <w:tcPr>
            <w:tcW w:w="1515" w:type="dxa"/>
            <w:tcBorders>
              <w:top w:val="nil"/>
              <w:left w:val="nil"/>
              <w:bottom w:val="single" w:sz="8" w:space="0" w:color="auto"/>
              <w:right w:val="single" w:sz="8" w:space="0" w:color="auto"/>
            </w:tcBorders>
            <w:shd w:val="clear" w:color="000000" w:fill="C0C0C0"/>
            <w:noWrap/>
            <w:vAlign w:val="center"/>
            <w:hideMark/>
          </w:tcPr>
          <w:p w14:paraId="5E8DC622" w14:textId="1C792FD6" w:rsidR="000323EF" w:rsidRPr="000C290E" w:rsidRDefault="00FF4B4B" w:rsidP="00FF4B4B">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156434</w:t>
            </w:r>
            <w:r w:rsidR="000323EF">
              <w:rPr>
                <w:rFonts w:ascii="Times New Roman" w:hAnsi="Times New Roman" w:cs="Times New Roman"/>
                <w:b/>
                <w:bCs/>
                <w:color w:val="000000"/>
              </w:rPr>
              <w:t xml:space="preserve">  </w:t>
            </w:r>
          </w:p>
        </w:tc>
        <w:tc>
          <w:tcPr>
            <w:tcW w:w="1570" w:type="dxa"/>
            <w:tcBorders>
              <w:top w:val="nil"/>
              <w:left w:val="nil"/>
              <w:bottom w:val="single" w:sz="8" w:space="0" w:color="auto"/>
              <w:right w:val="single" w:sz="8" w:space="0" w:color="auto"/>
            </w:tcBorders>
            <w:shd w:val="clear" w:color="000000" w:fill="C0C0C0"/>
            <w:noWrap/>
            <w:vAlign w:val="center"/>
            <w:hideMark/>
          </w:tcPr>
          <w:p w14:paraId="7FF6F5D7" w14:textId="14C576A7" w:rsidR="000323EF" w:rsidRPr="00B05A3C" w:rsidRDefault="00FF4B4B" w:rsidP="00FF4B4B">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375415</w:t>
            </w:r>
            <w:r w:rsidR="000323EF">
              <w:rPr>
                <w:rFonts w:ascii="Times New Roman" w:hAnsi="Times New Roman" w:cs="Times New Roman"/>
                <w:b/>
                <w:bCs/>
                <w:color w:val="000000"/>
              </w:rPr>
              <w:t xml:space="preserve"> </w:t>
            </w:r>
          </w:p>
        </w:tc>
        <w:tc>
          <w:tcPr>
            <w:tcW w:w="1570" w:type="dxa"/>
            <w:tcBorders>
              <w:top w:val="nil"/>
              <w:left w:val="nil"/>
              <w:bottom w:val="single" w:sz="8" w:space="0" w:color="auto"/>
              <w:right w:val="single" w:sz="8" w:space="0" w:color="auto"/>
            </w:tcBorders>
            <w:shd w:val="clear" w:color="000000" w:fill="C0C0C0"/>
            <w:noWrap/>
            <w:vAlign w:val="center"/>
            <w:hideMark/>
          </w:tcPr>
          <w:p w14:paraId="40424419" w14:textId="2CE30CA8" w:rsidR="000323EF" w:rsidRPr="00B05A3C" w:rsidRDefault="00FF4B4B" w:rsidP="00FF4B4B">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375415</w:t>
            </w:r>
            <w:r w:rsidR="000323EF">
              <w:rPr>
                <w:rFonts w:ascii="Times New Roman" w:hAnsi="Times New Roman" w:cs="Times New Roman"/>
                <w:b/>
                <w:bCs/>
                <w:color w:val="000000"/>
              </w:rPr>
              <w:t xml:space="preserve">  </w:t>
            </w:r>
          </w:p>
        </w:tc>
        <w:tc>
          <w:tcPr>
            <w:tcW w:w="1440" w:type="dxa"/>
            <w:tcBorders>
              <w:top w:val="nil"/>
              <w:left w:val="nil"/>
              <w:bottom w:val="single" w:sz="8" w:space="0" w:color="auto"/>
              <w:right w:val="single" w:sz="8" w:space="0" w:color="auto"/>
            </w:tcBorders>
            <w:shd w:val="clear" w:color="000000" w:fill="C0C0C0"/>
            <w:noWrap/>
            <w:vAlign w:val="center"/>
            <w:hideMark/>
          </w:tcPr>
          <w:p w14:paraId="493B4AD3" w14:textId="6B87BEC6" w:rsidR="000323EF" w:rsidRPr="00B05A3C" w:rsidRDefault="00D916BF" w:rsidP="00D916BF">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0</w:t>
            </w:r>
            <w:r w:rsidR="000323EF">
              <w:rPr>
                <w:rFonts w:ascii="Times New Roman" w:hAnsi="Times New Roman" w:cs="Times New Roman"/>
                <w:b/>
                <w:bCs/>
                <w:color w:val="000000"/>
              </w:rPr>
              <w:t xml:space="preserve"> </w:t>
            </w:r>
          </w:p>
        </w:tc>
      </w:tr>
      <w:tr w:rsidR="0057485E" w:rsidRPr="00E0368E" w14:paraId="2957952C"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hideMark/>
          </w:tcPr>
          <w:p w14:paraId="0D8E993C" w14:textId="77777777" w:rsidR="000323EF" w:rsidRPr="00E0368E" w:rsidRDefault="000323EF" w:rsidP="000323EF">
            <w:pPr>
              <w:spacing w:after="0" w:line="240" w:lineRule="auto"/>
              <w:rPr>
                <w:rFonts w:ascii="Times New Roman" w:eastAsia="Times New Roman" w:hAnsi="Times New Roman" w:cs="Times New Roman"/>
                <w:color w:val="000000"/>
                <w:sz w:val="24"/>
                <w:szCs w:val="24"/>
                <w:lang w:eastAsia="sk-SK"/>
              </w:rPr>
            </w:pPr>
            <w:r w:rsidRPr="00E0368E">
              <w:rPr>
                <w:rFonts w:ascii="Times New Roman" w:eastAsia="Times New Roman" w:hAnsi="Times New Roman" w:cs="Times New Roman"/>
                <w:color w:val="000000"/>
                <w:sz w:val="24"/>
                <w:szCs w:val="24"/>
                <w:lang w:eastAsia="sk-SK"/>
              </w:rPr>
              <w:t xml:space="preserve">v tom: MIRRI SR - Mechanizmus na podporu plánu obnovy a odolnosti, Komponent 17, Investícia č. 6 Posilnenie </w:t>
            </w:r>
            <w:r w:rsidRPr="00E0368E">
              <w:rPr>
                <w:rFonts w:ascii="Times New Roman" w:eastAsia="Times New Roman" w:hAnsi="Times New Roman" w:cs="Times New Roman"/>
                <w:color w:val="000000"/>
                <w:sz w:val="24"/>
                <w:szCs w:val="24"/>
                <w:lang w:eastAsia="sk-SK"/>
              </w:rPr>
              <w:lastRenderedPageBreak/>
              <w:t>preventívnych opatrení, zvýšenie rýchlosti detekcie a riešenia incidentov (ITVS)</w:t>
            </w:r>
          </w:p>
        </w:tc>
        <w:tc>
          <w:tcPr>
            <w:tcW w:w="1515" w:type="dxa"/>
            <w:tcBorders>
              <w:top w:val="nil"/>
              <w:left w:val="nil"/>
              <w:bottom w:val="single" w:sz="8" w:space="0" w:color="auto"/>
              <w:right w:val="single" w:sz="8" w:space="0" w:color="auto"/>
            </w:tcBorders>
            <w:shd w:val="clear" w:color="auto" w:fill="auto"/>
            <w:noWrap/>
            <w:vAlign w:val="center"/>
            <w:hideMark/>
          </w:tcPr>
          <w:p w14:paraId="32995689" w14:textId="36C3D33D" w:rsidR="000323EF" w:rsidRPr="000C290E" w:rsidRDefault="00FF4B4B" w:rsidP="00FF4B4B">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lastRenderedPageBreak/>
              <w:t>156434</w:t>
            </w:r>
            <w:r w:rsidR="000323EF">
              <w:rPr>
                <w:rFonts w:ascii="Times New Roman" w:hAnsi="Times New Roman" w:cs="Times New Roman"/>
                <w:b/>
                <w:bCs/>
                <w:color w:val="000000"/>
              </w:rPr>
              <w:t xml:space="preserve"> </w:t>
            </w:r>
          </w:p>
        </w:tc>
        <w:tc>
          <w:tcPr>
            <w:tcW w:w="1570" w:type="dxa"/>
            <w:tcBorders>
              <w:top w:val="nil"/>
              <w:left w:val="nil"/>
              <w:bottom w:val="single" w:sz="8" w:space="0" w:color="auto"/>
              <w:right w:val="single" w:sz="8" w:space="0" w:color="auto"/>
            </w:tcBorders>
            <w:shd w:val="clear" w:color="auto" w:fill="auto"/>
            <w:noWrap/>
            <w:vAlign w:val="center"/>
            <w:hideMark/>
          </w:tcPr>
          <w:p w14:paraId="3F99980B" w14:textId="4053925C"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375</w:t>
            </w:r>
            <w:r>
              <w:rPr>
                <w:rFonts w:ascii="Times New Roman" w:hAnsi="Times New Roman" w:cs="Times New Roman"/>
                <w:b/>
                <w:bCs/>
                <w:color w:val="000000"/>
              </w:rPr>
              <w:t> </w:t>
            </w:r>
            <w:r w:rsidRPr="00B05A3C">
              <w:rPr>
                <w:rFonts w:ascii="Times New Roman" w:hAnsi="Times New Roman" w:cs="Times New Roman"/>
                <w:b/>
                <w:bCs/>
                <w:color w:val="000000"/>
              </w:rPr>
              <w:t>415</w:t>
            </w:r>
            <w:r>
              <w:rPr>
                <w:rFonts w:ascii="Times New Roman" w:hAnsi="Times New Roman" w:cs="Times New Roman"/>
                <w:b/>
                <w:bCs/>
                <w:color w:val="000000"/>
              </w:rPr>
              <w:t xml:space="preserve"> </w:t>
            </w:r>
          </w:p>
        </w:tc>
        <w:tc>
          <w:tcPr>
            <w:tcW w:w="1570" w:type="dxa"/>
            <w:tcBorders>
              <w:top w:val="nil"/>
              <w:left w:val="nil"/>
              <w:bottom w:val="single" w:sz="8" w:space="0" w:color="auto"/>
              <w:right w:val="single" w:sz="8" w:space="0" w:color="auto"/>
            </w:tcBorders>
            <w:shd w:val="clear" w:color="auto" w:fill="auto"/>
            <w:noWrap/>
            <w:vAlign w:val="center"/>
            <w:hideMark/>
          </w:tcPr>
          <w:p w14:paraId="026AA269" w14:textId="0A101882"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375</w:t>
            </w:r>
            <w:r>
              <w:rPr>
                <w:rFonts w:ascii="Times New Roman" w:hAnsi="Times New Roman" w:cs="Times New Roman"/>
                <w:b/>
                <w:bCs/>
                <w:color w:val="000000"/>
              </w:rPr>
              <w:t> </w:t>
            </w:r>
            <w:r w:rsidRPr="00B05A3C">
              <w:rPr>
                <w:rFonts w:ascii="Times New Roman" w:hAnsi="Times New Roman" w:cs="Times New Roman"/>
                <w:b/>
                <w:bCs/>
                <w:color w:val="000000"/>
              </w:rPr>
              <w:t>415</w:t>
            </w:r>
            <w:r>
              <w:rPr>
                <w:rFonts w:ascii="Times New Roman" w:hAnsi="Times New Roman" w:cs="Times New Roman"/>
                <w:b/>
                <w:bCs/>
                <w:color w:val="000000"/>
              </w:rPr>
              <w:t xml:space="preserve"> </w:t>
            </w:r>
          </w:p>
        </w:tc>
        <w:tc>
          <w:tcPr>
            <w:tcW w:w="1440" w:type="dxa"/>
            <w:tcBorders>
              <w:top w:val="nil"/>
              <w:left w:val="nil"/>
              <w:bottom w:val="single" w:sz="8" w:space="0" w:color="auto"/>
              <w:right w:val="single" w:sz="8" w:space="0" w:color="auto"/>
            </w:tcBorders>
            <w:shd w:val="clear" w:color="auto" w:fill="auto"/>
            <w:noWrap/>
            <w:vAlign w:val="center"/>
            <w:hideMark/>
          </w:tcPr>
          <w:p w14:paraId="4FE54367" w14:textId="2688E26F"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r>
      <w:tr w:rsidR="0057485E" w:rsidRPr="00E0368E" w14:paraId="2103572E" w14:textId="77777777" w:rsidTr="00CA1711">
        <w:trPr>
          <w:trHeight w:val="330"/>
        </w:trPr>
        <w:tc>
          <w:tcPr>
            <w:tcW w:w="4475" w:type="dxa"/>
            <w:tcBorders>
              <w:top w:val="nil"/>
              <w:left w:val="single" w:sz="8" w:space="0" w:color="auto"/>
              <w:bottom w:val="single" w:sz="8" w:space="0" w:color="auto"/>
              <w:right w:val="single" w:sz="8" w:space="0" w:color="auto"/>
            </w:tcBorders>
            <w:shd w:val="clear" w:color="auto" w:fill="auto"/>
            <w:noWrap/>
            <w:vAlign w:val="center"/>
          </w:tcPr>
          <w:p w14:paraId="0DC35B88" w14:textId="670805A1" w:rsidR="000323EF" w:rsidRPr="00E0368E" w:rsidRDefault="000323EF" w:rsidP="000323EF">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 tom </w:t>
            </w:r>
            <w:proofErr w:type="spellStart"/>
            <w:r>
              <w:rPr>
                <w:rFonts w:ascii="Times New Roman" w:eastAsia="Times New Roman" w:hAnsi="Times New Roman" w:cs="Times New Roman"/>
                <w:color w:val="000000"/>
                <w:sz w:val="24"/>
                <w:szCs w:val="24"/>
                <w:lang w:eastAsia="sk-SK"/>
              </w:rPr>
              <w:t>MDaV</w:t>
            </w:r>
            <w:proofErr w:type="spellEnd"/>
            <w:r>
              <w:rPr>
                <w:rFonts w:ascii="Times New Roman" w:eastAsia="Times New Roman" w:hAnsi="Times New Roman" w:cs="Times New Roman"/>
                <w:color w:val="000000"/>
                <w:sz w:val="24"/>
                <w:szCs w:val="24"/>
                <w:lang w:eastAsia="sk-SK"/>
              </w:rPr>
              <w:t xml:space="preserve"> SR</w:t>
            </w:r>
          </w:p>
        </w:tc>
        <w:tc>
          <w:tcPr>
            <w:tcW w:w="1515" w:type="dxa"/>
            <w:tcBorders>
              <w:top w:val="nil"/>
              <w:left w:val="nil"/>
              <w:bottom w:val="single" w:sz="8" w:space="0" w:color="auto"/>
              <w:right w:val="single" w:sz="8" w:space="0" w:color="auto"/>
            </w:tcBorders>
            <w:shd w:val="clear" w:color="auto" w:fill="auto"/>
            <w:noWrap/>
            <w:vAlign w:val="center"/>
          </w:tcPr>
          <w:p w14:paraId="1A9B1D5E" w14:textId="118BA65A" w:rsidR="000323EF" w:rsidRPr="000C290E"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tcPr>
          <w:p w14:paraId="4BC25206" w14:textId="35798058"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auto" w:fill="auto"/>
            <w:noWrap/>
            <w:vAlign w:val="center"/>
          </w:tcPr>
          <w:p w14:paraId="78D196D4" w14:textId="113D8BE9"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auto" w:fill="auto"/>
            <w:noWrap/>
            <w:vAlign w:val="center"/>
          </w:tcPr>
          <w:p w14:paraId="1B943D60" w14:textId="012D1841" w:rsidR="000323EF" w:rsidRPr="00B05A3C" w:rsidRDefault="000323EF" w:rsidP="000323EF">
            <w:pPr>
              <w:spacing w:after="0" w:line="240" w:lineRule="auto"/>
              <w:jc w:val="right"/>
              <w:rPr>
                <w:rFonts w:ascii="Times New Roman" w:hAnsi="Times New Roman" w:cs="Times New Roman"/>
                <w:b/>
                <w:bCs/>
                <w:color w:val="000000"/>
              </w:rPr>
            </w:pPr>
            <w:r>
              <w:rPr>
                <w:rFonts w:ascii="Times New Roman" w:hAnsi="Times New Roman" w:cs="Times New Roman"/>
                <w:b/>
                <w:bCs/>
                <w:color w:val="000000"/>
              </w:rPr>
              <w:t>0</w:t>
            </w:r>
          </w:p>
        </w:tc>
      </w:tr>
      <w:tr w:rsidR="0057485E" w:rsidRPr="00E0368E" w14:paraId="6C84741B" w14:textId="77777777" w:rsidTr="00CA1711">
        <w:trPr>
          <w:trHeight w:val="330"/>
        </w:trPr>
        <w:tc>
          <w:tcPr>
            <w:tcW w:w="4475" w:type="dxa"/>
            <w:tcBorders>
              <w:top w:val="nil"/>
              <w:left w:val="single" w:sz="8" w:space="0" w:color="auto"/>
              <w:bottom w:val="single" w:sz="8" w:space="0" w:color="auto"/>
              <w:right w:val="single" w:sz="8" w:space="0" w:color="auto"/>
            </w:tcBorders>
            <w:shd w:val="clear" w:color="000000" w:fill="BFBFBF"/>
            <w:noWrap/>
            <w:vAlign w:val="center"/>
            <w:hideMark/>
          </w:tcPr>
          <w:p w14:paraId="20027FCB" w14:textId="77777777"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Iné ako rozpočtové zdroje</w:t>
            </w:r>
          </w:p>
        </w:tc>
        <w:tc>
          <w:tcPr>
            <w:tcW w:w="1515" w:type="dxa"/>
            <w:tcBorders>
              <w:top w:val="nil"/>
              <w:left w:val="nil"/>
              <w:bottom w:val="single" w:sz="8" w:space="0" w:color="auto"/>
              <w:right w:val="single" w:sz="8" w:space="0" w:color="auto"/>
            </w:tcBorders>
            <w:shd w:val="clear" w:color="000000" w:fill="BFBFBF"/>
            <w:noWrap/>
            <w:vAlign w:val="center"/>
            <w:hideMark/>
          </w:tcPr>
          <w:p w14:paraId="1AED5B2D" w14:textId="6C63806F" w:rsidR="000323EF" w:rsidRPr="000C290E"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0C290E">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000000" w:fill="BFBFBF"/>
            <w:noWrap/>
            <w:vAlign w:val="center"/>
            <w:hideMark/>
          </w:tcPr>
          <w:p w14:paraId="1ECF8B51" w14:textId="4043006F"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c>
          <w:tcPr>
            <w:tcW w:w="1570" w:type="dxa"/>
            <w:tcBorders>
              <w:top w:val="nil"/>
              <w:left w:val="nil"/>
              <w:bottom w:val="single" w:sz="8" w:space="0" w:color="auto"/>
              <w:right w:val="single" w:sz="8" w:space="0" w:color="auto"/>
            </w:tcBorders>
            <w:shd w:val="clear" w:color="000000" w:fill="BFBFBF"/>
            <w:noWrap/>
            <w:vAlign w:val="center"/>
            <w:hideMark/>
          </w:tcPr>
          <w:p w14:paraId="1B205E39" w14:textId="6574818E"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c>
          <w:tcPr>
            <w:tcW w:w="1440" w:type="dxa"/>
            <w:tcBorders>
              <w:top w:val="nil"/>
              <w:left w:val="nil"/>
              <w:bottom w:val="single" w:sz="8" w:space="0" w:color="auto"/>
              <w:right w:val="single" w:sz="8" w:space="0" w:color="auto"/>
            </w:tcBorders>
            <w:shd w:val="clear" w:color="000000" w:fill="BFBFBF"/>
            <w:noWrap/>
            <w:vAlign w:val="center"/>
            <w:hideMark/>
          </w:tcPr>
          <w:p w14:paraId="43CB623C" w14:textId="419B1F9E" w:rsidR="000323EF" w:rsidRPr="00B05A3C" w:rsidRDefault="000323EF" w:rsidP="000323EF">
            <w:pPr>
              <w:spacing w:after="0" w:line="240" w:lineRule="auto"/>
              <w:jc w:val="right"/>
              <w:rPr>
                <w:rFonts w:ascii="Times New Roman" w:eastAsia="Times New Roman" w:hAnsi="Times New Roman" w:cs="Times New Roman"/>
                <w:b/>
                <w:bCs/>
                <w:color w:val="000000"/>
                <w:sz w:val="24"/>
                <w:szCs w:val="24"/>
                <w:lang w:eastAsia="sk-SK"/>
              </w:rPr>
            </w:pPr>
            <w:r w:rsidRPr="00B05A3C">
              <w:rPr>
                <w:rFonts w:ascii="Times New Roman" w:hAnsi="Times New Roman" w:cs="Times New Roman"/>
                <w:b/>
                <w:bCs/>
                <w:color w:val="000000"/>
              </w:rPr>
              <w:t>0</w:t>
            </w:r>
          </w:p>
        </w:tc>
      </w:tr>
      <w:tr w:rsidR="0057485E" w:rsidRPr="00E0368E" w14:paraId="353B14CD" w14:textId="77777777" w:rsidTr="00CA1711">
        <w:trPr>
          <w:trHeight w:val="300"/>
        </w:trPr>
        <w:tc>
          <w:tcPr>
            <w:tcW w:w="4475"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14:paraId="3067279F" w14:textId="77777777"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r w:rsidRPr="00E0368E">
              <w:rPr>
                <w:rFonts w:ascii="Times New Roman" w:eastAsia="Times New Roman" w:hAnsi="Times New Roman" w:cs="Times New Roman"/>
                <w:b/>
                <w:bCs/>
                <w:color w:val="000000"/>
                <w:sz w:val="24"/>
                <w:szCs w:val="24"/>
                <w:lang w:eastAsia="sk-SK"/>
              </w:rPr>
              <w:t>Rozpočtovo nekrytý vplyv / úspora</w:t>
            </w:r>
          </w:p>
        </w:tc>
        <w:tc>
          <w:tcPr>
            <w:tcW w:w="1515"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14:paraId="0067C353" w14:textId="0E60A5B7" w:rsidR="000323EF" w:rsidRPr="000C290E" w:rsidRDefault="00FF4B4B" w:rsidP="000323EF">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w:t>
            </w:r>
            <w:r w:rsidR="000323EF">
              <w:rPr>
                <w:rFonts w:ascii="Times New Roman" w:hAnsi="Times New Roman" w:cs="Times New Roman"/>
                <w:b/>
                <w:bCs/>
                <w:color w:val="000000"/>
              </w:rPr>
              <w:t>110727</w:t>
            </w:r>
          </w:p>
        </w:tc>
        <w:tc>
          <w:tcPr>
            <w:tcW w:w="1570"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14:paraId="27BD0259" w14:textId="5DE60B37" w:rsidR="000323EF" w:rsidRPr="00B05A3C" w:rsidRDefault="00D916BF" w:rsidP="000323EF">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w:t>
            </w:r>
            <w:r w:rsidR="000323EF">
              <w:rPr>
                <w:rFonts w:ascii="Times New Roman" w:hAnsi="Times New Roman" w:cs="Times New Roman"/>
                <w:b/>
                <w:bCs/>
                <w:color w:val="000000"/>
              </w:rPr>
              <w:t>802051</w:t>
            </w:r>
          </w:p>
        </w:tc>
        <w:tc>
          <w:tcPr>
            <w:tcW w:w="1570" w:type="dxa"/>
            <w:vMerge w:val="restart"/>
            <w:tcBorders>
              <w:top w:val="nil"/>
              <w:left w:val="single" w:sz="8" w:space="0" w:color="auto"/>
              <w:bottom w:val="single" w:sz="8" w:space="0" w:color="000000"/>
              <w:right w:val="single" w:sz="8" w:space="0" w:color="auto"/>
            </w:tcBorders>
            <w:shd w:val="clear" w:color="000000" w:fill="A6A6A6"/>
            <w:noWrap/>
            <w:vAlign w:val="center"/>
          </w:tcPr>
          <w:p w14:paraId="190FD6D8" w14:textId="47F01E49" w:rsidR="000323EF" w:rsidRPr="00B05A3C" w:rsidRDefault="00D916BF" w:rsidP="000323EF">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w:t>
            </w:r>
            <w:r w:rsidR="000323EF">
              <w:rPr>
                <w:rFonts w:ascii="Times New Roman" w:hAnsi="Times New Roman" w:cs="Times New Roman"/>
                <w:b/>
                <w:bCs/>
                <w:color w:val="000000"/>
              </w:rPr>
              <w:t>802051</w:t>
            </w:r>
          </w:p>
        </w:tc>
        <w:tc>
          <w:tcPr>
            <w:tcW w:w="1440" w:type="dxa"/>
            <w:vMerge w:val="restart"/>
            <w:tcBorders>
              <w:top w:val="nil"/>
              <w:left w:val="single" w:sz="8" w:space="0" w:color="auto"/>
              <w:bottom w:val="single" w:sz="8" w:space="0" w:color="000000"/>
              <w:right w:val="single" w:sz="8" w:space="0" w:color="auto"/>
            </w:tcBorders>
            <w:shd w:val="clear" w:color="000000" w:fill="A6A6A6"/>
            <w:noWrap/>
            <w:vAlign w:val="center"/>
            <w:hideMark/>
          </w:tcPr>
          <w:p w14:paraId="0FB1DB69" w14:textId="53A10281" w:rsidR="000323EF" w:rsidRPr="00B05A3C" w:rsidRDefault="00D916BF" w:rsidP="000323EF">
            <w:pPr>
              <w:spacing w:after="0" w:line="240" w:lineRule="auto"/>
              <w:jc w:val="right"/>
              <w:rPr>
                <w:rFonts w:ascii="Times New Roman" w:eastAsia="Times New Roman" w:hAnsi="Times New Roman" w:cs="Times New Roman"/>
                <w:b/>
                <w:bCs/>
                <w:color w:val="000000"/>
                <w:sz w:val="24"/>
                <w:szCs w:val="24"/>
                <w:lang w:eastAsia="sk-SK"/>
              </w:rPr>
            </w:pPr>
            <w:r>
              <w:rPr>
                <w:rFonts w:ascii="Times New Roman" w:hAnsi="Times New Roman" w:cs="Times New Roman"/>
                <w:b/>
                <w:bCs/>
                <w:color w:val="000000"/>
              </w:rPr>
              <w:t>-</w:t>
            </w:r>
            <w:r w:rsidR="000323EF">
              <w:rPr>
                <w:rFonts w:ascii="Times New Roman" w:hAnsi="Times New Roman" w:cs="Times New Roman"/>
                <w:b/>
                <w:bCs/>
                <w:color w:val="000000"/>
              </w:rPr>
              <w:t>1177466</w:t>
            </w:r>
          </w:p>
        </w:tc>
      </w:tr>
      <w:tr w:rsidR="0057485E" w:rsidRPr="00E0368E" w14:paraId="1A10437F" w14:textId="77777777" w:rsidTr="00CA1711">
        <w:trPr>
          <w:trHeight w:val="509"/>
        </w:trPr>
        <w:tc>
          <w:tcPr>
            <w:tcW w:w="4475" w:type="dxa"/>
            <w:vMerge/>
            <w:tcBorders>
              <w:top w:val="nil"/>
              <w:left w:val="single" w:sz="8" w:space="0" w:color="auto"/>
              <w:bottom w:val="single" w:sz="8" w:space="0" w:color="000000"/>
              <w:right w:val="single" w:sz="8" w:space="0" w:color="auto"/>
            </w:tcBorders>
            <w:vAlign w:val="center"/>
            <w:hideMark/>
          </w:tcPr>
          <w:p w14:paraId="3699C527" w14:textId="77777777"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p>
        </w:tc>
        <w:tc>
          <w:tcPr>
            <w:tcW w:w="1515" w:type="dxa"/>
            <w:vMerge/>
            <w:tcBorders>
              <w:top w:val="nil"/>
              <w:left w:val="single" w:sz="8" w:space="0" w:color="auto"/>
              <w:bottom w:val="single" w:sz="8" w:space="0" w:color="000000"/>
              <w:right w:val="single" w:sz="8" w:space="0" w:color="auto"/>
            </w:tcBorders>
            <w:vAlign w:val="center"/>
            <w:hideMark/>
          </w:tcPr>
          <w:p w14:paraId="442D4A5A" w14:textId="77777777"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p>
        </w:tc>
        <w:tc>
          <w:tcPr>
            <w:tcW w:w="1570" w:type="dxa"/>
            <w:vMerge/>
            <w:tcBorders>
              <w:top w:val="nil"/>
              <w:left w:val="single" w:sz="8" w:space="0" w:color="auto"/>
              <w:bottom w:val="single" w:sz="8" w:space="0" w:color="000000"/>
              <w:right w:val="single" w:sz="8" w:space="0" w:color="auto"/>
            </w:tcBorders>
            <w:vAlign w:val="center"/>
            <w:hideMark/>
          </w:tcPr>
          <w:p w14:paraId="188A28BA" w14:textId="77777777"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p>
        </w:tc>
        <w:tc>
          <w:tcPr>
            <w:tcW w:w="1570" w:type="dxa"/>
            <w:vMerge/>
            <w:tcBorders>
              <w:top w:val="nil"/>
              <w:left w:val="single" w:sz="8" w:space="0" w:color="auto"/>
              <w:bottom w:val="single" w:sz="8" w:space="0" w:color="000000"/>
              <w:right w:val="single" w:sz="8" w:space="0" w:color="auto"/>
            </w:tcBorders>
            <w:vAlign w:val="center"/>
            <w:hideMark/>
          </w:tcPr>
          <w:p w14:paraId="07492CBC" w14:textId="77777777"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p>
        </w:tc>
        <w:tc>
          <w:tcPr>
            <w:tcW w:w="1440" w:type="dxa"/>
            <w:vMerge/>
            <w:tcBorders>
              <w:top w:val="nil"/>
              <w:left w:val="single" w:sz="8" w:space="0" w:color="auto"/>
              <w:bottom w:val="single" w:sz="8" w:space="0" w:color="000000"/>
              <w:right w:val="single" w:sz="8" w:space="0" w:color="auto"/>
            </w:tcBorders>
            <w:vAlign w:val="center"/>
            <w:hideMark/>
          </w:tcPr>
          <w:p w14:paraId="1D45CE83" w14:textId="77777777" w:rsidR="000323EF" w:rsidRPr="00E0368E" w:rsidRDefault="000323EF" w:rsidP="000323EF">
            <w:pPr>
              <w:spacing w:after="0" w:line="240" w:lineRule="auto"/>
              <w:rPr>
                <w:rFonts w:ascii="Times New Roman" w:eastAsia="Times New Roman" w:hAnsi="Times New Roman" w:cs="Times New Roman"/>
                <w:b/>
                <w:bCs/>
                <w:color w:val="000000"/>
                <w:sz w:val="24"/>
                <w:szCs w:val="24"/>
                <w:lang w:eastAsia="sk-SK"/>
              </w:rPr>
            </w:pPr>
          </w:p>
        </w:tc>
      </w:tr>
    </w:tbl>
    <w:p w14:paraId="4EE880AE" w14:textId="77777777" w:rsidR="00E0368E" w:rsidRDefault="00E0368E" w:rsidP="00D806FE">
      <w:pPr>
        <w:spacing w:after="0" w:line="240" w:lineRule="auto"/>
        <w:rPr>
          <w:rFonts w:ascii="Times New Roman" w:eastAsia="Times New Roman" w:hAnsi="Times New Roman" w:cs="Times New Roman"/>
          <w:sz w:val="20"/>
          <w:szCs w:val="20"/>
          <w:lang w:eastAsia="sk-SK"/>
        </w:rPr>
      </w:pPr>
    </w:p>
    <w:p w14:paraId="3CC26042" w14:textId="22ED214A" w:rsidR="00987A3F" w:rsidRDefault="00987A3F" w:rsidP="007D5748">
      <w:pPr>
        <w:spacing w:after="0" w:line="240" w:lineRule="auto"/>
        <w:rPr>
          <w:rFonts w:ascii="Times New Roman" w:eastAsia="Times New Roman" w:hAnsi="Times New Roman" w:cs="Times New Roman"/>
          <w:b/>
          <w:bCs/>
          <w:sz w:val="24"/>
          <w:szCs w:val="24"/>
          <w:lang w:eastAsia="sk-SK"/>
        </w:rPr>
      </w:pPr>
    </w:p>
    <w:p w14:paraId="7E22D72A" w14:textId="77777777" w:rsidR="00987A3F" w:rsidRPr="007D5748" w:rsidRDefault="00987A3F" w:rsidP="007D5748">
      <w:pPr>
        <w:spacing w:after="0" w:line="240" w:lineRule="auto"/>
        <w:rPr>
          <w:rFonts w:ascii="Times New Roman" w:eastAsia="Times New Roman" w:hAnsi="Times New Roman" w:cs="Times New Roman"/>
          <w:b/>
          <w:bCs/>
          <w:sz w:val="24"/>
          <w:szCs w:val="24"/>
          <w:lang w:eastAsia="sk-SK"/>
        </w:rPr>
      </w:pPr>
    </w:p>
    <w:p w14:paraId="40D5F5E0" w14:textId="77777777" w:rsidR="007D5748" w:rsidRPr="007D5748" w:rsidRDefault="007D5748" w:rsidP="003F7A04">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14:paraId="6B4669BD"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07536FED" w14:textId="77777777"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26F978BE" w14:textId="34EE6661" w:rsidR="00D91CAA" w:rsidRPr="00D91CAA" w:rsidRDefault="00D91CAA" w:rsidP="00D233AF">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sidRPr="00D91CAA">
        <w:rPr>
          <w:rFonts w:ascii="Times New Roman" w:eastAsia="Times New Roman" w:hAnsi="Times New Roman" w:cs="Times New Roman"/>
          <w:b/>
          <w:bCs/>
          <w:sz w:val="24"/>
          <w:szCs w:val="24"/>
          <w:lang w:eastAsia="sk-SK"/>
        </w:rPr>
        <w:t xml:space="preserve">Financovanie návrhu </w:t>
      </w:r>
      <w:r w:rsidR="006960B5">
        <w:rPr>
          <w:rFonts w:ascii="Times New Roman" w:eastAsia="Times New Roman" w:hAnsi="Times New Roman" w:cs="Times New Roman"/>
          <w:b/>
          <w:bCs/>
          <w:sz w:val="24"/>
          <w:szCs w:val="24"/>
          <w:lang w:eastAsia="sk-SK"/>
        </w:rPr>
        <w:t xml:space="preserve">zákona </w:t>
      </w:r>
      <w:r w:rsidRPr="00D91CAA">
        <w:rPr>
          <w:rFonts w:ascii="Times New Roman" w:eastAsia="Times New Roman" w:hAnsi="Times New Roman" w:cs="Times New Roman"/>
          <w:b/>
          <w:bCs/>
          <w:sz w:val="24"/>
          <w:szCs w:val="24"/>
          <w:lang w:eastAsia="sk-SK"/>
        </w:rPr>
        <w:t>je zabezpečené iba čiastočne</w:t>
      </w:r>
      <w:r w:rsidR="004B48C6">
        <w:rPr>
          <w:rFonts w:ascii="Times New Roman" w:eastAsia="Times New Roman" w:hAnsi="Times New Roman" w:cs="Times New Roman"/>
          <w:b/>
          <w:bCs/>
          <w:sz w:val="24"/>
          <w:szCs w:val="24"/>
          <w:lang w:eastAsia="sk-SK"/>
        </w:rPr>
        <w:t>,</w:t>
      </w:r>
      <w:r w:rsidRPr="00D91CAA">
        <w:rPr>
          <w:rFonts w:ascii="Times New Roman" w:eastAsia="Times New Roman" w:hAnsi="Times New Roman" w:cs="Times New Roman"/>
          <w:b/>
          <w:bCs/>
          <w:sz w:val="24"/>
          <w:szCs w:val="24"/>
          <w:lang w:eastAsia="sk-SK"/>
        </w:rPr>
        <w:t xml:space="preserve"> a to prostredníctvom </w:t>
      </w:r>
      <w:r w:rsidR="004B48C6">
        <w:rPr>
          <w:rFonts w:ascii="Times New Roman" w:eastAsia="Times New Roman" w:hAnsi="Times New Roman" w:cs="Times New Roman"/>
          <w:b/>
          <w:bCs/>
          <w:sz w:val="24"/>
          <w:szCs w:val="24"/>
          <w:lang w:eastAsia="sk-SK"/>
        </w:rPr>
        <w:t>M</w:t>
      </w:r>
      <w:r w:rsidRPr="00D91CAA">
        <w:rPr>
          <w:rFonts w:ascii="Times New Roman" w:eastAsia="Times New Roman" w:hAnsi="Times New Roman" w:cs="Times New Roman"/>
          <w:b/>
          <w:bCs/>
          <w:sz w:val="24"/>
          <w:szCs w:val="24"/>
          <w:lang w:eastAsia="sk-SK"/>
        </w:rPr>
        <w:t xml:space="preserve">echanizmu na podporu plánu obnovy a odolnosti, Komponent 17, Investícia č. </w:t>
      </w:r>
      <w:r w:rsidR="00BD1543">
        <w:rPr>
          <w:rFonts w:ascii="Times New Roman" w:eastAsia="Times New Roman" w:hAnsi="Times New Roman" w:cs="Times New Roman"/>
          <w:b/>
          <w:bCs/>
          <w:sz w:val="24"/>
          <w:szCs w:val="24"/>
          <w:lang w:eastAsia="sk-SK"/>
        </w:rPr>
        <w:t>6</w:t>
      </w:r>
      <w:r w:rsidRPr="00D91CAA">
        <w:rPr>
          <w:rFonts w:ascii="Times New Roman" w:eastAsia="Times New Roman" w:hAnsi="Times New Roman" w:cs="Times New Roman"/>
          <w:b/>
          <w:bCs/>
          <w:sz w:val="24"/>
          <w:szCs w:val="24"/>
          <w:lang w:eastAsia="sk-SK"/>
        </w:rPr>
        <w:t xml:space="preserve"> Posilnenie preventívnych opatrení, zvýšenie rýchlosti detekcie a riešenia incidentov (ITVS), programová klasifikácia č. 0ET0B08. </w:t>
      </w:r>
    </w:p>
    <w:p w14:paraId="10BEC322" w14:textId="510B53D3" w:rsidR="006960B5" w:rsidRDefault="00D91CAA" w:rsidP="00D233AF">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sidRPr="00D91CAA">
        <w:rPr>
          <w:rFonts w:ascii="Times New Roman" w:eastAsia="Times New Roman" w:hAnsi="Times New Roman" w:cs="Times New Roman"/>
          <w:b/>
          <w:bCs/>
          <w:sz w:val="24"/>
          <w:szCs w:val="24"/>
          <w:lang w:eastAsia="sk-SK"/>
        </w:rPr>
        <w:t xml:space="preserve">Financovanie návrhu zákona na roky 2023 až 2026 pre pokrytie zákonných úloh vládnej jednotky CSIRT a vybudovanie tímu IT špecialistov na kybernetickú a informačnú bezpečnosť pre sektor informačné systémy verejnej správy je nevyhnutné riešiť navýšením limitu výdavkov rozpočtovej kapitoly Ministerstva investícií, regionálneho rozvoja a informatizácie Slovenskej republiky (ďalej len „MIRRI SR“) na príslušné roky </w:t>
      </w:r>
      <w:r w:rsidR="004B48C6">
        <w:rPr>
          <w:rFonts w:ascii="Times New Roman" w:eastAsia="Times New Roman" w:hAnsi="Times New Roman" w:cs="Times New Roman"/>
          <w:b/>
          <w:bCs/>
          <w:sz w:val="24"/>
          <w:szCs w:val="24"/>
          <w:lang w:eastAsia="sk-SK"/>
        </w:rPr>
        <w:t>podľa</w:t>
      </w:r>
      <w:r w:rsidRPr="00D91CAA">
        <w:rPr>
          <w:rFonts w:ascii="Times New Roman" w:eastAsia="Times New Roman" w:hAnsi="Times New Roman" w:cs="Times New Roman"/>
          <w:b/>
          <w:bCs/>
          <w:sz w:val="24"/>
          <w:szCs w:val="24"/>
          <w:lang w:eastAsia="sk-SK"/>
        </w:rPr>
        <w:t xml:space="preserve"> tabuľky č. 1 prostredníctvom kapito</w:t>
      </w:r>
      <w:r w:rsidR="006E4B0C">
        <w:rPr>
          <w:rFonts w:ascii="Times New Roman" w:eastAsia="Times New Roman" w:hAnsi="Times New Roman" w:cs="Times New Roman"/>
          <w:b/>
          <w:bCs/>
          <w:sz w:val="24"/>
          <w:szCs w:val="24"/>
          <w:lang w:eastAsia="sk-SK"/>
        </w:rPr>
        <w:t>ly Všeobecná pokladničná správa, vzhľadom na skutočnosť, že finančné prostriedky z</w:t>
      </w:r>
      <w:r w:rsidR="004B48C6">
        <w:rPr>
          <w:rFonts w:ascii="Times New Roman" w:eastAsia="Times New Roman" w:hAnsi="Times New Roman" w:cs="Times New Roman"/>
          <w:b/>
          <w:bCs/>
          <w:sz w:val="24"/>
          <w:szCs w:val="24"/>
          <w:lang w:eastAsia="sk-SK"/>
        </w:rPr>
        <w:t xml:space="preserve"> Mechanizmu na podporu plánu obnovy a odolnosti </w:t>
      </w:r>
      <w:r w:rsidR="006E4B0C">
        <w:rPr>
          <w:rFonts w:ascii="Times New Roman" w:eastAsia="Times New Roman" w:hAnsi="Times New Roman" w:cs="Times New Roman"/>
          <w:b/>
          <w:bCs/>
          <w:sz w:val="24"/>
          <w:szCs w:val="24"/>
          <w:lang w:eastAsia="sk-SK"/>
        </w:rPr>
        <w:t>sú nedostatočné v porovnaní s</w:t>
      </w:r>
      <w:r w:rsidR="009F6197">
        <w:rPr>
          <w:rFonts w:ascii="Times New Roman" w:eastAsia="Times New Roman" w:hAnsi="Times New Roman" w:cs="Times New Roman"/>
          <w:b/>
          <w:bCs/>
          <w:sz w:val="24"/>
          <w:szCs w:val="24"/>
          <w:lang w:eastAsia="sk-SK"/>
        </w:rPr>
        <w:t> alokáciou na pokrytie miezd pre špecialistov</w:t>
      </w:r>
      <w:r w:rsidRPr="00D91CAA">
        <w:rPr>
          <w:rFonts w:ascii="Times New Roman" w:eastAsia="Times New Roman" w:hAnsi="Times New Roman" w:cs="Times New Roman"/>
          <w:b/>
          <w:bCs/>
          <w:sz w:val="24"/>
          <w:szCs w:val="24"/>
          <w:lang w:eastAsia="sk-SK"/>
        </w:rPr>
        <w:t xml:space="preserve"> </w:t>
      </w:r>
      <w:r w:rsidR="009F6197">
        <w:rPr>
          <w:rFonts w:ascii="Times New Roman" w:eastAsia="Times New Roman" w:hAnsi="Times New Roman" w:cs="Times New Roman"/>
          <w:b/>
          <w:bCs/>
          <w:sz w:val="24"/>
          <w:szCs w:val="24"/>
          <w:lang w:eastAsia="sk-SK"/>
        </w:rPr>
        <w:t>na informačnú a kybernetickú bezpečnosť podľa tabuľky v bode 2.2.4.</w:t>
      </w:r>
    </w:p>
    <w:p w14:paraId="5CAE8D9A" w14:textId="47FD8429" w:rsidR="008C4EB4" w:rsidRDefault="008C4EB4" w:rsidP="00D233AF">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Návrh zohľadňuje, že rozpočet investície</w:t>
      </w:r>
      <w:r w:rsidRPr="00D91CAA">
        <w:rPr>
          <w:rFonts w:ascii="Times New Roman" w:eastAsia="Times New Roman" w:hAnsi="Times New Roman" w:cs="Times New Roman"/>
          <w:b/>
          <w:bCs/>
          <w:sz w:val="24"/>
          <w:szCs w:val="24"/>
          <w:lang w:eastAsia="sk-SK"/>
        </w:rPr>
        <w:t xml:space="preserve"> č. </w:t>
      </w:r>
      <w:r>
        <w:rPr>
          <w:rFonts w:ascii="Times New Roman" w:eastAsia="Times New Roman" w:hAnsi="Times New Roman" w:cs="Times New Roman"/>
          <w:b/>
          <w:bCs/>
          <w:sz w:val="24"/>
          <w:szCs w:val="24"/>
          <w:lang w:eastAsia="sk-SK"/>
        </w:rPr>
        <w:t>6</w:t>
      </w:r>
      <w:r w:rsidRPr="00D91CAA">
        <w:rPr>
          <w:rFonts w:ascii="Times New Roman" w:eastAsia="Times New Roman" w:hAnsi="Times New Roman" w:cs="Times New Roman"/>
          <w:b/>
          <w:bCs/>
          <w:sz w:val="24"/>
          <w:szCs w:val="24"/>
          <w:lang w:eastAsia="sk-SK"/>
        </w:rPr>
        <w:t xml:space="preserve"> Posilnenie preventívnych opatrení, zvýšenie rýchlosti detekci</w:t>
      </w:r>
      <w:r>
        <w:rPr>
          <w:rFonts w:ascii="Times New Roman" w:eastAsia="Times New Roman" w:hAnsi="Times New Roman" w:cs="Times New Roman"/>
          <w:b/>
          <w:bCs/>
          <w:sz w:val="24"/>
          <w:szCs w:val="24"/>
          <w:lang w:eastAsia="sk-SK"/>
        </w:rPr>
        <w:t xml:space="preserve">e a riešenia incidentov (ITVS) pokrýva mzdové náklady pre spolu </w:t>
      </w:r>
      <w:r w:rsidR="00D775FF">
        <w:rPr>
          <w:rFonts w:ascii="Times New Roman" w:eastAsia="Times New Roman" w:hAnsi="Times New Roman" w:cs="Times New Roman"/>
          <w:b/>
          <w:bCs/>
          <w:sz w:val="24"/>
          <w:szCs w:val="24"/>
          <w:lang w:eastAsia="sk-SK"/>
        </w:rPr>
        <w:t>7</w:t>
      </w:r>
      <w:r>
        <w:rPr>
          <w:rFonts w:ascii="Times New Roman" w:eastAsia="Times New Roman" w:hAnsi="Times New Roman" w:cs="Times New Roman"/>
          <w:b/>
          <w:bCs/>
          <w:sz w:val="24"/>
          <w:szCs w:val="24"/>
          <w:lang w:eastAsia="sk-SK"/>
        </w:rPr>
        <w:t xml:space="preserve"> pracovných miest špecialistov na kybernetickú bezpečnosť z celkového vplyvu na rozpočet verejnej správy</w:t>
      </w:r>
      <w:r w:rsidR="00DF3491">
        <w:rPr>
          <w:rFonts w:ascii="Times New Roman" w:eastAsia="Times New Roman" w:hAnsi="Times New Roman" w:cs="Times New Roman"/>
          <w:b/>
          <w:bCs/>
          <w:sz w:val="24"/>
          <w:szCs w:val="24"/>
          <w:lang w:eastAsia="sk-SK"/>
        </w:rPr>
        <w:t>.</w:t>
      </w:r>
    </w:p>
    <w:p w14:paraId="5C68B857" w14:textId="017A5900" w:rsidR="006960B5" w:rsidRDefault="000C290E" w:rsidP="006C29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Prognóza obsadzovania miest zamestnancami na rok 2023 zohľad</w:t>
      </w:r>
      <w:r w:rsidR="006C293A">
        <w:rPr>
          <w:rFonts w:ascii="Times New Roman" w:eastAsia="Times New Roman" w:hAnsi="Times New Roman" w:cs="Times New Roman"/>
          <w:b/>
          <w:bCs/>
          <w:sz w:val="24"/>
          <w:szCs w:val="24"/>
          <w:lang w:eastAsia="sk-SK"/>
        </w:rPr>
        <w:t>ňuje postupný nárast činnosti vládnej jednotky CSIRT vyplývajúci z návrhu a plynulý nábor nových zamestnancov. Tieto mzdové náklady budú od času účinnosti  navrhovanej novely zákona do konca roka 2023 kryté finančnými prostriedkami z Mechanizmu na podporu plánu obnovy a odolnosti.</w:t>
      </w:r>
    </w:p>
    <w:p w14:paraId="49E01E94" w14:textId="05096C77" w:rsidR="0008542F" w:rsidRPr="0008542F" w:rsidRDefault="0008542F" w:rsidP="0008542F">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sidRPr="0008542F">
        <w:rPr>
          <w:rFonts w:ascii="Times New Roman" w:eastAsia="Times New Roman" w:hAnsi="Times New Roman" w:cs="Times New Roman"/>
          <w:b/>
          <w:bCs/>
          <w:sz w:val="24"/>
          <w:szCs w:val="24"/>
          <w:lang w:eastAsia="sk-SK"/>
        </w:rPr>
        <w:t>Návrh zákona ustanovuje základ pre určenie pojmov používaných vo Vyhláške č.</w:t>
      </w:r>
      <w:r w:rsidR="00CA1711">
        <w:rPr>
          <w:rFonts w:ascii="Times New Roman" w:eastAsia="Times New Roman" w:hAnsi="Times New Roman" w:cs="Times New Roman"/>
          <w:b/>
          <w:bCs/>
          <w:sz w:val="24"/>
          <w:szCs w:val="24"/>
          <w:lang w:eastAsia="sk-SK"/>
        </w:rPr>
        <w:t xml:space="preserve"> </w:t>
      </w:r>
      <w:r w:rsidRPr="0008542F">
        <w:rPr>
          <w:rFonts w:ascii="Times New Roman" w:eastAsia="Times New Roman" w:hAnsi="Times New Roman" w:cs="Times New Roman"/>
          <w:b/>
          <w:bCs/>
          <w:sz w:val="24"/>
          <w:szCs w:val="24"/>
          <w:lang w:eastAsia="sk-SK"/>
        </w:rPr>
        <w:t>547/2021 Z.</w:t>
      </w:r>
      <w:r w:rsidR="00CA1711">
        <w:rPr>
          <w:rFonts w:ascii="Times New Roman" w:eastAsia="Times New Roman" w:hAnsi="Times New Roman" w:cs="Times New Roman"/>
          <w:b/>
          <w:bCs/>
          <w:sz w:val="24"/>
          <w:szCs w:val="24"/>
          <w:lang w:eastAsia="sk-SK"/>
        </w:rPr>
        <w:t xml:space="preserve"> </w:t>
      </w:r>
      <w:r w:rsidRPr="0008542F">
        <w:rPr>
          <w:rFonts w:ascii="Times New Roman" w:eastAsia="Times New Roman" w:hAnsi="Times New Roman" w:cs="Times New Roman"/>
          <w:b/>
          <w:bCs/>
          <w:sz w:val="24"/>
          <w:szCs w:val="24"/>
          <w:lang w:eastAsia="sk-SK"/>
        </w:rPr>
        <w:t xml:space="preserve">z. o elektronizácii agendy verejnej správy, ktorá upravuje povinnosti správcu informačných systémov s ohľadom na používateľskú skúsenosť elektronických služieb. Zároveň určuje </w:t>
      </w:r>
      <w:proofErr w:type="spellStart"/>
      <w:r w:rsidRPr="0008542F">
        <w:rPr>
          <w:rFonts w:ascii="Times New Roman" w:eastAsia="Times New Roman" w:hAnsi="Times New Roman" w:cs="Times New Roman"/>
          <w:b/>
          <w:bCs/>
          <w:sz w:val="24"/>
          <w:szCs w:val="24"/>
          <w:lang w:eastAsia="sk-SK"/>
        </w:rPr>
        <w:t>priorizáciu</w:t>
      </w:r>
      <w:proofErr w:type="spellEnd"/>
      <w:r w:rsidRPr="0008542F">
        <w:rPr>
          <w:rFonts w:ascii="Times New Roman" w:eastAsia="Times New Roman" w:hAnsi="Times New Roman" w:cs="Times New Roman"/>
          <w:b/>
          <w:bCs/>
          <w:sz w:val="24"/>
          <w:szCs w:val="24"/>
          <w:lang w:eastAsia="sk-SK"/>
        </w:rPr>
        <w:t xml:space="preserve"> elektronických služieb na základe identifikačných kritérií, ktoré budú určené v štandardoch a predkladanie zámeru vytvorenia alebo zmenu prioritnej elektronickej služby. Spôsob a vzor vytvárania zámeru vytvorenia alebo zlepšenia elektronickej služby bude určený metodických usmernením. </w:t>
      </w:r>
      <w:r>
        <w:rPr>
          <w:rFonts w:ascii="Times New Roman" w:eastAsia="Times New Roman" w:hAnsi="Times New Roman" w:cs="Times New Roman"/>
          <w:b/>
          <w:bCs/>
          <w:sz w:val="24"/>
          <w:szCs w:val="24"/>
          <w:lang w:eastAsia="sk-SK"/>
        </w:rPr>
        <w:t>Z uvedeného dôvodu je potrebné navýšiť financovanie zo štátneho rozpočtu pre Ministerstvo dopravy SR podľa tabuľky č. 1.</w:t>
      </w:r>
    </w:p>
    <w:p w14:paraId="3736D9CE" w14:textId="77777777" w:rsidR="0008542F" w:rsidRPr="007D5748" w:rsidRDefault="0008542F" w:rsidP="006C293A">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p>
    <w:p w14:paraId="67FCFF5C"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6FDD5BD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A1924C5"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2.2.1. Popis návrhu:</w:t>
      </w:r>
    </w:p>
    <w:p w14:paraId="51A44F24"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277CED0C"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14:paraId="7E9EBE7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AFD1A7E" w14:textId="59E4AAE5" w:rsidR="00D91CAA" w:rsidRPr="00D91CAA" w:rsidRDefault="004B48C6" w:rsidP="00970418">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r w:rsidR="00D91CAA" w:rsidRPr="00D91CAA">
        <w:rPr>
          <w:rFonts w:ascii="Times New Roman" w:eastAsia="Times New Roman" w:hAnsi="Times New Roman" w:cs="Times New Roman"/>
          <w:sz w:val="24"/>
          <w:szCs w:val="24"/>
          <w:lang w:eastAsia="sk-SK"/>
        </w:rPr>
        <w:t>ávrh</w:t>
      </w:r>
      <w:r>
        <w:rPr>
          <w:rFonts w:ascii="Times New Roman" w:eastAsia="Times New Roman" w:hAnsi="Times New Roman" w:cs="Times New Roman"/>
          <w:sz w:val="24"/>
          <w:szCs w:val="24"/>
          <w:lang w:eastAsia="sk-SK"/>
        </w:rPr>
        <w:t xml:space="preserve"> zákona</w:t>
      </w:r>
      <w:r w:rsidR="00D91CAA" w:rsidRPr="00D91CAA">
        <w:rPr>
          <w:rFonts w:ascii="Times New Roman" w:eastAsia="Times New Roman" w:hAnsi="Times New Roman" w:cs="Times New Roman"/>
          <w:sz w:val="24"/>
          <w:szCs w:val="24"/>
          <w:lang w:eastAsia="sk-SK"/>
        </w:rPr>
        <w:t xml:space="preserve"> reaguje na aplikačnú prax a na riešenie kybernetických bezpečnostných incidentov, resp. aktivity smerované k ich predchádzaniu. Obsahuje určenie nových a doplnenie úloh vládnej jednotky CSIRT, ktoré sa týkajú jej celonárodnej pôsobnosti v rámci podsektoru informačné systémy verejnej správy vyplývajúcej zo zákona č. 69/2018 Z. z. o kybernetickej bezpečnosti a o doplnení niektorých zákonov v </w:t>
      </w:r>
      <w:r>
        <w:rPr>
          <w:rFonts w:ascii="Times New Roman" w:eastAsia="Times New Roman" w:hAnsi="Times New Roman" w:cs="Times New Roman"/>
          <w:sz w:val="24"/>
          <w:szCs w:val="24"/>
          <w:lang w:eastAsia="sk-SK"/>
        </w:rPr>
        <w:t>znení</w:t>
      </w:r>
      <w:r w:rsidR="00D91CAA" w:rsidRPr="00D91CAA">
        <w:rPr>
          <w:rFonts w:ascii="Times New Roman" w:eastAsia="Times New Roman" w:hAnsi="Times New Roman" w:cs="Times New Roman"/>
          <w:sz w:val="24"/>
          <w:szCs w:val="24"/>
          <w:lang w:eastAsia="sk-SK"/>
        </w:rPr>
        <w:t xml:space="preserve"> neskorších predpisov. </w:t>
      </w:r>
    </w:p>
    <w:p w14:paraId="4AEE3003" w14:textId="551157A7" w:rsidR="00D91CAA" w:rsidRPr="00D91CAA" w:rsidRDefault="00D91CAA" w:rsidP="00D91CAA">
      <w:pPr>
        <w:spacing w:after="0" w:line="240" w:lineRule="auto"/>
        <w:jc w:val="both"/>
        <w:rPr>
          <w:rFonts w:ascii="Times New Roman" w:eastAsia="Times New Roman" w:hAnsi="Times New Roman" w:cs="Times New Roman"/>
          <w:sz w:val="24"/>
          <w:szCs w:val="24"/>
          <w:lang w:eastAsia="sk-SK"/>
        </w:rPr>
      </w:pPr>
      <w:r w:rsidRPr="00D91CAA">
        <w:rPr>
          <w:rFonts w:ascii="Times New Roman" w:eastAsia="Times New Roman" w:hAnsi="Times New Roman" w:cs="Times New Roman"/>
          <w:sz w:val="24"/>
          <w:szCs w:val="24"/>
          <w:lang w:eastAsia="sk-SK"/>
        </w:rPr>
        <w:tab/>
        <w:t xml:space="preserve">Navrhované ustanovenie </w:t>
      </w:r>
      <w:r w:rsidR="00FE7EEC">
        <w:rPr>
          <w:rFonts w:ascii="Times New Roman" w:eastAsia="Times New Roman" w:hAnsi="Times New Roman" w:cs="Times New Roman"/>
          <w:sz w:val="24"/>
          <w:szCs w:val="24"/>
          <w:lang w:eastAsia="sk-SK"/>
        </w:rPr>
        <w:t xml:space="preserve">§ 23a ods. </w:t>
      </w:r>
      <w:r w:rsidR="009C10BB">
        <w:rPr>
          <w:rFonts w:ascii="Times New Roman" w:eastAsia="Times New Roman" w:hAnsi="Times New Roman" w:cs="Times New Roman"/>
          <w:sz w:val="24"/>
          <w:szCs w:val="24"/>
          <w:lang w:eastAsia="sk-SK"/>
        </w:rPr>
        <w:t>2</w:t>
      </w:r>
      <w:r w:rsidR="00FE7EEC">
        <w:rPr>
          <w:rFonts w:ascii="Times New Roman" w:eastAsia="Times New Roman" w:hAnsi="Times New Roman" w:cs="Times New Roman"/>
          <w:sz w:val="24"/>
          <w:szCs w:val="24"/>
          <w:lang w:eastAsia="sk-SK"/>
        </w:rPr>
        <w:t xml:space="preserve"> </w:t>
      </w:r>
      <w:r w:rsidRPr="00D91CAA">
        <w:rPr>
          <w:rFonts w:ascii="Times New Roman" w:eastAsia="Times New Roman" w:hAnsi="Times New Roman" w:cs="Times New Roman"/>
          <w:sz w:val="24"/>
          <w:szCs w:val="24"/>
          <w:lang w:eastAsia="sk-SK"/>
        </w:rPr>
        <w:t xml:space="preserve">zavádza novú činnosť orgánu vedenia a vládnej jednotky CSIRT, ktorá spočíva v službách nepretržitého monitorovania. Služby nepretržitého monitorovania podľa </w:t>
      </w:r>
      <w:r w:rsidR="00FE7EEC">
        <w:rPr>
          <w:rFonts w:ascii="Times New Roman" w:eastAsia="Times New Roman" w:hAnsi="Times New Roman" w:cs="Times New Roman"/>
          <w:sz w:val="24"/>
          <w:szCs w:val="24"/>
          <w:lang w:eastAsia="sk-SK"/>
        </w:rPr>
        <w:t xml:space="preserve">§ 23a ods. </w:t>
      </w:r>
      <w:r w:rsidR="009C10BB">
        <w:rPr>
          <w:rFonts w:ascii="Times New Roman" w:eastAsia="Times New Roman" w:hAnsi="Times New Roman" w:cs="Times New Roman"/>
          <w:sz w:val="24"/>
          <w:szCs w:val="24"/>
          <w:lang w:eastAsia="sk-SK"/>
        </w:rPr>
        <w:t>2</w:t>
      </w:r>
      <w:r w:rsidR="00FE7EEC">
        <w:rPr>
          <w:rFonts w:ascii="Times New Roman" w:eastAsia="Times New Roman" w:hAnsi="Times New Roman" w:cs="Times New Roman"/>
          <w:sz w:val="24"/>
          <w:szCs w:val="24"/>
          <w:lang w:eastAsia="sk-SK"/>
        </w:rPr>
        <w:t xml:space="preserve"> </w:t>
      </w:r>
      <w:r w:rsidRPr="00D91CAA">
        <w:rPr>
          <w:rFonts w:ascii="Times New Roman" w:eastAsia="Times New Roman" w:hAnsi="Times New Roman" w:cs="Times New Roman"/>
          <w:sz w:val="24"/>
          <w:szCs w:val="24"/>
          <w:lang w:eastAsia="sk-SK"/>
        </w:rPr>
        <w:t>písm</w:t>
      </w:r>
      <w:r w:rsidR="00FE7EEC">
        <w:rPr>
          <w:rFonts w:ascii="Times New Roman" w:eastAsia="Times New Roman" w:hAnsi="Times New Roman" w:cs="Times New Roman"/>
          <w:sz w:val="24"/>
          <w:szCs w:val="24"/>
          <w:lang w:eastAsia="sk-SK"/>
        </w:rPr>
        <w:t>.</w:t>
      </w:r>
      <w:r w:rsidRPr="00D91CAA">
        <w:rPr>
          <w:rFonts w:ascii="Times New Roman" w:eastAsia="Times New Roman" w:hAnsi="Times New Roman" w:cs="Times New Roman"/>
          <w:sz w:val="24"/>
          <w:szCs w:val="24"/>
          <w:lang w:eastAsia="sk-SK"/>
        </w:rPr>
        <w:t xml:space="preserve"> a) spoločne s rozvitím zberu centralizácie informácii o kybernetickej bezpečnosti verejnej správy podľa </w:t>
      </w:r>
      <w:r w:rsidR="00FE7EEC" w:rsidRPr="00D91CAA">
        <w:rPr>
          <w:rFonts w:ascii="Times New Roman" w:eastAsia="Times New Roman" w:hAnsi="Times New Roman" w:cs="Times New Roman"/>
          <w:sz w:val="24"/>
          <w:szCs w:val="24"/>
          <w:lang w:eastAsia="sk-SK"/>
        </w:rPr>
        <w:t>písm</w:t>
      </w:r>
      <w:r w:rsidR="00FE7EEC">
        <w:rPr>
          <w:rFonts w:ascii="Times New Roman" w:eastAsia="Times New Roman" w:hAnsi="Times New Roman" w:cs="Times New Roman"/>
          <w:sz w:val="24"/>
          <w:szCs w:val="24"/>
          <w:lang w:eastAsia="sk-SK"/>
        </w:rPr>
        <w:t>.</w:t>
      </w:r>
      <w:r w:rsidR="00FE7EEC" w:rsidRPr="00D91CAA">
        <w:rPr>
          <w:rFonts w:ascii="Times New Roman" w:eastAsia="Times New Roman" w:hAnsi="Times New Roman" w:cs="Times New Roman"/>
          <w:sz w:val="24"/>
          <w:szCs w:val="24"/>
          <w:lang w:eastAsia="sk-SK"/>
        </w:rPr>
        <w:t xml:space="preserve"> </w:t>
      </w:r>
      <w:r w:rsidRPr="00D91CAA">
        <w:rPr>
          <w:rFonts w:ascii="Times New Roman" w:eastAsia="Times New Roman" w:hAnsi="Times New Roman" w:cs="Times New Roman"/>
          <w:sz w:val="24"/>
          <w:szCs w:val="24"/>
          <w:lang w:eastAsia="sk-SK"/>
        </w:rPr>
        <w:t xml:space="preserve">c) a d) a zároveň s neinvazívnymi testovaniami podľa </w:t>
      </w:r>
      <w:r w:rsidR="00FE7EEC" w:rsidRPr="00D91CAA">
        <w:rPr>
          <w:rFonts w:ascii="Times New Roman" w:eastAsia="Times New Roman" w:hAnsi="Times New Roman" w:cs="Times New Roman"/>
          <w:sz w:val="24"/>
          <w:szCs w:val="24"/>
          <w:lang w:eastAsia="sk-SK"/>
        </w:rPr>
        <w:t>písm</w:t>
      </w:r>
      <w:r w:rsidR="00FE7EEC">
        <w:rPr>
          <w:rFonts w:ascii="Times New Roman" w:eastAsia="Times New Roman" w:hAnsi="Times New Roman" w:cs="Times New Roman"/>
          <w:sz w:val="24"/>
          <w:szCs w:val="24"/>
          <w:lang w:eastAsia="sk-SK"/>
        </w:rPr>
        <w:t>.</w:t>
      </w:r>
      <w:r w:rsidR="00FE7EEC" w:rsidRPr="00D91CAA">
        <w:rPr>
          <w:rFonts w:ascii="Times New Roman" w:eastAsia="Times New Roman" w:hAnsi="Times New Roman" w:cs="Times New Roman"/>
          <w:sz w:val="24"/>
          <w:szCs w:val="24"/>
          <w:lang w:eastAsia="sk-SK"/>
        </w:rPr>
        <w:t xml:space="preserve"> </w:t>
      </w:r>
      <w:r w:rsidRPr="00D91CAA">
        <w:rPr>
          <w:rFonts w:ascii="Times New Roman" w:eastAsia="Times New Roman" w:hAnsi="Times New Roman" w:cs="Times New Roman"/>
          <w:sz w:val="24"/>
          <w:szCs w:val="24"/>
          <w:lang w:eastAsia="sk-SK"/>
        </w:rPr>
        <w:t>b) tvoria základ prechodu kybernetickej bezpečnosti verejnej správy z reaktívnej bezpečnosti k proaktívnej kybernetickej bezpečnosti. Najvýraznejšou črtou proaktívnej bezpečnosti je najmä silnejší prevenčný efekt ako pri reaktívnych činnostiach v rámci kybernetickej bezpečnosti.</w:t>
      </w:r>
    </w:p>
    <w:p w14:paraId="647382A5" w14:textId="69E1DA2C" w:rsidR="00D91CAA" w:rsidRDefault="00D91CAA" w:rsidP="00D91CAA">
      <w:pPr>
        <w:spacing w:after="0" w:line="240" w:lineRule="auto"/>
        <w:jc w:val="both"/>
        <w:rPr>
          <w:rFonts w:ascii="Times New Roman" w:eastAsia="Times New Roman" w:hAnsi="Times New Roman" w:cs="Times New Roman"/>
          <w:sz w:val="24"/>
          <w:szCs w:val="24"/>
          <w:lang w:eastAsia="sk-SK"/>
        </w:rPr>
      </w:pPr>
    </w:p>
    <w:p w14:paraId="187BA686" w14:textId="097F5A89" w:rsidR="00A84E19" w:rsidRDefault="00A84E19" w:rsidP="00D91CA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Návrh zákona ustanovuje </w:t>
      </w:r>
      <w:r w:rsidR="001D62EF">
        <w:rPr>
          <w:rFonts w:ascii="Times New Roman" w:eastAsia="Times New Roman" w:hAnsi="Times New Roman" w:cs="Times New Roman"/>
          <w:sz w:val="24"/>
          <w:szCs w:val="24"/>
          <w:lang w:eastAsia="sk-SK"/>
        </w:rPr>
        <w:t xml:space="preserve">základ pre </w:t>
      </w:r>
      <w:r w:rsidR="00C3337C">
        <w:rPr>
          <w:rFonts w:ascii="Times New Roman" w:eastAsia="Times New Roman" w:hAnsi="Times New Roman" w:cs="Times New Roman"/>
          <w:sz w:val="24"/>
          <w:szCs w:val="24"/>
          <w:lang w:eastAsia="sk-SK"/>
        </w:rPr>
        <w:t>určenie</w:t>
      </w:r>
      <w:r w:rsidR="001D62EF">
        <w:rPr>
          <w:rFonts w:ascii="Times New Roman" w:eastAsia="Times New Roman" w:hAnsi="Times New Roman" w:cs="Times New Roman"/>
          <w:sz w:val="24"/>
          <w:szCs w:val="24"/>
          <w:lang w:eastAsia="sk-SK"/>
        </w:rPr>
        <w:t xml:space="preserve"> pojmov používaných vo Vyhláške č.547</w:t>
      </w:r>
      <w:r w:rsidR="00CF3203">
        <w:rPr>
          <w:rFonts w:ascii="Times New Roman" w:eastAsia="Times New Roman" w:hAnsi="Times New Roman" w:cs="Times New Roman"/>
          <w:sz w:val="24"/>
          <w:szCs w:val="24"/>
          <w:lang w:eastAsia="sk-SK"/>
        </w:rPr>
        <w:t xml:space="preserve">/2021 </w:t>
      </w:r>
      <w:proofErr w:type="spellStart"/>
      <w:r w:rsidR="00CF3203">
        <w:rPr>
          <w:rFonts w:ascii="Times New Roman" w:eastAsia="Times New Roman" w:hAnsi="Times New Roman" w:cs="Times New Roman"/>
          <w:sz w:val="24"/>
          <w:szCs w:val="24"/>
          <w:lang w:eastAsia="sk-SK"/>
        </w:rPr>
        <w:t>Z.z</w:t>
      </w:r>
      <w:proofErr w:type="spellEnd"/>
      <w:r w:rsidR="00CF3203">
        <w:rPr>
          <w:rFonts w:ascii="Times New Roman" w:eastAsia="Times New Roman" w:hAnsi="Times New Roman" w:cs="Times New Roman"/>
          <w:sz w:val="24"/>
          <w:szCs w:val="24"/>
          <w:lang w:eastAsia="sk-SK"/>
        </w:rPr>
        <w:t xml:space="preserve">. </w:t>
      </w:r>
      <w:r w:rsidR="001D62EF">
        <w:rPr>
          <w:rFonts w:ascii="Times New Roman" w:eastAsia="Times New Roman" w:hAnsi="Times New Roman" w:cs="Times New Roman"/>
          <w:sz w:val="24"/>
          <w:szCs w:val="24"/>
          <w:lang w:eastAsia="sk-SK"/>
        </w:rPr>
        <w:t xml:space="preserve">o elektronizácii agendy verejnej správy, ktorá upravuje povinnosti správcu informačných systémov s ohľadom na používateľskú skúsenosť elektronických služieb. Zároveň </w:t>
      </w:r>
      <w:r w:rsidR="007C4B75">
        <w:rPr>
          <w:rFonts w:ascii="Times New Roman" w:eastAsia="Times New Roman" w:hAnsi="Times New Roman" w:cs="Times New Roman"/>
          <w:sz w:val="24"/>
          <w:szCs w:val="24"/>
          <w:lang w:eastAsia="sk-SK"/>
        </w:rPr>
        <w:t>určuje</w:t>
      </w:r>
      <w:r w:rsidR="001D62EF">
        <w:rPr>
          <w:rFonts w:ascii="Times New Roman" w:eastAsia="Times New Roman" w:hAnsi="Times New Roman" w:cs="Times New Roman"/>
          <w:sz w:val="24"/>
          <w:szCs w:val="24"/>
          <w:lang w:eastAsia="sk-SK"/>
        </w:rPr>
        <w:t xml:space="preserve"> </w:t>
      </w:r>
      <w:proofErr w:type="spellStart"/>
      <w:r w:rsidR="00DD1075">
        <w:rPr>
          <w:rFonts w:ascii="Times New Roman" w:eastAsia="Times New Roman" w:hAnsi="Times New Roman" w:cs="Times New Roman"/>
          <w:sz w:val="24"/>
          <w:szCs w:val="24"/>
          <w:lang w:eastAsia="sk-SK"/>
        </w:rPr>
        <w:t>priorizáciu</w:t>
      </w:r>
      <w:proofErr w:type="spellEnd"/>
      <w:r w:rsidR="00DD1075">
        <w:rPr>
          <w:rFonts w:ascii="Times New Roman" w:eastAsia="Times New Roman" w:hAnsi="Times New Roman" w:cs="Times New Roman"/>
          <w:sz w:val="24"/>
          <w:szCs w:val="24"/>
          <w:lang w:eastAsia="sk-SK"/>
        </w:rPr>
        <w:t xml:space="preserve"> elektronických služieb na základe </w:t>
      </w:r>
      <w:r w:rsidR="007C4B75">
        <w:rPr>
          <w:rFonts w:ascii="Times New Roman" w:eastAsia="Times New Roman" w:hAnsi="Times New Roman" w:cs="Times New Roman"/>
          <w:sz w:val="24"/>
          <w:szCs w:val="24"/>
          <w:lang w:eastAsia="sk-SK"/>
        </w:rPr>
        <w:t xml:space="preserve">identifikačných </w:t>
      </w:r>
      <w:r w:rsidR="00DD1075">
        <w:rPr>
          <w:rFonts w:ascii="Times New Roman" w:eastAsia="Times New Roman" w:hAnsi="Times New Roman" w:cs="Times New Roman"/>
          <w:sz w:val="24"/>
          <w:szCs w:val="24"/>
          <w:lang w:eastAsia="sk-SK"/>
        </w:rPr>
        <w:t xml:space="preserve">kritérií, ktoré budú určené </w:t>
      </w:r>
      <w:r w:rsidR="007C4B75">
        <w:rPr>
          <w:rFonts w:ascii="Times New Roman" w:eastAsia="Times New Roman" w:hAnsi="Times New Roman" w:cs="Times New Roman"/>
          <w:sz w:val="24"/>
          <w:szCs w:val="24"/>
          <w:lang w:eastAsia="sk-SK"/>
        </w:rPr>
        <w:t>v štandardoch</w:t>
      </w:r>
      <w:r w:rsidR="001D62EF">
        <w:rPr>
          <w:rFonts w:ascii="Times New Roman" w:eastAsia="Times New Roman" w:hAnsi="Times New Roman" w:cs="Times New Roman"/>
          <w:sz w:val="24"/>
          <w:szCs w:val="24"/>
          <w:lang w:eastAsia="sk-SK"/>
        </w:rPr>
        <w:t xml:space="preserve"> a predkladanie </w:t>
      </w:r>
      <w:r w:rsidR="00985C0C">
        <w:rPr>
          <w:rFonts w:ascii="Times New Roman" w:eastAsia="Times New Roman" w:hAnsi="Times New Roman" w:cs="Times New Roman"/>
          <w:sz w:val="24"/>
          <w:szCs w:val="24"/>
          <w:lang w:eastAsia="sk-SK"/>
        </w:rPr>
        <w:t xml:space="preserve">zámeru vytvorenia alebo zmenu prioritnej elektronickej služby. </w:t>
      </w:r>
      <w:r w:rsidR="00DD1075">
        <w:rPr>
          <w:rFonts w:ascii="Times New Roman" w:eastAsia="Times New Roman" w:hAnsi="Times New Roman" w:cs="Times New Roman"/>
          <w:sz w:val="24"/>
          <w:szCs w:val="24"/>
          <w:lang w:eastAsia="sk-SK"/>
        </w:rPr>
        <w:t xml:space="preserve">Spôsob a vzor vytvárania </w:t>
      </w:r>
      <w:r w:rsidR="00985C0C">
        <w:rPr>
          <w:rFonts w:ascii="Times New Roman" w:eastAsia="Times New Roman" w:hAnsi="Times New Roman" w:cs="Times New Roman"/>
          <w:sz w:val="24"/>
          <w:szCs w:val="24"/>
          <w:lang w:eastAsia="sk-SK"/>
        </w:rPr>
        <w:t>zámeru vytvorenia alebo zlepšenia elektronickej služby</w:t>
      </w:r>
      <w:r w:rsidR="00DD1075">
        <w:rPr>
          <w:rFonts w:ascii="Times New Roman" w:eastAsia="Times New Roman" w:hAnsi="Times New Roman" w:cs="Times New Roman"/>
          <w:sz w:val="24"/>
          <w:szCs w:val="24"/>
          <w:lang w:eastAsia="sk-SK"/>
        </w:rPr>
        <w:t xml:space="preserve"> bude určený </w:t>
      </w:r>
      <w:r w:rsidR="00CF3203">
        <w:rPr>
          <w:rFonts w:ascii="Times New Roman" w:eastAsia="Times New Roman" w:hAnsi="Times New Roman" w:cs="Times New Roman"/>
          <w:sz w:val="24"/>
          <w:szCs w:val="24"/>
          <w:lang w:eastAsia="sk-SK"/>
        </w:rPr>
        <w:t>m</w:t>
      </w:r>
      <w:r w:rsidR="00DD1075">
        <w:rPr>
          <w:rFonts w:ascii="Times New Roman" w:eastAsia="Times New Roman" w:hAnsi="Times New Roman" w:cs="Times New Roman"/>
          <w:sz w:val="24"/>
          <w:szCs w:val="24"/>
          <w:lang w:eastAsia="sk-SK"/>
        </w:rPr>
        <w:t>etodických usmernením.</w:t>
      </w:r>
      <w:r w:rsidR="00C3337C">
        <w:rPr>
          <w:rFonts w:ascii="Times New Roman" w:eastAsia="Times New Roman" w:hAnsi="Times New Roman" w:cs="Times New Roman"/>
          <w:sz w:val="24"/>
          <w:szCs w:val="24"/>
          <w:lang w:eastAsia="sk-SK"/>
        </w:rPr>
        <w:t xml:space="preserve"> </w:t>
      </w:r>
    </w:p>
    <w:p w14:paraId="20FD1294" w14:textId="1546C757" w:rsidR="002A23FE" w:rsidRDefault="002A23FE" w:rsidP="00D91CAA">
      <w:pPr>
        <w:spacing w:after="0" w:line="240" w:lineRule="auto"/>
        <w:jc w:val="both"/>
        <w:rPr>
          <w:rFonts w:ascii="Times New Roman" w:eastAsia="Times New Roman" w:hAnsi="Times New Roman" w:cs="Times New Roman"/>
          <w:sz w:val="24"/>
          <w:szCs w:val="24"/>
          <w:lang w:eastAsia="sk-SK"/>
        </w:rPr>
      </w:pPr>
    </w:p>
    <w:p w14:paraId="7FD518B2" w14:textId="75C0DFAE" w:rsidR="002A23FE" w:rsidRDefault="002A23FE" w:rsidP="00987A3F">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Povinnosť postupovať podľa Vyhlášky 547</w:t>
      </w:r>
      <w:r w:rsidR="00CF3203">
        <w:rPr>
          <w:rFonts w:ascii="Times New Roman" w:eastAsia="Times New Roman" w:hAnsi="Times New Roman" w:cs="Times New Roman"/>
          <w:sz w:val="24"/>
          <w:szCs w:val="24"/>
          <w:lang w:eastAsia="sk-SK"/>
        </w:rPr>
        <w:t xml:space="preserve">/2021 Z. z. </w:t>
      </w:r>
      <w:r>
        <w:rPr>
          <w:rFonts w:ascii="Times New Roman" w:eastAsia="Times New Roman" w:hAnsi="Times New Roman" w:cs="Times New Roman"/>
          <w:sz w:val="24"/>
          <w:szCs w:val="24"/>
          <w:lang w:eastAsia="sk-SK"/>
        </w:rPr>
        <w:t xml:space="preserve">majú orgány riadenia podľa </w:t>
      </w:r>
      <w:r w:rsidRPr="0061032C">
        <w:rPr>
          <w:rFonts w:ascii="Times New Roman" w:eastAsia="Times New Roman" w:hAnsi="Times New Roman" w:cs="Times New Roman"/>
          <w:sz w:val="24"/>
          <w:szCs w:val="24"/>
          <w:lang w:eastAsia="sk-SK"/>
        </w:rPr>
        <w:t xml:space="preserve">zákona č. 95/2019 Z. z.  o informačných technológiách vo verejnej správe </w:t>
      </w:r>
      <w:r>
        <w:rPr>
          <w:rFonts w:ascii="Times New Roman" w:eastAsia="Times New Roman" w:hAnsi="Times New Roman" w:cs="Times New Roman"/>
          <w:sz w:val="24"/>
          <w:szCs w:val="24"/>
          <w:lang w:eastAsia="sk-SK"/>
        </w:rPr>
        <w:t xml:space="preserve">a dodávatelia IT pri projektoch elektronizácie agendy verejnej správy. </w:t>
      </w:r>
    </w:p>
    <w:p w14:paraId="5759FEA4" w14:textId="77777777" w:rsidR="002A23FE" w:rsidRDefault="002A23FE" w:rsidP="00987A3F">
      <w:pPr>
        <w:spacing w:after="0" w:line="240" w:lineRule="auto"/>
        <w:jc w:val="both"/>
        <w:rPr>
          <w:rFonts w:ascii="Times New Roman" w:eastAsia="Times New Roman" w:hAnsi="Times New Roman" w:cs="Times New Roman"/>
          <w:sz w:val="24"/>
          <w:szCs w:val="24"/>
          <w:lang w:eastAsia="sk-SK"/>
        </w:rPr>
      </w:pPr>
    </w:p>
    <w:p w14:paraId="2D5241E9" w14:textId="77777777" w:rsidR="000258DF" w:rsidRPr="007D5748" w:rsidRDefault="000258DF" w:rsidP="00D91CAA">
      <w:pPr>
        <w:spacing w:after="0" w:line="240" w:lineRule="auto"/>
        <w:jc w:val="both"/>
        <w:rPr>
          <w:rFonts w:ascii="Times New Roman" w:eastAsia="Times New Roman" w:hAnsi="Times New Roman" w:cs="Times New Roman"/>
          <w:sz w:val="24"/>
          <w:szCs w:val="24"/>
          <w:lang w:eastAsia="sk-SK"/>
        </w:rPr>
      </w:pPr>
    </w:p>
    <w:p w14:paraId="3E67CE2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2F5CA2A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FD9D85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334E118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5502FBD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D91CAA">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6E83A5B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4B78618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6443279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F522BE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E6C617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6EE4E76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E8D4E73"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6E07864A"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79C50D9C" w14:textId="77777777" w:rsidTr="00E723C5">
        <w:trPr>
          <w:cantSplit/>
          <w:trHeight w:val="70"/>
        </w:trPr>
        <w:tc>
          <w:tcPr>
            <w:tcW w:w="4530" w:type="dxa"/>
            <w:vMerge w:val="restart"/>
            <w:shd w:val="clear" w:color="auto" w:fill="BFBFBF" w:themeFill="background1" w:themeFillShade="BF"/>
            <w:vAlign w:val="center"/>
          </w:tcPr>
          <w:p w14:paraId="31B7B008"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6EE8F327"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5F22C119" w14:textId="77777777" w:rsidTr="00E723C5">
        <w:trPr>
          <w:cantSplit/>
          <w:trHeight w:val="70"/>
        </w:trPr>
        <w:tc>
          <w:tcPr>
            <w:tcW w:w="4530" w:type="dxa"/>
            <w:vMerge/>
            <w:shd w:val="clear" w:color="auto" w:fill="BFBFBF" w:themeFill="background1" w:themeFillShade="BF"/>
          </w:tcPr>
          <w:p w14:paraId="17A80FFD"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257A0932"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14:paraId="55BF840D"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14:paraId="2F39CC1A"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14:paraId="5757D211"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14:paraId="65CB7BB9" w14:textId="77777777" w:rsidTr="00E723C5">
        <w:trPr>
          <w:trHeight w:val="70"/>
        </w:trPr>
        <w:tc>
          <w:tcPr>
            <w:tcW w:w="4530" w:type="dxa"/>
          </w:tcPr>
          <w:p w14:paraId="5356BDA3"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41B6031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EA139E8"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A376E19"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B876F74"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2BB870F4" w14:textId="77777777" w:rsidTr="00E723C5">
        <w:trPr>
          <w:trHeight w:val="70"/>
        </w:trPr>
        <w:tc>
          <w:tcPr>
            <w:tcW w:w="4530" w:type="dxa"/>
          </w:tcPr>
          <w:p w14:paraId="4A564618"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6ACBD10C"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81F9A65"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F72D0DB"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2C35C4A"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242A1004" w14:textId="77777777" w:rsidTr="00E723C5">
        <w:trPr>
          <w:trHeight w:val="70"/>
        </w:trPr>
        <w:tc>
          <w:tcPr>
            <w:tcW w:w="4530" w:type="dxa"/>
          </w:tcPr>
          <w:p w14:paraId="5DD213F6"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5F549D9B"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C2F29F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869965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5BA3904"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7CB540D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0848A2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7B61B73"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7047AD3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8CE12A5"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64AE05CD"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77D53329" w14:textId="7EAE7833" w:rsidR="00697753" w:rsidRDefault="00D91CAA" w:rsidP="00D91CAA">
      <w:pPr>
        <w:spacing w:after="0" w:line="240" w:lineRule="auto"/>
        <w:ind w:firstLine="708"/>
        <w:jc w:val="both"/>
        <w:rPr>
          <w:rFonts w:ascii="Times New Roman" w:eastAsia="Times New Roman" w:hAnsi="Times New Roman" w:cs="Times New Roman"/>
          <w:sz w:val="24"/>
          <w:szCs w:val="24"/>
          <w:lang w:eastAsia="sk-SK"/>
        </w:rPr>
      </w:pPr>
      <w:r w:rsidRPr="00D91CAA">
        <w:rPr>
          <w:rFonts w:ascii="Times New Roman" w:eastAsia="Times New Roman" w:hAnsi="Times New Roman" w:cs="Times New Roman"/>
          <w:sz w:val="24"/>
          <w:szCs w:val="24"/>
          <w:lang w:eastAsia="sk-SK"/>
        </w:rPr>
        <w:t xml:space="preserve">Výpočet vplyvov na verejné financie bol stanovený súčtom predpokladaných mzdových nákladov na zabezpečenie úloh vyplývajúcich z predloženého návrhu.  Priemerná mzda </w:t>
      </w:r>
      <w:r w:rsidR="000D0074">
        <w:rPr>
          <w:rFonts w:ascii="Times New Roman" w:eastAsia="Times New Roman" w:hAnsi="Times New Roman" w:cs="Times New Roman"/>
          <w:sz w:val="24"/>
          <w:szCs w:val="24"/>
          <w:lang w:eastAsia="sk-SK"/>
        </w:rPr>
        <w:t>3 312</w:t>
      </w:r>
      <w:r w:rsidR="009F6197">
        <w:rPr>
          <w:rFonts w:ascii="Times New Roman" w:eastAsia="Times New Roman" w:hAnsi="Times New Roman" w:cs="Times New Roman"/>
          <w:sz w:val="24"/>
          <w:szCs w:val="24"/>
          <w:lang w:eastAsia="sk-SK"/>
        </w:rPr>
        <w:t>,-</w:t>
      </w:r>
      <w:r w:rsidR="00697753">
        <w:rPr>
          <w:rFonts w:ascii="Times New Roman" w:eastAsia="Times New Roman" w:hAnsi="Times New Roman" w:cs="Times New Roman"/>
          <w:sz w:val="24"/>
          <w:szCs w:val="24"/>
          <w:lang w:eastAsia="sk-SK"/>
        </w:rPr>
        <w:t>EUR/mesiac.</w:t>
      </w:r>
      <w:r w:rsidR="009F6197">
        <w:rPr>
          <w:rFonts w:ascii="Times New Roman" w:eastAsia="Times New Roman" w:hAnsi="Times New Roman" w:cs="Times New Roman"/>
          <w:sz w:val="24"/>
          <w:szCs w:val="24"/>
          <w:lang w:eastAsia="sk-SK"/>
        </w:rPr>
        <w:t xml:space="preserve"> </w:t>
      </w:r>
    </w:p>
    <w:p w14:paraId="36BA39E5" w14:textId="77777777" w:rsidR="00D91CAA" w:rsidRPr="00D91CAA" w:rsidRDefault="00D91CAA" w:rsidP="00D91CAA">
      <w:pPr>
        <w:spacing w:after="0" w:line="240" w:lineRule="auto"/>
        <w:jc w:val="both"/>
        <w:rPr>
          <w:rFonts w:ascii="Times New Roman" w:eastAsia="Times New Roman" w:hAnsi="Times New Roman" w:cs="Times New Roman"/>
          <w:sz w:val="24"/>
          <w:szCs w:val="24"/>
          <w:lang w:eastAsia="sk-SK"/>
        </w:rPr>
      </w:pPr>
    </w:p>
    <w:p w14:paraId="29EF622F" w14:textId="50389350" w:rsidR="00417B57" w:rsidRDefault="00417B57" w:rsidP="00417B57">
      <w:pPr>
        <w:spacing w:line="240" w:lineRule="auto"/>
        <w:ind w:firstLine="708"/>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 xml:space="preserve">Predpokladaná časová náročnosť na zabezpečenie úloh vyplývajúcich z predloženého návrhu pre </w:t>
      </w:r>
      <w:r w:rsidR="009C10BB">
        <w:rPr>
          <w:rFonts w:ascii="Times New Roman" w:eastAsia="Times New Roman" w:hAnsi="Times New Roman" w:cs="Times New Roman"/>
          <w:sz w:val="24"/>
          <w:szCs w:val="24"/>
          <w:lang w:eastAsia="sk-SK"/>
        </w:rPr>
        <w:t>deväť</w:t>
      </w:r>
      <w:r w:rsidR="009C10BB" w:rsidRPr="00417B57">
        <w:rPr>
          <w:rFonts w:ascii="Times New Roman" w:eastAsia="Times New Roman" w:hAnsi="Times New Roman" w:cs="Times New Roman"/>
          <w:sz w:val="24"/>
          <w:szCs w:val="24"/>
          <w:lang w:eastAsia="sk-SK"/>
        </w:rPr>
        <w:t xml:space="preserve"> </w:t>
      </w:r>
      <w:r w:rsidRPr="00417B57">
        <w:rPr>
          <w:rFonts w:ascii="Times New Roman" w:eastAsia="Times New Roman" w:hAnsi="Times New Roman" w:cs="Times New Roman"/>
          <w:sz w:val="24"/>
          <w:szCs w:val="24"/>
          <w:lang w:eastAsia="sk-SK"/>
        </w:rPr>
        <w:t>druhov pozícií</w:t>
      </w:r>
      <w:r w:rsidR="00B90CEB">
        <w:rPr>
          <w:rFonts w:ascii="Times New Roman" w:eastAsia="Times New Roman" w:hAnsi="Times New Roman" w:cs="Times New Roman"/>
          <w:sz w:val="24"/>
          <w:szCs w:val="24"/>
          <w:lang w:eastAsia="sk-SK"/>
        </w:rPr>
        <w:t xml:space="preserve">, ktorá </w:t>
      </w:r>
      <w:r w:rsidRPr="00417B57">
        <w:rPr>
          <w:rFonts w:ascii="Times New Roman" w:eastAsia="Times New Roman" w:hAnsi="Times New Roman" w:cs="Times New Roman"/>
          <w:sz w:val="24"/>
          <w:szCs w:val="24"/>
          <w:lang w:eastAsia="sk-SK"/>
        </w:rPr>
        <w:t>vyžaduje rozšírenie kapacity vládnej jednotky CSIRT, sekcie kybernetickej bezpečnosti MIRRI SR, v súhrne o 1</w:t>
      </w:r>
      <w:r w:rsidR="009C10BB">
        <w:rPr>
          <w:rFonts w:ascii="Times New Roman" w:eastAsia="Times New Roman" w:hAnsi="Times New Roman" w:cs="Times New Roman"/>
          <w:sz w:val="24"/>
          <w:szCs w:val="24"/>
          <w:lang w:eastAsia="sk-SK"/>
        </w:rPr>
        <w:t>7</w:t>
      </w:r>
      <w:r w:rsidRPr="00417B57">
        <w:rPr>
          <w:rFonts w:ascii="Times New Roman" w:eastAsia="Times New Roman" w:hAnsi="Times New Roman" w:cs="Times New Roman"/>
          <w:sz w:val="24"/>
          <w:szCs w:val="24"/>
          <w:lang w:eastAsia="sk-SK"/>
        </w:rPr>
        <w:t xml:space="preserve"> interných zamestnancov pracujúcich na plný pracovný úväzok. Návrh predstavuje nevyhnutný (minimálny) odhad časovej náročnosti na zabezpečenie nových odborných činností na zabezpečenie úloh vyplývajúcich z predloženého návrhu. Pri ostatných činnostiach vyplývajúcich z návrhu zákona týkajúcich sa činností </w:t>
      </w:r>
      <w:r w:rsidR="00B90CEB" w:rsidRPr="00417B57">
        <w:rPr>
          <w:rFonts w:ascii="Times New Roman" w:eastAsia="Times New Roman" w:hAnsi="Times New Roman" w:cs="Times New Roman"/>
          <w:sz w:val="24"/>
          <w:szCs w:val="24"/>
          <w:lang w:eastAsia="sk-SK"/>
        </w:rPr>
        <w:t xml:space="preserve">vládnej jednotky </w:t>
      </w:r>
      <w:r w:rsidRPr="00417B57">
        <w:rPr>
          <w:rFonts w:ascii="Times New Roman" w:eastAsia="Times New Roman" w:hAnsi="Times New Roman" w:cs="Times New Roman"/>
          <w:sz w:val="24"/>
          <w:szCs w:val="24"/>
          <w:lang w:eastAsia="sk-SK"/>
        </w:rPr>
        <w:t xml:space="preserve">CSIRT tento návrh zohľadňuje aj čiastočné využitie súčasných personálnych kapacít a infraštruktúry </w:t>
      </w:r>
      <w:r w:rsidR="00B90CEB" w:rsidRPr="00417B57">
        <w:rPr>
          <w:rFonts w:ascii="Times New Roman" w:eastAsia="Times New Roman" w:hAnsi="Times New Roman" w:cs="Times New Roman"/>
          <w:sz w:val="24"/>
          <w:szCs w:val="24"/>
          <w:lang w:eastAsia="sk-SK"/>
        </w:rPr>
        <w:t xml:space="preserve">vládnej jednotky </w:t>
      </w:r>
      <w:r w:rsidRPr="00417B57">
        <w:rPr>
          <w:rFonts w:ascii="Times New Roman" w:eastAsia="Times New Roman" w:hAnsi="Times New Roman" w:cs="Times New Roman"/>
          <w:sz w:val="24"/>
          <w:szCs w:val="24"/>
          <w:lang w:eastAsia="sk-SK"/>
        </w:rPr>
        <w:t>CSIRT.</w:t>
      </w:r>
    </w:p>
    <w:p w14:paraId="67906465" w14:textId="6CA76C0B" w:rsidR="008C4EB4" w:rsidRPr="00417B57" w:rsidRDefault="005A0F7B" w:rsidP="00417B57">
      <w:pPr>
        <w:spacing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návrhu predpokladáme čiastočné financovanie mzdových výdavkov pre 7 interných zamestnancov </w:t>
      </w:r>
      <w:r w:rsidR="00B90CEB" w:rsidRPr="00417B57">
        <w:rPr>
          <w:rFonts w:ascii="Times New Roman" w:eastAsia="Times New Roman" w:hAnsi="Times New Roman" w:cs="Times New Roman"/>
          <w:sz w:val="24"/>
          <w:szCs w:val="24"/>
          <w:lang w:eastAsia="sk-SK"/>
        </w:rPr>
        <w:t xml:space="preserve">vládnej jednotky </w:t>
      </w:r>
      <w:r>
        <w:rPr>
          <w:rFonts w:ascii="Times New Roman" w:eastAsia="Times New Roman" w:hAnsi="Times New Roman" w:cs="Times New Roman"/>
          <w:sz w:val="24"/>
          <w:szCs w:val="24"/>
          <w:lang w:eastAsia="sk-SK"/>
        </w:rPr>
        <w:t>CSIRT, ktoré bude pokryté zo zdrojov Plánu obnovy a</w:t>
      </w:r>
      <w:r w:rsidR="00B90CEB">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odolnosti</w:t>
      </w:r>
      <w:r w:rsidR="00B90CEB">
        <w:rPr>
          <w:rFonts w:ascii="Times New Roman" w:eastAsia="Times New Roman" w:hAnsi="Times New Roman" w:cs="Times New Roman"/>
          <w:sz w:val="24"/>
          <w:szCs w:val="24"/>
          <w:lang w:eastAsia="sk-SK"/>
        </w:rPr>
        <w:t xml:space="preserve"> Slovenskej republiky</w:t>
      </w:r>
      <w:r>
        <w:rPr>
          <w:rFonts w:ascii="Times New Roman" w:eastAsia="Times New Roman" w:hAnsi="Times New Roman" w:cs="Times New Roman"/>
          <w:sz w:val="24"/>
          <w:szCs w:val="24"/>
          <w:lang w:eastAsia="sk-SK"/>
        </w:rPr>
        <w:t xml:space="preserve">, </w:t>
      </w:r>
      <w:proofErr w:type="spellStart"/>
      <w:r>
        <w:rPr>
          <w:rFonts w:ascii="Times New Roman" w:eastAsia="Times New Roman" w:hAnsi="Times New Roman" w:cs="Times New Roman"/>
          <w:sz w:val="24"/>
          <w:szCs w:val="24"/>
          <w:lang w:eastAsia="sk-SK"/>
        </w:rPr>
        <w:t>inv</w:t>
      </w:r>
      <w:proofErr w:type="spellEnd"/>
      <w:r>
        <w:rPr>
          <w:rFonts w:ascii="Times New Roman" w:eastAsia="Times New Roman" w:hAnsi="Times New Roman" w:cs="Times New Roman"/>
          <w:sz w:val="24"/>
          <w:szCs w:val="24"/>
          <w:lang w:eastAsia="sk-SK"/>
        </w:rPr>
        <w:t xml:space="preserve">. č. 6 </w:t>
      </w:r>
      <w:r w:rsidRPr="005A0F7B">
        <w:rPr>
          <w:rFonts w:ascii="Times New Roman" w:eastAsia="Times New Roman" w:hAnsi="Times New Roman" w:cs="Times New Roman"/>
          <w:sz w:val="24"/>
          <w:szCs w:val="24"/>
          <w:lang w:eastAsia="sk-SK"/>
        </w:rPr>
        <w:t>Posilnenie preventívnych opatrení, zvýšenie rýchlosti detekcie a riešenia incidentov (ITVS)</w:t>
      </w:r>
      <w:r>
        <w:rPr>
          <w:rFonts w:ascii="Times New Roman" w:eastAsia="Times New Roman" w:hAnsi="Times New Roman" w:cs="Times New Roman"/>
          <w:sz w:val="24"/>
          <w:szCs w:val="24"/>
          <w:lang w:eastAsia="sk-SK"/>
        </w:rPr>
        <w:t xml:space="preserve"> a budú zabezpečovať úlohy podľa </w:t>
      </w:r>
      <w:r w:rsidRPr="00417B57">
        <w:rPr>
          <w:rFonts w:ascii="Times New Roman" w:eastAsia="Times New Roman" w:hAnsi="Times New Roman" w:cs="Times New Roman"/>
          <w:sz w:val="24"/>
          <w:szCs w:val="24"/>
          <w:lang w:eastAsia="sk-SK"/>
        </w:rPr>
        <w:t>§ 23a ods. 3 písm. b)</w:t>
      </w:r>
      <w:r>
        <w:rPr>
          <w:rFonts w:ascii="Times New Roman" w:eastAsia="Times New Roman" w:hAnsi="Times New Roman" w:cs="Times New Roman"/>
          <w:sz w:val="24"/>
          <w:szCs w:val="24"/>
          <w:lang w:eastAsia="sk-SK"/>
        </w:rPr>
        <w:t xml:space="preserve"> a písm. c) návrhu zákona (pozn. ostatné personálne kapacity financované touto investíciou tvoria tzv. administratívne kapacity alebo budú zabezpečovať ostatné ciele investície a nemôžu byť využité na financovanie nových zákonných úloh, ktoré </w:t>
      </w:r>
      <w:r w:rsidR="009B418A">
        <w:rPr>
          <w:rFonts w:ascii="Times New Roman" w:eastAsia="Times New Roman" w:hAnsi="Times New Roman" w:cs="Times New Roman"/>
          <w:sz w:val="24"/>
          <w:szCs w:val="24"/>
          <w:lang w:eastAsia="sk-SK"/>
        </w:rPr>
        <w:t xml:space="preserve">má zabezpečiť </w:t>
      </w:r>
      <w:r w:rsidR="00B90CEB">
        <w:rPr>
          <w:rFonts w:ascii="Times New Roman" w:eastAsia="Times New Roman" w:hAnsi="Times New Roman" w:cs="Times New Roman"/>
          <w:sz w:val="24"/>
          <w:szCs w:val="24"/>
          <w:lang w:eastAsia="sk-SK"/>
        </w:rPr>
        <w:t>vládna jednotka</w:t>
      </w:r>
      <w:r w:rsidR="00B90CEB" w:rsidRPr="00417B57">
        <w:rPr>
          <w:rFonts w:ascii="Times New Roman" w:eastAsia="Times New Roman" w:hAnsi="Times New Roman" w:cs="Times New Roman"/>
          <w:sz w:val="24"/>
          <w:szCs w:val="24"/>
          <w:lang w:eastAsia="sk-SK"/>
        </w:rPr>
        <w:t xml:space="preserve"> </w:t>
      </w:r>
      <w:r w:rsidR="009B418A">
        <w:rPr>
          <w:rFonts w:ascii="Times New Roman" w:eastAsia="Times New Roman" w:hAnsi="Times New Roman" w:cs="Times New Roman"/>
          <w:sz w:val="24"/>
          <w:szCs w:val="24"/>
          <w:lang w:eastAsia="sk-SK"/>
        </w:rPr>
        <w:t>CSIRT</w:t>
      </w:r>
      <w:r>
        <w:rPr>
          <w:rFonts w:ascii="Times New Roman" w:eastAsia="Times New Roman" w:hAnsi="Times New Roman" w:cs="Times New Roman"/>
          <w:sz w:val="24"/>
          <w:szCs w:val="24"/>
          <w:lang w:eastAsia="sk-SK"/>
        </w:rPr>
        <w:t xml:space="preserve">). </w:t>
      </w:r>
    </w:p>
    <w:p w14:paraId="5F967698" w14:textId="257836A3" w:rsidR="00417B57" w:rsidRPr="00417B57" w:rsidRDefault="00417B57" w:rsidP="00417B57">
      <w:pPr>
        <w:spacing w:line="240" w:lineRule="auto"/>
        <w:ind w:firstLine="708"/>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 xml:space="preserve">V súčasnosti je tzv. hodnotenie zraniteľností zabezpečované automatizovaným nástrojom, pričom všetky výstupy z tohto nástroja je potrebné validovať odborníkom. Samotná činnosť analytika kybernetickej bezpečnosti pre hodnotenie zraniteľnosti služby podľa § 23a ods. </w:t>
      </w:r>
      <w:r w:rsidR="00BD6567">
        <w:rPr>
          <w:rFonts w:ascii="Times New Roman" w:eastAsia="Times New Roman" w:hAnsi="Times New Roman" w:cs="Times New Roman"/>
          <w:sz w:val="24"/>
          <w:szCs w:val="24"/>
          <w:lang w:eastAsia="sk-SK"/>
        </w:rPr>
        <w:t>2</w:t>
      </w:r>
      <w:r w:rsidRPr="00417B57">
        <w:rPr>
          <w:rFonts w:ascii="Times New Roman" w:eastAsia="Times New Roman" w:hAnsi="Times New Roman" w:cs="Times New Roman"/>
          <w:sz w:val="24"/>
          <w:szCs w:val="24"/>
          <w:lang w:eastAsia="sk-SK"/>
        </w:rPr>
        <w:t xml:space="preserve"> písm. b) a c) nezahŕňa nastavovanie a konfiguráciu (v súčasnosti sú na túto činnosť dedikovaní dvaja interní zamestnanci). </w:t>
      </w:r>
      <w:r w:rsidR="00B90CEB">
        <w:rPr>
          <w:rFonts w:ascii="Times New Roman" w:eastAsia="Times New Roman" w:hAnsi="Times New Roman" w:cs="Times New Roman"/>
          <w:sz w:val="24"/>
          <w:szCs w:val="24"/>
          <w:lang w:eastAsia="sk-SK"/>
        </w:rPr>
        <w:t>Vládna jednotka</w:t>
      </w:r>
      <w:r w:rsidR="00B90CEB" w:rsidRPr="00417B57">
        <w:rPr>
          <w:rFonts w:ascii="Times New Roman" w:eastAsia="Times New Roman" w:hAnsi="Times New Roman" w:cs="Times New Roman"/>
          <w:sz w:val="24"/>
          <w:szCs w:val="24"/>
          <w:lang w:eastAsia="sk-SK"/>
        </w:rPr>
        <w:t xml:space="preserve"> </w:t>
      </w:r>
      <w:r w:rsidRPr="00417B57">
        <w:rPr>
          <w:rFonts w:ascii="Times New Roman" w:eastAsia="Times New Roman" w:hAnsi="Times New Roman" w:cs="Times New Roman"/>
          <w:sz w:val="24"/>
          <w:szCs w:val="24"/>
          <w:lang w:eastAsia="sk-SK"/>
        </w:rPr>
        <w:t xml:space="preserve">CSIRT </w:t>
      </w:r>
      <w:r w:rsidR="00B90CEB">
        <w:rPr>
          <w:rFonts w:ascii="Times New Roman" w:eastAsia="Times New Roman" w:hAnsi="Times New Roman" w:cs="Times New Roman"/>
          <w:sz w:val="24"/>
          <w:szCs w:val="24"/>
          <w:lang w:eastAsia="sk-SK"/>
        </w:rPr>
        <w:t>v súčasnosti</w:t>
      </w:r>
      <w:r w:rsidR="00B90CEB" w:rsidRPr="00417B57">
        <w:rPr>
          <w:rFonts w:ascii="Times New Roman" w:eastAsia="Times New Roman" w:hAnsi="Times New Roman" w:cs="Times New Roman"/>
          <w:sz w:val="24"/>
          <w:szCs w:val="24"/>
          <w:lang w:eastAsia="sk-SK"/>
        </w:rPr>
        <w:t xml:space="preserve"> </w:t>
      </w:r>
      <w:r w:rsidRPr="00417B57">
        <w:rPr>
          <w:rFonts w:ascii="Times New Roman" w:eastAsia="Times New Roman" w:hAnsi="Times New Roman" w:cs="Times New Roman"/>
          <w:sz w:val="24"/>
          <w:szCs w:val="24"/>
          <w:lang w:eastAsia="sk-SK"/>
        </w:rPr>
        <w:t xml:space="preserve">vykonáva len prvú z dvoch uvedených činností a to len pre 153 subjektov verejnej správy z najvyššej kategórie. Minimálny nárast pracovnej sily vykonávajúcej iba validáciu zraniteľností je </w:t>
      </w:r>
      <w:r w:rsidR="00B90CEB">
        <w:rPr>
          <w:rFonts w:ascii="Times New Roman" w:eastAsia="Times New Roman" w:hAnsi="Times New Roman" w:cs="Times New Roman"/>
          <w:sz w:val="24"/>
          <w:szCs w:val="24"/>
          <w:lang w:eastAsia="sk-SK"/>
        </w:rPr>
        <w:t>1</w:t>
      </w:r>
      <w:r w:rsidR="00B90CEB" w:rsidRPr="00417B57">
        <w:rPr>
          <w:rFonts w:ascii="Times New Roman" w:eastAsia="Times New Roman" w:hAnsi="Times New Roman" w:cs="Times New Roman"/>
          <w:sz w:val="24"/>
          <w:szCs w:val="24"/>
          <w:lang w:eastAsia="sk-SK"/>
        </w:rPr>
        <w:t xml:space="preserve"> </w:t>
      </w:r>
      <w:r w:rsidRPr="00417B57">
        <w:rPr>
          <w:rFonts w:ascii="Times New Roman" w:eastAsia="Times New Roman" w:hAnsi="Times New Roman" w:cs="Times New Roman"/>
          <w:sz w:val="24"/>
          <w:szCs w:val="24"/>
          <w:lang w:eastAsia="sk-SK"/>
        </w:rPr>
        <w:t xml:space="preserve">odborník pracujúci na plný pracovný úväzok. Podľa našich analýz je táto služba potrebná pre všetkých </w:t>
      </w:r>
      <w:proofErr w:type="spellStart"/>
      <w:r w:rsidRPr="00417B57">
        <w:rPr>
          <w:rFonts w:ascii="Times New Roman" w:eastAsia="Times New Roman" w:hAnsi="Times New Roman" w:cs="Times New Roman"/>
          <w:sz w:val="24"/>
          <w:szCs w:val="24"/>
          <w:lang w:eastAsia="sk-SK"/>
        </w:rPr>
        <w:t>konštituentov</w:t>
      </w:r>
      <w:proofErr w:type="spellEnd"/>
      <w:r w:rsidRPr="00417B57">
        <w:rPr>
          <w:rFonts w:ascii="Times New Roman" w:eastAsia="Times New Roman" w:hAnsi="Times New Roman" w:cs="Times New Roman"/>
          <w:sz w:val="24"/>
          <w:szCs w:val="24"/>
          <w:lang w:eastAsia="sk-SK"/>
        </w:rPr>
        <w:t>, t.</w:t>
      </w:r>
      <w:r w:rsidR="00BB39D9">
        <w:rPr>
          <w:rFonts w:ascii="Times New Roman" w:eastAsia="Times New Roman" w:hAnsi="Times New Roman" w:cs="Times New Roman"/>
          <w:sz w:val="24"/>
          <w:szCs w:val="24"/>
          <w:lang w:eastAsia="sk-SK"/>
        </w:rPr>
        <w:t xml:space="preserve"> </w:t>
      </w:r>
      <w:r w:rsidRPr="00417B57">
        <w:rPr>
          <w:rFonts w:ascii="Times New Roman" w:eastAsia="Times New Roman" w:hAnsi="Times New Roman" w:cs="Times New Roman"/>
          <w:sz w:val="24"/>
          <w:szCs w:val="24"/>
          <w:lang w:eastAsia="sk-SK"/>
        </w:rPr>
        <w:t xml:space="preserve">j. všetky orgány riadenia, kam spadá viac ako 8 000 subjektov verejnej správy. Minimálne 500 ďalších orgánov riadenia bude rozsahom porovnateľných s aktuálne skenovanými orgánmi riadenia. Z toho vyplýva, že minimálne nutné navýšenie pracovných kapacít na tieto činnosti je (500x2)/153, tzn. zaokrúhlene 7 odborných zamestnancov. Zároveň je potrebné, aby sa </w:t>
      </w:r>
      <w:proofErr w:type="spellStart"/>
      <w:r w:rsidRPr="00417B57">
        <w:rPr>
          <w:rFonts w:ascii="Times New Roman" w:eastAsia="Times New Roman" w:hAnsi="Times New Roman" w:cs="Times New Roman"/>
          <w:sz w:val="24"/>
          <w:szCs w:val="24"/>
          <w:lang w:eastAsia="sk-SK"/>
        </w:rPr>
        <w:t>seniornejší</w:t>
      </w:r>
      <w:proofErr w:type="spellEnd"/>
      <w:r w:rsidRPr="00417B57">
        <w:rPr>
          <w:rFonts w:ascii="Times New Roman" w:eastAsia="Times New Roman" w:hAnsi="Times New Roman" w:cs="Times New Roman"/>
          <w:sz w:val="24"/>
          <w:szCs w:val="24"/>
          <w:lang w:eastAsia="sk-SK"/>
        </w:rPr>
        <w:t xml:space="preserve"> zamestnanci mohli zaoberať aj aktualizovaním procesu hodnotenia zraniteľnosti služby tak, aby držal krok so stále meniacimi sa trendmi. Navýšenie kapacít reflektuje aj dopyt verejnej správy po rozšírení služieb v oblasti tzv. </w:t>
      </w:r>
      <w:proofErr w:type="spellStart"/>
      <w:r w:rsidRPr="00417B57">
        <w:rPr>
          <w:rFonts w:ascii="Times New Roman" w:eastAsia="Times New Roman" w:hAnsi="Times New Roman" w:cs="Times New Roman"/>
          <w:sz w:val="24"/>
          <w:szCs w:val="24"/>
          <w:lang w:eastAsia="sk-SK"/>
        </w:rPr>
        <w:t>vulnerability</w:t>
      </w:r>
      <w:proofErr w:type="spellEnd"/>
      <w:r w:rsidRPr="00417B57">
        <w:rPr>
          <w:rFonts w:ascii="Times New Roman" w:eastAsia="Times New Roman" w:hAnsi="Times New Roman" w:cs="Times New Roman"/>
          <w:sz w:val="24"/>
          <w:szCs w:val="24"/>
          <w:lang w:eastAsia="sk-SK"/>
        </w:rPr>
        <w:t xml:space="preserve"> managementu.</w:t>
      </w:r>
    </w:p>
    <w:p w14:paraId="70BF0ABC" w14:textId="77777777" w:rsidR="00417B57" w:rsidRPr="00417B57" w:rsidRDefault="00417B57" w:rsidP="00417B57">
      <w:pPr>
        <w:spacing w:line="240" w:lineRule="auto"/>
        <w:ind w:firstLine="708"/>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V prípade rozšírenia činností o služby podľa § 23a ods. 3 bude zároveň nutná ďalšia správcovská kapacita, pretože bude musieť dôjsť k zapojeniu ďalšej HW/SW infraštruktúry a výpočtových jednotiek, z ktorých budú bezpečnostné nástroje spúšťané.</w:t>
      </w:r>
    </w:p>
    <w:p w14:paraId="6C0BBFA9" w14:textId="14EB8441" w:rsidR="00417B57" w:rsidRPr="00417B57" w:rsidRDefault="00417B57" w:rsidP="00417B57">
      <w:pPr>
        <w:spacing w:line="240" w:lineRule="auto"/>
        <w:ind w:firstLine="708"/>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lastRenderedPageBreak/>
        <w:t xml:space="preserve">Činnosti zahŕňajúce riadenie rizík si vyžadujú kapacitu minimálne </w:t>
      </w:r>
      <w:r w:rsidR="00B90CEB">
        <w:rPr>
          <w:rFonts w:ascii="Times New Roman" w:eastAsia="Times New Roman" w:hAnsi="Times New Roman" w:cs="Times New Roman"/>
          <w:sz w:val="24"/>
          <w:szCs w:val="24"/>
          <w:lang w:eastAsia="sk-SK"/>
        </w:rPr>
        <w:t>2</w:t>
      </w:r>
      <w:r w:rsidR="00B90CEB" w:rsidRPr="00417B57">
        <w:rPr>
          <w:rFonts w:ascii="Times New Roman" w:eastAsia="Times New Roman" w:hAnsi="Times New Roman" w:cs="Times New Roman"/>
          <w:sz w:val="24"/>
          <w:szCs w:val="24"/>
          <w:lang w:eastAsia="sk-SK"/>
        </w:rPr>
        <w:t xml:space="preserve"> </w:t>
      </w:r>
      <w:r w:rsidRPr="00417B57">
        <w:rPr>
          <w:rFonts w:ascii="Times New Roman" w:eastAsia="Times New Roman" w:hAnsi="Times New Roman" w:cs="Times New Roman"/>
          <w:sz w:val="24"/>
          <w:szCs w:val="24"/>
          <w:lang w:eastAsia="sk-SK"/>
        </w:rPr>
        <w:t xml:space="preserve">ďalších odborníkov a súvisiacej </w:t>
      </w:r>
      <w:proofErr w:type="spellStart"/>
      <w:r w:rsidRPr="00417B57">
        <w:rPr>
          <w:rFonts w:ascii="Times New Roman" w:eastAsia="Times New Roman" w:hAnsi="Times New Roman" w:cs="Times New Roman"/>
          <w:sz w:val="24"/>
          <w:szCs w:val="24"/>
          <w:lang w:eastAsia="sk-SK"/>
        </w:rPr>
        <w:t>malvér</w:t>
      </w:r>
      <w:proofErr w:type="spellEnd"/>
      <w:r w:rsidRPr="00417B57">
        <w:rPr>
          <w:rFonts w:ascii="Times New Roman" w:eastAsia="Times New Roman" w:hAnsi="Times New Roman" w:cs="Times New Roman"/>
          <w:sz w:val="24"/>
          <w:szCs w:val="24"/>
          <w:lang w:eastAsia="sk-SK"/>
        </w:rPr>
        <w:t xml:space="preserve"> analýzy aspoň jedného odborníka. Odhadovaná časová náročnosť zohľadňuje, že tieto služby budú poskytované pre viac než 8 000 subjektov verejnej správy. Vzhľadom na to, že IT infraštruktúra subjektov verejnej správy je z časti homogénna, čiastočným zabezpečením týchto služieb na úrovni sektora verejnej správy dôjde k značným úsporám z rozsahu.</w:t>
      </w:r>
    </w:p>
    <w:p w14:paraId="19C4AFDB" w14:textId="13DC1172" w:rsidR="00417B57" w:rsidRPr="00417B57" w:rsidRDefault="00417B57" w:rsidP="00417B57">
      <w:pPr>
        <w:spacing w:line="240" w:lineRule="auto"/>
        <w:ind w:firstLine="708"/>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Návrh zahŕňa minimálne požiadavky pre zabezpečenie činnosti nepretržitého bezpečnostného monitoringu ITVS (tzv. SOC služba), ktorý účinná legislatíva vyžaduje pre ITVS spadajúce do kategórie II. a III. podľa vyhlášky</w:t>
      </w:r>
      <w:r w:rsidR="00B90CEB">
        <w:rPr>
          <w:rFonts w:ascii="Times New Roman" w:eastAsia="Times New Roman" w:hAnsi="Times New Roman" w:cs="Times New Roman"/>
          <w:sz w:val="24"/>
          <w:szCs w:val="24"/>
          <w:lang w:eastAsia="sk-SK"/>
        </w:rPr>
        <w:t xml:space="preserve"> Ú</w:t>
      </w:r>
      <w:r w:rsidR="00B90CEB" w:rsidRPr="00B90CEB">
        <w:rPr>
          <w:rFonts w:ascii="Times New Roman" w:eastAsia="Times New Roman" w:hAnsi="Times New Roman" w:cs="Times New Roman"/>
          <w:sz w:val="24"/>
          <w:szCs w:val="24"/>
          <w:lang w:eastAsia="sk-SK"/>
        </w:rPr>
        <w:t>radu podpredsedu vlády Slovenskej republiky pre investície a informatizáciu</w:t>
      </w:r>
      <w:r w:rsidRPr="00417B57">
        <w:rPr>
          <w:rFonts w:ascii="Times New Roman" w:eastAsia="Times New Roman" w:hAnsi="Times New Roman" w:cs="Times New Roman"/>
          <w:sz w:val="24"/>
          <w:szCs w:val="24"/>
          <w:lang w:eastAsia="sk-SK"/>
        </w:rPr>
        <w:t xml:space="preserve"> č. 179/2020 Z. z. ktorou sa ustanovuje spôsob kategorizácie a obsah bezpečnostných opatrení informačných technológií verejnej správy. Túto činnosť bude zabezpečovať VJ CSIRT na žiadosť správcov. Pracovný tím na zabezpečenie funkčnej prevádzky monitorovania a základných odborných rolí je nevyhnutné zložiť z analytikov kybernetickej bezpečnosti (úroveň L1, L2 a L3) so špecializáciou na bezpečnostné nástroje a technológie využívané za účelom bezpečnostného monitoringu. Časová náročnosť bola stanovená prostredníctvom kvalifikovaného odhadu vyplývajúceho zo skúseností súkromného sektora a projektov verejnej správy (najmä tzv. </w:t>
      </w:r>
      <w:proofErr w:type="spellStart"/>
      <w:r w:rsidRPr="00417B57">
        <w:rPr>
          <w:rFonts w:ascii="Times New Roman" w:eastAsia="Times New Roman" w:hAnsi="Times New Roman" w:cs="Times New Roman"/>
          <w:sz w:val="24"/>
          <w:szCs w:val="24"/>
          <w:lang w:eastAsia="sk-SK"/>
        </w:rPr>
        <w:t>platform</w:t>
      </w:r>
      <w:proofErr w:type="spellEnd"/>
      <w:r w:rsidRPr="00417B57">
        <w:rPr>
          <w:rFonts w:ascii="Times New Roman" w:eastAsia="Times New Roman" w:hAnsi="Times New Roman" w:cs="Times New Roman"/>
          <w:sz w:val="24"/>
          <w:szCs w:val="24"/>
          <w:lang w:eastAsia="sk-SK"/>
        </w:rPr>
        <w:t xml:space="preserve"> </w:t>
      </w:r>
      <w:proofErr w:type="spellStart"/>
      <w:r w:rsidRPr="00417B57">
        <w:rPr>
          <w:rFonts w:ascii="Times New Roman" w:eastAsia="Times New Roman" w:hAnsi="Times New Roman" w:cs="Times New Roman"/>
          <w:sz w:val="24"/>
          <w:szCs w:val="24"/>
          <w:lang w:eastAsia="sk-SK"/>
        </w:rPr>
        <w:t>support</w:t>
      </w:r>
      <w:proofErr w:type="spellEnd"/>
      <w:r w:rsidRPr="00417B57">
        <w:rPr>
          <w:rFonts w:ascii="Times New Roman" w:eastAsia="Times New Roman" w:hAnsi="Times New Roman" w:cs="Times New Roman"/>
          <w:sz w:val="24"/>
          <w:szCs w:val="24"/>
          <w:lang w:eastAsia="sk-SK"/>
        </w:rPr>
        <w:t xml:space="preserve"> pre SOC nástroje, </w:t>
      </w:r>
      <w:proofErr w:type="spellStart"/>
      <w:r w:rsidRPr="00417B57">
        <w:rPr>
          <w:rFonts w:ascii="Times New Roman" w:eastAsia="Times New Roman" w:hAnsi="Times New Roman" w:cs="Times New Roman"/>
          <w:sz w:val="24"/>
          <w:szCs w:val="24"/>
          <w:lang w:eastAsia="sk-SK"/>
        </w:rPr>
        <w:t>onboarding</w:t>
      </w:r>
      <w:proofErr w:type="spellEnd"/>
      <w:r w:rsidRPr="00417B57">
        <w:rPr>
          <w:rFonts w:ascii="Times New Roman" w:eastAsia="Times New Roman" w:hAnsi="Times New Roman" w:cs="Times New Roman"/>
          <w:sz w:val="24"/>
          <w:szCs w:val="24"/>
          <w:lang w:eastAsia="sk-SK"/>
        </w:rPr>
        <w:t xml:space="preserve">, </w:t>
      </w:r>
      <w:proofErr w:type="spellStart"/>
      <w:r w:rsidRPr="00417B57">
        <w:rPr>
          <w:rFonts w:ascii="Times New Roman" w:eastAsia="Times New Roman" w:hAnsi="Times New Roman" w:cs="Times New Roman"/>
          <w:sz w:val="24"/>
          <w:szCs w:val="24"/>
          <w:lang w:eastAsia="sk-SK"/>
        </w:rPr>
        <w:t>threat</w:t>
      </w:r>
      <w:proofErr w:type="spellEnd"/>
      <w:r w:rsidRPr="00417B57">
        <w:rPr>
          <w:rFonts w:ascii="Times New Roman" w:eastAsia="Times New Roman" w:hAnsi="Times New Roman" w:cs="Times New Roman"/>
          <w:sz w:val="24"/>
          <w:szCs w:val="24"/>
          <w:lang w:eastAsia="sk-SK"/>
        </w:rPr>
        <w:t xml:space="preserve"> </w:t>
      </w:r>
      <w:proofErr w:type="spellStart"/>
      <w:r w:rsidRPr="00417B57">
        <w:rPr>
          <w:rFonts w:ascii="Times New Roman" w:eastAsia="Times New Roman" w:hAnsi="Times New Roman" w:cs="Times New Roman"/>
          <w:sz w:val="24"/>
          <w:szCs w:val="24"/>
          <w:lang w:eastAsia="sk-SK"/>
        </w:rPr>
        <w:t>inteligence</w:t>
      </w:r>
      <w:proofErr w:type="spellEnd"/>
      <w:r w:rsidRPr="00417B57">
        <w:rPr>
          <w:rFonts w:ascii="Times New Roman" w:eastAsia="Times New Roman" w:hAnsi="Times New Roman" w:cs="Times New Roman"/>
          <w:sz w:val="24"/>
          <w:szCs w:val="24"/>
          <w:lang w:eastAsia="sk-SK"/>
        </w:rPr>
        <w:t>).</w:t>
      </w:r>
    </w:p>
    <w:p w14:paraId="299B28F8" w14:textId="77777777" w:rsidR="00417B57" w:rsidRPr="00417B57" w:rsidRDefault="00417B57" w:rsidP="00417B57">
      <w:pPr>
        <w:spacing w:after="0" w:line="240" w:lineRule="auto"/>
        <w:jc w:val="both"/>
        <w:rPr>
          <w:rFonts w:ascii="Times New Roman" w:eastAsia="Times New Roman" w:hAnsi="Times New Roman" w:cs="Times New Roman"/>
          <w:sz w:val="24"/>
          <w:szCs w:val="24"/>
          <w:lang w:eastAsia="sk-SK"/>
        </w:rPr>
      </w:pPr>
    </w:p>
    <w:tbl>
      <w:tblPr>
        <w:tblStyle w:val="Mriekatabuky"/>
        <w:tblW w:w="0" w:type="auto"/>
        <w:tblLook w:val="04A0" w:firstRow="1" w:lastRow="0" w:firstColumn="1" w:lastColumn="0" w:noHBand="0" w:noVBand="1"/>
      </w:tblPr>
      <w:tblGrid>
        <w:gridCol w:w="909"/>
        <w:gridCol w:w="833"/>
        <w:gridCol w:w="4534"/>
        <w:gridCol w:w="1256"/>
        <w:gridCol w:w="1530"/>
      </w:tblGrid>
      <w:tr w:rsidR="00417B57" w:rsidRPr="00417B57" w14:paraId="6D0E07AE" w14:textId="77777777" w:rsidTr="00B05A3C">
        <w:tc>
          <w:tcPr>
            <w:tcW w:w="909" w:type="dxa"/>
          </w:tcPr>
          <w:p w14:paraId="407F85B7"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Číslo pozície</w:t>
            </w:r>
          </w:p>
        </w:tc>
        <w:tc>
          <w:tcPr>
            <w:tcW w:w="833" w:type="dxa"/>
          </w:tcPr>
          <w:p w14:paraId="77398C3A"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Počet</w:t>
            </w:r>
          </w:p>
        </w:tc>
        <w:tc>
          <w:tcPr>
            <w:tcW w:w="4534" w:type="dxa"/>
          </w:tcPr>
          <w:p w14:paraId="75C58999"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Pozícia</w:t>
            </w:r>
          </w:p>
        </w:tc>
        <w:tc>
          <w:tcPr>
            <w:tcW w:w="1256" w:type="dxa"/>
          </w:tcPr>
          <w:p w14:paraId="363CAE97"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Mzda</w:t>
            </w:r>
          </w:p>
        </w:tc>
        <w:tc>
          <w:tcPr>
            <w:tcW w:w="1530" w:type="dxa"/>
          </w:tcPr>
          <w:p w14:paraId="5102A202"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Zákonná úloha</w:t>
            </w:r>
          </w:p>
        </w:tc>
      </w:tr>
      <w:tr w:rsidR="00417B57" w:rsidRPr="00417B57" w14:paraId="3D500C73" w14:textId="77777777" w:rsidTr="00B05A3C">
        <w:tc>
          <w:tcPr>
            <w:tcW w:w="909" w:type="dxa"/>
          </w:tcPr>
          <w:p w14:paraId="4E49A010"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1</w:t>
            </w:r>
          </w:p>
        </w:tc>
        <w:tc>
          <w:tcPr>
            <w:tcW w:w="833" w:type="dxa"/>
          </w:tcPr>
          <w:p w14:paraId="798E5768"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1</w:t>
            </w:r>
          </w:p>
        </w:tc>
        <w:tc>
          <w:tcPr>
            <w:tcW w:w="4534" w:type="dxa"/>
          </w:tcPr>
          <w:p w14:paraId="64BC2990"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 xml:space="preserve">Analytik kybernetickej bezpečnosti pre pravidelné neinvazívne hodnotenie zraniteľnosti služby verejnej správy, služby vo verejnom záujme, verejnej služby a ďalších služieb informačných technológií poskytovaných prostredníctvom siete internet alebo prostredníctvom </w:t>
            </w:r>
            <w:proofErr w:type="spellStart"/>
            <w:r w:rsidRPr="00417B57">
              <w:rPr>
                <w:rFonts w:ascii="Times New Roman" w:eastAsia="Times New Roman" w:hAnsi="Times New Roman" w:cs="Times New Roman"/>
                <w:sz w:val="24"/>
                <w:szCs w:val="24"/>
                <w:lang w:eastAsia="sk-SK"/>
              </w:rPr>
              <w:t>Govnetu</w:t>
            </w:r>
            <w:proofErr w:type="spellEnd"/>
          </w:p>
        </w:tc>
        <w:tc>
          <w:tcPr>
            <w:tcW w:w="1256" w:type="dxa"/>
          </w:tcPr>
          <w:p w14:paraId="21937206" w14:textId="0CC914C3" w:rsidR="00417B57" w:rsidRPr="00417B57" w:rsidRDefault="00A6255D" w:rsidP="003A31C3">
            <w:pPr>
              <w:jc w:val="both"/>
              <w:rPr>
                <w:rFonts w:ascii="Times New Roman" w:eastAsia="Times New Roman" w:hAnsi="Times New Roman" w:cs="Times New Roman"/>
                <w:bCs/>
                <w:sz w:val="24"/>
                <w:szCs w:val="24"/>
                <w:lang w:eastAsia="sk-SK"/>
              </w:rPr>
            </w:pPr>
            <w:r>
              <w:rPr>
                <w:rFonts w:ascii="Times New Roman" w:eastAsia="Times New Roman" w:hAnsi="Times New Roman" w:cs="Times New Roman"/>
                <w:sz w:val="24"/>
                <w:szCs w:val="24"/>
                <w:lang w:eastAsia="sk-SK"/>
              </w:rPr>
              <w:t>3</w:t>
            </w:r>
            <w:r w:rsidR="00FE274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500</w:t>
            </w:r>
            <w:r w:rsidR="00417B57" w:rsidRPr="00417B57">
              <w:rPr>
                <w:rFonts w:ascii="Times New Roman" w:eastAsia="Times New Roman" w:hAnsi="Times New Roman" w:cs="Times New Roman"/>
                <w:sz w:val="24"/>
                <w:szCs w:val="24"/>
                <w:lang w:eastAsia="sk-SK"/>
              </w:rPr>
              <w:t>,-€</w:t>
            </w:r>
          </w:p>
        </w:tc>
        <w:tc>
          <w:tcPr>
            <w:tcW w:w="1530" w:type="dxa"/>
          </w:tcPr>
          <w:p w14:paraId="308A1B8F" w14:textId="192E33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 xml:space="preserve">§ 23a ods. </w:t>
            </w:r>
            <w:r w:rsidR="00BD6567">
              <w:rPr>
                <w:rFonts w:ascii="Times New Roman" w:eastAsia="Times New Roman" w:hAnsi="Times New Roman" w:cs="Times New Roman"/>
                <w:sz w:val="24"/>
                <w:szCs w:val="24"/>
                <w:lang w:eastAsia="sk-SK"/>
              </w:rPr>
              <w:t>2</w:t>
            </w:r>
            <w:r w:rsidRPr="00417B57">
              <w:rPr>
                <w:rFonts w:ascii="Times New Roman" w:eastAsia="Times New Roman" w:hAnsi="Times New Roman" w:cs="Times New Roman"/>
                <w:sz w:val="24"/>
                <w:szCs w:val="24"/>
                <w:lang w:eastAsia="sk-SK"/>
              </w:rPr>
              <w:t xml:space="preserve"> písm. b)</w:t>
            </w:r>
          </w:p>
        </w:tc>
      </w:tr>
      <w:tr w:rsidR="00417B57" w:rsidRPr="00417B57" w14:paraId="30EBCCA9" w14:textId="77777777" w:rsidTr="00B05A3C">
        <w:tc>
          <w:tcPr>
            <w:tcW w:w="909" w:type="dxa"/>
          </w:tcPr>
          <w:p w14:paraId="42FA66E7"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2</w:t>
            </w:r>
          </w:p>
        </w:tc>
        <w:tc>
          <w:tcPr>
            <w:tcW w:w="833" w:type="dxa"/>
          </w:tcPr>
          <w:p w14:paraId="1B4A7E91"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3</w:t>
            </w:r>
          </w:p>
        </w:tc>
        <w:tc>
          <w:tcPr>
            <w:tcW w:w="4534" w:type="dxa"/>
          </w:tcPr>
          <w:p w14:paraId="13E64191"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 xml:space="preserve">Analytik kybernetickej bezpečnosti pre pravidelné hodnotenie zraniteľnosti služby verejnej správy, služby vo verejnom záujme, verejnej služby a ďalších služieb informačných technológií poskytovaných prostredníctvom siete internet alebo prostredníctvom </w:t>
            </w:r>
            <w:proofErr w:type="spellStart"/>
            <w:r w:rsidRPr="00417B57">
              <w:rPr>
                <w:rFonts w:ascii="Times New Roman" w:eastAsia="Times New Roman" w:hAnsi="Times New Roman" w:cs="Times New Roman"/>
                <w:sz w:val="24"/>
                <w:szCs w:val="24"/>
                <w:lang w:eastAsia="sk-SK"/>
              </w:rPr>
              <w:t>Govnetu</w:t>
            </w:r>
            <w:proofErr w:type="spellEnd"/>
            <w:r w:rsidRPr="00417B57">
              <w:rPr>
                <w:rFonts w:ascii="Times New Roman" w:eastAsia="Times New Roman" w:hAnsi="Times New Roman" w:cs="Times New Roman"/>
                <w:sz w:val="24"/>
                <w:szCs w:val="24"/>
                <w:lang w:eastAsia="sk-SK"/>
              </w:rPr>
              <w:t>, ktoré boli zistené pri neinvazívnom hodnotení zraniteľností podľa § 23a ods. 3 písm. b)</w:t>
            </w:r>
          </w:p>
        </w:tc>
        <w:tc>
          <w:tcPr>
            <w:tcW w:w="1256" w:type="dxa"/>
          </w:tcPr>
          <w:p w14:paraId="036E16B2" w14:textId="1C791FAB" w:rsidR="00417B57" w:rsidRPr="00417B57" w:rsidRDefault="00FE2744" w:rsidP="003A31C3">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3 500</w:t>
            </w:r>
            <w:r w:rsidR="00417B57" w:rsidRPr="00417B57">
              <w:rPr>
                <w:rFonts w:ascii="Times New Roman" w:eastAsia="Times New Roman" w:hAnsi="Times New Roman" w:cs="Times New Roman"/>
                <w:sz w:val="24"/>
                <w:szCs w:val="24"/>
                <w:lang w:eastAsia="sk-SK"/>
              </w:rPr>
              <w:t>,-€</w:t>
            </w:r>
          </w:p>
        </w:tc>
        <w:tc>
          <w:tcPr>
            <w:tcW w:w="1530" w:type="dxa"/>
          </w:tcPr>
          <w:p w14:paraId="316954ED" w14:textId="6DC0A8E0"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 xml:space="preserve">§ 23a ods. </w:t>
            </w:r>
            <w:r w:rsidR="00BD6567">
              <w:rPr>
                <w:rFonts w:ascii="Times New Roman" w:eastAsia="Times New Roman" w:hAnsi="Times New Roman" w:cs="Times New Roman"/>
                <w:sz w:val="24"/>
                <w:szCs w:val="24"/>
                <w:lang w:eastAsia="sk-SK"/>
              </w:rPr>
              <w:t>2</w:t>
            </w:r>
            <w:r w:rsidRPr="00417B57">
              <w:rPr>
                <w:rFonts w:ascii="Times New Roman" w:eastAsia="Times New Roman" w:hAnsi="Times New Roman" w:cs="Times New Roman"/>
                <w:sz w:val="24"/>
                <w:szCs w:val="24"/>
                <w:lang w:eastAsia="sk-SK"/>
              </w:rPr>
              <w:t xml:space="preserve"> písm. c)</w:t>
            </w:r>
          </w:p>
        </w:tc>
      </w:tr>
      <w:tr w:rsidR="00417B57" w:rsidRPr="00417B57" w14:paraId="3119ECD2" w14:textId="77777777" w:rsidTr="00B05A3C">
        <w:tc>
          <w:tcPr>
            <w:tcW w:w="909" w:type="dxa"/>
          </w:tcPr>
          <w:p w14:paraId="61172A96"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3</w:t>
            </w:r>
          </w:p>
        </w:tc>
        <w:tc>
          <w:tcPr>
            <w:tcW w:w="833" w:type="dxa"/>
          </w:tcPr>
          <w:p w14:paraId="50C9A95D"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3</w:t>
            </w:r>
          </w:p>
        </w:tc>
        <w:tc>
          <w:tcPr>
            <w:tcW w:w="4534" w:type="dxa"/>
          </w:tcPr>
          <w:p w14:paraId="63732BB3"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 xml:space="preserve">Analytik kybernetickej bezpečnosti (senior) pre pravidelné hodnotenie zraniteľnosti služby verejnej správy, služby vo verejnom záujme, verejnej služby a ďalších služieb informačných technológií poskytovaných prostredníctvom siete internet alebo prostredníctvom </w:t>
            </w:r>
            <w:proofErr w:type="spellStart"/>
            <w:r w:rsidRPr="00417B57">
              <w:rPr>
                <w:rFonts w:ascii="Times New Roman" w:eastAsia="Times New Roman" w:hAnsi="Times New Roman" w:cs="Times New Roman"/>
                <w:sz w:val="24"/>
                <w:szCs w:val="24"/>
                <w:lang w:eastAsia="sk-SK"/>
              </w:rPr>
              <w:t>Govnetu</w:t>
            </w:r>
            <w:proofErr w:type="spellEnd"/>
            <w:r w:rsidRPr="00417B57">
              <w:rPr>
                <w:rFonts w:ascii="Times New Roman" w:eastAsia="Times New Roman" w:hAnsi="Times New Roman" w:cs="Times New Roman"/>
                <w:sz w:val="24"/>
                <w:szCs w:val="24"/>
                <w:lang w:eastAsia="sk-SK"/>
              </w:rPr>
              <w:t>, ktoré boli zistené pri neinvazívnom hodnotení zraniteľností podľa § 23a ods. 3 písm. c)</w:t>
            </w:r>
          </w:p>
        </w:tc>
        <w:tc>
          <w:tcPr>
            <w:tcW w:w="1256" w:type="dxa"/>
          </w:tcPr>
          <w:p w14:paraId="546066D7"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3 900,-€</w:t>
            </w:r>
          </w:p>
        </w:tc>
        <w:tc>
          <w:tcPr>
            <w:tcW w:w="1530" w:type="dxa"/>
          </w:tcPr>
          <w:p w14:paraId="115626C4" w14:textId="131B9DB4"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 xml:space="preserve">§ 23a ods. </w:t>
            </w:r>
            <w:r w:rsidR="00BD6567">
              <w:rPr>
                <w:rFonts w:ascii="Times New Roman" w:eastAsia="Times New Roman" w:hAnsi="Times New Roman" w:cs="Times New Roman"/>
                <w:sz w:val="24"/>
                <w:szCs w:val="24"/>
                <w:lang w:eastAsia="sk-SK"/>
              </w:rPr>
              <w:t>2</w:t>
            </w:r>
            <w:r w:rsidRPr="00417B57">
              <w:rPr>
                <w:rFonts w:ascii="Times New Roman" w:eastAsia="Times New Roman" w:hAnsi="Times New Roman" w:cs="Times New Roman"/>
                <w:sz w:val="24"/>
                <w:szCs w:val="24"/>
                <w:lang w:eastAsia="sk-SK"/>
              </w:rPr>
              <w:t xml:space="preserve"> písm. c)</w:t>
            </w:r>
          </w:p>
        </w:tc>
      </w:tr>
      <w:tr w:rsidR="00417B57" w:rsidRPr="00417B57" w14:paraId="20ED7475" w14:textId="77777777" w:rsidTr="00B05A3C">
        <w:tc>
          <w:tcPr>
            <w:tcW w:w="909" w:type="dxa"/>
          </w:tcPr>
          <w:p w14:paraId="0097251E" w14:textId="257DAD7A" w:rsidR="00417B57" w:rsidRPr="00417B57" w:rsidRDefault="00BD6567" w:rsidP="003A31C3">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c>
          <w:tcPr>
            <w:tcW w:w="833" w:type="dxa"/>
          </w:tcPr>
          <w:p w14:paraId="41779D4E"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1</w:t>
            </w:r>
          </w:p>
        </w:tc>
        <w:tc>
          <w:tcPr>
            <w:tcW w:w="4534" w:type="dxa"/>
          </w:tcPr>
          <w:p w14:paraId="24DA9606"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Administrátor prevádzky analytickej infraštruktúry</w:t>
            </w:r>
          </w:p>
        </w:tc>
        <w:tc>
          <w:tcPr>
            <w:tcW w:w="1256" w:type="dxa"/>
          </w:tcPr>
          <w:p w14:paraId="70BA3D91" w14:textId="6174E5CE" w:rsidR="00417B57" w:rsidRPr="00417B57" w:rsidRDefault="001A0CA3" w:rsidP="003A31C3">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2 500</w:t>
            </w:r>
            <w:r w:rsidR="00417B57" w:rsidRPr="00417B57">
              <w:rPr>
                <w:rFonts w:ascii="Times New Roman" w:eastAsia="Times New Roman" w:hAnsi="Times New Roman" w:cs="Times New Roman"/>
                <w:sz w:val="24"/>
                <w:szCs w:val="24"/>
                <w:lang w:eastAsia="sk-SK"/>
              </w:rPr>
              <w:t>,-€</w:t>
            </w:r>
          </w:p>
        </w:tc>
        <w:tc>
          <w:tcPr>
            <w:tcW w:w="1530" w:type="dxa"/>
          </w:tcPr>
          <w:p w14:paraId="33D8D844" w14:textId="5CA0EA6C"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 xml:space="preserve">§ 23a ods. </w:t>
            </w:r>
            <w:r w:rsidR="00BD6567">
              <w:rPr>
                <w:rFonts w:ascii="Times New Roman" w:eastAsia="Times New Roman" w:hAnsi="Times New Roman" w:cs="Times New Roman"/>
                <w:sz w:val="24"/>
                <w:szCs w:val="24"/>
                <w:lang w:eastAsia="sk-SK"/>
              </w:rPr>
              <w:t>2</w:t>
            </w:r>
          </w:p>
        </w:tc>
      </w:tr>
      <w:tr w:rsidR="00417B57" w:rsidRPr="00417B57" w14:paraId="100F9AC9" w14:textId="77777777" w:rsidTr="00B05A3C">
        <w:tc>
          <w:tcPr>
            <w:tcW w:w="909" w:type="dxa"/>
          </w:tcPr>
          <w:p w14:paraId="5099787B" w14:textId="244E223A" w:rsidR="00417B57" w:rsidRPr="00417B57" w:rsidRDefault="00BD6567" w:rsidP="003A31C3">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5</w:t>
            </w:r>
          </w:p>
        </w:tc>
        <w:tc>
          <w:tcPr>
            <w:tcW w:w="833" w:type="dxa"/>
          </w:tcPr>
          <w:p w14:paraId="2AAFE791"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2</w:t>
            </w:r>
          </w:p>
        </w:tc>
        <w:tc>
          <w:tcPr>
            <w:tcW w:w="4534" w:type="dxa"/>
          </w:tcPr>
          <w:p w14:paraId="39537A32"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Analytik kybernetickej bezpečnosti pre zber, spracúvanie a vyhodnocovanie systémových informácií a informácií o riadení rizík a bezpečnostných auditoch informačných technológií verejnej správy podľa § 19 ods. 1 písm. c)</w:t>
            </w:r>
          </w:p>
        </w:tc>
        <w:tc>
          <w:tcPr>
            <w:tcW w:w="1256" w:type="dxa"/>
          </w:tcPr>
          <w:p w14:paraId="5283A5CE"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2 700,-€</w:t>
            </w:r>
          </w:p>
        </w:tc>
        <w:tc>
          <w:tcPr>
            <w:tcW w:w="1530" w:type="dxa"/>
          </w:tcPr>
          <w:p w14:paraId="1F7CC148" w14:textId="6483E19C"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 xml:space="preserve">§ 23a ods. </w:t>
            </w:r>
            <w:r w:rsidR="00BD6567">
              <w:rPr>
                <w:rFonts w:ascii="Times New Roman" w:eastAsia="Times New Roman" w:hAnsi="Times New Roman" w:cs="Times New Roman"/>
                <w:sz w:val="24"/>
                <w:szCs w:val="24"/>
                <w:lang w:eastAsia="sk-SK"/>
              </w:rPr>
              <w:t>2</w:t>
            </w:r>
            <w:r w:rsidRPr="00417B57">
              <w:rPr>
                <w:rFonts w:ascii="Times New Roman" w:eastAsia="Times New Roman" w:hAnsi="Times New Roman" w:cs="Times New Roman"/>
                <w:sz w:val="24"/>
                <w:szCs w:val="24"/>
                <w:lang w:eastAsia="sk-SK"/>
              </w:rPr>
              <w:t xml:space="preserve"> písm. d)</w:t>
            </w:r>
          </w:p>
        </w:tc>
      </w:tr>
      <w:tr w:rsidR="00417B57" w:rsidRPr="00417B57" w14:paraId="4F504260" w14:textId="77777777" w:rsidTr="00B05A3C">
        <w:tc>
          <w:tcPr>
            <w:tcW w:w="909" w:type="dxa"/>
          </w:tcPr>
          <w:p w14:paraId="41B1CA44" w14:textId="32731602" w:rsidR="00417B57" w:rsidRPr="00417B57" w:rsidRDefault="00BD6567" w:rsidP="003A31C3">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p>
        </w:tc>
        <w:tc>
          <w:tcPr>
            <w:tcW w:w="833" w:type="dxa"/>
          </w:tcPr>
          <w:p w14:paraId="5CA963D9"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1</w:t>
            </w:r>
          </w:p>
        </w:tc>
        <w:tc>
          <w:tcPr>
            <w:tcW w:w="4534" w:type="dxa"/>
          </w:tcPr>
          <w:p w14:paraId="6968712B"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 xml:space="preserve">Analytik kybernetickej bezpečnosti (špecialista pre analýzu škodlivého kódu, reverzné inžinierstvo), statická a dynamická analýza rôznych typov </w:t>
            </w:r>
            <w:proofErr w:type="spellStart"/>
            <w:r w:rsidRPr="00417B57">
              <w:rPr>
                <w:rFonts w:ascii="Times New Roman" w:eastAsia="Times New Roman" w:hAnsi="Times New Roman" w:cs="Times New Roman"/>
                <w:sz w:val="24"/>
                <w:szCs w:val="24"/>
                <w:lang w:eastAsia="sk-SK"/>
              </w:rPr>
              <w:t>malvéru</w:t>
            </w:r>
            <w:proofErr w:type="spellEnd"/>
            <w:r w:rsidRPr="00417B57">
              <w:rPr>
                <w:rFonts w:ascii="Times New Roman" w:eastAsia="Times New Roman" w:hAnsi="Times New Roman" w:cs="Times New Roman"/>
                <w:sz w:val="24"/>
                <w:szCs w:val="24"/>
                <w:lang w:eastAsia="sk-SK"/>
              </w:rPr>
              <w:t xml:space="preserve">, tvorba dokumentácie, podpora incident </w:t>
            </w:r>
            <w:proofErr w:type="spellStart"/>
            <w:r w:rsidRPr="00417B57">
              <w:rPr>
                <w:rFonts w:ascii="Times New Roman" w:eastAsia="Times New Roman" w:hAnsi="Times New Roman" w:cs="Times New Roman"/>
                <w:sz w:val="24"/>
                <w:szCs w:val="24"/>
                <w:lang w:eastAsia="sk-SK"/>
              </w:rPr>
              <w:t>response</w:t>
            </w:r>
            <w:proofErr w:type="spellEnd"/>
          </w:p>
        </w:tc>
        <w:tc>
          <w:tcPr>
            <w:tcW w:w="1256" w:type="dxa"/>
          </w:tcPr>
          <w:p w14:paraId="66CA69B1"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3 200,-€</w:t>
            </w:r>
          </w:p>
        </w:tc>
        <w:tc>
          <w:tcPr>
            <w:tcW w:w="1530" w:type="dxa"/>
          </w:tcPr>
          <w:p w14:paraId="7E459ACA" w14:textId="5E83F33A"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 xml:space="preserve">§ 23a ods. </w:t>
            </w:r>
            <w:r w:rsidR="00BD6567">
              <w:rPr>
                <w:rFonts w:ascii="Times New Roman" w:eastAsia="Times New Roman" w:hAnsi="Times New Roman" w:cs="Times New Roman"/>
                <w:sz w:val="24"/>
                <w:szCs w:val="24"/>
                <w:lang w:eastAsia="sk-SK"/>
              </w:rPr>
              <w:t>2</w:t>
            </w:r>
            <w:r w:rsidRPr="00417B57">
              <w:rPr>
                <w:rFonts w:ascii="Times New Roman" w:eastAsia="Times New Roman" w:hAnsi="Times New Roman" w:cs="Times New Roman"/>
                <w:sz w:val="24"/>
                <w:szCs w:val="24"/>
                <w:lang w:eastAsia="sk-SK"/>
              </w:rPr>
              <w:t xml:space="preserve"> písm. </w:t>
            </w:r>
            <w:r w:rsidR="00BD6567">
              <w:rPr>
                <w:rFonts w:ascii="Times New Roman" w:eastAsia="Times New Roman" w:hAnsi="Times New Roman" w:cs="Times New Roman"/>
                <w:sz w:val="24"/>
                <w:szCs w:val="24"/>
                <w:lang w:eastAsia="sk-SK"/>
              </w:rPr>
              <w:t>d</w:t>
            </w:r>
            <w:r w:rsidRPr="00417B57">
              <w:rPr>
                <w:rFonts w:ascii="Times New Roman" w:eastAsia="Times New Roman" w:hAnsi="Times New Roman" w:cs="Times New Roman"/>
                <w:sz w:val="24"/>
                <w:szCs w:val="24"/>
                <w:lang w:eastAsia="sk-SK"/>
              </w:rPr>
              <w:t>)</w:t>
            </w:r>
          </w:p>
        </w:tc>
      </w:tr>
      <w:tr w:rsidR="00417B57" w:rsidRPr="00417B57" w14:paraId="04D2AF0C" w14:textId="77777777" w:rsidTr="00B05A3C">
        <w:tc>
          <w:tcPr>
            <w:tcW w:w="909" w:type="dxa"/>
          </w:tcPr>
          <w:p w14:paraId="550F349D" w14:textId="0716EBB0" w:rsidR="00417B57" w:rsidRPr="00417B57" w:rsidRDefault="00BD6567" w:rsidP="003A31C3">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p>
        </w:tc>
        <w:tc>
          <w:tcPr>
            <w:tcW w:w="833" w:type="dxa"/>
          </w:tcPr>
          <w:p w14:paraId="43625FC6"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3</w:t>
            </w:r>
          </w:p>
        </w:tc>
        <w:tc>
          <w:tcPr>
            <w:tcW w:w="4534" w:type="dxa"/>
          </w:tcPr>
          <w:p w14:paraId="3001089F"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Analytik kybernetickej bezpečnosti (SOC špecialista)</w:t>
            </w:r>
          </w:p>
        </w:tc>
        <w:tc>
          <w:tcPr>
            <w:tcW w:w="1256" w:type="dxa"/>
          </w:tcPr>
          <w:p w14:paraId="32B47F7F"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2 900,-€</w:t>
            </w:r>
          </w:p>
        </w:tc>
        <w:tc>
          <w:tcPr>
            <w:tcW w:w="1530" w:type="dxa"/>
          </w:tcPr>
          <w:p w14:paraId="518C0CC4" w14:textId="155C7CD5"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 xml:space="preserve">§ 23a ods. </w:t>
            </w:r>
            <w:r w:rsidR="00BD6567">
              <w:rPr>
                <w:rFonts w:ascii="Times New Roman" w:eastAsia="Times New Roman" w:hAnsi="Times New Roman" w:cs="Times New Roman"/>
                <w:sz w:val="24"/>
                <w:szCs w:val="24"/>
                <w:lang w:eastAsia="sk-SK"/>
              </w:rPr>
              <w:t>2</w:t>
            </w:r>
            <w:r w:rsidRPr="00417B57">
              <w:rPr>
                <w:rFonts w:ascii="Times New Roman" w:eastAsia="Times New Roman" w:hAnsi="Times New Roman" w:cs="Times New Roman"/>
                <w:sz w:val="24"/>
                <w:szCs w:val="24"/>
                <w:lang w:eastAsia="sk-SK"/>
              </w:rPr>
              <w:t xml:space="preserve"> písm. a)</w:t>
            </w:r>
          </w:p>
        </w:tc>
      </w:tr>
      <w:tr w:rsidR="00417B57" w:rsidRPr="00417B57" w14:paraId="339A65F5" w14:textId="77777777" w:rsidTr="00B05A3C">
        <w:tc>
          <w:tcPr>
            <w:tcW w:w="909" w:type="dxa"/>
          </w:tcPr>
          <w:p w14:paraId="21920BCB" w14:textId="182DAC35" w:rsidR="00417B57" w:rsidRPr="00417B57" w:rsidRDefault="00BD6567" w:rsidP="003A31C3">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p>
        </w:tc>
        <w:tc>
          <w:tcPr>
            <w:tcW w:w="833" w:type="dxa"/>
          </w:tcPr>
          <w:p w14:paraId="7ADB3991"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2</w:t>
            </w:r>
          </w:p>
        </w:tc>
        <w:tc>
          <w:tcPr>
            <w:tcW w:w="4534" w:type="dxa"/>
          </w:tcPr>
          <w:p w14:paraId="473C732D"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Analytik kybernetickej bezpečnosti (SOC špecialista senior)</w:t>
            </w:r>
          </w:p>
        </w:tc>
        <w:tc>
          <w:tcPr>
            <w:tcW w:w="1256" w:type="dxa"/>
          </w:tcPr>
          <w:p w14:paraId="751B56CB"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3 600,-€</w:t>
            </w:r>
          </w:p>
        </w:tc>
        <w:tc>
          <w:tcPr>
            <w:tcW w:w="1530" w:type="dxa"/>
          </w:tcPr>
          <w:p w14:paraId="34DD9498" w14:textId="2B3422E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 xml:space="preserve">§ 23a ods. </w:t>
            </w:r>
            <w:r w:rsidR="00BD6567">
              <w:rPr>
                <w:rFonts w:ascii="Times New Roman" w:eastAsia="Times New Roman" w:hAnsi="Times New Roman" w:cs="Times New Roman"/>
                <w:sz w:val="24"/>
                <w:szCs w:val="24"/>
                <w:lang w:eastAsia="sk-SK"/>
              </w:rPr>
              <w:t>2</w:t>
            </w:r>
            <w:r w:rsidRPr="00417B57">
              <w:rPr>
                <w:rFonts w:ascii="Times New Roman" w:eastAsia="Times New Roman" w:hAnsi="Times New Roman" w:cs="Times New Roman"/>
                <w:sz w:val="24"/>
                <w:szCs w:val="24"/>
                <w:lang w:eastAsia="sk-SK"/>
              </w:rPr>
              <w:t xml:space="preserve"> písm. a)</w:t>
            </w:r>
          </w:p>
        </w:tc>
      </w:tr>
      <w:tr w:rsidR="00417B57" w:rsidRPr="00417B57" w14:paraId="61C71890" w14:textId="77777777" w:rsidTr="00B05A3C">
        <w:tc>
          <w:tcPr>
            <w:tcW w:w="909" w:type="dxa"/>
          </w:tcPr>
          <w:p w14:paraId="45464092" w14:textId="0A2BD3DC" w:rsidR="00417B57" w:rsidRPr="00417B57" w:rsidRDefault="00BD6567" w:rsidP="003A31C3">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w:t>
            </w:r>
          </w:p>
        </w:tc>
        <w:tc>
          <w:tcPr>
            <w:tcW w:w="833" w:type="dxa"/>
          </w:tcPr>
          <w:p w14:paraId="3327EF57"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1</w:t>
            </w:r>
          </w:p>
        </w:tc>
        <w:tc>
          <w:tcPr>
            <w:tcW w:w="4534" w:type="dxa"/>
          </w:tcPr>
          <w:p w14:paraId="1E15AF54"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Analytik kybernetickej bezpečnosti (SOC manažér)</w:t>
            </w:r>
          </w:p>
        </w:tc>
        <w:tc>
          <w:tcPr>
            <w:tcW w:w="1256" w:type="dxa"/>
          </w:tcPr>
          <w:p w14:paraId="40F3F15F" w14:textId="7777777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3 600,-€</w:t>
            </w:r>
          </w:p>
        </w:tc>
        <w:tc>
          <w:tcPr>
            <w:tcW w:w="1530" w:type="dxa"/>
          </w:tcPr>
          <w:p w14:paraId="697FAAC4" w14:textId="4E6B4D87" w:rsidR="00417B57" w:rsidRPr="00417B57" w:rsidRDefault="00417B57" w:rsidP="003A31C3">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 xml:space="preserve">§ 23a ods. </w:t>
            </w:r>
            <w:r w:rsidR="00BD6567">
              <w:rPr>
                <w:rFonts w:ascii="Times New Roman" w:eastAsia="Times New Roman" w:hAnsi="Times New Roman" w:cs="Times New Roman"/>
                <w:sz w:val="24"/>
                <w:szCs w:val="24"/>
                <w:lang w:eastAsia="sk-SK"/>
              </w:rPr>
              <w:t>2</w:t>
            </w:r>
            <w:r w:rsidRPr="00417B57">
              <w:rPr>
                <w:rFonts w:ascii="Times New Roman" w:eastAsia="Times New Roman" w:hAnsi="Times New Roman" w:cs="Times New Roman"/>
                <w:sz w:val="24"/>
                <w:szCs w:val="24"/>
                <w:lang w:eastAsia="sk-SK"/>
              </w:rPr>
              <w:t xml:space="preserve"> písm. a)</w:t>
            </w:r>
          </w:p>
        </w:tc>
      </w:tr>
    </w:tbl>
    <w:p w14:paraId="2E0633B7" w14:textId="77777777" w:rsidR="00417B57" w:rsidRPr="00417B57" w:rsidRDefault="00417B57" w:rsidP="00417B57">
      <w:pPr>
        <w:tabs>
          <w:tab w:val="num" w:pos="1080"/>
        </w:tabs>
        <w:spacing w:after="0" w:line="240" w:lineRule="auto"/>
        <w:jc w:val="both"/>
        <w:rPr>
          <w:rFonts w:ascii="Times New Roman" w:eastAsia="Times New Roman" w:hAnsi="Times New Roman" w:cs="Times New Roman"/>
          <w:bCs/>
          <w:sz w:val="24"/>
          <w:szCs w:val="24"/>
          <w:lang w:eastAsia="sk-SK"/>
        </w:rPr>
      </w:pPr>
    </w:p>
    <w:p w14:paraId="3EFAC06F" w14:textId="77777777" w:rsidR="00417B57" w:rsidRPr="00417B57" w:rsidRDefault="00417B57" w:rsidP="00417B57">
      <w:pPr>
        <w:tabs>
          <w:tab w:val="num" w:pos="1080"/>
        </w:tabs>
        <w:spacing w:after="0" w:line="240" w:lineRule="auto"/>
        <w:jc w:val="both"/>
        <w:rPr>
          <w:rFonts w:ascii="Times New Roman" w:eastAsia="Times New Roman" w:hAnsi="Times New Roman" w:cs="Times New Roman"/>
          <w:bCs/>
          <w:sz w:val="24"/>
          <w:szCs w:val="24"/>
          <w:lang w:eastAsia="sk-SK"/>
        </w:rPr>
      </w:pPr>
    </w:p>
    <w:p w14:paraId="34B52AB5" w14:textId="058A0D23" w:rsidR="00417B57" w:rsidRPr="00417B57" w:rsidRDefault="00417B57" w:rsidP="00417B57">
      <w:pPr>
        <w:tabs>
          <w:tab w:val="num" w:pos="1080"/>
        </w:tabs>
        <w:spacing w:after="0" w:line="240" w:lineRule="auto"/>
        <w:jc w:val="both"/>
        <w:rPr>
          <w:rFonts w:ascii="Times New Roman" w:eastAsia="Times New Roman" w:hAnsi="Times New Roman" w:cs="Times New Roman"/>
          <w:bCs/>
          <w:sz w:val="24"/>
          <w:szCs w:val="24"/>
          <w:lang w:eastAsia="sk-SK"/>
        </w:rPr>
      </w:pPr>
      <w:r w:rsidRPr="00417B57">
        <w:rPr>
          <w:rFonts w:ascii="Times New Roman" w:eastAsia="Times New Roman" w:hAnsi="Times New Roman" w:cs="Times New Roman"/>
          <w:bCs/>
          <w:sz w:val="24"/>
          <w:szCs w:val="24"/>
          <w:lang w:eastAsia="sk-SK"/>
        </w:rPr>
        <w:t>Výška hrubej mzdy zahrnutá do výpočtov analýzy vplyvov na rozpočet verejnej správy vychádza z analýzy Inštitútu digitálnych a rozvojových politík (MIRRI SR</w:t>
      </w:r>
      <w:r w:rsidR="00B90CEB">
        <w:rPr>
          <w:rFonts w:ascii="Times New Roman" w:eastAsia="Times New Roman" w:hAnsi="Times New Roman" w:cs="Times New Roman"/>
          <w:bCs/>
          <w:sz w:val="24"/>
          <w:szCs w:val="24"/>
          <w:lang w:eastAsia="sk-SK"/>
        </w:rPr>
        <w:t xml:space="preserve"> </w:t>
      </w:r>
      <w:hyperlink r:id="rId11" w:history="1">
        <w:r w:rsidR="00B90CEB" w:rsidRPr="001C5594">
          <w:rPr>
            <w:rStyle w:val="Hypertextovprepojenie"/>
            <w:rFonts w:ascii="Times New Roman" w:eastAsia="Times New Roman" w:hAnsi="Times New Roman" w:cs="Times New Roman"/>
            <w:bCs/>
            <w:sz w:val="24"/>
            <w:szCs w:val="24"/>
            <w:lang w:eastAsia="sk-SK"/>
          </w:rPr>
          <w:t>https://www.mirri.gov.sk/wp-content/uploads/2019/09/Publikacia-priemernych-sadzieb-za-clovekoden-jednotlivych-roli-spojenych-s-vyvojom-aplikacii.pdf</w:t>
        </w:r>
      </w:hyperlink>
      <w:r w:rsidRPr="00417B57">
        <w:rPr>
          <w:rFonts w:ascii="Times New Roman" w:eastAsia="Times New Roman" w:hAnsi="Times New Roman" w:cs="Times New Roman"/>
          <w:bCs/>
          <w:sz w:val="24"/>
          <w:szCs w:val="24"/>
          <w:lang w:eastAsia="sk-SK"/>
        </w:rPr>
        <w:t>) a prieskumu pracovného trhu a otvorených pracovných pozícií zverejnených na inzertnom portáli pracovných pozícií. Uvedená výška mzdy bola stanovená ako priemerná ponúkaná základná mzda bez príplatkov a ďalších benefitov, ktorá je ponúkaná pre obdobnú pracovnú činnosť, navýšená o</w:t>
      </w:r>
      <w:r w:rsidR="001A0CA3">
        <w:rPr>
          <w:rFonts w:ascii="Times New Roman" w:eastAsia="Times New Roman" w:hAnsi="Times New Roman" w:cs="Times New Roman"/>
          <w:bCs/>
          <w:sz w:val="24"/>
          <w:szCs w:val="24"/>
          <w:lang w:eastAsia="sk-SK"/>
        </w:rPr>
        <w:t xml:space="preserve"> v priemere </w:t>
      </w:r>
      <w:r w:rsidR="00D227FA">
        <w:rPr>
          <w:rFonts w:ascii="Times New Roman" w:eastAsia="Times New Roman" w:hAnsi="Times New Roman" w:cs="Times New Roman"/>
          <w:bCs/>
          <w:sz w:val="24"/>
          <w:szCs w:val="24"/>
          <w:lang w:eastAsia="sk-SK"/>
        </w:rPr>
        <w:t xml:space="preserve">približne </w:t>
      </w:r>
      <w:r w:rsidRPr="00417B57">
        <w:rPr>
          <w:rFonts w:ascii="Times New Roman" w:eastAsia="Times New Roman" w:hAnsi="Times New Roman" w:cs="Times New Roman"/>
          <w:bCs/>
          <w:sz w:val="24"/>
          <w:szCs w:val="24"/>
          <w:lang w:eastAsia="sk-SK"/>
        </w:rPr>
        <w:t>15 % vzhľadom na úroveň odbornej kvalifikácie potrebnej pre výkon činnosti vládnej jednotky CSIRT. Výška mzdy je stanovená pre rok 2023 a </w:t>
      </w:r>
      <w:proofErr w:type="spellStart"/>
      <w:r w:rsidRPr="00417B57">
        <w:rPr>
          <w:rFonts w:ascii="Times New Roman" w:eastAsia="Times New Roman" w:hAnsi="Times New Roman" w:cs="Times New Roman"/>
          <w:bCs/>
          <w:sz w:val="24"/>
          <w:szCs w:val="24"/>
          <w:lang w:eastAsia="sk-SK"/>
        </w:rPr>
        <w:t>nasl</w:t>
      </w:r>
      <w:proofErr w:type="spellEnd"/>
      <w:r w:rsidRPr="00417B57">
        <w:rPr>
          <w:rFonts w:ascii="Times New Roman" w:eastAsia="Times New Roman" w:hAnsi="Times New Roman" w:cs="Times New Roman"/>
          <w:bCs/>
          <w:sz w:val="24"/>
          <w:szCs w:val="24"/>
          <w:lang w:eastAsia="sk-SK"/>
        </w:rPr>
        <w:t>. a reflektuje nedostatok odborných kapacít na trhu práce a predpokladaný medziročný rast inflácie a platov.</w:t>
      </w:r>
    </w:p>
    <w:p w14:paraId="25342711" w14:textId="77777777" w:rsidR="00417B57" w:rsidRPr="00417B57" w:rsidRDefault="00417B57" w:rsidP="00417B57">
      <w:pPr>
        <w:tabs>
          <w:tab w:val="num" w:pos="1080"/>
        </w:tabs>
        <w:spacing w:after="0" w:line="240" w:lineRule="auto"/>
        <w:jc w:val="both"/>
        <w:rPr>
          <w:rFonts w:ascii="Times New Roman" w:eastAsia="Times New Roman" w:hAnsi="Times New Roman" w:cs="Times New Roman"/>
          <w:bCs/>
          <w:sz w:val="24"/>
          <w:szCs w:val="24"/>
          <w:lang w:eastAsia="sk-SK"/>
        </w:rPr>
      </w:pPr>
    </w:p>
    <w:p w14:paraId="5CCB6B53" w14:textId="77777777" w:rsidR="00417B57" w:rsidRPr="00417B57" w:rsidRDefault="00417B57" w:rsidP="00417B57">
      <w:pPr>
        <w:tabs>
          <w:tab w:val="num" w:pos="1080"/>
        </w:tabs>
        <w:spacing w:after="0" w:line="240" w:lineRule="auto"/>
        <w:jc w:val="both"/>
        <w:rPr>
          <w:rFonts w:ascii="Times New Roman" w:eastAsia="Times New Roman" w:hAnsi="Times New Roman" w:cs="Times New Roman"/>
          <w:bCs/>
          <w:sz w:val="24"/>
          <w:szCs w:val="20"/>
          <w:lang w:eastAsia="sk-SK"/>
        </w:rPr>
      </w:pPr>
      <w:r w:rsidRPr="00417B57">
        <w:rPr>
          <w:rFonts w:ascii="Times New Roman" w:eastAsia="Times New Roman" w:hAnsi="Times New Roman" w:cs="Times New Roman"/>
          <w:bCs/>
          <w:sz w:val="24"/>
          <w:szCs w:val="24"/>
          <w:lang w:eastAsia="sk-SK"/>
        </w:rPr>
        <w:t>Indikatívny prehľad obdobných pracovných ponúk zverejnených na inzertnom portáli:</w:t>
      </w:r>
    </w:p>
    <w:p w14:paraId="02E1392E" w14:textId="77777777" w:rsidR="00417B57" w:rsidRPr="00417B57" w:rsidRDefault="00417B57" w:rsidP="00417B57">
      <w:pPr>
        <w:tabs>
          <w:tab w:val="num" w:pos="1080"/>
        </w:tabs>
        <w:spacing w:after="0" w:line="240" w:lineRule="auto"/>
        <w:jc w:val="both"/>
        <w:rPr>
          <w:rFonts w:ascii="Times New Roman" w:eastAsia="Times New Roman" w:hAnsi="Times New Roman" w:cs="Times New Roman"/>
          <w:bCs/>
          <w:sz w:val="24"/>
          <w:szCs w:val="20"/>
          <w:lang w:eastAsia="sk-SK"/>
        </w:rPr>
      </w:pPr>
    </w:p>
    <w:p w14:paraId="155B4E04" w14:textId="77777777" w:rsidR="00417B57" w:rsidRPr="00417B57" w:rsidRDefault="00417B57" w:rsidP="00417B57">
      <w:pPr>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Pozícia č. 1 a č. 2</w:t>
      </w:r>
    </w:p>
    <w:tbl>
      <w:tblPr>
        <w:tblStyle w:val="Mriekatabuky"/>
        <w:tblW w:w="0" w:type="auto"/>
        <w:tblLook w:val="04A0" w:firstRow="1" w:lastRow="0" w:firstColumn="1" w:lastColumn="0" w:noHBand="0" w:noVBand="1"/>
      </w:tblPr>
      <w:tblGrid>
        <w:gridCol w:w="4531"/>
        <w:gridCol w:w="4531"/>
      </w:tblGrid>
      <w:tr w:rsidR="00417B57" w:rsidRPr="00417B57" w14:paraId="1B8D2824" w14:textId="77777777" w:rsidTr="003A31C3">
        <w:tc>
          <w:tcPr>
            <w:tcW w:w="4531" w:type="dxa"/>
          </w:tcPr>
          <w:p w14:paraId="6ACC9AB0" w14:textId="77777777" w:rsidR="00417B57" w:rsidRPr="00417B57" w:rsidRDefault="00417B57" w:rsidP="003A31C3">
            <w:pPr>
              <w:tabs>
                <w:tab w:val="left" w:pos="1087"/>
              </w:tabs>
              <w:jc w:val="both"/>
              <w:rPr>
                <w:rFonts w:ascii="Times New Roman" w:eastAsia="Times New Roman" w:hAnsi="Times New Roman" w:cs="Times New Roman"/>
                <w:b/>
                <w:bCs/>
                <w:szCs w:val="20"/>
                <w:lang w:eastAsia="sk-SK"/>
              </w:rPr>
            </w:pPr>
            <w:r w:rsidRPr="00417B57">
              <w:rPr>
                <w:rFonts w:ascii="Times New Roman" w:eastAsia="Times New Roman" w:hAnsi="Times New Roman" w:cs="Times New Roman"/>
                <w:b/>
                <w:bCs/>
                <w:szCs w:val="20"/>
                <w:lang w:eastAsia="sk-SK"/>
              </w:rPr>
              <w:t>Ponuka</w:t>
            </w:r>
          </w:p>
        </w:tc>
        <w:tc>
          <w:tcPr>
            <w:tcW w:w="4531" w:type="dxa"/>
          </w:tcPr>
          <w:p w14:paraId="46573B5D" w14:textId="77777777" w:rsidR="00417B57" w:rsidRPr="00417B57" w:rsidRDefault="00417B57" w:rsidP="003A31C3">
            <w:pPr>
              <w:tabs>
                <w:tab w:val="left" w:pos="1087"/>
              </w:tabs>
              <w:jc w:val="both"/>
              <w:rPr>
                <w:rFonts w:ascii="Times New Roman" w:eastAsia="Times New Roman" w:hAnsi="Times New Roman" w:cs="Times New Roman"/>
                <w:b/>
                <w:bCs/>
                <w:szCs w:val="20"/>
                <w:lang w:eastAsia="sk-SK"/>
              </w:rPr>
            </w:pPr>
            <w:r w:rsidRPr="00417B57">
              <w:rPr>
                <w:rFonts w:ascii="Times New Roman" w:eastAsia="Times New Roman" w:hAnsi="Times New Roman" w:cs="Times New Roman"/>
                <w:b/>
                <w:bCs/>
                <w:szCs w:val="20"/>
                <w:lang w:eastAsia="sk-SK"/>
              </w:rPr>
              <w:t>Ponúkaná mzda v EUR od</w:t>
            </w:r>
          </w:p>
        </w:tc>
      </w:tr>
      <w:tr w:rsidR="00417B57" w:rsidRPr="00417B57" w14:paraId="0A776A1F" w14:textId="77777777" w:rsidTr="003A31C3">
        <w:tc>
          <w:tcPr>
            <w:tcW w:w="4531" w:type="dxa"/>
          </w:tcPr>
          <w:p w14:paraId="1149C040"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https://www.profesia.sk/praca/siemens-slovensko/O4452452</w:t>
            </w:r>
          </w:p>
        </w:tc>
        <w:tc>
          <w:tcPr>
            <w:tcW w:w="4531" w:type="dxa"/>
          </w:tcPr>
          <w:p w14:paraId="5561228D"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3000</w:t>
            </w:r>
          </w:p>
        </w:tc>
      </w:tr>
      <w:tr w:rsidR="00417B57" w:rsidRPr="00417B57" w14:paraId="3FEA6DE4" w14:textId="77777777" w:rsidTr="003A31C3">
        <w:tc>
          <w:tcPr>
            <w:tcW w:w="4531" w:type="dxa"/>
          </w:tcPr>
          <w:p w14:paraId="222ED425"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https://www.profesia.sk/praca/randstad-hr-solutions/O4404308</w:t>
            </w:r>
          </w:p>
        </w:tc>
        <w:tc>
          <w:tcPr>
            <w:tcW w:w="4531" w:type="dxa"/>
          </w:tcPr>
          <w:p w14:paraId="798D61B6"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3000</w:t>
            </w:r>
          </w:p>
        </w:tc>
      </w:tr>
      <w:tr w:rsidR="00417B57" w:rsidRPr="00417B57" w14:paraId="1FF4AC1A" w14:textId="77777777" w:rsidTr="003A31C3">
        <w:tc>
          <w:tcPr>
            <w:tcW w:w="4531" w:type="dxa"/>
          </w:tcPr>
          <w:p w14:paraId="1F869786"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https://www.profesia.sk/praca/siemens-slovensko/O4356468</w:t>
            </w:r>
          </w:p>
        </w:tc>
        <w:tc>
          <w:tcPr>
            <w:tcW w:w="4531" w:type="dxa"/>
          </w:tcPr>
          <w:p w14:paraId="096FC567"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2800</w:t>
            </w:r>
          </w:p>
        </w:tc>
      </w:tr>
      <w:tr w:rsidR="00417B57" w:rsidRPr="00417B57" w14:paraId="4D3E11FC" w14:textId="77777777" w:rsidTr="003A31C3">
        <w:tc>
          <w:tcPr>
            <w:tcW w:w="4531" w:type="dxa"/>
          </w:tcPr>
          <w:p w14:paraId="087B3751"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
                <w:bCs/>
                <w:szCs w:val="20"/>
                <w:lang w:eastAsia="sk-SK"/>
              </w:rPr>
              <w:t>priemer</w:t>
            </w:r>
          </w:p>
        </w:tc>
        <w:tc>
          <w:tcPr>
            <w:tcW w:w="4531" w:type="dxa"/>
          </w:tcPr>
          <w:p w14:paraId="7A05D80B" w14:textId="77777777" w:rsidR="00417B57" w:rsidRPr="00417B57" w:rsidRDefault="00417B57" w:rsidP="003A31C3">
            <w:pPr>
              <w:tabs>
                <w:tab w:val="left" w:pos="1087"/>
              </w:tabs>
              <w:jc w:val="both"/>
              <w:rPr>
                <w:rFonts w:ascii="Times New Roman" w:eastAsia="Times New Roman" w:hAnsi="Times New Roman" w:cs="Times New Roman"/>
                <w:b/>
                <w:bCs/>
                <w:szCs w:val="20"/>
                <w:lang w:eastAsia="sk-SK"/>
              </w:rPr>
            </w:pPr>
            <w:r w:rsidRPr="00417B57">
              <w:rPr>
                <w:rFonts w:ascii="Times New Roman" w:eastAsia="Times New Roman" w:hAnsi="Times New Roman" w:cs="Times New Roman"/>
                <w:b/>
                <w:bCs/>
                <w:szCs w:val="20"/>
                <w:lang w:eastAsia="sk-SK"/>
              </w:rPr>
              <w:t>2930</w:t>
            </w:r>
          </w:p>
        </w:tc>
      </w:tr>
    </w:tbl>
    <w:p w14:paraId="6144D147" w14:textId="77777777" w:rsidR="00417B57" w:rsidRPr="00417B57" w:rsidRDefault="00417B57" w:rsidP="00417B57">
      <w:pPr>
        <w:tabs>
          <w:tab w:val="num" w:pos="1080"/>
        </w:tabs>
        <w:spacing w:after="0" w:line="240" w:lineRule="auto"/>
        <w:jc w:val="both"/>
        <w:rPr>
          <w:rFonts w:ascii="Times New Roman" w:eastAsia="Times New Roman" w:hAnsi="Times New Roman" w:cs="Times New Roman"/>
          <w:bCs/>
          <w:sz w:val="24"/>
          <w:szCs w:val="20"/>
          <w:lang w:eastAsia="sk-SK"/>
        </w:rPr>
      </w:pPr>
    </w:p>
    <w:p w14:paraId="281D7DBE" w14:textId="77777777" w:rsidR="00417B57" w:rsidRPr="00417B57" w:rsidRDefault="00417B57" w:rsidP="00417B57">
      <w:pPr>
        <w:tabs>
          <w:tab w:val="num" w:pos="1080"/>
        </w:tabs>
        <w:spacing w:after="0" w:line="240" w:lineRule="auto"/>
        <w:jc w:val="both"/>
        <w:rPr>
          <w:rFonts w:ascii="Times New Roman" w:eastAsia="Times New Roman" w:hAnsi="Times New Roman" w:cs="Times New Roman"/>
          <w:bCs/>
          <w:sz w:val="24"/>
          <w:szCs w:val="20"/>
          <w:lang w:eastAsia="sk-SK"/>
        </w:rPr>
      </w:pPr>
    </w:p>
    <w:p w14:paraId="0E6D998C" w14:textId="77777777" w:rsidR="00417B57" w:rsidRPr="00417B57" w:rsidRDefault="00417B57" w:rsidP="00417B57">
      <w:pPr>
        <w:tabs>
          <w:tab w:val="left" w:pos="7920"/>
        </w:tabs>
        <w:rPr>
          <w:rFonts w:ascii="Times New Roman" w:eastAsia="Times New Roman" w:hAnsi="Times New Roman" w:cs="Times New Roman"/>
          <w:sz w:val="24"/>
          <w:szCs w:val="20"/>
          <w:lang w:eastAsia="sk-SK"/>
        </w:rPr>
      </w:pPr>
      <w:r w:rsidRPr="00417B57">
        <w:rPr>
          <w:rFonts w:ascii="Times New Roman" w:eastAsia="Times New Roman" w:hAnsi="Times New Roman" w:cs="Times New Roman"/>
          <w:sz w:val="24"/>
          <w:szCs w:val="24"/>
          <w:lang w:eastAsia="sk-SK"/>
        </w:rPr>
        <w:t>Pozícia č. 3</w:t>
      </w:r>
    </w:p>
    <w:tbl>
      <w:tblPr>
        <w:tblStyle w:val="Mriekatabuky"/>
        <w:tblW w:w="0" w:type="auto"/>
        <w:tblLook w:val="04A0" w:firstRow="1" w:lastRow="0" w:firstColumn="1" w:lastColumn="0" w:noHBand="0" w:noVBand="1"/>
      </w:tblPr>
      <w:tblGrid>
        <w:gridCol w:w="4531"/>
        <w:gridCol w:w="4531"/>
      </w:tblGrid>
      <w:tr w:rsidR="00417B57" w:rsidRPr="00417B57" w14:paraId="25B6120D" w14:textId="77777777" w:rsidTr="003A31C3">
        <w:tc>
          <w:tcPr>
            <w:tcW w:w="4531" w:type="dxa"/>
          </w:tcPr>
          <w:p w14:paraId="1DA85A31" w14:textId="77777777" w:rsidR="00417B57" w:rsidRPr="00417B57" w:rsidRDefault="00417B57" w:rsidP="003A31C3">
            <w:pPr>
              <w:tabs>
                <w:tab w:val="left" w:pos="1087"/>
              </w:tabs>
              <w:jc w:val="both"/>
              <w:rPr>
                <w:rFonts w:ascii="Times New Roman" w:eastAsia="Times New Roman" w:hAnsi="Times New Roman" w:cs="Times New Roman"/>
                <w:b/>
                <w:bCs/>
                <w:szCs w:val="20"/>
                <w:lang w:eastAsia="sk-SK"/>
              </w:rPr>
            </w:pPr>
            <w:r w:rsidRPr="00417B57">
              <w:rPr>
                <w:rFonts w:ascii="Times New Roman" w:eastAsia="Times New Roman" w:hAnsi="Times New Roman" w:cs="Times New Roman"/>
                <w:b/>
                <w:bCs/>
                <w:szCs w:val="20"/>
                <w:lang w:eastAsia="sk-SK"/>
              </w:rPr>
              <w:t>Ponuka</w:t>
            </w:r>
          </w:p>
        </w:tc>
        <w:tc>
          <w:tcPr>
            <w:tcW w:w="4531" w:type="dxa"/>
          </w:tcPr>
          <w:p w14:paraId="5E98C478" w14:textId="77777777" w:rsidR="00417B57" w:rsidRPr="00417B57" w:rsidRDefault="00417B57" w:rsidP="003A31C3">
            <w:pPr>
              <w:tabs>
                <w:tab w:val="left" w:pos="1087"/>
              </w:tabs>
              <w:jc w:val="both"/>
              <w:rPr>
                <w:rFonts w:ascii="Times New Roman" w:eastAsia="Times New Roman" w:hAnsi="Times New Roman" w:cs="Times New Roman"/>
                <w:b/>
                <w:bCs/>
                <w:szCs w:val="20"/>
                <w:lang w:eastAsia="sk-SK"/>
              </w:rPr>
            </w:pPr>
            <w:r w:rsidRPr="00417B57">
              <w:rPr>
                <w:rFonts w:ascii="Times New Roman" w:eastAsia="Times New Roman" w:hAnsi="Times New Roman" w:cs="Times New Roman"/>
                <w:b/>
                <w:bCs/>
                <w:szCs w:val="20"/>
                <w:lang w:eastAsia="sk-SK"/>
              </w:rPr>
              <w:t>Ponúkaná mzda v EUR od</w:t>
            </w:r>
          </w:p>
        </w:tc>
      </w:tr>
      <w:tr w:rsidR="00417B57" w:rsidRPr="00417B57" w14:paraId="3FDF2A16" w14:textId="77777777" w:rsidTr="003A31C3">
        <w:tc>
          <w:tcPr>
            <w:tcW w:w="4531" w:type="dxa"/>
          </w:tcPr>
          <w:p w14:paraId="54DF4A1F"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https://www.profesia.sk/praca/siemens-slovensko/O4452443</w:t>
            </w:r>
          </w:p>
        </w:tc>
        <w:tc>
          <w:tcPr>
            <w:tcW w:w="4531" w:type="dxa"/>
          </w:tcPr>
          <w:p w14:paraId="152B7975"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4000</w:t>
            </w:r>
          </w:p>
        </w:tc>
      </w:tr>
      <w:tr w:rsidR="00417B57" w:rsidRPr="00417B57" w14:paraId="674175EC" w14:textId="77777777" w:rsidTr="003A31C3">
        <w:tc>
          <w:tcPr>
            <w:tcW w:w="4531" w:type="dxa"/>
          </w:tcPr>
          <w:p w14:paraId="6F5E6AC0"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https://www.profesia.sk/praca/siemens-slovensko/O4452448</w:t>
            </w:r>
          </w:p>
        </w:tc>
        <w:tc>
          <w:tcPr>
            <w:tcW w:w="4531" w:type="dxa"/>
          </w:tcPr>
          <w:p w14:paraId="14324303"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4000</w:t>
            </w:r>
          </w:p>
        </w:tc>
      </w:tr>
      <w:tr w:rsidR="00417B57" w:rsidRPr="00417B57" w14:paraId="7EA902BF" w14:textId="77777777" w:rsidTr="003A31C3">
        <w:tc>
          <w:tcPr>
            <w:tcW w:w="4531" w:type="dxa"/>
          </w:tcPr>
          <w:p w14:paraId="5555C28A"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lastRenderedPageBreak/>
              <w:t>https://www.profesia.sk/praca/swiss-re/O4430776</w:t>
            </w:r>
          </w:p>
        </w:tc>
        <w:tc>
          <w:tcPr>
            <w:tcW w:w="4531" w:type="dxa"/>
          </w:tcPr>
          <w:p w14:paraId="5614FFDF"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2500</w:t>
            </w:r>
          </w:p>
        </w:tc>
      </w:tr>
      <w:tr w:rsidR="00417B57" w:rsidRPr="00417B57" w14:paraId="35516B86" w14:textId="77777777" w:rsidTr="003A31C3">
        <w:tc>
          <w:tcPr>
            <w:tcW w:w="4531" w:type="dxa"/>
          </w:tcPr>
          <w:p w14:paraId="34DB5971"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
                <w:bCs/>
                <w:szCs w:val="20"/>
                <w:lang w:eastAsia="sk-SK"/>
              </w:rPr>
              <w:t>priemer</w:t>
            </w:r>
          </w:p>
        </w:tc>
        <w:tc>
          <w:tcPr>
            <w:tcW w:w="4531" w:type="dxa"/>
          </w:tcPr>
          <w:p w14:paraId="5E0307DC"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
                <w:bCs/>
                <w:szCs w:val="20"/>
                <w:lang w:eastAsia="sk-SK"/>
              </w:rPr>
              <w:t>3500</w:t>
            </w:r>
          </w:p>
        </w:tc>
      </w:tr>
    </w:tbl>
    <w:p w14:paraId="0F96BD0A" w14:textId="77777777" w:rsidR="00417B57" w:rsidRPr="00417B57" w:rsidRDefault="00417B57" w:rsidP="00417B57">
      <w:pPr>
        <w:tabs>
          <w:tab w:val="num" w:pos="1080"/>
        </w:tabs>
        <w:spacing w:after="0" w:line="240" w:lineRule="auto"/>
        <w:jc w:val="both"/>
        <w:rPr>
          <w:rFonts w:ascii="Times New Roman" w:eastAsia="Times New Roman" w:hAnsi="Times New Roman" w:cs="Times New Roman"/>
          <w:bCs/>
          <w:sz w:val="24"/>
          <w:szCs w:val="20"/>
          <w:lang w:eastAsia="sk-SK"/>
        </w:rPr>
      </w:pPr>
    </w:p>
    <w:p w14:paraId="24DED571" w14:textId="77777777" w:rsidR="00417B57" w:rsidRPr="00417B57" w:rsidRDefault="00417B57" w:rsidP="00417B57">
      <w:pPr>
        <w:tabs>
          <w:tab w:val="num" w:pos="1080"/>
        </w:tabs>
        <w:spacing w:after="0" w:line="240" w:lineRule="auto"/>
        <w:jc w:val="both"/>
        <w:rPr>
          <w:rFonts w:ascii="Times New Roman" w:eastAsia="Times New Roman" w:hAnsi="Times New Roman" w:cs="Times New Roman"/>
          <w:bCs/>
          <w:sz w:val="24"/>
          <w:szCs w:val="20"/>
          <w:lang w:eastAsia="sk-SK"/>
        </w:rPr>
      </w:pPr>
    </w:p>
    <w:p w14:paraId="16BE7487" w14:textId="77777777" w:rsidR="00417B57" w:rsidRPr="00417B57" w:rsidRDefault="00417B57" w:rsidP="00417B57">
      <w:pPr>
        <w:tabs>
          <w:tab w:val="num" w:pos="1080"/>
        </w:tabs>
        <w:spacing w:after="0" w:line="240" w:lineRule="auto"/>
        <w:jc w:val="both"/>
        <w:rPr>
          <w:rFonts w:ascii="Times New Roman" w:eastAsia="Times New Roman" w:hAnsi="Times New Roman" w:cs="Times New Roman"/>
          <w:bCs/>
          <w:sz w:val="24"/>
          <w:szCs w:val="20"/>
          <w:lang w:eastAsia="sk-SK"/>
        </w:rPr>
      </w:pPr>
    </w:p>
    <w:p w14:paraId="238924F4" w14:textId="12572A6A" w:rsidR="00417B57" w:rsidRPr="00417B57" w:rsidRDefault="00417B57" w:rsidP="00417B57">
      <w:pPr>
        <w:tabs>
          <w:tab w:val="left" w:pos="7920"/>
        </w:tabs>
        <w:rPr>
          <w:rFonts w:ascii="Times New Roman" w:eastAsia="Times New Roman" w:hAnsi="Times New Roman" w:cs="Times New Roman"/>
          <w:sz w:val="24"/>
          <w:szCs w:val="20"/>
          <w:lang w:eastAsia="sk-SK"/>
        </w:rPr>
      </w:pPr>
      <w:r w:rsidRPr="00417B57">
        <w:rPr>
          <w:rFonts w:ascii="Times New Roman" w:eastAsia="Times New Roman" w:hAnsi="Times New Roman" w:cs="Times New Roman"/>
          <w:sz w:val="24"/>
          <w:szCs w:val="24"/>
          <w:lang w:eastAsia="sk-SK"/>
        </w:rPr>
        <w:t xml:space="preserve">Pozícia č. </w:t>
      </w:r>
      <w:r w:rsidR="000D0074">
        <w:rPr>
          <w:rFonts w:ascii="Times New Roman" w:eastAsia="Times New Roman" w:hAnsi="Times New Roman" w:cs="Times New Roman"/>
          <w:sz w:val="24"/>
          <w:szCs w:val="24"/>
          <w:lang w:eastAsia="sk-SK"/>
        </w:rPr>
        <w:t>4</w:t>
      </w:r>
      <w:r w:rsidRPr="00417B57">
        <w:rPr>
          <w:rFonts w:ascii="Times New Roman" w:eastAsia="Times New Roman" w:hAnsi="Times New Roman" w:cs="Times New Roman"/>
          <w:sz w:val="24"/>
          <w:szCs w:val="20"/>
          <w:lang w:eastAsia="sk-SK"/>
        </w:rPr>
        <w:tab/>
      </w:r>
    </w:p>
    <w:tbl>
      <w:tblPr>
        <w:tblStyle w:val="Mriekatabuky"/>
        <w:tblW w:w="0" w:type="auto"/>
        <w:tblLook w:val="04A0" w:firstRow="1" w:lastRow="0" w:firstColumn="1" w:lastColumn="0" w:noHBand="0" w:noVBand="1"/>
      </w:tblPr>
      <w:tblGrid>
        <w:gridCol w:w="4531"/>
        <w:gridCol w:w="4531"/>
      </w:tblGrid>
      <w:tr w:rsidR="00417B57" w:rsidRPr="00417B57" w14:paraId="49469214" w14:textId="77777777" w:rsidTr="003A31C3">
        <w:tc>
          <w:tcPr>
            <w:tcW w:w="4531" w:type="dxa"/>
          </w:tcPr>
          <w:p w14:paraId="5F5B6A2C" w14:textId="77777777" w:rsidR="00417B57" w:rsidRPr="00417B57" w:rsidRDefault="00417B57" w:rsidP="003A31C3">
            <w:pPr>
              <w:tabs>
                <w:tab w:val="left" w:pos="1087"/>
              </w:tabs>
              <w:jc w:val="both"/>
              <w:rPr>
                <w:rFonts w:ascii="Times New Roman" w:eastAsia="Times New Roman" w:hAnsi="Times New Roman" w:cs="Times New Roman"/>
                <w:b/>
                <w:bCs/>
                <w:szCs w:val="20"/>
                <w:lang w:eastAsia="sk-SK"/>
              </w:rPr>
            </w:pPr>
            <w:r w:rsidRPr="00417B57">
              <w:rPr>
                <w:rFonts w:ascii="Times New Roman" w:eastAsia="Times New Roman" w:hAnsi="Times New Roman" w:cs="Times New Roman"/>
                <w:b/>
                <w:bCs/>
                <w:szCs w:val="20"/>
                <w:lang w:eastAsia="sk-SK"/>
              </w:rPr>
              <w:t>Ponuka</w:t>
            </w:r>
          </w:p>
        </w:tc>
        <w:tc>
          <w:tcPr>
            <w:tcW w:w="4531" w:type="dxa"/>
          </w:tcPr>
          <w:p w14:paraId="51050967" w14:textId="77777777" w:rsidR="00417B57" w:rsidRPr="00417B57" w:rsidRDefault="00417B57" w:rsidP="003A31C3">
            <w:pPr>
              <w:tabs>
                <w:tab w:val="left" w:pos="1087"/>
              </w:tabs>
              <w:jc w:val="both"/>
              <w:rPr>
                <w:rFonts w:ascii="Times New Roman" w:eastAsia="Times New Roman" w:hAnsi="Times New Roman" w:cs="Times New Roman"/>
                <w:b/>
                <w:bCs/>
                <w:szCs w:val="20"/>
                <w:lang w:eastAsia="sk-SK"/>
              </w:rPr>
            </w:pPr>
            <w:r w:rsidRPr="00417B57">
              <w:rPr>
                <w:rFonts w:ascii="Times New Roman" w:eastAsia="Times New Roman" w:hAnsi="Times New Roman" w:cs="Times New Roman"/>
                <w:b/>
                <w:bCs/>
                <w:szCs w:val="20"/>
                <w:lang w:eastAsia="sk-SK"/>
              </w:rPr>
              <w:t>Ponúkaná mzda v EUR od</w:t>
            </w:r>
          </w:p>
        </w:tc>
      </w:tr>
      <w:tr w:rsidR="00417B57" w:rsidRPr="00417B57" w14:paraId="644B8D3A" w14:textId="77777777" w:rsidTr="003A31C3">
        <w:tc>
          <w:tcPr>
            <w:tcW w:w="4531" w:type="dxa"/>
          </w:tcPr>
          <w:p w14:paraId="335EE50E"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https://www.profesia.sk/praca/siemens-slovensko/O4340157</w:t>
            </w:r>
          </w:p>
        </w:tc>
        <w:tc>
          <w:tcPr>
            <w:tcW w:w="4531" w:type="dxa"/>
          </w:tcPr>
          <w:p w14:paraId="5A86111E"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2000</w:t>
            </w:r>
          </w:p>
        </w:tc>
      </w:tr>
      <w:tr w:rsidR="00417B57" w:rsidRPr="00417B57" w14:paraId="2CB8D492" w14:textId="77777777" w:rsidTr="003A31C3">
        <w:tc>
          <w:tcPr>
            <w:tcW w:w="4531" w:type="dxa"/>
          </w:tcPr>
          <w:p w14:paraId="4175E866"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https://www.profesia.sk/praca/csob-leasing/O4463464</w:t>
            </w:r>
          </w:p>
        </w:tc>
        <w:tc>
          <w:tcPr>
            <w:tcW w:w="4531" w:type="dxa"/>
          </w:tcPr>
          <w:p w14:paraId="63617455"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2200</w:t>
            </w:r>
          </w:p>
        </w:tc>
      </w:tr>
      <w:tr w:rsidR="00417B57" w:rsidRPr="00417B57" w14:paraId="7F28B725" w14:textId="77777777" w:rsidTr="003A31C3">
        <w:tc>
          <w:tcPr>
            <w:tcW w:w="4531" w:type="dxa"/>
          </w:tcPr>
          <w:p w14:paraId="49BFA9E6"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https://www.profesia.sk/praca/quest-software-slovakia/O4462423</w:t>
            </w:r>
          </w:p>
        </w:tc>
        <w:tc>
          <w:tcPr>
            <w:tcW w:w="4531" w:type="dxa"/>
          </w:tcPr>
          <w:p w14:paraId="58E5B39F"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2000</w:t>
            </w:r>
          </w:p>
        </w:tc>
      </w:tr>
      <w:tr w:rsidR="00417B57" w:rsidRPr="00417B57" w14:paraId="2221B981" w14:textId="77777777" w:rsidTr="003A31C3">
        <w:tc>
          <w:tcPr>
            <w:tcW w:w="4531" w:type="dxa"/>
          </w:tcPr>
          <w:p w14:paraId="58070538"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
                <w:bCs/>
                <w:szCs w:val="20"/>
                <w:lang w:eastAsia="sk-SK"/>
              </w:rPr>
              <w:t>priemer</w:t>
            </w:r>
          </w:p>
        </w:tc>
        <w:tc>
          <w:tcPr>
            <w:tcW w:w="4531" w:type="dxa"/>
          </w:tcPr>
          <w:p w14:paraId="20601C13" w14:textId="77777777" w:rsidR="00417B57" w:rsidRPr="00417B57" w:rsidRDefault="00417B57" w:rsidP="003A31C3">
            <w:pPr>
              <w:tabs>
                <w:tab w:val="left" w:pos="1087"/>
              </w:tabs>
              <w:jc w:val="both"/>
              <w:rPr>
                <w:rFonts w:ascii="Times New Roman" w:eastAsia="Times New Roman" w:hAnsi="Times New Roman" w:cs="Times New Roman"/>
                <w:b/>
                <w:bCs/>
                <w:szCs w:val="20"/>
                <w:lang w:eastAsia="sk-SK"/>
              </w:rPr>
            </w:pPr>
            <w:r w:rsidRPr="00417B57">
              <w:rPr>
                <w:rFonts w:ascii="Times New Roman" w:eastAsia="Times New Roman" w:hAnsi="Times New Roman" w:cs="Times New Roman"/>
                <w:b/>
                <w:bCs/>
                <w:szCs w:val="20"/>
                <w:lang w:eastAsia="sk-SK"/>
              </w:rPr>
              <w:t>2067</w:t>
            </w:r>
          </w:p>
        </w:tc>
      </w:tr>
    </w:tbl>
    <w:p w14:paraId="02D650F9" w14:textId="77777777" w:rsidR="00417B57" w:rsidRPr="00417B57" w:rsidRDefault="00417B57" w:rsidP="00417B57">
      <w:pPr>
        <w:tabs>
          <w:tab w:val="num" w:pos="1080"/>
        </w:tabs>
        <w:spacing w:after="0" w:line="240" w:lineRule="auto"/>
        <w:jc w:val="both"/>
        <w:rPr>
          <w:rFonts w:ascii="Times New Roman" w:eastAsia="Times New Roman" w:hAnsi="Times New Roman" w:cs="Times New Roman"/>
          <w:bCs/>
          <w:sz w:val="24"/>
          <w:szCs w:val="20"/>
          <w:lang w:eastAsia="sk-SK"/>
        </w:rPr>
      </w:pPr>
    </w:p>
    <w:p w14:paraId="72ED2264" w14:textId="77777777" w:rsidR="00417B57" w:rsidRPr="00417B57" w:rsidRDefault="00417B57" w:rsidP="00417B57">
      <w:pPr>
        <w:tabs>
          <w:tab w:val="num" w:pos="1080"/>
        </w:tabs>
        <w:spacing w:after="0" w:line="240" w:lineRule="auto"/>
        <w:jc w:val="both"/>
        <w:rPr>
          <w:rFonts w:ascii="Times New Roman" w:eastAsia="Times New Roman" w:hAnsi="Times New Roman" w:cs="Times New Roman"/>
          <w:bCs/>
          <w:sz w:val="24"/>
          <w:szCs w:val="20"/>
          <w:lang w:eastAsia="sk-SK"/>
        </w:rPr>
      </w:pPr>
    </w:p>
    <w:p w14:paraId="0E4D508B" w14:textId="77777777" w:rsidR="00417B57" w:rsidRPr="00417B57" w:rsidRDefault="00417B57" w:rsidP="00417B57">
      <w:pPr>
        <w:tabs>
          <w:tab w:val="num" w:pos="1080"/>
        </w:tabs>
        <w:spacing w:after="0" w:line="240" w:lineRule="auto"/>
        <w:jc w:val="both"/>
        <w:rPr>
          <w:rFonts w:ascii="Times New Roman" w:eastAsia="Times New Roman" w:hAnsi="Times New Roman" w:cs="Times New Roman"/>
          <w:bCs/>
          <w:sz w:val="24"/>
          <w:szCs w:val="20"/>
          <w:lang w:eastAsia="sk-SK"/>
        </w:rPr>
      </w:pPr>
    </w:p>
    <w:p w14:paraId="4717926D" w14:textId="3502EEFD" w:rsidR="00417B57" w:rsidRPr="00417B57" w:rsidRDefault="00417B57" w:rsidP="00417B57">
      <w:pPr>
        <w:tabs>
          <w:tab w:val="left" w:pos="1080"/>
        </w:tabs>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 xml:space="preserve">Pozícia č. </w:t>
      </w:r>
      <w:r w:rsidR="000D0074">
        <w:rPr>
          <w:rFonts w:ascii="Times New Roman" w:eastAsia="Times New Roman" w:hAnsi="Times New Roman" w:cs="Times New Roman"/>
          <w:sz w:val="24"/>
          <w:szCs w:val="24"/>
          <w:lang w:eastAsia="sk-SK"/>
        </w:rPr>
        <w:t>5</w:t>
      </w:r>
    </w:p>
    <w:tbl>
      <w:tblPr>
        <w:tblStyle w:val="Mriekatabuky"/>
        <w:tblW w:w="0" w:type="auto"/>
        <w:tblLook w:val="04A0" w:firstRow="1" w:lastRow="0" w:firstColumn="1" w:lastColumn="0" w:noHBand="0" w:noVBand="1"/>
      </w:tblPr>
      <w:tblGrid>
        <w:gridCol w:w="4531"/>
        <w:gridCol w:w="4531"/>
      </w:tblGrid>
      <w:tr w:rsidR="00417B57" w:rsidRPr="00417B57" w14:paraId="22898C89" w14:textId="77777777" w:rsidTr="003A31C3">
        <w:tc>
          <w:tcPr>
            <w:tcW w:w="4531" w:type="dxa"/>
          </w:tcPr>
          <w:p w14:paraId="6E5946B2" w14:textId="77777777" w:rsidR="00417B57" w:rsidRPr="00417B57" w:rsidRDefault="00417B57" w:rsidP="003A31C3">
            <w:pPr>
              <w:tabs>
                <w:tab w:val="left" w:pos="1087"/>
              </w:tabs>
              <w:jc w:val="both"/>
              <w:rPr>
                <w:rFonts w:ascii="Times New Roman" w:eastAsia="Times New Roman" w:hAnsi="Times New Roman" w:cs="Times New Roman"/>
                <w:b/>
                <w:bCs/>
                <w:szCs w:val="20"/>
                <w:lang w:eastAsia="sk-SK"/>
              </w:rPr>
            </w:pPr>
            <w:r w:rsidRPr="00417B57">
              <w:rPr>
                <w:rFonts w:ascii="Times New Roman" w:eastAsia="Times New Roman" w:hAnsi="Times New Roman" w:cs="Times New Roman"/>
                <w:b/>
                <w:bCs/>
                <w:szCs w:val="20"/>
                <w:lang w:eastAsia="sk-SK"/>
              </w:rPr>
              <w:t>Ponuka</w:t>
            </w:r>
          </w:p>
        </w:tc>
        <w:tc>
          <w:tcPr>
            <w:tcW w:w="4531" w:type="dxa"/>
          </w:tcPr>
          <w:p w14:paraId="71FA1877" w14:textId="77777777" w:rsidR="00417B57" w:rsidRPr="00417B57" w:rsidRDefault="00417B57" w:rsidP="003A31C3">
            <w:pPr>
              <w:tabs>
                <w:tab w:val="left" w:pos="1087"/>
              </w:tabs>
              <w:jc w:val="both"/>
              <w:rPr>
                <w:rFonts w:ascii="Times New Roman" w:eastAsia="Times New Roman" w:hAnsi="Times New Roman" w:cs="Times New Roman"/>
                <w:b/>
                <w:bCs/>
                <w:szCs w:val="20"/>
                <w:lang w:eastAsia="sk-SK"/>
              </w:rPr>
            </w:pPr>
            <w:r w:rsidRPr="00417B57">
              <w:rPr>
                <w:rFonts w:ascii="Times New Roman" w:eastAsia="Times New Roman" w:hAnsi="Times New Roman" w:cs="Times New Roman"/>
                <w:b/>
                <w:bCs/>
                <w:szCs w:val="20"/>
                <w:lang w:eastAsia="sk-SK"/>
              </w:rPr>
              <w:t>Ponúkaná mzda v EUR od</w:t>
            </w:r>
          </w:p>
        </w:tc>
      </w:tr>
      <w:tr w:rsidR="00417B57" w:rsidRPr="00417B57" w14:paraId="068B5E3B" w14:textId="77777777" w:rsidTr="003A31C3">
        <w:tc>
          <w:tcPr>
            <w:tcW w:w="4531" w:type="dxa"/>
          </w:tcPr>
          <w:p w14:paraId="11E12EA0"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https://www.profesia.sk/praca/takeda/O4330918</w:t>
            </w:r>
          </w:p>
        </w:tc>
        <w:tc>
          <w:tcPr>
            <w:tcW w:w="4531" w:type="dxa"/>
          </w:tcPr>
          <w:p w14:paraId="06C67536"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2640</w:t>
            </w:r>
          </w:p>
        </w:tc>
      </w:tr>
      <w:tr w:rsidR="00417B57" w:rsidRPr="00417B57" w14:paraId="40444923" w14:textId="77777777" w:rsidTr="003A31C3">
        <w:tc>
          <w:tcPr>
            <w:tcW w:w="4531" w:type="dxa"/>
          </w:tcPr>
          <w:p w14:paraId="2BAAA718"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https://www.profesia.sk/praca/pro-hr/O4186837</w:t>
            </w:r>
          </w:p>
        </w:tc>
        <w:tc>
          <w:tcPr>
            <w:tcW w:w="4531" w:type="dxa"/>
          </w:tcPr>
          <w:p w14:paraId="4CD91D42"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2300</w:t>
            </w:r>
          </w:p>
        </w:tc>
      </w:tr>
      <w:tr w:rsidR="00417B57" w:rsidRPr="00417B57" w14:paraId="7F569BF7" w14:textId="77777777" w:rsidTr="003A31C3">
        <w:tc>
          <w:tcPr>
            <w:tcW w:w="4531" w:type="dxa"/>
          </w:tcPr>
          <w:p w14:paraId="16B6AD97"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https://www.profesia.sk/praca/adient-slovakia/O4289009</w:t>
            </w:r>
          </w:p>
        </w:tc>
        <w:tc>
          <w:tcPr>
            <w:tcW w:w="4531" w:type="dxa"/>
          </w:tcPr>
          <w:p w14:paraId="792E4694"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2500</w:t>
            </w:r>
          </w:p>
        </w:tc>
      </w:tr>
      <w:tr w:rsidR="00417B57" w:rsidRPr="00417B57" w14:paraId="18695135" w14:textId="77777777" w:rsidTr="003A31C3">
        <w:tc>
          <w:tcPr>
            <w:tcW w:w="4531" w:type="dxa"/>
          </w:tcPr>
          <w:p w14:paraId="38AA4AD7"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
                <w:bCs/>
                <w:szCs w:val="20"/>
                <w:lang w:eastAsia="sk-SK"/>
              </w:rPr>
              <w:t>priemer</w:t>
            </w:r>
          </w:p>
        </w:tc>
        <w:tc>
          <w:tcPr>
            <w:tcW w:w="4531" w:type="dxa"/>
          </w:tcPr>
          <w:p w14:paraId="7805FA89" w14:textId="77777777" w:rsidR="00417B57" w:rsidRPr="00417B57" w:rsidRDefault="00417B57" w:rsidP="003A31C3">
            <w:pPr>
              <w:tabs>
                <w:tab w:val="left" w:pos="1087"/>
              </w:tabs>
              <w:jc w:val="both"/>
              <w:rPr>
                <w:rFonts w:ascii="Times New Roman" w:eastAsia="Times New Roman" w:hAnsi="Times New Roman" w:cs="Times New Roman"/>
                <w:b/>
                <w:bCs/>
                <w:szCs w:val="20"/>
                <w:lang w:eastAsia="sk-SK"/>
              </w:rPr>
            </w:pPr>
            <w:r w:rsidRPr="00417B57">
              <w:rPr>
                <w:rFonts w:ascii="Times New Roman" w:eastAsia="Times New Roman" w:hAnsi="Times New Roman" w:cs="Times New Roman"/>
                <w:b/>
                <w:bCs/>
                <w:szCs w:val="20"/>
                <w:lang w:eastAsia="sk-SK"/>
              </w:rPr>
              <w:t>2480</w:t>
            </w:r>
          </w:p>
        </w:tc>
      </w:tr>
    </w:tbl>
    <w:p w14:paraId="1B5D266A" w14:textId="77777777" w:rsidR="00417B57" w:rsidRPr="00417B57" w:rsidRDefault="00417B57" w:rsidP="00417B57">
      <w:pPr>
        <w:tabs>
          <w:tab w:val="num" w:pos="1080"/>
        </w:tabs>
        <w:spacing w:after="0" w:line="240" w:lineRule="auto"/>
        <w:jc w:val="both"/>
        <w:rPr>
          <w:rFonts w:ascii="Times New Roman" w:eastAsia="Times New Roman" w:hAnsi="Times New Roman" w:cs="Times New Roman"/>
          <w:bCs/>
          <w:sz w:val="24"/>
          <w:szCs w:val="20"/>
          <w:lang w:eastAsia="sk-SK"/>
        </w:rPr>
      </w:pPr>
    </w:p>
    <w:p w14:paraId="5F9760E9" w14:textId="77777777" w:rsidR="00417B57" w:rsidRPr="00417B57" w:rsidRDefault="00417B57" w:rsidP="00417B57">
      <w:pPr>
        <w:tabs>
          <w:tab w:val="num" w:pos="1080"/>
        </w:tabs>
        <w:spacing w:after="0" w:line="240" w:lineRule="auto"/>
        <w:jc w:val="both"/>
        <w:rPr>
          <w:rFonts w:ascii="Times New Roman" w:eastAsia="Times New Roman" w:hAnsi="Times New Roman" w:cs="Times New Roman"/>
          <w:bCs/>
          <w:sz w:val="24"/>
          <w:szCs w:val="20"/>
          <w:lang w:eastAsia="sk-SK"/>
        </w:rPr>
      </w:pPr>
    </w:p>
    <w:p w14:paraId="4D6DB185" w14:textId="77777777" w:rsidR="00417B57" w:rsidRPr="00417B57" w:rsidRDefault="00417B57" w:rsidP="00417B57">
      <w:pPr>
        <w:tabs>
          <w:tab w:val="left" w:pos="1087"/>
        </w:tabs>
        <w:spacing w:after="0" w:line="240" w:lineRule="auto"/>
        <w:jc w:val="both"/>
        <w:rPr>
          <w:rFonts w:ascii="Times New Roman" w:eastAsia="Times New Roman" w:hAnsi="Times New Roman" w:cs="Times New Roman"/>
          <w:bCs/>
          <w:sz w:val="24"/>
          <w:szCs w:val="20"/>
          <w:lang w:eastAsia="sk-SK"/>
        </w:rPr>
      </w:pPr>
    </w:p>
    <w:p w14:paraId="04402438" w14:textId="4C972884" w:rsidR="00417B57" w:rsidRPr="00417B57" w:rsidRDefault="00417B57" w:rsidP="00417B57">
      <w:pPr>
        <w:tabs>
          <w:tab w:val="left" w:pos="1080"/>
        </w:tabs>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 xml:space="preserve">Pozícia č. </w:t>
      </w:r>
      <w:r w:rsidR="000D0074">
        <w:rPr>
          <w:rFonts w:ascii="Times New Roman" w:eastAsia="Times New Roman" w:hAnsi="Times New Roman" w:cs="Times New Roman"/>
          <w:sz w:val="24"/>
          <w:szCs w:val="24"/>
          <w:lang w:eastAsia="sk-SK"/>
        </w:rPr>
        <w:t>6</w:t>
      </w:r>
    </w:p>
    <w:tbl>
      <w:tblPr>
        <w:tblStyle w:val="Mriekatabuky"/>
        <w:tblW w:w="0" w:type="auto"/>
        <w:tblLook w:val="04A0" w:firstRow="1" w:lastRow="0" w:firstColumn="1" w:lastColumn="0" w:noHBand="0" w:noVBand="1"/>
      </w:tblPr>
      <w:tblGrid>
        <w:gridCol w:w="4579"/>
        <w:gridCol w:w="4483"/>
      </w:tblGrid>
      <w:tr w:rsidR="00417B57" w:rsidRPr="00417B57" w14:paraId="62D7DE23" w14:textId="77777777" w:rsidTr="003A31C3">
        <w:tc>
          <w:tcPr>
            <w:tcW w:w="4579" w:type="dxa"/>
          </w:tcPr>
          <w:p w14:paraId="2BBA3736" w14:textId="77777777" w:rsidR="00417B57" w:rsidRPr="00417B57" w:rsidRDefault="00417B57" w:rsidP="003A31C3">
            <w:pPr>
              <w:tabs>
                <w:tab w:val="left" w:pos="1087"/>
              </w:tabs>
              <w:jc w:val="both"/>
              <w:rPr>
                <w:rFonts w:ascii="Times New Roman" w:eastAsia="Times New Roman" w:hAnsi="Times New Roman" w:cs="Times New Roman"/>
                <w:b/>
                <w:bCs/>
                <w:szCs w:val="20"/>
                <w:lang w:eastAsia="sk-SK"/>
              </w:rPr>
            </w:pPr>
            <w:r w:rsidRPr="00417B57">
              <w:rPr>
                <w:rFonts w:ascii="Times New Roman" w:eastAsia="Times New Roman" w:hAnsi="Times New Roman" w:cs="Times New Roman"/>
                <w:b/>
                <w:bCs/>
                <w:szCs w:val="20"/>
                <w:lang w:eastAsia="sk-SK"/>
              </w:rPr>
              <w:t>Ponuka</w:t>
            </w:r>
          </w:p>
        </w:tc>
        <w:tc>
          <w:tcPr>
            <w:tcW w:w="4483" w:type="dxa"/>
          </w:tcPr>
          <w:p w14:paraId="21E4D54E" w14:textId="77777777" w:rsidR="00417B57" w:rsidRPr="00417B57" w:rsidRDefault="00417B57" w:rsidP="003A31C3">
            <w:pPr>
              <w:tabs>
                <w:tab w:val="left" w:pos="1087"/>
              </w:tabs>
              <w:jc w:val="both"/>
              <w:rPr>
                <w:rFonts w:ascii="Times New Roman" w:eastAsia="Times New Roman" w:hAnsi="Times New Roman" w:cs="Times New Roman"/>
                <w:b/>
                <w:bCs/>
                <w:szCs w:val="20"/>
                <w:lang w:eastAsia="sk-SK"/>
              </w:rPr>
            </w:pPr>
            <w:r w:rsidRPr="00417B57">
              <w:rPr>
                <w:rFonts w:ascii="Times New Roman" w:eastAsia="Times New Roman" w:hAnsi="Times New Roman" w:cs="Times New Roman"/>
                <w:b/>
                <w:bCs/>
                <w:szCs w:val="20"/>
                <w:lang w:eastAsia="sk-SK"/>
              </w:rPr>
              <w:t>Ponúkaná mzda v EUR od</w:t>
            </w:r>
          </w:p>
        </w:tc>
      </w:tr>
      <w:tr w:rsidR="00417B57" w:rsidRPr="00417B57" w14:paraId="28587833" w14:textId="77777777" w:rsidTr="003A31C3">
        <w:tc>
          <w:tcPr>
            <w:tcW w:w="4579" w:type="dxa"/>
          </w:tcPr>
          <w:p w14:paraId="0E71C587"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https://www.profesia.sk/praca/seiteq/O4458392</w:t>
            </w:r>
          </w:p>
        </w:tc>
        <w:tc>
          <w:tcPr>
            <w:tcW w:w="4483" w:type="dxa"/>
          </w:tcPr>
          <w:p w14:paraId="3DB3733B"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3150</w:t>
            </w:r>
          </w:p>
        </w:tc>
      </w:tr>
      <w:tr w:rsidR="00417B57" w:rsidRPr="00417B57" w14:paraId="2443F4C4" w14:textId="77777777" w:rsidTr="003A31C3">
        <w:tc>
          <w:tcPr>
            <w:tcW w:w="4579" w:type="dxa"/>
          </w:tcPr>
          <w:p w14:paraId="6508073B"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https://www.profesia.sk/praca/unicorn/O4245867</w:t>
            </w:r>
          </w:p>
        </w:tc>
        <w:tc>
          <w:tcPr>
            <w:tcW w:w="4483" w:type="dxa"/>
          </w:tcPr>
          <w:p w14:paraId="000A3FF3"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2500</w:t>
            </w:r>
          </w:p>
        </w:tc>
      </w:tr>
      <w:tr w:rsidR="00417B57" w:rsidRPr="00417B57" w14:paraId="49840F64" w14:textId="77777777" w:rsidTr="003A31C3">
        <w:tc>
          <w:tcPr>
            <w:tcW w:w="4579" w:type="dxa"/>
          </w:tcPr>
          <w:p w14:paraId="5E11D27A"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https://www.profesia.sk/praca/erste-digital/O4454347</w:t>
            </w:r>
          </w:p>
        </w:tc>
        <w:tc>
          <w:tcPr>
            <w:tcW w:w="4483" w:type="dxa"/>
          </w:tcPr>
          <w:p w14:paraId="6CC4808A"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2800</w:t>
            </w:r>
          </w:p>
        </w:tc>
      </w:tr>
      <w:tr w:rsidR="00417B57" w:rsidRPr="00417B57" w14:paraId="4D46C351" w14:textId="77777777" w:rsidTr="003A31C3">
        <w:tc>
          <w:tcPr>
            <w:tcW w:w="4579" w:type="dxa"/>
          </w:tcPr>
          <w:p w14:paraId="6A4F4079"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
                <w:bCs/>
                <w:szCs w:val="20"/>
                <w:lang w:eastAsia="sk-SK"/>
              </w:rPr>
              <w:t>priemer</w:t>
            </w:r>
          </w:p>
        </w:tc>
        <w:tc>
          <w:tcPr>
            <w:tcW w:w="4483" w:type="dxa"/>
          </w:tcPr>
          <w:p w14:paraId="7D69574B" w14:textId="77777777" w:rsidR="00417B57" w:rsidRPr="00417B57" w:rsidRDefault="00417B57" w:rsidP="003A31C3">
            <w:pPr>
              <w:tabs>
                <w:tab w:val="left" w:pos="1087"/>
              </w:tabs>
              <w:jc w:val="both"/>
              <w:rPr>
                <w:rFonts w:ascii="Times New Roman" w:eastAsia="Times New Roman" w:hAnsi="Times New Roman" w:cs="Times New Roman"/>
                <w:b/>
                <w:bCs/>
                <w:szCs w:val="20"/>
                <w:lang w:eastAsia="sk-SK"/>
              </w:rPr>
            </w:pPr>
            <w:r w:rsidRPr="00417B57">
              <w:rPr>
                <w:rFonts w:ascii="Times New Roman" w:eastAsia="Times New Roman" w:hAnsi="Times New Roman" w:cs="Times New Roman"/>
                <w:b/>
                <w:bCs/>
                <w:szCs w:val="20"/>
                <w:lang w:eastAsia="sk-SK"/>
              </w:rPr>
              <w:t>2820</w:t>
            </w:r>
          </w:p>
        </w:tc>
      </w:tr>
    </w:tbl>
    <w:p w14:paraId="2EBFE9FF" w14:textId="77777777" w:rsidR="00417B57" w:rsidRPr="00417B57" w:rsidRDefault="00417B57" w:rsidP="00417B57">
      <w:pPr>
        <w:tabs>
          <w:tab w:val="left" w:pos="1080"/>
        </w:tabs>
        <w:rPr>
          <w:rFonts w:ascii="Times New Roman" w:eastAsia="Times New Roman" w:hAnsi="Times New Roman" w:cs="Times New Roman"/>
          <w:sz w:val="24"/>
          <w:szCs w:val="20"/>
          <w:lang w:eastAsia="sk-SK"/>
        </w:rPr>
      </w:pPr>
    </w:p>
    <w:p w14:paraId="1380A0E0" w14:textId="5DFA2A2A" w:rsidR="00417B57" w:rsidRPr="00417B57" w:rsidRDefault="00417B57" w:rsidP="00417B57">
      <w:pPr>
        <w:jc w:val="both"/>
        <w:rPr>
          <w:rFonts w:ascii="Times New Roman" w:eastAsia="Times New Roman" w:hAnsi="Times New Roman" w:cs="Times New Roman"/>
          <w:sz w:val="24"/>
          <w:szCs w:val="24"/>
          <w:lang w:eastAsia="sk-SK"/>
        </w:rPr>
      </w:pPr>
      <w:r w:rsidRPr="00417B57">
        <w:rPr>
          <w:rFonts w:ascii="Times New Roman" w:eastAsia="Times New Roman" w:hAnsi="Times New Roman" w:cs="Times New Roman"/>
          <w:sz w:val="24"/>
          <w:szCs w:val="24"/>
          <w:lang w:eastAsia="sk-SK"/>
        </w:rPr>
        <w:t xml:space="preserve">Pozícia č. </w:t>
      </w:r>
      <w:r w:rsidR="000D0074">
        <w:rPr>
          <w:rFonts w:ascii="Times New Roman" w:eastAsia="Times New Roman" w:hAnsi="Times New Roman" w:cs="Times New Roman"/>
          <w:sz w:val="24"/>
          <w:szCs w:val="24"/>
          <w:lang w:eastAsia="sk-SK"/>
        </w:rPr>
        <w:t>7</w:t>
      </w:r>
    </w:p>
    <w:tbl>
      <w:tblPr>
        <w:tblStyle w:val="Mriekatabuky"/>
        <w:tblW w:w="0" w:type="auto"/>
        <w:tblLook w:val="04A0" w:firstRow="1" w:lastRow="0" w:firstColumn="1" w:lastColumn="0" w:noHBand="0" w:noVBand="1"/>
      </w:tblPr>
      <w:tblGrid>
        <w:gridCol w:w="4531"/>
        <w:gridCol w:w="4531"/>
      </w:tblGrid>
      <w:tr w:rsidR="00417B57" w:rsidRPr="00417B57" w14:paraId="060BEF3A" w14:textId="77777777" w:rsidTr="003A31C3">
        <w:tc>
          <w:tcPr>
            <w:tcW w:w="4531" w:type="dxa"/>
          </w:tcPr>
          <w:p w14:paraId="48A85E8E" w14:textId="77777777" w:rsidR="00417B57" w:rsidRPr="00417B57" w:rsidRDefault="00417B57" w:rsidP="003A31C3">
            <w:pPr>
              <w:tabs>
                <w:tab w:val="left" w:pos="1087"/>
              </w:tabs>
              <w:jc w:val="both"/>
              <w:rPr>
                <w:rFonts w:ascii="Times New Roman" w:eastAsia="Times New Roman" w:hAnsi="Times New Roman" w:cs="Times New Roman"/>
                <w:b/>
                <w:bCs/>
                <w:szCs w:val="20"/>
                <w:lang w:eastAsia="sk-SK"/>
              </w:rPr>
            </w:pPr>
            <w:r w:rsidRPr="00417B57">
              <w:rPr>
                <w:rFonts w:ascii="Times New Roman" w:eastAsia="Times New Roman" w:hAnsi="Times New Roman" w:cs="Times New Roman"/>
                <w:b/>
                <w:bCs/>
                <w:szCs w:val="20"/>
                <w:lang w:eastAsia="sk-SK"/>
              </w:rPr>
              <w:t>Ponuka</w:t>
            </w:r>
          </w:p>
        </w:tc>
        <w:tc>
          <w:tcPr>
            <w:tcW w:w="4531" w:type="dxa"/>
          </w:tcPr>
          <w:p w14:paraId="7E405BBA" w14:textId="77777777" w:rsidR="00417B57" w:rsidRPr="00417B57" w:rsidRDefault="00417B57" w:rsidP="003A31C3">
            <w:pPr>
              <w:tabs>
                <w:tab w:val="left" w:pos="1087"/>
              </w:tabs>
              <w:jc w:val="both"/>
              <w:rPr>
                <w:rFonts w:ascii="Times New Roman" w:eastAsia="Times New Roman" w:hAnsi="Times New Roman" w:cs="Times New Roman"/>
                <w:b/>
                <w:bCs/>
                <w:szCs w:val="20"/>
                <w:lang w:eastAsia="sk-SK"/>
              </w:rPr>
            </w:pPr>
            <w:r w:rsidRPr="00417B57">
              <w:rPr>
                <w:rFonts w:ascii="Times New Roman" w:eastAsia="Times New Roman" w:hAnsi="Times New Roman" w:cs="Times New Roman"/>
                <w:b/>
                <w:bCs/>
                <w:szCs w:val="20"/>
                <w:lang w:eastAsia="sk-SK"/>
              </w:rPr>
              <w:t>Ponúkaná mzda v EUR od</w:t>
            </w:r>
          </w:p>
        </w:tc>
      </w:tr>
      <w:tr w:rsidR="00417B57" w:rsidRPr="00417B57" w14:paraId="5E35E093" w14:textId="77777777" w:rsidTr="003A31C3">
        <w:tc>
          <w:tcPr>
            <w:tcW w:w="4531" w:type="dxa"/>
          </w:tcPr>
          <w:p w14:paraId="12E532E7"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https://www.profesia.sk/praca/ministerstvo-financii-sr/O4463569</w:t>
            </w:r>
          </w:p>
        </w:tc>
        <w:tc>
          <w:tcPr>
            <w:tcW w:w="4531" w:type="dxa"/>
          </w:tcPr>
          <w:p w14:paraId="7DDE8F8C"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2300</w:t>
            </w:r>
          </w:p>
        </w:tc>
      </w:tr>
      <w:tr w:rsidR="00417B57" w:rsidRPr="00417B57" w14:paraId="6305674E" w14:textId="77777777" w:rsidTr="003A31C3">
        <w:tc>
          <w:tcPr>
            <w:tcW w:w="4531" w:type="dxa"/>
          </w:tcPr>
          <w:p w14:paraId="53F544D6"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https://www.profesia.sk/praca/aliter-technologies/O4247223</w:t>
            </w:r>
          </w:p>
        </w:tc>
        <w:tc>
          <w:tcPr>
            <w:tcW w:w="4531" w:type="dxa"/>
          </w:tcPr>
          <w:p w14:paraId="035EB2FE"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2300</w:t>
            </w:r>
          </w:p>
        </w:tc>
      </w:tr>
      <w:tr w:rsidR="00417B57" w:rsidRPr="00417B57" w14:paraId="5CA36EE9" w14:textId="77777777" w:rsidTr="003A31C3">
        <w:tc>
          <w:tcPr>
            <w:tcW w:w="4531" w:type="dxa"/>
          </w:tcPr>
          <w:p w14:paraId="6158FB8B"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https://www.profesia.sk/praca/eset/O3948195</w:t>
            </w:r>
          </w:p>
        </w:tc>
        <w:tc>
          <w:tcPr>
            <w:tcW w:w="4531" w:type="dxa"/>
          </w:tcPr>
          <w:p w14:paraId="2DB6E607"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2320</w:t>
            </w:r>
          </w:p>
        </w:tc>
      </w:tr>
      <w:tr w:rsidR="00417B57" w:rsidRPr="00417B57" w14:paraId="6C4E32B6" w14:textId="77777777" w:rsidTr="003A31C3">
        <w:tc>
          <w:tcPr>
            <w:tcW w:w="4531" w:type="dxa"/>
          </w:tcPr>
          <w:p w14:paraId="04E2CEB8"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https://www.profesia.sk/praca/takeda/O4330918</w:t>
            </w:r>
          </w:p>
        </w:tc>
        <w:tc>
          <w:tcPr>
            <w:tcW w:w="4531" w:type="dxa"/>
          </w:tcPr>
          <w:p w14:paraId="0C2115CE"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2640</w:t>
            </w:r>
          </w:p>
        </w:tc>
      </w:tr>
      <w:tr w:rsidR="00417B57" w:rsidRPr="00417B57" w14:paraId="7C5DFA47" w14:textId="77777777" w:rsidTr="003A31C3">
        <w:trPr>
          <w:trHeight w:val="164"/>
        </w:trPr>
        <w:tc>
          <w:tcPr>
            <w:tcW w:w="4531" w:type="dxa"/>
          </w:tcPr>
          <w:p w14:paraId="0EFC56C6" w14:textId="77777777" w:rsidR="00417B57" w:rsidRPr="00417B57" w:rsidRDefault="00417B57" w:rsidP="003A31C3">
            <w:pPr>
              <w:tabs>
                <w:tab w:val="left" w:pos="1087"/>
              </w:tabs>
              <w:jc w:val="both"/>
              <w:rPr>
                <w:rFonts w:ascii="Times New Roman" w:eastAsia="Times New Roman" w:hAnsi="Times New Roman" w:cs="Times New Roman"/>
                <w:b/>
                <w:bCs/>
                <w:szCs w:val="20"/>
                <w:lang w:eastAsia="sk-SK"/>
              </w:rPr>
            </w:pPr>
            <w:r w:rsidRPr="00417B57">
              <w:rPr>
                <w:rFonts w:ascii="Times New Roman" w:eastAsia="Times New Roman" w:hAnsi="Times New Roman" w:cs="Times New Roman"/>
                <w:b/>
                <w:bCs/>
                <w:szCs w:val="20"/>
                <w:lang w:eastAsia="sk-SK"/>
              </w:rPr>
              <w:t>priemer</w:t>
            </w:r>
          </w:p>
        </w:tc>
        <w:tc>
          <w:tcPr>
            <w:tcW w:w="4531" w:type="dxa"/>
          </w:tcPr>
          <w:p w14:paraId="019997B7" w14:textId="77777777" w:rsidR="00417B57" w:rsidRPr="00417B57" w:rsidRDefault="00417B57" w:rsidP="003A31C3">
            <w:pPr>
              <w:tabs>
                <w:tab w:val="left" w:pos="1087"/>
              </w:tabs>
              <w:jc w:val="both"/>
              <w:rPr>
                <w:rFonts w:ascii="Times New Roman" w:eastAsia="Times New Roman" w:hAnsi="Times New Roman" w:cs="Times New Roman"/>
                <w:b/>
                <w:bCs/>
                <w:szCs w:val="20"/>
                <w:lang w:eastAsia="sk-SK"/>
              </w:rPr>
            </w:pPr>
            <w:r w:rsidRPr="00417B57">
              <w:rPr>
                <w:rFonts w:ascii="Times New Roman" w:eastAsia="Times New Roman" w:hAnsi="Times New Roman" w:cs="Times New Roman"/>
                <w:b/>
                <w:bCs/>
                <w:szCs w:val="20"/>
                <w:lang w:eastAsia="sk-SK"/>
              </w:rPr>
              <w:t>2400</w:t>
            </w:r>
          </w:p>
        </w:tc>
      </w:tr>
    </w:tbl>
    <w:p w14:paraId="3C577BD7" w14:textId="77777777" w:rsidR="00417B57" w:rsidRPr="00417B57" w:rsidRDefault="00417B57" w:rsidP="00417B57">
      <w:pPr>
        <w:tabs>
          <w:tab w:val="left" w:pos="7920"/>
        </w:tabs>
        <w:rPr>
          <w:rFonts w:ascii="Times New Roman" w:eastAsia="Times New Roman" w:hAnsi="Times New Roman" w:cs="Times New Roman"/>
          <w:sz w:val="24"/>
          <w:szCs w:val="20"/>
          <w:lang w:eastAsia="sk-SK"/>
        </w:rPr>
      </w:pPr>
      <w:r w:rsidRPr="00417B57">
        <w:rPr>
          <w:rFonts w:ascii="Times New Roman" w:eastAsia="Times New Roman" w:hAnsi="Times New Roman" w:cs="Times New Roman"/>
          <w:sz w:val="24"/>
          <w:szCs w:val="20"/>
          <w:lang w:eastAsia="sk-SK"/>
        </w:rPr>
        <w:tab/>
      </w:r>
    </w:p>
    <w:p w14:paraId="0336CAD7" w14:textId="1CEF4DB7" w:rsidR="00417B57" w:rsidRPr="00417B57" w:rsidRDefault="00417B57" w:rsidP="00417B57">
      <w:pPr>
        <w:tabs>
          <w:tab w:val="left" w:pos="7920"/>
        </w:tabs>
        <w:rPr>
          <w:rFonts w:ascii="Times New Roman" w:eastAsia="Times New Roman" w:hAnsi="Times New Roman" w:cs="Times New Roman"/>
          <w:sz w:val="24"/>
          <w:szCs w:val="20"/>
          <w:lang w:eastAsia="sk-SK"/>
        </w:rPr>
      </w:pPr>
      <w:r w:rsidRPr="00417B57">
        <w:rPr>
          <w:rFonts w:ascii="Times New Roman" w:eastAsia="Times New Roman" w:hAnsi="Times New Roman" w:cs="Times New Roman"/>
          <w:sz w:val="24"/>
          <w:szCs w:val="24"/>
          <w:lang w:eastAsia="sk-SK"/>
        </w:rPr>
        <w:t xml:space="preserve">Pozícia č. </w:t>
      </w:r>
      <w:r w:rsidR="000D0074">
        <w:rPr>
          <w:rFonts w:ascii="Times New Roman" w:eastAsia="Times New Roman" w:hAnsi="Times New Roman" w:cs="Times New Roman"/>
          <w:sz w:val="24"/>
          <w:szCs w:val="24"/>
          <w:lang w:eastAsia="sk-SK"/>
        </w:rPr>
        <w:t>8</w:t>
      </w:r>
      <w:r w:rsidRPr="00417B57">
        <w:rPr>
          <w:rFonts w:ascii="Times New Roman" w:eastAsia="Times New Roman" w:hAnsi="Times New Roman" w:cs="Times New Roman"/>
          <w:sz w:val="24"/>
          <w:szCs w:val="24"/>
          <w:lang w:eastAsia="sk-SK"/>
        </w:rPr>
        <w:t xml:space="preserve"> a č. </w:t>
      </w:r>
      <w:r w:rsidR="000D0074">
        <w:rPr>
          <w:rFonts w:ascii="Times New Roman" w:eastAsia="Times New Roman" w:hAnsi="Times New Roman" w:cs="Times New Roman"/>
          <w:sz w:val="24"/>
          <w:szCs w:val="24"/>
          <w:lang w:eastAsia="sk-SK"/>
        </w:rPr>
        <w:t>9</w:t>
      </w:r>
    </w:p>
    <w:tbl>
      <w:tblPr>
        <w:tblStyle w:val="Mriekatabuky"/>
        <w:tblW w:w="0" w:type="auto"/>
        <w:tblLook w:val="04A0" w:firstRow="1" w:lastRow="0" w:firstColumn="1" w:lastColumn="0" w:noHBand="0" w:noVBand="1"/>
      </w:tblPr>
      <w:tblGrid>
        <w:gridCol w:w="4531"/>
        <w:gridCol w:w="4531"/>
      </w:tblGrid>
      <w:tr w:rsidR="00417B57" w:rsidRPr="00417B57" w14:paraId="3FCB8218" w14:textId="77777777" w:rsidTr="003A31C3">
        <w:tc>
          <w:tcPr>
            <w:tcW w:w="4531" w:type="dxa"/>
          </w:tcPr>
          <w:p w14:paraId="68104483" w14:textId="77777777" w:rsidR="00417B57" w:rsidRPr="00417B57" w:rsidRDefault="00417B57" w:rsidP="003A31C3">
            <w:pPr>
              <w:tabs>
                <w:tab w:val="left" w:pos="1087"/>
              </w:tabs>
              <w:jc w:val="both"/>
              <w:rPr>
                <w:rFonts w:ascii="Times New Roman" w:eastAsia="Times New Roman" w:hAnsi="Times New Roman" w:cs="Times New Roman"/>
                <w:b/>
                <w:bCs/>
                <w:szCs w:val="20"/>
                <w:lang w:eastAsia="sk-SK"/>
              </w:rPr>
            </w:pPr>
            <w:r w:rsidRPr="00417B57">
              <w:rPr>
                <w:rFonts w:ascii="Times New Roman" w:eastAsia="Times New Roman" w:hAnsi="Times New Roman" w:cs="Times New Roman"/>
                <w:b/>
                <w:bCs/>
                <w:szCs w:val="20"/>
                <w:lang w:eastAsia="sk-SK"/>
              </w:rPr>
              <w:lastRenderedPageBreak/>
              <w:t>Ponuka</w:t>
            </w:r>
          </w:p>
        </w:tc>
        <w:tc>
          <w:tcPr>
            <w:tcW w:w="4531" w:type="dxa"/>
          </w:tcPr>
          <w:p w14:paraId="53214E73" w14:textId="77777777" w:rsidR="00417B57" w:rsidRPr="00417B57" w:rsidRDefault="00417B57" w:rsidP="003A31C3">
            <w:pPr>
              <w:tabs>
                <w:tab w:val="left" w:pos="1087"/>
              </w:tabs>
              <w:jc w:val="both"/>
              <w:rPr>
                <w:rFonts w:ascii="Times New Roman" w:eastAsia="Times New Roman" w:hAnsi="Times New Roman" w:cs="Times New Roman"/>
                <w:b/>
                <w:bCs/>
                <w:szCs w:val="20"/>
                <w:lang w:eastAsia="sk-SK"/>
              </w:rPr>
            </w:pPr>
            <w:r w:rsidRPr="00417B57">
              <w:rPr>
                <w:rFonts w:ascii="Times New Roman" w:eastAsia="Times New Roman" w:hAnsi="Times New Roman" w:cs="Times New Roman"/>
                <w:b/>
                <w:bCs/>
                <w:szCs w:val="20"/>
                <w:lang w:eastAsia="sk-SK"/>
              </w:rPr>
              <w:t>Ponúkaná mzda v EUR od</w:t>
            </w:r>
          </w:p>
        </w:tc>
      </w:tr>
      <w:tr w:rsidR="00417B57" w:rsidRPr="00417B57" w14:paraId="79E1C296" w14:textId="77777777" w:rsidTr="003A31C3">
        <w:tc>
          <w:tcPr>
            <w:tcW w:w="4531" w:type="dxa"/>
          </w:tcPr>
          <w:p w14:paraId="7D4AB745"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https://www.profesia.sk/praca/takeda/O4157157</w:t>
            </w:r>
          </w:p>
        </w:tc>
        <w:tc>
          <w:tcPr>
            <w:tcW w:w="4531" w:type="dxa"/>
          </w:tcPr>
          <w:p w14:paraId="3665C921"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3500</w:t>
            </w:r>
          </w:p>
        </w:tc>
      </w:tr>
      <w:tr w:rsidR="00417B57" w:rsidRPr="00417B57" w14:paraId="3ED46937" w14:textId="77777777" w:rsidTr="003A31C3">
        <w:tc>
          <w:tcPr>
            <w:tcW w:w="4531" w:type="dxa"/>
          </w:tcPr>
          <w:p w14:paraId="64F2FF42"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https://www.profesia.sk/praca/takeda/O4337823</w:t>
            </w:r>
          </w:p>
        </w:tc>
        <w:tc>
          <w:tcPr>
            <w:tcW w:w="4531" w:type="dxa"/>
          </w:tcPr>
          <w:p w14:paraId="5937701A"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4190</w:t>
            </w:r>
          </w:p>
        </w:tc>
      </w:tr>
      <w:tr w:rsidR="00417B57" w:rsidRPr="00417B57" w14:paraId="214A0F9B" w14:textId="77777777" w:rsidTr="003A31C3">
        <w:tc>
          <w:tcPr>
            <w:tcW w:w="4531" w:type="dxa"/>
          </w:tcPr>
          <w:p w14:paraId="75D53FAA"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https://www.profesia.sk/praca/manpowergroup-slovensko/O4463373</w:t>
            </w:r>
          </w:p>
        </w:tc>
        <w:tc>
          <w:tcPr>
            <w:tcW w:w="4531" w:type="dxa"/>
          </w:tcPr>
          <w:p w14:paraId="10F8510D"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Cs/>
                <w:szCs w:val="20"/>
                <w:lang w:eastAsia="sk-SK"/>
              </w:rPr>
              <w:t>2900</w:t>
            </w:r>
          </w:p>
        </w:tc>
      </w:tr>
      <w:tr w:rsidR="00417B57" w14:paraId="745969DC" w14:textId="77777777" w:rsidTr="003A31C3">
        <w:tc>
          <w:tcPr>
            <w:tcW w:w="4531" w:type="dxa"/>
          </w:tcPr>
          <w:p w14:paraId="31456368" w14:textId="77777777" w:rsidR="00417B57" w:rsidRP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
                <w:bCs/>
                <w:szCs w:val="20"/>
                <w:lang w:eastAsia="sk-SK"/>
              </w:rPr>
              <w:t>priemer</w:t>
            </w:r>
          </w:p>
        </w:tc>
        <w:tc>
          <w:tcPr>
            <w:tcW w:w="4531" w:type="dxa"/>
          </w:tcPr>
          <w:p w14:paraId="4E036C2A" w14:textId="77777777" w:rsidR="00417B57" w:rsidRDefault="00417B57" w:rsidP="003A31C3">
            <w:pPr>
              <w:tabs>
                <w:tab w:val="left" w:pos="1087"/>
              </w:tabs>
              <w:jc w:val="both"/>
              <w:rPr>
                <w:rFonts w:ascii="Times New Roman" w:eastAsia="Times New Roman" w:hAnsi="Times New Roman" w:cs="Times New Roman"/>
                <w:bCs/>
                <w:szCs w:val="20"/>
                <w:lang w:eastAsia="sk-SK"/>
              </w:rPr>
            </w:pPr>
            <w:r w:rsidRPr="00417B57">
              <w:rPr>
                <w:rFonts w:ascii="Times New Roman" w:eastAsia="Times New Roman" w:hAnsi="Times New Roman" w:cs="Times New Roman"/>
                <w:b/>
                <w:bCs/>
                <w:szCs w:val="20"/>
                <w:lang w:eastAsia="sk-SK"/>
              </w:rPr>
              <w:t>3530</w:t>
            </w:r>
          </w:p>
        </w:tc>
      </w:tr>
    </w:tbl>
    <w:p w14:paraId="253F1EA0" w14:textId="77777777" w:rsidR="00417B57" w:rsidRDefault="00417B57" w:rsidP="00417B57">
      <w:pPr>
        <w:tabs>
          <w:tab w:val="left" w:pos="7920"/>
        </w:tabs>
        <w:rPr>
          <w:rFonts w:ascii="Times New Roman" w:eastAsia="Times New Roman" w:hAnsi="Times New Roman" w:cs="Times New Roman"/>
          <w:sz w:val="24"/>
          <w:szCs w:val="20"/>
          <w:lang w:eastAsia="sk-SK"/>
        </w:rPr>
      </w:pPr>
    </w:p>
    <w:p w14:paraId="0186A3CA" w14:textId="1AB19E3C" w:rsidR="006633A3" w:rsidRDefault="00CF3203" w:rsidP="00987A3F">
      <w:pPr>
        <w:tabs>
          <w:tab w:val="left" w:pos="7920"/>
        </w:tabs>
        <w:spacing w:line="240" w:lineRule="auto"/>
        <w:jc w:val="both"/>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t>V</w:t>
      </w:r>
      <w:r w:rsidR="006B3B48">
        <w:rPr>
          <w:rFonts w:ascii="Times New Roman" w:eastAsia="Times New Roman" w:hAnsi="Times New Roman" w:cs="Times New Roman"/>
          <w:sz w:val="24"/>
          <w:szCs w:val="20"/>
          <w:lang w:eastAsia="sk-SK"/>
        </w:rPr>
        <w:t xml:space="preserve">zhľadom pre nenaplnenie finančného krytia uvedeného v Analýze vplyvov na rozpočet štátnej správy predkladanej v rámci legislatívneho procesu k Vyhláške </w:t>
      </w:r>
      <w:r>
        <w:rPr>
          <w:rFonts w:ascii="Times New Roman" w:eastAsia="Times New Roman" w:hAnsi="Times New Roman" w:cs="Times New Roman"/>
          <w:sz w:val="24"/>
          <w:szCs w:val="20"/>
          <w:lang w:eastAsia="sk-SK"/>
        </w:rPr>
        <w:t xml:space="preserve">č. </w:t>
      </w:r>
      <w:r w:rsidR="006B3B48">
        <w:rPr>
          <w:rFonts w:ascii="Times New Roman" w:eastAsia="Times New Roman" w:hAnsi="Times New Roman" w:cs="Times New Roman"/>
          <w:sz w:val="24"/>
          <w:szCs w:val="20"/>
          <w:lang w:eastAsia="sk-SK"/>
        </w:rPr>
        <w:t>547</w:t>
      </w:r>
      <w:r>
        <w:rPr>
          <w:rFonts w:ascii="Times New Roman" w:eastAsia="Times New Roman" w:hAnsi="Times New Roman" w:cs="Times New Roman"/>
          <w:sz w:val="24"/>
          <w:szCs w:val="20"/>
          <w:lang w:eastAsia="sk-SK"/>
        </w:rPr>
        <w:t xml:space="preserve">/2021 </w:t>
      </w:r>
      <w:proofErr w:type="spellStart"/>
      <w:r>
        <w:rPr>
          <w:rFonts w:ascii="Times New Roman" w:eastAsia="Times New Roman" w:hAnsi="Times New Roman" w:cs="Times New Roman"/>
          <w:sz w:val="24"/>
          <w:szCs w:val="20"/>
          <w:lang w:eastAsia="sk-SK"/>
        </w:rPr>
        <w:t>Z.z</w:t>
      </w:r>
      <w:proofErr w:type="spellEnd"/>
      <w:r>
        <w:rPr>
          <w:rFonts w:ascii="Times New Roman" w:eastAsia="Times New Roman" w:hAnsi="Times New Roman" w:cs="Times New Roman"/>
          <w:sz w:val="24"/>
          <w:szCs w:val="20"/>
          <w:lang w:eastAsia="sk-SK"/>
        </w:rPr>
        <w:t>.</w:t>
      </w:r>
      <w:r w:rsidR="006B3B48">
        <w:rPr>
          <w:rFonts w:ascii="Times New Roman" w:eastAsia="Times New Roman" w:hAnsi="Times New Roman" w:cs="Times New Roman"/>
          <w:sz w:val="24"/>
          <w:szCs w:val="20"/>
          <w:lang w:eastAsia="sk-SK"/>
        </w:rPr>
        <w:t xml:space="preserve"> o elektronizácii agendy verejnej správy sa pre </w:t>
      </w:r>
      <w:r w:rsidR="000C5B7B">
        <w:rPr>
          <w:rFonts w:ascii="Times New Roman" w:eastAsia="Times New Roman" w:hAnsi="Times New Roman" w:cs="Times New Roman"/>
          <w:sz w:val="24"/>
          <w:szCs w:val="20"/>
          <w:lang w:eastAsia="sk-SK"/>
        </w:rPr>
        <w:t>Ministerstvo dopravy a výstavby SR</w:t>
      </w:r>
      <w:r w:rsidR="006B3B48">
        <w:rPr>
          <w:rFonts w:ascii="Times New Roman" w:eastAsia="Times New Roman" w:hAnsi="Times New Roman" w:cs="Times New Roman"/>
          <w:sz w:val="24"/>
          <w:szCs w:val="20"/>
          <w:lang w:eastAsia="sk-SK"/>
        </w:rPr>
        <w:t xml:space="preserve"> určuje</w:t>
      </w:r>
      <w:r w:rsidR="000C5B7B">
        <w:rPr>
          <w:rFonts w:ascii="Times New Roman" w:eastAsia="Times New Roman" w:hAnsi="Times New Roman" w:cs="Times New Roman"/>
          <w:sz w:val="24"/>
          <w:szCs w:val="20"/>
          <w:lang w:eastAsia="sk-SK"/>
        </w:rPr>
        <w:t xml:space="preserve"> </w:t>
      </w:r>
      <w:r>
        <w:rPr>
          <w:rFonts w:ascii="Times New Roman" w:eastAsia="Times New Roman" w:hAnsi="Times New Roman" w:cs="Times New Roman"/>
          <w:sz w:val="24"/>
          <w:szCs w:val="20"/>
          <w:lang w:eastAsia="sk-SK"/>
        </w:rPr>
        <w:t>v</w:t>
      </w:r>
      <w:r w:rsidR="000C5B7B">
        <w:rPr>
          <w:rFonts w:ascii="Times New Roman" w:eastAsia="Times New Roman" w:hAnsi="Times New Roman" w:cs="Times New Roman"/>
          <w:sz w:val="24"/>
          <w:szCs w:val="20"/>
          <w:lang w:eastAsia="sk-SK"/>
        </w:rPr>
        <w:t xml:space="preserve">ýpočet vplyvov </w:t>
      </w:r>
      <w:r w:rsidR="008E2CE2">
        <w:rPr>
          <w:rFonts w:ascii="Times New Roman" w:eastAsia="Times New Roman" w:hAnsi="Times New Roman" w:cs="Times New Roman"/>
          <w:sz w:val="24"/>
          <w:szCs w:val="20"/>
          <w:lang w:eastAsia="sk-SK"/>
        </w:rPr>
        <w:t xml:space="preserve"> pre </w:t>
      </w:r>
      <w:r>
        <w:rPr>
          <w:rFonts w:ascii="Times New Roman" w:eastAsia="Times New Roman" w:hAnsi="Times New Roman" w:cs="Times New Roman"/>
          <w:sz w:val="24"/>
          <w:szCs w:val="20"/>
          <w:lang w:eastAsia="sk-SK"/>
        </w:rPr>
        <w:t xml:space="preserve">právnu úpravu ustanovenú v </w:t>
      </w:r>
      <w:r w:rsidR="000C5B7B" w:rsidRPr="000C5B7B">
        <w:rPr>
          <w:rFonts w:ascii="Times New Roman" w:eastAsia="Times New Roman" w:hAnsi="Times New Roman" w:cs="Times New Roman"/>
          <w:sz w:val="24"/>
          <w:szCs w:val="20"/>
          <w:lang w:eastAsia="sk-SK"/>
        </w:rPr>
        <w:t>§ 13a</w:t>
      </w:r>
      <w:r w:rsidR="000C5B7B">
        <w:rPr>
          <w:rFonts w:ascii="Times New Roman" w:eastAsia="Times New Roman" w:hAnsi="Times New Roman" w:cs="Times New Roman"/>
          <w:sz w:val="24"/>
          <w:szCs w:val="20"/>
          <w:lang w:eastAsia="sk-SK"/>
        </w:rPr>
        <w:t xml:space="preserve"> </w:t>
      </w:r>
      <w:r>
        <w:rPr>
          <w:rFonts w:ascii="Times New Roman" w:eastAsia="Times New Roman" w:hAnsi="Times New Roman" w:cs="Times New Roman"/>
          <w:sz w:val="24"/>
          <w:szCs w:val="20"/>
          <w:lang w:eastAsia="sk-SK"/>
        </w:rPr>
        <w:t>„</w:t>
      </w:r>
      <w:r w:rsidR="000C5B7B" w:rsidRPr="000C5B7B">
        <w:rPr>
          <w:rFonts w:ascii="Times New Roman" w:eastAsia="Times New Roman" w:hAnsi="Times New Roman" w:cs="Times New Roman"/>
          <w:sz w:val="24"/>
          <w:szCs w:val="20"/>
          <w:lang w:eastAsia="sk-SK"/>
        </w:rPr>
        <w:t>Elektronizácia agendy verejnej správy a zlepšovanie kvality používateľskej skúsenosti</w:t>
      </w:r>
      <w:r w:rsidR="000C5B7B">
        <w:rPr>
          <w:rFonts w:ascii="Times New Roman" w:eastAsia="Times New Roman" w:hAnsi="Times New Roman" w:cs="Times New Roman"/>
          <w:sz w:val="24"/>
          <w:szCs w:val="20"/>
          <w:lang w:eastAsia="sk-SK"/>
        </w:rPr>
        <w:t>“</w:t>
      </w:r>
      <w:r w:rsidR="005E1080">
        <w:rPr>
          <w:rFonts w:ascii="Times New Roman" w:eastAsia="Times New Roman" w:hAnsi="Times New Roman" w:cs="Times New Roman"/>
          <w:sz w:val="24"/>
          <w:szCs w:val="20"/>
          <w:lang w:eastAsia="sk-SK"/>
        </w:rPr>
        <w:t>. V</w:t>
      </w:r>
      <w:r w:rsidR="000C5B7B">
        <w:rPr>
          <w:rFonts w:ascii="Times New Roman" w:eastAsia="Times New Roman" w:hAnsi="Times New Roman" w:cs="Times New Roman"/>
          <w:sz w:val="24"/>
          <w:szCs w:val="20"/>
          <w:lang w:eastAsia="sk-SK"/>
        </w:rPr>
        <w:t xml:space="preserve">plyvy </w:t>
      </w:r>
      <w:r w:rsidR="005E1080">
        <w:rPr>
          <w:rFonts w:ascii="Times New Roman" w:eastAsia="Times New Roman" w:hAnsi="Times New Roman" w:cs="Times New Roman"/>
          <w:sz w:val="24"/>
          <w:szCs w:val="20"/>
          <w:lang w:eastAsia="sk-SK"/>
        </w:rPr>
        <w:t xml:space="preserve">sú </w:t>
      </w:r>
      <w:r w:rsidR="000C5B7B">
        <w:rPr>
          <w:rFonts w:ascii="Times New Roman" w:eastAsia="Times New Roman" w:hAnsi="Times New Roman" w:cs="Times New Roman"/>
          <w:sz w:val="24"/>
          <w:szCs w:val="20"/>
          <w:lang w:eastAsia="sk-SK"/>
        </w:rPr>
        <w:t>určené na základe vplyvov</w:t>
      </w:r>
      <w:r w:rsidR="005E1080">
        <w:rPr>
          <w:rFonts w:ascii="Times New Roman" w:eastAsia="Times New Roman" w:hAnsi="Times New Roman" w:cs="Times New Roman"/>
          <w:sz w:val="24"/>
          <w:szCs w:val="20"/>
          <w:lang w:eastAsia="sk-SK"/>
        </w:rPr>
        <w:t>, ktoré boli vyčíslené, ale neboli uplatnené v rámci legislatívneho procesu</w:t>
      </w:r>
      <w:r w:rsidR="000C5B7B">
        <w:rPr>
          <w:rFonts w:ascii="Times New Roman" w:eastAsia="Times New Roman" w:hAnsi="Times New Roman" w:cs="Times New Roman"/>
          <w:sz w:val="24"/>
          <w:szCs w:val="20"/>
          <w:lang w:eastAsia="sk-SK"/>
        </w:rPr>
        <w:t xml:space="preserve"> v</w:t>
      </w:r>
      <w:r w:rsidR="008A78A7">
        <w:rPr>
          <w:rFonts w:ascii="Times New Roman" w:eastAsia="Times New Roman" w:hAnsi="Times New Roman" w:cs="Times New Roman"/>
          <w:sz w:val="24"/>
          <w:szCs w:val="20"/>
          <w:lang w:eastAsia="sk-SK"/>
        </w:rPr>
        <w:t> Analýze</w:t>
      </w:r>
      <w:r w:rsidR="000C5B7B">
        <w:rPr>
          <w:rFonts w:ascii="Times New Roman" w:eastAsia="Times New Roman" w:hAnsi="Times New Roman" w:cs="Times New Roman"/>
          <w:sz w:val="24"/>
          <w:szCs w:val="20"/>
          <w:lang w:eastAsia="sk-SK"/>
        </w:rPr>
        <w:t xml:space="preserve"> vplyvov </w:t>
      </w:r>
      <w:r w:rsidR="008A78A7">
        <w:rPr>
          <w:rFonts w:ascii="Times New Roman" w:eastAsia="Times New Roman" w:hAnsi="Times New Roman" w:cs="Times New Roman"/>
          <w:sz w:val="24"/>
          <w:szCs w:val="20"/>
          <w:lang w:eastAsia="sk-SK"/>
        </w:rPr>
        <w:t xml:space="preserve">na rozpočet štátnej správy predkladanej k Vyhláške </w:t>
      </w:r>
      <w:r>
        <w:rPr>
          <w:rFonts w:ascii="Times New Roman" w:eastAsia="Times New Roman" w:hAnsi="Times New Roman" w:cs="Times New Roman"/>
          <w:sz w:val="24"/>
          <w:szCs w:val="20"/>
          <w:lang w:eastAsia="sk-SK"/>
        </w:rPr>
        <w:t xml:space="preserve">č. </w:t>
      </w:r>
      <w:r w:rsidR="008A78A7">
        <w:rPr>
          <w:rFonts w:ascii="Times New Roman" w:eastAsia="Times New Roman" w:hAnsi="Times New Roman" w:cs="Times New Roman"/>
          <w:sz w:val="24"/>
          <w:szCs w:val="20"/>
          <w:lang w:eastAsia="sk-SK"/>
        </w:rPr>
        <w:t>547</w:t>
      </w:r>
      <w:r w:rsidR="005E1080">
        <w:rPr>
          <w:rFonts w:ascii="Times New Roman" w:eastAsia="Times New Roman" w:hAnsi="Times New Roman" w:cs="Times New Roman"/>
          <w:sz w:val="24"/>
          <w:szCs w:val="20"/>
          <w:lang w:eastAsia="sk-SK"/>
        </w:rPr>
        <w:t xml:space="preserve">/2021 Z. z. </w:t>
      </w:r>
      <w:r w:rsidR="008A78A7">
        <w:rPr>
          <w:rFonts w:ascii="Times New Roman" w:eastAsia="Times New Roman" w:hAnsi="Times New Roman" w:cs="Times New Roman"/>
          <w:sz w:val="24"/>
          <w:szCs w:val="20"/>
          <w:lang w:eastAsia="sk-SK"/>
        </w:rPr>
        <w:t>o elektronizácii agendy verejnej správy.</w:t>
      </w:r>
    </w:p>
    <w:p w14:paraId="2B101B05" w14:textId="4C8D398E" w:rsidR="006633A3" w:rsidRDefault="006633A3">
      <w:pPr>
        <w:rPr>
          <w:rFonts w:ascii="Times New Roman" w:eastAsia="Times New Roman" w:hAnsi="Times New Roman" w:cs="Times New Roman"/>
          <w:sz w:val="24"/>
          <w:szCs w:val="20"/>
          <w:lang w:eastAsia="sk-SK"/>
        </w:rPr>
      </w:pPr>
      <w:r>
        <w:rPr>
          <w:rFonts w:ascii="Times New Roman" w:eastAsia="Times New Roman" w:hAnsi="Times New Roman" w:cs="Times New Roman"/>
          <w:sz w:val="24"/>
          <w:szCs w:val="20"/>
          <w:lang w:eastAsia="sk-SK"/>
        </w:rPr>
        <w:br w:type="page"/>
      </w:r>
    </w:p>
    <w:p w14:paraId="452AEC22" w14:textId="77777777" w:rsidR="00417B57" w:rsidRDefault="00417B57" w:rsidP="00987A3F">
      <w:pPr>
        <w:tabs>
          <w:tab w:val="left" w:pos="7920"/>
        </w:tabs>
        <w:spacing w:line="240" w:lineRule="auto"/>
        <w:jc w:val="both"/>
        <w:rPr>
          <w:rFonts w:ascii="Times New Roman" w:eastAsia="Times New Roman" w:hAnsi="Times New Roman" w:cs="Times New Roman"/>
          <w:sz w:val="24"/>
          <w:szCs w:val="20"/>
          <w:lang w:eastAsia="sk-SK"/>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1270"/>
        <w:gridCol w:w="1701"/>
        <w:gridCol w:w="1276"/>
      </w:tblGrid>
      <w:tr w:rsidR="008E2CE2" w:rsidRPr="00C62AE1" w14:paraId="09C2E337" w14:textId="77777777" w:rsidTr="00CF3203">
        <w:trPr>
          <w:trHeight w:val="600"/>
        </w:trPr>
        <w:tc>
          <w:tcPr>
            <w:tcW w:w="3828" w:type="dxa"/>
            <w:shd w:val="clear" w:color="000000" w:fill="F2F2F2"/>
            <w:noWrap/>
            <w:vAlign w:val="bottom"/>
            <w:hideMark/>
          </w:tcPr>
          <w:p w14:paraId="51A0F23D" w14:textId="77777777" w:rsidR="008E2CE2" w:rsidRPr="003A6B3E" w:rsidRDefault="008E2CE2" w:rsidP="00CF3203">
            <w:pPr>
              <w:spacing w:after="0" w:line="240" w:lineRule="auto"/>
              <w:rPr>
                <w:rFonts w:ascii="Times New Roman" w:eastAsia="Times New Roman" w:hAnsi="Times New Roman" w:cs="Times New Roman"/>
                <w:color w:val="000000"/>
                <w:sz w:val="24"/>
                <w:lang w:eastAsia="sk-SK"/>
              </w:rPr>
            </w:pPr>
            <w:r w:rsidRPr="003A6B3E">
              <w:rPr>
                <w:rFonts w:ascii="Times New Roman" w:eastAsia="Times New Roman" w:hAnsi="Times New Roman" w:cs="Times New Roman"/>
                <w:color w:val="000000"/>
                <w:sz w:val="24"/>
                <w:lang w:eastAsia="sk-SK"/>
              </w:rPr>
              <w:t>Tabuľka z podkladov od SORO (EY) hrubá mzda mesačná</w:t>
            </w:r>
          </w:p>
        </w:tc>
        <w:tc>
          <w:tcPr>
            <w:tcW w:w="1270" w:type="dxa"/>
            <w:shd w:val="clear" w:color="000000" w:fill="F2F2F2"/>
            <w:vAlign w:val="bottom"/>
            <w:hideMark/>
          </w:tcPr>
          <w:p w14:paraId="2679EDC5" w14:textId="77777777" w:rsidR="008E2CE2" w:rsidRPr="003A6B3E" w:rsidRDefault="008E2CE2" w:rsidP="00CF3203">
            <w:pPr>
              <w:spacing w:after="0" w:line="240" w:lineRule="auto"/>
              <w:jc w:val="center"/>
              <w:rPr>
                <w:rFonts w:ascii="Times New Roman" w:eastAsia="Times New Roman" w:hAnsi="Times New Roman" w:cs="Times New Roman"/>
                <w:b/>
                <w:bCs/>
                <w:color w:val="000000"/>
                <w:sz w:val="24"/>
                <w:lang w:eastAsia="sk-SK"/>
              </w:rPr>
            </w:pPr>
            <w:r w:rsidRPr="003A6B3E">
              <w:rPr>
                <w:rFonts w:ascii="Times New Roman" w:eastAsia="Times New Roman" w:hAnsi="Times New Roman" w:cs="Times New Roman"/>
                <w:b/>
                <w:bCs/>
                <w:color w:val="000000"/>
                <w:sz w:val="24"/>
                <w:lang w:eastAsia="sk-SK"/>
              </w:rPr>
              <w:t>BA</w:t>
            </w:r>
          </w:p>
        </w:tc>
        <w:tc>
          <w:tcPr>
            <w:tcW w:w="1701" w:type="dxa"/>
            <w:shd w:val="clear" w:color="000000" w:fill="F2F2F2"/>
            <w:vAlign w:val="bottom"/>
            <w:hideMark/>
          </w:tcPr>
          <w:p w14:paraId="2EA36FB7" w14:textId="77777777" w:rsidR="008E2CE2" w:rsidRPr="003A6B3E" w:rsidRDefault="008E2CE2" w:rsidP="00CF3203">
            <w:pPr>
              <w:spacing w:after="0" w:line="240" w:lineRule="auto"/>
              <w:jc w:val="center"/>
              <w:rPr>
                <w:rFonts w:ascii="Times New Roman" w:eastAsia="Times New Roman" w:hAnsi="Times New Roman" w:cs="Times New Roman"/>
                <w:b/>
                <w:bCs/>
                <w:color w:val="000000"/>
                <w:sz w:val="24"/>
                <w:lang w:eastAsia="sk-SK"/>
              </w:rPr>
            </w:pPr>
            <w:r w:rsidRPr="003A6B3E">
              <w:rPr>
                <w:rFonts w:ascii="Times New Roman" w:eastAsia="Times New Roman" w:hAnsi="Times New Roman" w:cs="Times New Roman"/>
                <w:b/>
                <w:bCs/>
                <w:color w:val="000000"/>
                <w:sz w:val="24"/>
                <w:lang w:eastAsia="sk-SK"/>
              </w:rPr>
              <w:t>SR</w:t>
            </w:r>
          </w:p>
        </w:tc>
        <w:tc>
          <w:tcPr>
            <w:tcW w:w="1276" w:type="dxa"/>
            <w:shd w:val="clear" w:color="000000" w:fill="F2F2F2"/>
            <w:vAlign w:val="bottom"/>
            <w:hideMark/>
          </w:tcPr>
          <w:p w14:paraId="4F018E74" w14:textId="77777777" w:rsidR="008E2CE2" w:rsidRPr="003A6B3E" w:rsidRDefault="008E2CE2" w:rsidP="00CF3203">
            <w:pPr>
              <w:spacing w:after="0" w:line="240" w:lineRule="auto"/>
              <w:jc w:val="center"/>
              <w:rPr>
                <w:rFonts w:ascii="Times New Roman" w:eastAsia="Times New Roman" w:hAnsi="Times New Roman" w:cs="Times New Roman"/>
                <w:b/>
                <w:bCs/>
                <w:color w:val="000000"/>
                <w:sz w:val="24"/>
                <w:lang w:eastAsia="sk-SK"/>
              </w:rPr>
            </w:pPr>
            <w:r w:rsidRPr="003A6B3E">
              <w:rPr>
                <w:rFonts w:ascii="Times New Roman" w:eastAsia="Times New Roman" w:hAnsi="Times New Roman" w:cs="Times New Roman"/>
                <w:b/>
                <w:bCs/>
                <w:color w:val="000000"/>
                <w:sz w:val="24"/>
                <w:lang w:eastAsia="sk-SK"/>
              </w:rPr>
              <w:t>SR bez BA (priemer mediánov)</w:t>
            </w:r>
          </w:p>
        </w:tc>
      </w:tr>
      <w:tr w:rsidR="008E2CE2" w:rsidRPr="00C62AE1" w14:paraId="786C8A98" w14:textId="77777777" w:rsidTr="00CF3203">
        <w:trPr>
          <w:trHeight w:val="600"/>
        </w:trPr>
        <w:tc>
          <w:tcPr>
            <w:tcW w:w="3828" w:type="dxa"/>
            <w:shd w:val="clear" w:color="000000" w:fill="F2F2F2"/>
            <w:vAlign w:val="bottom"/>
            <w:hideMark/>
          </w:tcPr>
          <w:p w14:paraId="14937E1D" w14:textId="77777777" w:rsidR="008E2CE2" w:rsidRPr="003A6B3E" w:rsidRDefault="008E2CE2" w:rsidP="00CF3203">
            <w:pPr>
              <w:spacing w:after="0" w:line="240" w:lineRule="auto"/>
              <w:rPr>
                <w:rFonts w:ascii="Times New Roman" w:eastAsia="Times New Roman" w:hAnsi="Times New Roman" w:cs="Times New Roman"/>
                <w:color w:val="000000"/>
                <w:sz w:val="24"/>
                <w:lang w:eastAsia="sk-SK"/>
              </w:rPr>
            </w:pPr>
            <w:r w:rsidRPr="003A6B3E">
              <w:rPr>
                <w:rFonts w:ascii="Times New Roman" w:eastAsia="Times New Roman" w:hAnsi="Times New Roman" w:cs="Times New Roman"/>
                <w:color w:val="000000"/>
                <w:sz w:val="24"/>
                <w:lang w:eastAsia="sk-SK"/>
              </w:rPr>
              <w:br/>
              <w:t>Riadiaci pracovník (manažér) prevádzky informačných technológií</w:t>
            </w:r>
          </w:p>
        </w:tc>
        <w:tc>
          <w:tcPr>
            <w:tcW w:w="1270" w:type="dxa"/>
            <w:shd w:val="clear" w:color="000000" w:fill="F2F2F2"/>
            <w:noWrap/>
            <w:vAlign w:val="bottom"/>
            <w:hideMark/>
          </w:tcPr>
          <w:p w14:paraId="7959DCCC" w14:textId="77777777" w:rsidR="008E2CE2" w:rsidRPr="003A6B3E" w:rsidRDefault="008E2CE2" w:rsidP="00CF3203">
            <w:pPr>
              <w:spacing w:after="0" w:line="240" w:lineRule="auto"/>
              <w:jc w:val="center"/>
              <w:rPr>
                <w:rFonts w:ascii="Times New Roman" w:eastAsia="Times New Roman" w:hAnsi="Times New Roman" w:cs="Times New Roman"/>
                <w:b/>
                <w:bCs/>
                <w:color w:val="000000"/>
                <w:sz w:val="24"/>
                <w:lang w:eastAsia="sk-SK"/>
              </w:rPr>
            </w:pPr>
            <w:r w:rsidRPr="003A6B3E">
              <w:rPr>
                <w:rFonts w:ascii="Times New Roman" w:eastAsia="Times New Roman" w:hAnsi="Times New Roman" w:cs="Times New Roman"/>
                <w:b/>
                <w:bCs/>
                <w:color w:val="000000"/>
                <w:sz w:val="24"/>
                <w:lang w:eastAsia="sk-SK"/>
              </w:rPr>
              <w:t xml:space="preserve">                                3 849 </w:t>
            </w:r>
          </w:p>
        </w:tc>
        <w:tc>
          <w:tcPr>
            <w:tcW w:w="1701" w:type="dxa"/>
            <w:shd w:val="clear" w:color="000000" w:fill="F2F2F2"/>
            <w:noWrap/>
            <w:vAlign w:val="bottom"/>
            <w:hideMark/>
          </w:tcPr>
          <w:p w14:paraId="07787C24" w14:textId="77777777" w:rsidR="008E2CE2" w:rsidRPr="003A6B3E" w:rsidRDefault="008E2CE2" w:rsidP="00CF3203">
            <w:pPr>
              <w:spacing w:after="0" w:line="240" w:lineRule="auto"/>
              <w:rPr>
                <w:rFonts w:ascii="Times New Roman" w:eastAsia="Times New Roman" w:hAnsi="Times New Roman" w:cs="Times New Roman"/>
                <w:b/>
                <w:bCs/>
                <w:color w:val="000000"/>
                <w:sz w:val="24"/>
                <w:lang w:eastAsia="sk-SK"/>
              </w:rPr>
            </w:pPr>
            <w:r w:rsidRPr="003A6B3E">
              <w:rPr>
                <w:rFonts w:ascii="Times New Roman" w:eastAsia="Times New Roman" w:hAnsi="Times New Roman" w:cs="Times New Roman"/>
                <w:b/>
                <w:bCs/>
                <w:color w:val="000000"/>
                <w:sz w:val="24"/>
                <w:lang w:eastAsia="sk-SK"/>
              </w:rPr>
              <w:t xml:space="preserve">                                2 472 </w:t>
            </w:r>
          </w:p>
        </w:tc>
        <w:tc>
          <w:tcPr>
            <w:tcW w:w="1276" w:type="dxa"/>
            <w:shd w:val="clear" w:color="000000" w:fill="F2F2F2"/>
            <w:noWrap/>
            <w:vAlign w:val="bottom"/>
            <w:hideMark/>
          </w:tcPr>
          <w:p w14:paraId="343F38A3" w14:textId="77777777" w:rsidR="008E2CE2" w:rsidRPr="003A6B3E" w:rsidRDefault="008E2CE2" w:rsidP="00CF3203">
            <w:pPr>
              <w:spacing w:after="0" w:line="240" w:lineRule="auto"/>
              <w:rPr>
                <w:rFonts w:ascii="Times New Roman" w:eastAsia="Times New Roman" w:hAnsi="Times New Roman" w:cs="Times New Roman"/>
                <w:b/>
                <w:bCs/>
                <w:color w:val="000000"/>
                <w:sz w:val="24"/>
                <w:lang w:eastAsia="sk-SK"/>
              </w:rPr>
            </w:pPr>
            <w:r w:rsidRPr="003A6B3E">
              <w:rPr>
                <w:rFonts w:ascii="Times New Roman" w:eastAsia="Times New Roman" w:hAnsi="Times New Roman" w:cs="Times New Roman"/>
                <w:b/>
                <w:bCs/>
                <w:color w:val="000000"/>
                <w:sz w:val="24"/>
                <w:lang w:eastAsia="sk-SK"/>
              </w:rPr>
              <w:t xml:space="preserve">                                2 388 </w:t>
            </w:r>
          </w:p>
        </w:tc>
      </w:tr>
      <w:tr w:rsidR="008E2CE2" w:rsidRPr="00C62AE1" w14:paraId="04C5BD7A" w14:textId="77777777" w:rsidTr="00CF3203">
        <w:trPr>
          <w:trHeight w:val="300"/>
        </w:trPr>
        <w:tc>
          <w:tcPr>
            <w:tcW w:w="3828" w:type="dxa"/>
            <w:shd w:val="clear" w:color="000000" w:fill="F2F2F2"/>
            <w:vAlign w:val="bottom"/>
            <w:hideMark/>
          </w:tcPr>
          <w:p w14:paraId="770DF110" w14:textId="77777777" w:rsidR="008E2CE2" w:rsidRPr="003A6B3E" w:rsidRDefault="008E2CE2" w:rsidP="00CF3203">
            <w:pPr>
              <w:spacing w:after="0" w:line="240" w:lineRule="auto"/>
              <w:rPr>
                <w:rFonts w:ascii="Times New Roman" w:eastAsia="Times New Roman" w:hAnsi="Times New Roman" w:cs="Times New Roman"/>
                <w:color w:val="000000"/>
                <w:sz w:val="24"/>
                <w:lang w:eastAsia="sk-SK"/>
              </w:rPr>
            </w:pPr>
            <w:r w:rsidRPr="003A6B3E">
              <w:rPr>
                <w:rFonts w:ascii="Times New Roman" w:eastAsia="Times New Roman" w:hAnsi="Times New Roman" w:cs="Times New Roman"/>
                <w:color w:val="000000"/>
                <w:sz w:val="24"/>
                <w:lang w:eastAsia="sk-SK"/>
              </w:rPr>
              <w:t>Aplikačný programátor</w:t>
            </w:r>
          </w:p>
        </w:tc>
        <w:tc>
          <w:tcPr>
            <w:tcW w:w="1270" w:type="dxa"/>
            <w:shd w:val="clear" w:color="000000" w:fill="F2F2F2"/>
            <w:noWrap/>
            <w:vAlign w:val="bottom"/>
            <w:hideMark/>
          </w:tcPr>
          <w:p w14:paraId="6CE5D8CA" w14:textId="77777777" w:rsidR="008E2CE2" w:rsidRPr="003A6B3E" w:rsidRDefault="008E2CE2" w:rsidP="00CF3203">
            <w:pPr>
              <w:spacing w:after="0" w:line="240" w:lineRule="auto"/>
              <w:jc w:val="center"/>
              <w:rPr>
                <w:rFonts w:ascii="Times New Roman" w:eastAsia="Times New Roman" w:hAnsi="Times New Roman" w:cs="Times New Roman"/>
                <w:b/>
                <w:bCs/>
                <w:color w:val="000000"/>
                <w:sz w:val="24"/>
                <w:lang w:eastAsia="sk-SK"/>
              </w:rPr>
            </w:pPr>
            <w:r w:rsidRPr="003A6B3E">
              <w:rPr>
                <w:rFonts w:ascii="Times New Roman" w:eastAsia="Times New Roman" w:hAnsi="Times New Roman" w:cs="Times New Roman"/>
                <w:b/>
                <w:bCs/>
                <w:color w:val="000000"/>
                <w:sz w:val="24"/>
                <w:lang w:eastAsia="sk-SK"/>
              </w:rPr>
              <w:t xml:space="preserve">                                2 161 </w:t>
            </w:r>
          </w:p>
        </w:tc>
        <w:tc>
          <w:tcPr>
            <w:tcW w:w="1701" w:type="dxa"/>
            <w:shd w:val="clear" w:color="000000" w:fill="F2F2F2"/>
            <w:noWrap/>
            <w:vAlign w:val="bottom"/>
            <w:hideMark/>
          </w:tcPr>
          <w:p w14:paraId="48BA9F77" w14:textId="77777777" w:rsidR="008E2CE2" w:rsidRPr="003A6B3E" w:rsidRDefault="008E2CE2" w:rsidP="00CF3203">
            <w:pPr>
              <w:spacing w:after="0" w:line="240" w:lineRule="auto"/>
              <w:rPr>
                <w:rFonts w:ascii="Times New Roman" w:eastAsia="Times New Roman" w:hAnsi="Times New Roman" w:cs="Times New Roman"/>
                <w:b/>
                <w:bCs/>
                <w:color w:val="000000"/>
                <w:sz w:val="24"/>
                <w:lang w:eastAsia="sk-SK"/>
              </w:rPr>
            </w:pPr>
            <w:r w:rsidRPr="003A6B3E">
              <w:rPr>
                <w:rFonts w:ascii="Times New Roman" w:eastAsia="Times New Roman" w:hAnsi="Times New Roman" w:cs="Times New Roman"/>
                <w:b/>
                <w:bCs/>
                <w:color w:val="000000"/>
                <w:sz w:val="24"/>
                <w:lang w:eastAsia="sk-SK"/>
              </w:rPr>
              <w:t xml:space="preserve">                                1 951 </w:t>
            </w:r>
          </w:p>
        </w:tc>
        <w:tc>
          <w:tcPr>
            <w:tcW w:w="1276" w:type="dxa"/>
            <w:shd w:val="clear" w:color="000000" w:fill="F2F2F2"/>
            <w:noWrap/>
            <w:vAlign w:val="bottom"/>
            <w:hideMark/>
          </w:tcPr>
          <w:p w14:paraId="3A84693B" w14:textId="77777777" w:rsidR="008E2CE2" w:rsidRPr="003A6B3E" w:rsidRDefault="008E2CE2" w:rsidP="00CF3203">
            <w:pPr>
              <w:spacing w:after="0" w:line="240" w:lineRule="auto"/>
              <w:rPr>
                <w:rFonts w:ascii="Times New Roman" w:eastAsia="Times New Roman" w:hAnsi="Times New Roman" w:cs="Times New Roman"/>
                <w:b/>
                <w:bCs/>
                <w:color w:val="000000"/>
                <w:sz w:val="24"/>
                <w:lang w:eastAsia="sk-SK"/>
              </w:rPr>
            </w:pPr>
            <w:r w:rsidRPr="003A6B3E">
              <w:rPr>
                <w:rFonts w:ascii="Times New Roman" w:eastAsia="Times New Roman" w:hAnsi="Times New Roman" w:cs="Times New Roman"/>
                <w:b/>
                <w:bCs/>
                <w:color w:val="000000"/>
                <w:sz w:val="24"/>
                <w:lang w:eastAsia="sk-SK"/>
              </w:rPr>
              <w:t xml:space="preserve">                                1 682 </w:t>
            </w:r>
          </w:p>
        </w:tc>
      </w:tr>
      <w:tr w:rsidR="008E2CE2" w:rsidRPr="00C62AE1" w14:paraId="5F3A39C7" w14:textId="77777777" w:rsidTr="00CF3203">
        <w:trPr>
          <w:trHeight w:val="300"/>
        </w:trPr>
        <w:tc>
          <w:tcPr>
            <w:tcW w:w="3828" w:type="dxa"/>
            <w:shd w:val="clear" w:color="000000" w:fill="F2F2F2"/>
            <w:vAlign w:val="bottom"/>
            <w:hideMark/>
          </w:tcPr>
          <w:p w14:paraId="310297E9" w14:textId="77777777" w:rsidR="008E2CE2" w:rsidRPr="003A6B3E" w:rsidRDefault="008E2CE2" w:rsidP="00CF3203">
            <w:pPr>
              <w:spacing w:after="0" w:line="240" w:lineRule="auto"/>
              <w:rPr>
                <w:rFonts w:ascii="Times New Roman" w:eastAsia="Times New Roman" w:hAnsi="Times New Roman" w:cs="Times New Roman"/>
                <w:color w:val="000000"/>
                <w:sz w:val="24"/>
                <w:lang w:eastAsia="sk-SK"/>
              </w:rPr>
            </w:pPr>
            <w:r w:rsidRPr="003A6B3E">
              <w:rPr>
                <w:rFonts w:ascii="Times New Roman" w:eastAsia="Times New Roman" w:hAnsi="Times New Roman" w:cs="Times New Roman"/>
                <w:color w:val="000000"/>
                <w:sz w:val="24"/>
                <w:lang w:eastAsia="sk-SK"/>
              </w:rPr>
              <w:t>IT architekt, projektant</w:t>
            </w:r>
          </w:p>
        </w:tc>
        <w:tc>
          <w:tcPr>
            <w:tcW w:w="1270" w:type="dxa"/>
            <w:shd w:val="clear" w:color="000000" w:fill="F2F2F2"/>
            <w:noWrap/>
            <w:vAlign w:val="bottom"/>
            <w:hideMark/>
          </w:tcPr>
          <w:p w14:paraId="4B8A8E06" w14:textId="77777777" w:rsidR="008E2CE2" w:rsidRPr="003A6B3E" w:rsidRDefault="008E2CE2" w:rsidP="00CF3203">
            <w:pPr>
              <w:spacing w:after="0" w:line="240" w:lineRule="auto"/>
              <w:jc w:val="center"/>
              <w:rPr>
                <w:rFonts w:ascii="Times New Roman" w:eastAsia="Times New Roman" w:hAnsi="Times New Roman" w:cs="Times New Roman"/>
                <w:b/>
                <w:bCs/>
                <w:color w:val="000000"/>
                <w:sz w:val="24"/>
                <w:lang w:eastAsia="sk-SK"/>
              </w:rPr>
            </w:pPr>
            <w:r w:rsidRPr="003A6B3E">
              <w:rPr>
                <w:rFonts w:ascii="Times New Roman" w:eastAsia="Times New Roman" w:hAnsi="Times New Roman" w:cs="Times New Roman"/>
                <w:b/>
                <w:bCs/>
                <w:color w:val="000000"/>
                <w:sz w:val="24"/>
                <w:lang w:eastAsia="sk-SK"/>
              </w:rPr>
              <w:t xml:space="preserve">                                3 128 </w:t>
            </w:r>
          </w:p>
        </w:tc>
        <w:tc>
          <w:tcPr>
            <w:tcW w:w="1701" w:type="dxa"/>
            <w:shd w:val="clear" w:color="000000" w:fill="F2F2F2"/>
            <w:noWrap/>
            <w:vAlign w:val="bottom"/>
            <w:hideMark/>
          </w:tcPr>
          <w:p w14:paraId="1D7767DB" w14:textId="77777777" w:rsidR="008E2CE2" w:rsidRPr="003A6B3E" w:rsidRDefault="008E2CE2" w:rsidP="00CF3203">
            <w:pPr>
              <w:spacing w:after="0" w:line="240" w:lineRule="auto"/>
              <w:rPr>
                <w:rFonts w:ascii="Times New Roman" w:eastAsia="Times New Roman" w:hAnsi="Times New Roman" w:cs="Times New Roman"/>
                <w:b/>
                <w:bCs/>
                <w:color w:val="000000"/>
                <w:sz w:val="24"/>
                <w:lang w:eastAsia="sk-SK"/>
              </w:rPr>
            </w:pPr>
            <w:r w:rsidRPr="003A6B3E">
              <w:rPr>
                <w:rFonts w:ascii="Times New Roman" w:eastAsia="Times New Roman" w:hAnsi="Times New Roman" w:cs="Times New Roman"/>
                <w:b/>
                <w:bCs/>
                <w:color w:val="000000"/>
                <w:sz w:val="24"/>
                <w:lang w:eastAsia="sk-SK"/>
              </w:rPr>
              <w:t xml:space="preserve">                                2 857 </w:t>
            </w:r>
          </w:p>
        </w:tc>
        <w:tc>
          <w:tcPr>
            <w:tcW w:w="1276" w:type="dxa"/>
            <w:shd w:val="clear" w:color="000000" w:fill="F2F2F2"/>
            <w:noWrap/>
            <w:vAlign w:val="bottom"/>
            <w:hideMark/>
          </w:tcPr>
          <w:p w14:paraId="08D7F0B6" w14:textId="77777777" w:rsidR="008E2CE2" w:rsidRPr="003A6B3E" w:rsidRDefault="008E2CE2" w:rsidP="00CF3203">
            <w:pPr>
              <w:spacing w:after="0" w:line="240" w:lineRule="auto"/>
              <w:rPr>
                <w:rFonts w:ascii="Times New Roman" w:eastAsia="Times New Roman" w:hAnsi="Times New Roman" w:cs="Times New Roman"/>
                <w:b/>
                <w:bCs/>
                <w:color w:val="000000"/>
                <w:sz w:val="24"/>
                <w:lang w:eastAsia="sk-SK"/>
              </w:rPr>
            </w:pPr>
            <w:r w:rsidRPr="003A6B3E">
              <w:rPr>
                <w:rFonts w:ascii="Times New Roman" w:eastAsia="Times New Roman" w:hAnsi="Times New Roman" w:cs="Times New Roman"/>
                <w:b/>
                <w:bCs/>
                <w:color w:val="000000"/>
                <w:sz w:val="24"/>
                <w:lang w:eastAsia="sk-SK"/>
              </w:rPr>
              <w:t xml:space="preserve">                                2 917 </w:t>
            </w:r>
          </w:p>
        </w:tc>
      </w:tr>
      <w:tr w:rsidR="008E2CE2" w:rsidRPr="00C62AE1" w14:paraId="30588A84" w14:textId="77777777" w:rsidTr="00CF3203">
        <w:trPr>
          <w:trHeight w:val="300"/>
        </w:trPr>
        <w:tc>
          <w:tcPr>
            <w:tcW w:w="3828" w:type="dxa"/>
            <w:shd w:val="clear" w:color="000000" w:fill="F2F2F2"/>
            <w:vAlign w:val="bottom"/>
            <w:hideMark/>
          </w:tcPr>
          <w:p w14:paraId="57C761F4" w14:textId="77777777" w:rsidR="008E2CE2" w:rsidRPr="003A6B3E" w:rsidRDefault="008E2CE2" w:rsidP="00CF3203">
            <w:pPr>
              <w:spacing w:after="0" w:line="240" w:lineRule="auto"/>
              <w:rPr>
                <w:rFonts w:ascii="Times New Roman" w:eastAsia="Times New Roman" w:hAnsi="Times New Roman" w:cs="Times New Roman"/>
                <w:color w:val="000000"/>
                <w:sz w:val="24"/>
                <w:lang w:eastAsia="sk-SK"/>
              </w:rPr>
            </w:pPr>
            <w:r w:rsidRPr="003A6B3E">
              <w:rPr>
                <w:rFonts w:ascii="Times New Roman" w:eastAsia="Times New Roman" w:hAnsi="Times New Roman" w:cs="Times New Roman"/>
                <w:color w:val="000000"/>
                <w:sz w:val="24"/>
                <w:lang w:eastAsia="sk-SK"/>
              </w:rPr>
              <w:t>IT konzultant</w:t>
            </w:r>
          </w:p>
        </w:tc>
        <w:tc>
          <w:tcPr>
            <w:tcW w:w="1270" w:type="dxa"/>
            <w:shd w:val="clear" w:color="000000" w:fill="F2F2F2"/>
            <w:noWrap/>
            <w:vAlign w:val="bottom"/>
            <w:hideMark/>
          </w:tcPr>
          <w:p w14:paraId="1705C59B" w14:textId="77777777" w:rsidR="008E2CE2" w:rsidRPr="003A6B3E" w:rsidRDefault="008E2CE2" w:rsidP="00CF3203">
            <w:pPr>
              <w:spacing w:after="0" w:line="240" w:lineRule="auto"/>
              <w:jc w:val="center"/>
              <w:rPr>
                <w:rFonts w:ascii="Times New Roman" w:eastAsia="Times New Roman" w:hAnsi="Times New Roman" w:cs="Times New Roman"/>
                <w:b/>
                <w:bCs/>
                <w:color w:val="000000"/>
                <w:sz w:val="24"/>
                <w:lang w:eastAsia="sk-SK"/>
              </w:rPr>
            </w:pPr>
            <w:r w:rsidRPr="003A6B3E">
              <w:rPr>
                <w:rFonts w:ascii="Times New Roman" w:eastAsia="Times New Roman" w:hAnsi="Times New Roman" w:cs="Times New Roman"/>
                <w:b/>
                <w:bCs/>
                <w:color w:val="000000"/>
                <w:sz w:val="24"/>
                <w:lang w:eastAsia="sk-SK"/>
              </w:rPr>
              <w:t xml:space="preserve">                                2 202 </w:t>
            </w:r>
          </w:p>
        </w:tc>
        <w:tc>
          <w:tcPr>
            <w:tcW w:w="1701" w:type="dxa"/>
            <w:shd w:val="clear" w:color="000000" w:fill="F2F2F2"/>
            <w:noWrap/>
            <w:vAlign w:val="bottom"/>
            <w:hideMark/>
          </w:tcPr>
          <w:p w14:paraId="537A775E" w14:textId="77777777" w:rsidR="008E2CE2" w:rsidRPr="003A6B3E" w:rsidRDefault="008E2CE2" w:rsidP="00CF3203">
            <w:pPr>
              <w:spacing w:after="0" w:line="240" w:lineRule="auto"/>
              <w:rPr>
                <w:rFonts w:ascii="Times New Roman" w:eastAsia="Times New Roman" w:hAnsi="Times New Roman" w:cs="Times New Roman"/>
                <w:b/>
                <w:bCs/>
                <w:color w:val="000000"/>
                <w:sz w:val="24"/>
                <w:lang w:eastAsia="sk-SK"/>
              </w:rPr>
            </w:pPr>
            <w:r w:rsidRPr="003A6B3E">
              <w:rPr>
                <w:rFonts w:ascii="Times New Roman" w:eastAsia="Times New Roman" w:hAnsi="Times New Roman" w:cs="Times New Roman"/>
                <w:b/>
                <w:bCs/>
                <w:color w:val="000000"/>
                <w:sz w:val="24"/>
                <w:lang w:eastAsia="sk-SK"/>
              </w:rPr>
              <w:t xml:space="preserve">                                1 988 </w:t>
            </w:r>
          </w:p>
        </w:tc>
        <w:tc>
          <w:tcPr>
            <w:tcW w:w="1276" w:type="dxa"/>
            <w:shd w:val="clear" w:color="000000" w:fill="F2F2F2"/>
            <w:noWrap/>
            <w:vAlign w:val="bottom"/>
            <w:hideMark/>
          </w:tcPr>
          <w:p w14:paraId="1C42237F" w14:textId="77777777" w:rsidR="008E2CE2" w:rsidRPr="003A6B3E" w:rsidRDefault="008E2CE2" w:rsidP="00CF3203">
            <w:pPr>
              <w:spacing w:after="0" w:line="240" w:lineRule="auto"/>
              <w:rPr>
                <w:rFonts w:ascii="Times New Roman" w:eastAsia="Times New Roman" w:hAnsi="Times New Roman" w:cs="Times New Roman"/>
                <w:b/>
                <w:bCs/>
                <w:color w:val="000000"/>
                <w:sz w:val="24"/>
                <w:lang w:eastAsia="sk-SK"/>
              </w:rPr>
            </w:pPr>
            <w:r w:rsidRPr="003A6B3E">
              <w:rPr>
                <w:rFonts w:ascii="Times New Roman" w:eastAsia="Times New Roman" w:hAnsi="Times New Roman" w:cs="Times New Roman"/>
                <w:b/>
                <w:bCs/>
                <w:color w:val="000000"/>
                <w:sz w:val="24"/>
                <w:lang w:eastAsia="sk-SK"/>
              </w:rPr>
              <w:t xml:space="preserve">                                1 569 </w:t>
            </w:r>
          </w:p>
        </w:tc>
      </w:tr>
      <w:tr w:rsidR="008E2CE2" w:rsidRPr="00C62AE1" w14:paraId="46E93D31" w14:textId="77777777" w:rsidTr="00CF3203">
        <w:trPr>
          <w:trHeight w:val="300"/>
        </w:trPr>
        <w:tc>
          <w:tcPr>
            <w:tcW w:w="3828" w:type="dxa"/>
            <w:shd w:val="clear" w:color="000000" w:fill="F2F2F2"/>
            <w:vAlign w:val="bottom"/>
            <w:hideMark/>
          </w:tcPr>
          <w:p w14:paraId="48023AD9" w14:textId="77777777" w:rsidR="008E2CE2" w:rsidRPr="003A6B3E" w:rsidRDefault="008E2CE2" w:rsidP="00CF3203">
            <w:pPr>
              <w:spacing w:after="0" w:line="240" w:lineRule="auto"/>
              <w:rPr>
                <w:rFonts w:ascii="Times New Roman" w:eastAsia="Times New Roman" w:hAnsi="Times New Roman" w:cs="Times New Roman"/>
                <w:color w:val="000000"/>
                <w:sz w:val="24"/>
                <w:lang w:eastAsia="sk-SK"/>
              </w:rPr>
            </w:pPr>
            <w:r w:rsidRPr="003A6B3E">
              <w:rPr>
                <w:rFonts w:ascii="Times New Roman" w:eastAsia="Times New Roman" w:hAnsi="Times New Roman" w:cs="Times New Roman"/>
                <w:color w:val="000000"/>
                <w:sz w:val="24"/>
                <w:lang w:eastAsia="sk-SK"/>
              </w:rPr>
              <w:t xml:space="preserve">IT </w:t>
            </w:r>
            <w:proofErr w:type="spellStart"/>
            <w:r w:rsidRPr="003A6B3E">
              <w:rPr>
                <w:rFonts w:ascii="Times New Roman" w:eastAsia="Times New Roman" w:hAnsi="Times New Roman" w:cs="Times New Roman"/>
                <w:color w:val="000000"/>
                <w:sz w:val="24"/>
                <w:lang w:eastAsia="sk-SK"/>
              </w:rPr>
              <w:t>tester</w:t>
            </w:r>
            <w:proofErr w:type="spellEnd"/>
          </w:p>
        </w:tc>
        <w:tc>
          <w:tcPr>
            <w:tcW w:w="1270" w:type="dxa"/>
            <w:shd w:val="clear" w:color="000000" w:fill="F2F2F2"/>
            <w:noWrap/>
            <w:vAlign w:val="bottom"/>
            <w:hideMark/>
          </w:tcPr>
          <w:p w14:paraId="189881C2" w14:textId="77777777" w:rsidR="008E2CE2" w:rsidRPr="003A6B3E" w:rsidRDefault="008E2CE2" w:rsidP="00CF3203">
            <w:pPr>
              <w:spacing w:after="0" w:line="240" w:lineRule="auto"/>
              <w:jc w:val="center"/>
              <w:rPr>
                <w:rFonts w:ascii="Times New Roman" w:eastAsia="Times New Roman" w:hAnsi="Times New Roman" w:cs="Times New Roman"/>
                <w:b/>
                <w:bCs/>
                <w:color w:val="000000"/>
                <w:sz w:val="24"/>
                <w:lang w:eastAsia="sk-SK"/>
              </w:rPr>
            </w:pPr>
            <w:r w:rsidRPr="003A6B3E">
              <w:rPr>
                <w:rFonts w:ascii="Times New Roman" w:eastAsia="Times New Roman" w:hAnsi="Times New Roman" w:cs="Times New Roman"/>
                <w:b/>
                <w:bCs/>
                <w:color w:val="000000"/>
                <w:sz w:val="24"/>
                <w:lang w:eastAsia="sk-SK"/>
              </w:rPr>
              <w:t xml:space="preserve">                                1 868 </w:t>
            </w:r>
          </w:p>
        </w:tc>
        <w:tc>
          <w:tcPr>
            <w:tcW w:w="1701" w:type="dxa"/>
            <w:shd w:val="clear" w:color="000000" w:fill="F2F2F2"/>
            <w:noWrap/>
            <w:vAlign w:val="bottom"/>
            <w:hideMark/>
          </w:tcPr>
          <w:p w14:paraId="2DB6AAAC" w14:textId="77777777" w:rsidR="008E2CE2" w:rsidRPr="003A6B3E" w:rsidRDefault="008E2CE2" w:rsidP="00CF3203">
            <w:pPr>
              <w:spacing w:after="0" w:line="240" w:lineRule="auto"/>
              <w:rPr>
                <w:rFonts w:ascii="Times New Roman" w:eastAsia="Times New Roman" w:hAnsi="Times New Roman" w:cs="Times New Roman"/>
                <w:b/>
                <w:bCs/>
                <w:color w:val="000000"/>
                <w:sz w:val="24"/>
                <w:lang w:eastAsia="sk-SK"/>
              </w:rPr>
            </w:pPr>
            <w:r w:rsidRPr="003A6B3E">
              <w:rPr>
                <w:rFonts w:ascii="Times New Roman" w:eastAsia="Times New Roman" w:hAnsi="Times New Roman" w:cs="Times New Roman"/>
                <w:b/>
                <w:bCs/>
                <w:color w:val="000000"/>
                <w:sz w:val="24"/>
                <w:lang w:eastAsia="sk-SK"/>
              </w:rPr>
              <w:t xml:space="preserve">                                1 577 </w:t>
            </w:r>
          </w:p>
        </w:tc>
        <w:tc>
          <w:tcPr>
            <w:tcW w:w="1276" w:type="dxa"/>
            <w:shd w:val="clear" w:color="000000" w:fill="F2F2F2"/>
            <w:noWrap/>
            <w:vAlign w:val="bottom"/>
            <w:hideMark/>
          </w:tcPr>
          <w:p w14:paraId="53BE4EFE" w14:textId="77777777" w:rsidR="008E2CE2" w:rsidRPr="003A6B3E" w:rsidRDefault="008E2CE2" w:rsidP="00CF3203">
            <w:pPr>
              <w:spacing w:after="0" w:line="240" w:lineRule="auto"/>
              <w:rPr>
                <w:rFonts w:ascii="Times New Roman" w:eastAsia="Times New Roman" w:hAnsi="Times New Roman" w:cs="Times New Roman"/>
                <w:b/>
                <w:bCs/>
                <w:color w:val="000000"/>
                <w:sz w:val="24"/>
                <w:lang w:eastAsia="sk-SK"/>
              </w:rPr>
            </w:pPr>
            <w:r w:rsidRPr="003A6B3E">
              <w:rPr>
                <w:rFonts w:ascii="Times New Roman" w:eastAsia="Times New Roman" w:hAnsi="Times New Roman" w:cs="Times New Roman"/>
                <w:b/>
                <w:bCs/>
                <w:color w:val="000000"/>
                <w:sz w:val="24"/>
                <w:lang w:eastAsia="sk-SK"/>
              </w:rPr>
              <w:t xml:space="preserve">                                1 339 </w:t>
            </w:r>
          </w:p>
        </w:tc>
      </w:tr>
      <w:tr w:rsidR="008E2CE2" w:rsidRPr="00C62AE1" w14:paraId="14103E49" w14:textId="77777777" w:rsidTr="00CF3203">
        <w:trPr>
          <w:trHeight w:val="300"/>
        </w:trPr>
        <w:tc>
          <w:tcPr>
            <w:tcW w:w="3828" w:type="dxa"/>
            <w:shd w:val="clear" w:color="000000" w:fill="F2F2F2"/>
            <w:vAlign w:val="bottom"/>
          </w:tcPr>
          <w:p w14:paraId="7CDD4F3F" w14:textId="77777777" w:rsidR="008E2CE2" w:rsidRPr="003A6B3E" w:rsidRDefault="008E2CE2" w:rsidP="00CF3203">
            <w:pPr>
              <w:spacing w:after="0" w:line="240" w:lineRule="auto"/>
              <w:rPr>
                <w:rFonts w:ascii="Times New Roman" w:eastAsia="Times New Roman" w:hAnsi="Times New Roman" w:cs="Times New Roman"/>
                <w:color w:val="000000"/>
                <w:sz w:val="24"/>
                <w:lang w:eastAsia="sk-SK"/>
              </w:rPr>
            </w:pPr>
            <w:r w:rsidRPr="00E33702">
              <w:rPr>
                <w:rFonts w:ascii="Times New Roman" w:eastAsia="Times New Roman" w:hAnsi="Times New Roman" w:cs="Times New Roman"/>
                <w:color w:val="000000"/>
                <w:sz w:val="24"/>
                <w:lang w:eastAsia="sk-SK"/>
              </w:rPr>
              <w:t>IT analytik</w:t>
            </w:r>
            <w:r>
              <w:rPr>
                <w:rStyle w:val="Odkaznapoznmkupodiarou"/>
                <w:rFonts w:ascii="Times New Roman" w:eastAsia="Times New Roman" w:hAnsi="Times New Roman" w:cs="Times New Roman"/>
                <w:color w:val="000000"/>
                <w:sz w:val="24"/>
                <w:lang w:eastAsia="sk-SK"/>
              </w:rPr>
              <w:footnoteReference w:id="1"/>
            </w:r>
          </w:p>
        </w:tc>
        <w:tc>
          <w:tcPr>
            <w:tcW w:w="1270" w:type="dxa"/>
            <w:shd w:val="clear" w:color="000000" w:fill="F2F2F2"/>
            <w:noWrap/>
            <w:vAlign w:val="bottom"/>
          </w:tcPr>
          <w:p w14:paraId="51362AE8" w14:textId="77777777" w:rsidR="008E2CE2" w:rsidRPr="003A6B3E" w:rsidRDefault="008E2CE2" w:rsidP="00CF3203">
            <w:pPr>
              <w:spacing w:after="0" w:line="240" w:lineRule="auto"/>
              <w:jc w:val="center"/>
              <w:rPr>
                <w:rFonts w:ascii="Times New Roman" w:eastAsia="Times New Roman" w:hAnsi="Times New Roman" w:cs="Times New Roman"/>
                <w:b/>
                <w:bCs/>
                <w:color w:val="000000"/>
                <w:sz w:val="24"/>
                <w:lang w:eastAsia="sk-SK"/>
              </w:rPr>
            </w:pPr>
            <w:r>
              <w:rPr>
                <w:rFonts w:ascii="Times New Roman" w:eastAsia="Times New Roman" w:hAnsi="Times New Roman" w:cs="Times New Roman"/>
                <w:b/>
                <w:bCs/>
                <w:color w:val="000000"/>
                <w:sz w:val="24"/>
                <w:lang w:eastAsia="sk-SK"/>
              </w:rPr>
              <w:t>3 200</w:t>
            </w:r>
          </w:p>
        </w:tc>
        <w:tc>
          <w:tcPr>
            <w:tcW w:w="1701" w:type="dxa"/>
            <w:shd w:val="clear" w:color="000000" w:fill="F2F2F2"/>
            <w:noWrap/>
            <w:vAlign w:val="bottom"/>
          </w:tcPr>
          <w:p w14:paraId="2618EC69" w14:textId="77777777" w:rsidR="008E2CE2" w:rsidRPr="003A6B3E" w:rsidRDefault="008E2CE2" w:rsidP="00CF3203">
            <w:pPr>
              <w:spacing w:after="0" w:line="240" w:lineRule="auto"/>
              <w:rPr>
                <w:rFonts w:ascii="Times New Roman" w:eastAsia="Times New Roman" w:hAnsi="Times New Roman" w:cs="Times New Roman"/>
                <w:b/>
                <w:bCs/>
                <w:color w:val="000000"/>
                <w:sz w:val="24"/>
                <w:lang w:eastAsia="sk-SK"/>
              </w:rPr>
            </w:pPr>
            <w:r>
              <w:rPr>
                <w:rFonts w:ascii="Times New Roman" w:eastAsia="Times New Roman" w:hAnsi="Times New Roman" w:cs="Times New Roman"/>
                <w:b/>
                <w:bCs/>
                <w:color w:val="000000"/>
                <w:sz w:val="24"/>
                <w:lang w:eastAsia="sk-SK"/>
              </w:rPr>
              <w:t>/</w:t>
            </w:r>
          </w:p>
        </w:tc>
        <w:tc>
          <w:tcPr>
            <w:tcW w:w="1276" w:type="dxa"/>
            <w:shd w:val="clear" w:color="000000" w:fill="F2F2F2"/>
            <w:noWrap/>
            <w:vAlign w:val="bottom"/>
          </w:tcPr>
          <w:p w14:paraId="253241BA" w14:textId="77777777" w:rsidR="008E2CE2" w:rsidRPr="003A6B3E" w:rsidRDefault="008E2CE2" w:rsidP="00CF3203">
            <w:pPr>
              <w:spacing w:after="0" w:line="240" w:lineRule="auto"/>
              <w:rPr>
                <w:rFonts w:ascii="Times New Roman" w:eastAsia="Times New Roman" w:hAnsi="Times New Roman" w:cs="Times New Roman"/>
                <w:b/>
                <w:bCs/>
                <w:color w:val="000000"/>
                <w:sz w:val="24"/>
                <w:lang w:eastAsia="sk-SK"/>
              </w:rPr>
            </w:pPr>
            <w:r>
              <w:rPr>
                <w:rFonts w:ascii="Times New Roman" w:eastAsia="Times New Roman" w:hAnsi="Times New Roman" w:cs="Times New Roman"/>
                <w:b/>
                <w:bCs/>
                <w:color w:val="000000"/>
                <w:sz w:val="24"/>
                <w:lang w:eastAsia="sk-SK"/>
              </w:rPr>
              <w:t>3 200</w:t>
            </w:r>
          </w:p>
        </w:tc>
      </w:tr>
    </w:tbl>
    <w:p w14:paraId="03A7A53A" w14:textId="7A4D181B" w:rsid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2126"/>
        <w:gridCol w:w="1276"/>
        <w:gridCol w:w="1134"/>
        <w:gridCol w:w="1327"/>
      </w:tblGrid>
      <w:tr w:rsidR="008E2CE2" w:rsidRPr="00C62AE1" w14:paraId="6C560818" w14:textId="77777777" w:rsidTr="00987A3F">
        <w:trPr>
          <w:trHeight w:val="300"/>
        </w:trPr>
        <w:tc>
          <w:tcPr>
            <w:tcW w:w="3681" w:type="dxa"/>
            <w:shd w:val="clear" w:color="auto" w:fill="auto"/>
            <w:noWrap/>
            <w:vAlign w:val="bottom"/>
            <w:hideMark/>
          </w:tcPr>
          <w:p w14:paraId="210A48EA" w14:textId="77777777" w:rsidR="008E2CE2" w:rsidRPr="003A6B3E" w:rsidRDefault="008E2CE2" w:rsidP="00CF3203">
            <w:pPr>
              <w:spacing w:after="0" w:line="240" w:lineRule="auto"/>
              <w:rPr>
                <w:rFonts w:ascii="Times New Roman" w:eastAsia="Times New Roman" w:hAnsi="Times New Roman" w:cs="Times New Roman"/>
                <w:color w:val="000000"/>
                <w:sz w:val="24"/>
                <w:szCs w:val="24"/>
                <w:lang w:eastAsia="sk-SK"/>
              </w:rPr>
            </w:pPr>
            <w:r w:rsidRPr="003A6B3E">
              <w:rPr>
                <w:rFonts w:ascii="Times New Roman" w:eastAsia="Times New Roman" w:hAnsi="Times New Roman" w:cs="Times New Roman"/>
                <w:color w:val="000000"/>
                <w:sz w:val="24"/>
                <w:szCs w:val="24"/>
                <w:lang w:eastAsia="sk-SK"/>
              </w:rPr>
              <w:t>Základne role* z tabuľky vyššie prepočítane</w:t>
            </w:r>
          </w:p>
        </w:tc>
        <w:tc>
          <w:tcPr>
            <w:tcW w:w="2126" w:type="dxa"/>
            <w:shd w:val="clear" w:color="auto" w:fill="auto"/>
            <w:noWrap/>
            <w:vAlign w:val="bottom"/>
            <w:hideMark/>
          </w:tcPr>
          <w:p w14:paraId="229C01D7" w14:textId="77777777" w:rsidR="008E2CE2" w:rsidRPr="003A6B3E" w:rsidRDefault="008E2CE2" w:rsidP="00CF3203">
            <w:pPr>
              <w:spacing w:after="0" w:line="240" w:lineRule="auto"/>
              <w:jc w:val="center"/>
              <w:rPr>
                <w:rFonts w:ascii="Times New Roman" w:eastAsia="Times New Roman" w:hAnsi="Times New Roman" w:cs="Times New Roman"/>
                <w:color w:val="000000"/>
                <w:sz w:val="24"/>
                <w:szCs w:val="24"/>
                <w:lang w:eastAsia="sk-SK"/>
              </w:rPr>
            </w:pPr>
            <w:r w:rsidRPr="003A6B3E">
              <w:rPr>
                <w:rFonts w:ascii="Times New Roman" w:eastAsia="Times New Roman" w:hAnsi="Times New Roman" w:cs="Times New Roman"/>
                <w:color w:val="000000"/>
                <w:sz w:val="24"/>
                <w:szCs w:val="24"/>
                <w:lang w:eastAsia="sk-SK"/>
              </w:rPr>
              <w:t>manažér el. služieb</w:t>
            </w:r>
          </w:p>
        </w:tc>
        <w:tc>
          <w:tcPr>
            <w:tcW w:w="1276" w:type="dxa"/>
            <w:shd w:val="clear" w:color="auto" w:fill="auto"/>
            <w:noWrap/>
            <w:vAlign w:val="bottom"/>
            <w:hideMark/>
          </w:tcPr>
          <w:p w14:paraId="55FF5DDC" w14:textId="77777777" w:rsidR="008E2CE2" w:rsidRPr="003A6B3E" w:rsidRDefault="008E2CE2" w:rsidP="00CF3203">
            <w:pPr>
              <w:spacing w:after="0" w:line="240" w:lineRule="auto"/>
              <w:rPr>
                <w:rFonts w:ascii="Times New Roman" w:eastAsia="Times New Roman" w:hAnsi="Times New Roman" w:cs="Times New Roman"/>
                <w:color w:val="000000"/>
                <w:sz w:val="24"/>
                <w:szCs w:val="24"/>
                <w:lang w:eastAsia="sk-SK"/>
              </w:rPr>
            </w:pPr>
            <w:r w:rsidRPr="003A6B3E">
              <w:rPr>
                <w:rFonts w:ascii="Times New Roman" w:eastAsia="Times New Roman" w:hAnsi="Times New Roman" w:cs="Times New Roman"/>
                <w:color w:val="000000"/>
                <w:sz w:val="24"/>
                <w:szCs w:val="24"/>
                <w:lang w:eastAsia="sk-SK"/>
              </w:rPr>
              <w:t>IT architekt</w:t>
            </w:r>
          </w:p>
        </w:tc>
        <w:tc>
          <w:tcPr>
            <w:tcW w:w="1134" w:type="dxa"/>
            <w:shd w:val="clear" w:color="auto" w:fill="auto"/>
            <w:noWrap/>
            <w:vAlign w:val="bottom"/>
            <w:hideMark/>
          </w:tcPr>
          <w:p w14:paraId="40C0A913" w14:textId="77777777" w:rsidR="008E2CE2" w:rsidRPr="003A6B3E" w:rsidRDefault="008E2CE2" w:rsidP="00CF3203">
            <w:pPr>
              <w:spacing w:after="0" w:line="240" w:lineRule="auto"/>
              <w:rPr>
                <w:rFonts w:ascii="Times New Roman" w:eastAsia="Times New Roman" w:hAnsi="Times New Roman" w:cs="Times New Roman"/>
                <w:color w:val="000000"/>
                <w:sz w:val="24"/>
                <w:szCs w:val="24"/>
                <w:lang w:eastAsia="sk-SK"/>
              </w:rPr>
            </w:pPr>
            <w:r w:rsidRPr="003A6B3E">
              <w:rPr>
                <w:rFonts w:ascii="Times New Roman" w:eastAsia="Times New Roman" w:hAnsi="Times New Roman" w:cs="Times New Roman"/>
                <w:color w:val="000000"/>
                <w:sz w:val="24"/>
                <w:szCs w:val="24"/>
                <w:lang w:eastAsia="sk-SK"/>
              </w:rPr>
              <w:t>IT analytik</w:t>
            </w:r>
          </w:p>
        </w:tc>
        <w:tc>
          <w:tcPr>
            <w:tcW w:w="1327" w:type="dxa"/>
            <w:shd w:val="clear" w:color="auto" w:fill="auto"/>
            <w:noWrap/>
            <w:vAlign w:val="bottom"/>
            <w:hideMark/>
          </w:tcPr>
          <w:p w14:paraId="3A2303D0" w14:textId="77777777" w:rsidR="008E2CE2" w:rsidRPr="003A6B3E" w:rsidRDefault="008E2CE2" w:rsidP="00CF3203">
            <w:pPr>
              <w:spacing w:after="0" w:line="240" w:lineRule="auto"/>
              <w:rPr>
                <w:rFonts w:ascii="Times New Roman" w:eastAsia="Times New Roman" w:hAnsi="Times New Roman" w:cs="Times New Roman"/>
                <w:color w:val="000000"/>
                <w:sz w:val="24"/>
                <w:szCs w:val="24"/>
                <w:lang w:eastAsia="sk-SK"/>
              </w:rPr>
            </w:pPr>
            <w:r w:rsidRPr="003A6B3E">
              <w:rPr>
                <w:rFonts w:ascii="Times New Roman" w:eastAsia="Times New Roman" w:hAnsi="Times New Roman" w:cs="Times New Roman"/>
                <w:color w:val="000000"/>
                <w:sz w:val="24"/>
                <w:szCs w:val="24"/>
                <w:lang w:eastAsia="sk-SK"/>
              </w:rPr>
              <w:t>IT programátor</w:t>
            </w:r>
          </w:p>
        </w:tc>
      </w:tr>
      <w:tr w:rsidR="008E2CE2" w:rsidRPr="00C62AE1" w14:paraId="250B9F78" w14:textId="77777777" w:rsidTr="00987A3F">
        <w:trPr>
          <w:trHeight w:val="300"/>
        </w:trPr>
        <w:tc>
          <w:tcPr>
            <w:tcW w:w="3681" w:type="dxa"/>
            <w:shd w:val="clear" w:color="auto" w:fill="auto"/>
            <w:noWrap/>
            <w:vAlign w:val="bottom"/>
            <w:hideMark/>
          </w:tcPr>
          <w:p w14:paraId="3B817023" w14:textId="77777777" w:rsidR="008E2CE2" w:rsidRPr="003A6B3E" w:rsidRDefault="008E2CE2" w:rsidP="00CF3203">
            <w:pPr>
              <w:spacing w:after="0" w:line="240" w:lineRule="auto"/>
              <w:rPr>
                <w:rFonts w:ascii="Times New Roman" w:eastAsia="Times New Roman" w:hAnsi="Times New Roman" w:cs="Times New Roman"/>
                <w:color w:val="000000"/>
                <w:sz w:val="24"/>
                <w:szCs w:val="24"/>
                <w:lang w:eastAsia="sk-SK"/>
              </w:rPr>
            </w:pPr>
            <w:r w:rsidRPr="003A6B3E">
              <w:rPr>
                <w:rFonts w:ascii="Times New Roman" w:eastAsia="Times New Roman" w:hAnsi="Times New Roman" w:cs="Times New Roman"/>
                <w:color w:val="000000"/>
                <w:sz w:val="24"/>
                <w:szCs w:val="24"/>
                <w:lang w:eastAsia="sk-SK"/>
              </w:rPr>
              <w:t xml:space="preserve">Cena prace (super </w:t>
            </w:r>
            <w:proofErr w:type="spellStart"/>
            <w:r w:rsidRPr="003A6B3E">
              <w:rPr>
                <w:rFonts w:ascii="Times New Roman" w:eastAsia="Times New Roman" w:hAnsi="Times New Roman" w:cs="Times New Roman"/>
                <w:color w:val="000000"/>
                <w:sz w:val="24"/>
                <w:szCs w:val="24"/>
                <w:lang w:eastAsia="sk-SK"/>
              </w:rPr>
              <w:t>hruba</w:t>
            </w:r>
            <w:proofErr w:type="spellEnd"/>
            <w:r w:rsidRPr="003A6B3E">
              <w:rPr>
                <w:rFonts w:ascii="Times New Roman" w:eastAsia="Times New Roman" w:hAnsi="Times New Roman" w:cs="Times New Roman"/>
                <w:color w:val="000000"/>
                <w:sz w:val="24"/>
                <w:szCs w:val="24"/>
                <w:lang w:eastAsia="sk-SK"/>
              </w:rPr>
              <w:t xml:space="preserve"> mzda)</w:t>
            </w:r>
          </w:p>
        </w:tc>
        <w:tc>
          <w:tcPr>
            <w:tcW w:w="2126" w:type="dxa"/>
            <w:shd w:val="clear" w:color="auto" w:fill="auto"/>
            <w:noWrap/>
            <w:vAlign w:val="bottom"/>
            <w:hideMark/>
          </w:tcPr>
          <w:p w14:paraId="6FB7CC73" w14:textId="77777777" w:rsidR="008E2CE2" w:rsidRPr="003A6B3E" w:rsidRDefault="008E2CE2" w:rsidP="00CF3203">
            <w:pPr>
              <w:spacing w:after="0" w:line="240" w:lineRule="auto"/>
              <w:jc w:val="center"/>
              <w:rPr>
                <w:rFonts w:ascii="Times New Roman" w:eastAsia="Times New Roman" w:hAnsi="Times New Roman" w:cs="Times New Roman"/>
                <w:color w:val="000000"/>
                <w:sz w:val="24"/>
                <w:szCs w:val="24"/>
                <w:lang w:eastAsia="sk-SK"/>
              </w:rPr>
            </w:pPr>
            <w:r w:rsidRPr="003A6B3E">
              <w:rPr>
                <w:rFonts w:ascii="Times New Roman" w:eastAsia="Times New Roman" w:hAnsi="Times New Roman" w:cs="Times New Roman"/>
                <w:color w:val="000000"/>
                <w:sz w:val="24"/>
                <w:szCs w:val="24"/>
                <w:lang w:eastAsia="sk-SK"/>
              </w:rPr>
              <w:t>5 204 €</w:t>
            </w:r>
          </w:p>
        </w:tc>
        <w:tc>
          <w:tcPr>
            <w:tcW w:w="1276" w:type="dxa"/>
            <w:shd w:val="clear" w:color="auto" w:fill="auto"/>
            <w:noWrap/>
            <w:vAlign w:val="bottom"/>
            <w:hideMark/>
          </w:tcPr>
          <w:p w14:paraId="792B3A88" w14:textId="77777777" w:rsidR="008E2CE2" w:rsidRPr="003A6B3E" w:rsidRDefault="008E2CE2" w:rsidP="00CF3203">
            <w:pPr>
              <w:spacing w:after="0" w:line="240" w:lineRule="auto"/>
              <w:jc w:val="right"/>
              <w:rPr>
                <w:rFonts w:ascii="Times New Roman" w:eastAsia="Times New Roman" w:hAnsi="Times New Roman" w:cs="Times New Roman"/>
                <w:color w:val="000000"/>
                <w:sz w:val="24"/>
                <w:szCs w:val="24"/>
                <w:lang w:eastAsia="sk-SK"/>
              </w:rPr>
            </w:pPr>
            <w:r w:rsidRPr="003A6B3E">
              <w:rPr>
                <w:rFonts w:ascii="Times New Roman" w:eastAsia="Times New Roman" w:hAnsi="Times New Roman" w:cs="Times New Roman"/>
                <w:color w:val="000000"/>
                <w:sz w:val="24"/>
                <w:szCs w:val="24"/>
                <w:lang w:eastAsia="sk-SK"/>
              </w:rPr>
              <w:t>4 229 €</w:t>
            </w:r>
          </w:p>
        </w:tc>
        <w:tc>
          <w:tcPr>
            <w:tcW w:w="1134" w:type="dxa"/>
            <w:shd w:val="clear" w:color="auto" w:fill="auto"/>
            <w:noWrap/>
            <w:vAlign w:val="bottom"/>
            <w:hideMark/>
          </w:tcPr>
          <w:p w14:paraId="0A715CD5" w14:textId="77777777" w:rsidR="008E2CE2" w:rsidRPr="003A6B3E" w:rsidRDefault="008E2CE2" w:rsidP="00CF3203">
            <w:pPr>
              <w:spacing w:after="0" w:line="240" w:lineRule="auto"/>
              <w:jc w:val="right"/>
              <w:rPr>
                <w:rFonts w:ascii="Times New Roman" w:eastAsia="Times New Roman" w:hAnsi="Times New Roman" w:cs="Times New Roman"/>
                <w:color w:val="000000"/>
                <w:sz w:val="24"/>
                <w:szCs w:val="24"/>
                <w:lang w:eastAsia="sk-SK"/>
              </w:rPr>
            </w:pPr>
            <w:r w:rsidRPr="003A6B3E">
              <w:rPr>
                <w:rFonts w:ascii="Times New Roman" w:eastAsia="Times New Roman" w:hAnsi="Times New Roman" w:cs="Times New Roman"/>
                <w:color w:val="000000"/>
                <w:sz w:val="24"/>
                <w:szCs w:val="24"/>
                <w:lang w:eastAsia="sk-SK"/>
              </w:rPr>
              <w:t>4 326 €</w:t>
            </w:r>
          </w:p>
        </w:tc>
        <w:tc>
          <w:tcPr>
            <w:tcW w:w="1327" w:type="dxa"/>
            <w:shd w:val="clear" w:color="auto" w:fill="auto"/>
            <w:noWrap/>
            <w:vAlign w:val="bottom"/>
            <w:hideMark/>
          </w:tcPr>
          <w:p w14:paraId="3A0320BC" w14:textId="77777777" w:rsidR="008E2CE2" w:rsidRPr="003A6B3E" w:rsidRDefault="008E2CE2" w:rsidP="00CF3203">
            <w:pPr>
              <w:spacing w:after="0" w:line="240" w:lineRule="auto"/>
              <w:jc w:val="right"/>
              <w:rPr>
                <w:rFonts w:ascii="Times New Roman" w:eastAsia="Times New Roman" w:hAnsi="Times New Roman" w:cs="Times New Roman"/>
                <w:color w:val="000000"/>
                <w:sz w:val="24"/>
                <w:szCs w:val="24"/>
                <w:lang w:eastAsia="sk-SK"/>
              </w:rPr>
            </w:pPr>
            <w:r w:rsidRPr="003A6B3E">
              <w:rPr>
                <w:rFonts w:ascii="Times New Roman" w:eastAsia="Times New Roman" w:hAnsi="Times New Roman" w:cs="Times New Roman"/>
                <w:color w:val="000000"/>
                <w:sz w:val="24"/>
                <w:szCs w:val="24"/>
                <w:lang w:eastAsia="sk-SK"/>
              </w:rPr>
              <w:t>2 922 €</w:t>
            </w:r>
          </w:p>
        </w:tc>
      </w:tr>
      <w:tr w:rsidR="008E2CE2" w:rsidRPr="00C62AE1" w14:paraId="2AEAE3EB" w14:textId="77777777" w:rsidTr="00987A3F">
        <w:trPr>
          <w:trHeight w:val="300"/>
        </w:trPr>
        <w:tc>
          <w:tcPr>
            <w:tcW w:w="3681" w:type="dxa"/>
            <w:shd w:val="clear" w:color="auto" w:fill="auto"/>
            <w:noWrap/>
            <w:vAlign w:val="bottom"/>
            <w:hideMark/>
          </w:tcPr>
          <w:p w14:paraId="49F189E5" w14:textId="77777777" w:rsidR="008E2CE2" w:rsidRPr="008E2CE2" w:rsidRDefault="008E2CE2" w:rsidP="00CF3203">
            <w:pPr>
              <w:spacing w:after="0" w:line="240" w:lineRule="auto"/>
              <w:rPr>
                <w:rFonts w:ascii="Times New Roman" w:eastAsia="Times New Roman" w:hAnsi="Times New Roman" w:cs="Times New Roman"/>
                <w:color w:val="000000"/>
                <w:sz w:val="24"/>
                <w:szCs w:val="24"/>
                <w:lang w:eastAsia="sk-SK"/>
              </w:rPr>
            </w:pPr>
            <w:r w:rsidRPr="008E2CE2">
              <w:rPr>
                <w:rFonts w:ascii="Times New Roman" w:eastAsia="Times New Roman" w:hAnsi="Times New Roman" w:cs="Times New Roman"/>
                <w:color w:val="000000"/>
                <w:sz w:val="24"/>
                <w:szCs w:val="24"/>
                <w:lang w:eastAsia="sk-SK"/>
              </w:rPr>
              <w:t>Tím na 1 OVM 6 FTE</w:t>
            </w:r>
          </w:p>
        </w:tc>
        <w:tc>
          <w:tcPr>
            <w:tcW w:w="2126" w:type="dxa"/>
            <w:shd w:val="clear" w:color="auto" w:fill="auto"/>
            <w:noWrap/>
            <w:vAlign w:val="bottom"/>
            <w:hideMark/>
          </w:tcPr>
          <w:p w14:paraId="52440516" w14:textId="77777777" w:rsidR="008E2CE2" w:rsidRPr="008E2CE2" w:rsidRDefault="008E2CE2" w:rsidP="00CF3203">
            <w:pPr>
              <w:spacing w:after="0" w:line="240" w:lineRule="auto"/>
              <w:jc w:val="center"/>
              <w:rPr>
                <w:rFonts w:ascii="Times New Roman" w:eastAsia="Times New Roman" w:hAnsi="Times New Roman" w:cs="Times New Roman"/>
                <w:color w:val="000000"/>
                <w:sz w:val="24"/>
                <w:szCs w:val="24"/>
                <w:lang w:eastAsia="sk-SK"/>
              </w:rPr>
            </w:pPr>
            <w:r w:rsidRPr="008E2CE2">
              <w:rPr>
                <w:rFonts w:ascii="Times New Roman" w:eastAsia="Times New Roman" w:hAnsi="Times New Roman" w:cs="Times New Roman"/>
                <w:color w:val="000000"/>
                <w:sz w:val="24"/>
                <w:szCs w:val="24"/>
                <w:lang w:eastAsia="sk-SK"/>
              </w:rPr>
              <w:t>25 236 €</w:t>
            </w:r>
          </w:p>
        </w:tc>
        <w:tc>
          <w:tcPr>
            <w:tcW w:w="1276" w:type="dxa"/>
            <w:shd w:val="clear" w:color="auto" w:fill="auto"/>
            <w:noWrap/>
            <w:vAlign w:val="bottom"/>
            <w:hideMark/>
          </w:tcPr>
          <w:p w14:paraId="1683F03E" w14:textId="77777777" w:rsidR="008E2CE2" w:rsidRPr="003A6B3E" w:rsidRDefault="008E2CE2" w:rsidP="00CF3203">
            <w:pPr>
              <w:spacing w:after="0" w:line="240" w:lineRule="auto"/>
              <w:jc w:val="center"/>
              <w:rPr>
                <w:rFonts w:ascii="Times New Roman" w:eastAsia="Times New Roman" w:hAnsi="Times New Roman" w:cs="Times New Roman"/>
                <w:color w:val="000000"/>
                <w:sz w:val="24"/>
                <w:szCs w:val="24"/>
                <w:lang w:eastAsia="sk-SK"/>
              </w:rPr>
            </w:pPr>
          </w:p>
        </w:tc>
        <w:tc>
          <w:tcPr>
            <w:tcW w:w="1134" w:type="dxa"/>
            <w:shd w:val="clear" w:color="auto" w:fill="auto"/>
            <w:noWrap/>
            <w:vAlign w:val="bottom"/>
            <w:hideMark/>
          </w:tcPr>
          <w:p w14:paraId="5EA4266E" w14:textId="77777777" w:rsidR="008E2CE2" w:rsidRPr="003A6B3E" w:rsidRDefault="008E2CE2" w:rsidP="00CF3203">
            <w:pPr>
              <w:spacing w:after="0" w:line="240" w:lineRule="auto"/>
              <w:rPr>
                <w:rFonts w:ascii="Times New Roman" w:eastAsia="Times New Roman" w:hAnsi="Times New Roman" w:cs="Times New Roman"/>
                <w:sz w:val="24"/>
                <w:szCs w:val="24"/>
                <w:lang w:eastAsia="sk-SK"/>
              </w:rPr>
            </w:pPr>
          </w:p>
        </w:tc>
        <w:tc>
          <w:tcPr>
            <w:tcW w:w="1327" w:type="dxa"/>
            <w:shd w:val="clear" w:color="auto" w:fill="auto"/>
            <w:noWrap/>
            <w:vAlign w:val="bottom"/>
            <w:hideMark/>
          </w:tcPr>
          <w:p w14:paraId="5A6334BC" w14:textId="77777777" w:rsidR="008E2CE2" w:rsidRPr="003A6B3E" w:rsidRDefault="008E2CE2" w:rsidP="00CF3203">
            <w:pPr>
              <w:spacing w:after="0" w:line="240" w:lineRule="auto"/>
              <w:rPr>
                <w:rFonts w:ascii="Times New Roman" w:eastAsia="Times New Roman" w:hAnsi="Times New Roman" w:cs="Times New Roman"/>
                <w:sz w:val="24"/>
                <w:szCs w:val="24"/>
                <w:lang w:eastAsia="sk-SK"/>
              </w:rPr>
            </w:pPr>
          </w:p>
        </w:tc>
      </w:tr>
    </w:tbl>
    <w:p w14:paraId="7AA2BA1E" w14:textId="77777777" w:rsidR="008E2CE2" w:rsidRPr="007D5748" w:rsidRDefault="008E2CE2"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517A4C41"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5BCC3D91"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4562C95A"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79D36E30"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E723C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pgNumType w:start="1"/>
          <w:cols w:space="708"/>
          <w:docGrid w:linePitch="360"/>
        </w:sectPr>
      </w:pPr>
    </w:p>
    <w:p w14:paraId="3F37283D" w14:textId="77777777" w:rsid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420F8F4A" w14:textId="77777777" w:rsidR="00D91CAA" w:rsidRDefault="00D91CAA"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FA364E">
        <w:rPr>
          <w:rFonts w:ascii="Times New Roman" w:eastAsia="Times New Roman" w:hAnsi="Times New Roman" w:cs="Times New Roman"/>
          <w:bCs/>
          <w:lang w:eastAsia="sk-SK"/>
        </w:rPr>
        <w:t>Ministerstvo investícií, regionálneho rozvoja a informatizácie SR</w:t>
      </w:r>
    </w:p>
    <w:p w14:paraId="69F8EFA2" w14:textId="77777777" w:rsidR="00D91CAA" w:rsidRPr="007D5748" w:rsidRDefault="00D91CAA" w:rsidP="007D5748">
      <w:pPr>
        <w:tabs>
          <w:tab w:val="num" w:pos="1080"/>
        </w:tabs>
        <w:spacing w:after="0" w:line="240" w:lineRule="auto"/>
        <w:jc w:val="right"/>
        <w:rPr>
          <w:rFonts w:ascii="Times New Roman" w:eastAsia="Times New Roman" w:hAnsi="Times New Roman" w:cs="Times New Roman"/>
          <w:bCs/>
          <w:sz w:val="24"/>
          <w:szCs w:val="24"/>
          <w:lang w:eastAsia="sk-SK"/>
        </w:rPr>
      </w:pPr>
    </w:p>
    <w:p w14:paraId="0E0E0D52"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78443165" w14:textId="77777777" w:rsidTr="00E723C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21B2B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43D3067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1AB6B6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42596903" w14:textId="77777777" w:rsidTr="00E723C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6B27EDDE"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75DD595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14:paraId="47B9CDB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14:paraId="3E153D8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14:paraId="4FE6DE7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14:paraId="66F0E3A0"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6141ED59" w14:textId="77777777" w:rsidTr="00E723C5">
        <w:trPr>
          <w:trHeight w:val="255"/>
        </w:trPr>
        <w:tc>
          <w:tcPr>
            <w:tcW w:w="4950" w:type="dxa"/>
            <w:tcBorders>
              <w:top w:val="nil"/>
              <w:left w:val="single" w:sz="4" w:space="0" w:color="auto"/>
              <w:bottom w:val="single" w:sz="4" w:space="0" w:color="auto"/>
              <w:right w:val="single" w:sz="4" w:space="0" w:color="auto"/>
            </w:tcBorders>
          </w:tcPr>
          <w:p w14:paraId="7B1E638A" w14:textId="77777777"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57DDA1F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C9B4BE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1CBAFE1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CB1611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4BE6687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5DD611C" w14:textId="77777777" w:rsidTr="00E723C5">
        <w:trPr>
          <w:trHeight w:val="255"/>
        </w:trPr>
        <w:tc>
          <w:tcPr>
            <w:tcW w:w="4950" w:type="dxa"/>
            <w:tcBorders>
              <w:top w:val="nil"/>
              <w:left w:val="single" w:sz="4" w:space="0" w:color="auto"/>
              <w:bottom w:val="single" w:sz="4" w:space="0" w:color="auto"/>
              <w:right w:val="single" w:sz="4" w:space="0" w:color="auto"/>
            </w:tcBorders>
          </w:tcPr>
          <w:p w14:paraId="393B6CE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7CE10F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76DCA4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9F57A2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95D0AB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31708CF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A39D470" w14:textId="77777777" w:rsidTr="00E723C5">
        <w:trPr>
          <w:trHeight w:val="255"/>
        </w:trPr>
        <w:tc>
          <w:tcPr>
            <w:tcW w:w="4950" w:type="dxa"/>
            <w:tcBorders>
              <w:top w:val="nil"/>
              <w:left w:val="single" w:sz="4" w:space="0" w:color="auto"/>
              <w:bottom w:val="single" w:sz="4" w:space="0" w:color="auto"/>
              <w:right w:val="single" w:sz="4" w:space="0" w:color="auto"/>
            </w:tcBorders>
          </w:tcPr>
          <w:p w14:paraId="58E3468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2215EE0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E5970D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84AA9F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3675BF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1F4020D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595D7CD" w14:textId="77777777" w:rsidTr="00E723C5">
        <w:trPr>
          <w:trHeight w:val="255"/>
        </w:trPr>
        <w:tc>
          <w:tcPr>
            <w:tcW w:w="4950" w:type="dxa"/>
            <w:tcBorders>
              <w:top w:val="nil"/>
              <w:left w:val="single" w:sz="4" w:space="0" w:color="auto"/>
              <w:bottom w:val="single" w:sz="4" w:space="0" w:color="auto"/>
              <w:right w:val="single" w:sz="4" w:space="0" w:color="auto"/>
            </w:tcBorders>
          </w:tcPr>
          <w:p w14:paraId="1797CD3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35A7980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981475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6F9A06C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301FE9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7E90D70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6A6D3B2" w14:textId="77777777" w:rsidTr="00E723C5">
        <w:trPr>
          <w:trHeight w:val="255"/>
        </w:trPr>
        <w:tc>
          <w:tcPr>
            <w:tcW w:w="4950" w:type="dxa"/>
            <w:tcBorders>
              <w:top w:val="nil"/>
              <w:left w:val="single" w:sz="4" w:space="0" w:color="auto"/>
              <w:bottom w:val="single" w:sz="4" w:space="0" w:color="auto"/>
              <w:right w:val="single" w:sz="4" w:space="0" w:color="auto"/>
            </w:tcBorders>
          </w:tcPr>
          <w:p w14:paraId="30849D2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6A8CC3A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53B584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0B7725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8AB454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3D8EB44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EDE0A00" w14:textId="77777777" w:rsidTr="00E723C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69142D93"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46255F6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22C9EE0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7BE375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175D336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6D89145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6732650F"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135BE018"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6B0C4EC"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067F612A"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5FBF2A0D"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43BD0B7D"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66EA14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D2E566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5B62C1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8C6A423"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7937927"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F9BADF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26E1D6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5699F5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013115E"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68E1C8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4E9A85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2EC9D2D"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A569353"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65EB809" w14:textId="77777777" w:rsid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14:paraId="1AC705CB" w14:textId="77777777" w:rsidR="00D91CAA" w:rsidRPr="007D5748" w:rsidRDefault="00D91CAA"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FA364E">
        <w:rPr>
          <w:rFonts w:ascii="Times New Roman" w:eastAsia="Times New Roman" w:hAnsi="Times New Roman" w:cs="Times New Roman"/>
          <w:bCs/>
          <w:lang w:eastAsia="sk-SK"/>
        </w:rPr>
        <w:t>Ministerstvo investícií, regionálneho rozvoja a informatizácie SR</w:t>
      </w:r>
    </w:p>
    <w:p w14:paraId="6035EC06"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68753F91" w14:textId="77777777" w:rsidTr="00E723C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0FAC93A0"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6AA814C0"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D30E95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7CE24456" w14:textId="77777777" w:rsidTr="00E723C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75149303" w14:textId="77777777"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3158C52A" w14:textId="77777777" w:rsidR="007D5748" w:rsidRPr="007D5748" w:rsidRDefault="00D91CA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3590A577" w14:textId="77777777" w:rsidR="007D5748" w:rsidRPr="007D5748" w:rsidRDefault="00D91CA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09288B78" w14:textId="77777777" w:rsidR="007D5748" w:rsidRPr="007D5748" w:rsidRDefault="00D91CA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14:paraId="737B27C6" w14:textId="77777777" w:rsidR="007D5748" w:rsidRPr="007D5748" w:rsidRDefault="00D91CA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14:paraId="56B1C513"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0C290E" w:rsidRPr="007D5748" w14:paraId="21B14B31" w14:textId="77777777" w:rsidTr="00E723C5">
        <w:trPr>
          <w:trHeight w:val="255"/>
        </w:trPr>
        <w:tc>
          <w:tcPr>
            <w:tcW w:w="7070" w:type="dxa"/>
            <w:tcBorders>
              <w:top w:val="nil"/>
              <w:left w:val="single" w:sz="4" w:space="0" w:color="auto"/>
              <w:bottom w:val="single" w:sz="4" w:space="0" w:color="auto"/>
              <w:right w:val="single" w:sz="4" w:space="0" w:color="auto"/>
            </w:tcBorders>
          </w:tcPr>
          <w:p w14:paraId="0F64A0AA" w14:textId="77777777" w:rsidR="000C290E" w:rsidRPr="007D5748" w:rsidRDefault="000C290E" w:rsidP="000C290E">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22745255" w14:textId="113A8775" w:rsidR="000C290E" w:rsidRPr="000C290E" w:rsidRDefault="007A3939" w:rsidP="00CA1711">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rPr>
              <w:t>156</w:t>
            </w:r>
            <w:r w:rsidR="00CA1711">
              <w:rPr>
                <w:rFonts w:ascii="Times New Roman" w:hAnsi="Times New Roman" w:cs="Times New Roman"/>
                <w:b/>
              </w:rPr>
              <w:t xml:space="preserve"> </w:t>
            </w:r>
            <w:r>
              <w:rPr>
                <w:rFonts w:ascii="Times New Roman" w:hAnsi="Times New Roman" w:cs="Times New Roman"/>
                <w:b/>
              </w:rPr>
              <w:t>434</w:t>
            </w:r>
          </w:p>
        </w:tc>
        <w:tc>
          <w:tcPr>
            <w:tcW w:w="1540" w:type="dxa"/>
            <w:tcBorders>
              <w:top w:val="nil"/>
              <w:left w:val="nil"/>
              <w:bottom w:val="single" w:sz="4" w:space="0" w:color="auto"/>
              <w:right w:val="single" w:sz="4" w:space="0" w:color="auto"/>
            </w:tcBorders>
          </w:tcPr>
          <w:p w14:paraId="63873FAC" w14:textId="67F0CC12" w:rsidR="000C290E" w:rsidRPr="0033082A" w:rsidRDefault="000C290E" w:rsidP="000C290E">
            <w:pPr>
              <w:spacing w:after="0" w:line="240" w:lineRule="auto"/>
              <w:jc w:val="center"/>
              <w:rPr>
                <w:rFonts w:ascii="Times New Roman" w:eastAsia="Times New Roman" w:hAnsi="Times New Roman" w:cs="Times New Roman"/>
                <w:b/>
                <w:bCs/>
                <w:sz w:val="20"/>
                <w:szCs w:val="20"/>
                <w:lang w:eastAsia="sk-SK"/>
              </w:rPr>
            </w:pPr>
            <w:r w:rsidRPr="00B05A3C">
              <w:rPr>
                <w:rFonts w:ascii="Times New Roman" w:hAnsi="Times New Roman" w:cs="Times New Roman"/>
                <w:b/>
              </w:rPr>
              <w:t>911 722</w:t>
            </w:r>
          </w:p>
        </w:tc>
        <w:tc>
          <w:tcPr>
            <w:tcW w:w="1540" w:type="dxa"/>
            <w:tcBorders>
              <w:top w:val="nil"/>
              <w:left w:val="nil"/>
              <w:bottom w:val="single" w:sz="4" w:space="0" w:color="auto"/>
              <w:right w:val="single" w:sz="4" w:space="0" w:color="auto"/>
            </w:tcBorders>
          </w:tcPr>
          <w:p w14:paraId="56A29D8C" w14:textId="1BD1B784" w:rsidR="000C290E" w:rsidRPr="0033082A" w:rsidRDefault="000C290E" w:rsidP="000C290E">
            <w:pPr>
              <w:spacing w:after="0" w:line="240" w:lineRule="auto"/>
              <w:jc w:val="center"/>
              <w:rPr>
                <w:rFonts w:ascii="Times New Roman" w:eastAsia="Times New Roman" w:hAnsi="Times New Roman" w:cs="Times New Roman"/>
                <w:b/>
                <w:bCs/>
                <w:sz w:val="20"/>
                <w:szCs w:val="20"/>
                <w:lang w:eastAsia="sk-SK"/>
              </w:rPr>
            </w:pPr>
            <w:r w:rsidRPr="00B05A3C">
              <w:rPr>
                <w:rFonts w:ascii="Times New Roman" w:hAnsi="Times New Roman" w:cs="Times New Roman"/>
                <w:b/>
              </w:rPr>
              <w:t>911 722</w:t>
            </w:r>
          </w:p>
        </w:tc>
        <w:tc>
          <w:tcPr>
            <w:tcW w:w="1540" w:type="dxa"/>
            <w:tcBorders>
              <w:top w:val="nil"/>
              <w:left w:val="nil"/>
              <w:bottom w:val="single" w:sz="4" w:space="0" w:color="auto"/>
              <w:right w:val="single" w:sz="4" w:space="0" w:color="auto"/>
            </w:tcBorders>
          </w:tcPr>
          <w:p w14:paraId="3782EB90" w14:textId="577A08C9"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911 722</w:t>
            </w:r>
          </w:p>
        </w:tc>
        <w:tc>
          <w:tcPr>
            <w:tcW w:w="2220" w:type="dxa"/>
            <w:tcBorders>
              <w:top w:val="nil"/>
              <w:left w:val="nil"/>
              <w:bottom w:val="single" w:sz="4" w:space="0" w:color="auto"/>
              <w:right w:val="single" w:sz="4" w:space="0" w:color="auto"/>
            </w:tcBorders>
            <w:noWrap/>
            <w:vAlign w:val="bottom"/>
          </w:tcPr>
          <w:p w14:paraId="3493B5C6" w14:textId="77777777" w:rsidR="000C290E" w:rsidRPr="007D5748" w:rsidRDefault="000C290E" w:rsidP="000C29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C290E" w:rsidRPr="007D5748" w14:paraId="0E6EA108" w14:textId="77777777" w:rsidTr="00E723C5">
        <w:trPr>
          <w:trHeight w:val="255"/>
        </w:trPr>
        <w:tc>
          <w:tcPr>
            <w:tcW w:w="7070" w:type="dxa"/>
            <w:tcBorders>
              <w:top w:val="nil"/>
              <w:left w:val="single" w:sz="4" w:space="0" w:color="auto"/>
              <w:bottom w:val="single" w:sz="4" w:space="0" w:color="auto"/>
              <w:right w:val="single" w:sz="4" w:space="0" w:color="auto"/>
            </w:tcBorders>
          </w:tcPr>
          <w:p w14:paraId="299E5D9C" w14:textId="77777777" w:rsidR="000C290E" w:rsidRPr="007D5748" w:rsidRDefault="000C290E" w:rsidP="000C290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3B79F619" w14:textId="4533879B" w:rsidR="000C290E" w:rsidRPr="000C290E" w:rsidRDefault="007A3939" w:rsidP="00CA1711">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rPr>
              <w:t>115</w:t>
            </w:r>
            <w:r w:rsidR="00CA1711">
              <w:rPr>
                <w:rFonts w:ascii="Times New Roman" w:hAnsi="Times New Roman" w:cs="Times New Roman"/>
                <w:b/>
              </w:rPr>
              <w:t xml:space="preserve"> </w:t>
            </w:r>
            <w:r>
              <w:rPr>
                <w:rFonts w:ascii="Times New Roman" w:hAnsi="Times New Roman" w:cs="Times New Roman"/>
                <w:b/>
              </w:rPr>
              <w:t>920</w:t>
            </w:r>
          </w:p>
        </w:tc>
        <w:tc>
          <w:tcPr>
            <w:tcW w:w="1540" w:type="dxa"/>
            <w:tcBorders>
              <w:top w:val="nil"/>
              <w:left w:val="nil"/>
              <w:bottom w:val="single" w:sz="4" w:space="0" w:color="auto"/>
              <w:right w:val="single" w:sz="4" w:space="0" w:color="auto"/>
            </w:tcBorders>
          </w:tcPr>
          <w:p w14:paraId="50E30169" w14:textId="1AFB9675" w:rsidR="000C290E" w:rsidRPr="0033082A" w:rsidRDefault="000C290E" w:rsidP="000C290E">
            <w:pPr>
              <w:spacing w:after="0" w:line="240" w:lineRule="auto"/>
              <w:jc w:val="center"/>
              <w:rPr>
                <w:rFonts w:ascii="Times New Roman" w:eastAsia="Times New Roman" w:hAnsi="Times New Roman" w:cs="Times New Roman"/>
                <w:b/>
                <w:bCs/>
                <w:sz w:val="20"/>
                <w:szCs w:val="20"/>
                <w:lang w:eastAsia="sk-SK"/>
              </w:rPr>
            </w:pPr>
            <w:r w:rsidRPr="00B05A3C">
              <w:rPr>
                <w:rFonts w:ascii="Times New Roman" w:hAnsi="Times New Roman" w:cs="Times New Roman"/>
                <w:b/>
              </w:rPr>
              <w:t>675 600</w:t>
            </w:r>
          </w:p>
        </w:tc>
        <w:tc>
          <w:tcPr>
            <w:tcW w:w="1540" w:type="dxa"/>
            <w:tcBorders>
              <w:top w:val="nil"/>
              <w:left w:val="nil"/>
              <w:bottom w:val="single" w:sz="4" w:space="0" w:color="auto"/>
              <w:right w:val="single" w:sz="4" w:space="0" w:color="auto"/>
            </w:tcBorders>
          </w:tcPr>
          <w:p w14:paraId="2FB9FB4D" w14:textId="40C7BD94" w:rsidR="000C290E" w:rsidRPr="0033082A" w:rsidRDefault="000C290E" w:rsidP="000C290E">
            <w:pPr>
              <w:spacing w:after="0" w:line="240" w:lineRule="auto"/>
              <w:jc w:val="center"/>
              <w:rPr>
                <w:rFonts w:ascii="Times New Roman" w:eastAsia="Times New Roman" w:hAnsi="Times New Roman" w:cs="Times New Roman"/>
                <w:b/>
                <w:bCs/>
                <w:sz w:val="20"/>
                <w:szCs w:val="20"/>
                <w:lang w:eastAsia="sk-SK"/>
              </w:rPr>
            </w:pPr>
            <w:r w:rsidRPr="00B05A3C">
              <w:rPr>
                <w:rFonts w:ascii="Times New Roman" w:hAnsi="Times New Roman" w:cs="Times New Roman"/>
                <w:b/>
              </w:rPr>
              <w:t>675 600</w:t>
            </w:r>
          </w:p>
        </w:tc>
        <w:tc>
          <w:tcPr>
            <w:tcW w:w="1540" w:type="dxa"/>
            <w:tcBorders>
              <w:top w:val="nil"/>
              <w:left w:val="nil"/>
              <w:bottom w:val="single" w:sz="4" w:space="0" w:color="auto"/>
              <w:right w:val="single" w:sz="4" w:space="0" w:color="auto"/>
            </w:tcBorders>
          </w:tcPr>
          <w:p w14:paraId="0CEA90DE" w14:textId="49C09DA6" w:rsidR="000C290E" w:rsidRPr="0033082A" w:rsidRDefault="000C290E" w:rsidP="000C290E">
            <w:pPr>
              <w:spacing w:after="0" w:line="240" w:lineRule="auto"/>
              <w:jc w:val="center"/>
              <w:rPr>
                <w:rFonts w:ascii="Times New Roman" w:eastAsia="Times New Roman" w:hAnsi="Times New Roman" w:cs="Times New Roman"/>
                <w:b/>
                <w:bCs/>
                <w:sz w:val="20"/>
                <w:szCs w:val="20"/>
                <w:lang w:eastAsia="sk-SK"/>
              </w:rPr>
            </w:pPr>
            <w:r w:rsidRPr="00B05A3C">
              <w:rPr>
                <w:rFonts w:ascii="Times New Roman" w:hAnsi="Times New Roman" w:cs="Times New Roman"/>
                <w:b/>
              </w:rPr>
              <w:t>675 600</w:t>
            </w:r>
          </w:p>
        </w:tc>
        <w:tc>
          <w:tcPr>
            <w:tcW w:w="2220" w:type="dxa"/>
            <w:tcBorders>
              <w:top w:val="nil"/>
              <w:left w:val="nil"/>
              <w:bottom w:val="single" w:sz="4" w:space="0" w:color="auto"/>
              <w:right w:val="single" w:sz="4" w:space="0" w:color="auto"/>
            </w:tcBorders>
            <w:noWrap/>
            <w:vAlign w:val="bottom"/>
          </w:tcPr>
          <w:p w14:paraId="1DC44A99" w14:textId="77777777" w:rsidR="000C290E" w:rsidRPr="007D5748" w:rsidRDefault="000C290E" w:rsidP="000C29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C290E" w:rsidRPr="007D5748" w14:paraId="5A70BFE0" w14:textId="77777777" w:rsidTr="00E723C5">
        <w:trPr>
          <w:trHeight w:val="255"/>
        </w:trPr>
        <w:tc>
          <w:tcPr>
            <w:tcW w:w="7070" w:type="dxa"/>
            <w:tcBorders>
              <w:top w:val="nil"/>
              <w:left w:val="single" w:sz="4" w:space="0" w:color="auto"/>
              <w:bottom w:val="single" w:sz="4" w:space="0" w:color="auto"/>
              <w:right w:val="single" w:sz="4" w:space="0" w:color="auto"/>
            </w:tcBorders>
          </w:tcPr>
          <w:p w14:paraId="45247464" w14:textId="77777777" w:rsidR="000C290E" w:rsidRPr="007D5748" w:rsidRDefault="000C290E" w:rsidP="000C290E">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2291FAEB" w14:textId="43673659" w:rsidR="000C290E" w:rsidRPr="000C290E" w:rsidRDefault="007A3939" w:rsidP="00CA1711">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rPr>
              <w:t>40</w:t>
            </w:r>
            <w:r w:rsidR="00CA1711">
              <w:rPr>
                <w:rFonts w:ascii="Times New Roman" w:hAnsi="Times New Roman" w:cs="Times New Roman"/>
                <w:b/>
              </w:rPr>
              <w:t xml:space="preserve"> </w:t>
            </w:r>
            <w:r>
              <w:rPr>
                <w:rFonts w:ascii="Times New Roman" w:hAnsi="Times New Roman" w:cs="Times New Roman"/>
                <w:b/>
              </w:rPr>
              <w:t>514</w:t>
            </w:r>
          </w:p>
        </w:tc>
        <w:tc>
          <w:tcPr>
            <w:tcW w:w="1540" w:type="dxa"/>
            <w:tcBorders>
              <w:top w:val="nil"/>
              <w:left w:val="nil"/>
              <w:bottom w:val="single" w:sz="4" w:space="0" w:color="auto"/>
              <w:right w:val="single" w:sz="4" w:space="0" w:color="auto"/>
            </w:tcBorders>
          </w:tcPr>
          <w:p w14:paraId="5553D400" w14:textId="4F8FFF3C" w:rsidR="000C290E" w:rsidRPr="0033082A" w:rsidRDefault="000C290E" w:rsidP="000C290E">
            <w:pPr>
              <w:spacing w:after="0" w:line="240" w:lineRule="auto"/>
              <w:jc w:val="center"/>
              <w:rPr>
                <w:rFonts w:ascii="Times New Roman" w:eastAsia="Times New Roman" w:hAnsi="Times New Roman" w:cs="Times New Roman"/>
                <w:b/>
                <w:bCs/>
                <w:sz w:val="20"/>
                <w:szCs w:val="20"/>
                <w:lang w:eastAsia="sk-SK"/>
              </w:rPr>
            </w:pPr>
            <w:r w:rsidRPr="00B05A3C">
              <w:rPr>
                <w:rFonts w:ascii="Times New Roman" w:hAnsi="Times New Roman" w:cs="Times New Roman"/>
                <w:b/>
              </w:rPr>
              <w:t>236 122</w:t>
            </w:r>
          </w:p>
        </w:tc>
        <w:tc>
          <w:tcPr>
            <w:tcW w:w="1540" w:type="dxa"/>
            <w:tcBorders>
              <w:top w:val="nil"/>
              <w:left w:val="nil"/>
              <w:bottom w:val="single" w:sz="4" w:space="0" w:color="auto"/>
              <w:right w:val="single" w:sz="4" w:space="0" w:color="auto"/>
            </w:tcBorders>
          </w:tcPr>
          <w:p w14:paraId="0BF8DA8C" w14:textId="623F8353" w:rsidR="000C290E" w:rsidRPr="0033082A" w:rsidRDefault="000C290E" w:rsidP="000C290E">
            <w:pPr>
              <w:spacing w:after="0" w:line="240" w:lineRule="auto"/>
              <w:jc w:val="center"/>
              <w:rPr>
                <w:rFonts w:ascii="Times New Roman" w:eastAsia="Times New Roman" w:hAnsi="Times New Roman" w:cs="Times New Roman"/>
                <w:b/>
                <w:bCs/>
                <w:sz w:val="20"/>
                <w:szCs w:val="20"/>
                <w:lang w:eastAsia="sk-SK"/>
              </w:rPr>
            </w:pPr>
            <w:r w:rsidRPr="00B05A3C">
              <w:rPr>
                <w:rFonts w:ascii="Times New Roman" w:hAnsi="Times New Roman" w:cs="Times New Roman"/>
                <w:b/>
              </w:rPr>
              <w:t>236 122</w:t>
            </w:r>
          </w:p>
        </w:tc>
        <w:tc>
          <w:tcPr>
            <w:tcW w:w="1540" w:type="dxa"/>
            <w:tcBorders>
              <w:top w:val="nil"/>
              <w:left w:val="nil"/>
              <w:bottom w:val="single" w:sz="4" w:space="0" w:color="auto"/>
              <w:right w:val="single" w:sz="4" w:space="0" w:color="auto"/>
            </w:tcBorders>
          </w:tcPr>
          <w:p w14:paraId="64E4D877" w14:textId="399E01E3" w:rsidR="000C290E" w:rsidRPr="0033082A" w:rsidRDefault="000C290E" w:rsidP="000C290E">
            <w:pPr>
              <w:spacing w:after="0" w:line="240" w:lineRule="auto"/>
              <w:jc w:val="center"/>
              <w:rPr>
                <w:rFonts w:ascii="Times New Roman" w:eastAsia="Times New Roman" w:hAnsi="Times New Roman" w:cs="Times New Roman"/>
                <w:b/>
                <w:bCs/>
                <w:sz w:val="20"/>
                <w:szCs w:val="20"/>
                <w:lang w:eastAsia="sk-SK"/>
              </w:rPr>
            </w:pPr>
            <w:r w:rsidRPr="00B05A3C">
              <w:rPr>
                <w:rFonts w:ascii="Times New Roman" w:hAnsi="Times New Roman" w:cs="Times New Roman"/>
                <w:b/>
              </w:rPr>
              <w:t>236 122</w:t>
            </w:r>
          </w:p>
        </w:tc>
        <w:tc>
          <w:tcPr>
            <w:tcW w:w="2220" w:type="dxa"/>
            <w:tcBorders>
              <w:top w:val="nil"/>
              <w:left w:val="nil"/>
              <w:bottom w:val="single" w:sz="4" w:space="0" w:color="auto"/>
              <w:right w:val="single" w:sz="4" w:space="0" w:color="auto"/>
            </w:tcBorders>
            <w:noWrap/>
            <w:vAlign w:val="bottom"/>
          </w:tcPr>
          <w:p w14:paraId="3A51427E" w14:textId="77777777" w:rsidR="000C290E" w:rsidRPr="007D5748" w:rsidRDefault="000C290E" w:rsidP="000C29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C290E" w:rsidRPr="007D5748" w14:paraId="2C1E10C0" w14:textId="77777777" w:rsidTr="00E723C5">
        <w:trPr>
          <w:trHeight w:val="255"/>
        </w:trPr>
        <w:tc>
          <w:tcPr>
            <w:tcW w:w="7070" w:type="dxa"/>
            <w:tcBorders>
              <w:top w:val="nil"/>
              <w:left w:val="single" w:sz="4" w:space="0" w:color="auto"/>
              <w:bottom w:val="single" w:sz="4" w:space="0" w:color="auto"/>
              <w:right w:val="single" w:sz="4" w:space="0" w:color="auto"/>
            </w:tcBorders>
          </w:tcPr>
          <w:p w14:paraId="327DE7FE" w14:textId="77777777" w:rsidR="000C290E" w:rsidRPr="007D5748" w:rsidRDefault="000C290E" w:rsidP="000C290E">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339B92B" w14:textId="77777777" w:rsidR="000C290E" w:rsidRPr="000C290E" w:rsidRDefault="000C290E" w:rsidP="000C290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78815B71" w14:textId="77777777" w:rsidR="000C290E" w:rsidRPr="00B05A3C" w:rsidRDefault="000C290E" w:rsidP="000C290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159E006E" w14:textId="77777777" w:rsidR="000C290E" w:rsidRPr="00B05A3C" w:rsidRDefault="000C290E" w:rsidP="000C290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69833188" w14:textId="77777777" w:rsidR="000C290E" w:rsidRPr="00B05A3C" w:rsidRDefault="000C290E" w:rsidP="000C290E">
            <w:pPr>
              <w:spacing w:after="0" w:line="240" w:lineRule="auto"/>
              <w:jc w:val="center"/>
              <w:rPr>
                <w:rFonts w:ascii="Times New Roman" w:eastAsia="Times New Roman" w:hAnsi="Times New Roman" w:cs="Times New Roman"/>
                <w:b/>
                <w:sz w:val="24"/>
                <w:szCs w:val="24"/>
                <w:lang w:eastAsia="sk-SK"/>
              </w:rPr>
            </w:pPr>
          </w:p>
        </w:tc>
        <w:tc>
          <w:tcPr>
            <w:tcW w:w="2220" w:type="dxa"/>
            <w:tcBorders>
              <w:top w:val="nil"/>
              <w:left w:val="nil"/>
              <w:bottom w:val="single" w:sz="4" w:space="0" w:color="auto"/>
              <w:right w:val="single" w:sz="4" w:space="0" w:color="auto"/>
            </w:tcBorders>
            <w:noWrap/>
            <w:vAlign w:val="bottom"/>
          </w:tcPr>
          <w:p w14:paraId="691029BC" w14:textId="77777777" w:rsidR="000C290E" w:rsidRPr="007D5748" w:rsidRDefault="000C290E" w:rsidP="000C29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C290E" w:rsidRPr="007D5748" w14:paraId="061345D8" w14:textId="77777777" w:rsidTr="00E723C5">
        <w:trPr>
          <w:trHeight w:val="255"/>
        </w:trPr>
        <w:tc>
          <w:tcPr>
            <w:tcW w:w="7070" w:type="dxa"/>
            <w:tcBorders>
              <w:top w:val="nil"/>
              <w:left w:val="single" w:sz="4" w:space="0" w:color="auto"/>
              <w:bottom w:val="single" w:sz="4" w:space="0" w:color="auto"/>
              <w:right w:val="single" w:sz="4" w:space="0" w:color="auto"/>
            </w:tcBorders>
          </w:tcPr>
          <w:p w14:paraId="18756E78" w14:textId="77777777" w:rsidR="000C290E" w:rsidRPr="007D5748" w:rsidRDefault="000C290E" w:rsidP="000C290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C1BA777" w14:textId="77777777" w:rsidR="000C290E" w:rsidRPr="000C290E" w:rsidRDefault="000C290E" w:rsidP="000C290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7BF47112" w14:textId="77777777" w:rsidR="000C290E" w:rsidRPr="00B05A3C" w:rsidRDefault="000C290E" w:rsidP="000C290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6BA2AEA8" w14:textId="77777777" w:rsidR="000C290E" w:rsidRPr="00B05A3C" w:rsidRDefault="000C290E" w:rsidP="000C290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5B134B41" w14:textId="77777777" w:rsidR="000C290E" w:rsidRPr="00B05A3C" w:rsidRDefault="000C290E" w:rsidP="000C290E">
            <w:pPr>
              <w:spacing w:after="0" w:line="240" w:lineRule="auto"/>
              <w:jc w:val="center"/>
              <w:rPr>
                <w:rFonts w:ascii="Times New Roman" w:eastAsia="Times New Roman" w:hAnsi="Times New Roman" w:cs="Times New Roman"/>
                <w:b/>
                <w:sz w:val="24"/>
                <w:szCs w:val="24"/>
                <w:lang w:eastAsia="sk-SK"/>
              </w:rPr>
            </w:pPr>
          </w:p>
        </w:tc>
        <w:tc>
          <w:tcPr>
            <w:tcW w:w="2220" w:type="dxa"/>
            <w:tcBorders>
              <w:top w:val="nil"/>
              <w:left w:val="nil"/>
              <w:bottom w:val="single" w:sz="4" w:space="0" w:color="auto"/>
              <w:right w:val="single" w:sz="4" w:space="0" w:color="auto"/>
            </w:tcBorders>
            <w:noWrap/>
            <w:vAlign w:val="bottom"/>
          </w:tcPr>
          <w:p w14:paraId="0E3AEFEE" w14:textId="77777777" w:rsidR="000C290E" w:rsidRPr="007D5748" w:rsidRDefault="000C290E" w:rsidP="000C29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C290E" w:rsidRPr="007D5748" w14:paraId="7BB2B6A3" w14:textId="77777777" w:rsidTr="00E723C5">
        <w:trPr>
          <w:trHeight w:val="255"/>
        </w:trPr>
        <w:tc>
          <w:tcPr>
            <w:tcW w:w="7070" w:type="dxa"/>
            <w:tcBorders>
              <w:top w:val="nil"/>
              <w:left w:val="single" w:sz="4" w:space="0" w:color="auto"/>
              <w:bottom w:val="single" w:sz="4" w:space="0" w:color="auto"/>
              <w:right w:val="single" w:sz="4" w:space="0" w:color="auto"/>
            </w:tcBorders>
            <w:vAlign w:val="center"/>
          </w:tcPr>
          <w:p w14:paraId="2C6B34C7" w14:textId="77777777" w:rsidR="000C290E" w:rsidRPr="007D5748" w:rsidRDefault="000C290E" w:rsidP="000C290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7D490CF" w14:textId="77777777" w:rsidR="000C290E" w:rsidRPr="000C290E" w:rsidRDefault="000C290E" w:rsidP="000C290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20C418DD" w14:textId="77777777" w:rsidR="000C290E" w:rsidRPr="00B05A3C" w:rsidRDefault="000C290E" w:rsidP="000C290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1DFA8A96" w14:textId="77777777" w:rsidR="000C290E" w:rsidRPr="00B05A3C" w:rsidRDefault="000C290E" w:rsidP="000C290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2FA36E17" w14:textId="77777777" w:rsidR="000C290E" w:rsidRPr="00B05A3C" w:rsidRDefault="000C290E" w:rsidP="000C290E">
            <w:pPr>
              <w:spacing w:after="0" w:line="240" w:lineRule="auto"/>
              <w:jc w:val="center"/>
              <w:rPr>
                <w:rFonts w:ascii="Times New Roman" w:eastAsia="Times New Roman" w:hAnsi="Times New Roman" w:cs="Times New Roman"/>
                <w:b/>
                <w:sz w:val="24"/>
                <w:szCs w:val="24"/>
                <w:lang w:eastAsia="sk-SK"/>
              </w:rPr>
            </w:pPr>
          </w:p>
        </w:tc>
        <w:tc>
          <w:tcPr>
            <w:tcW w:w="2220" w:type="dxa"/>
            <w:tcBorders>
              <w:top w:val="nil"/>
              <w:left w:val="nil"/>
              <w:bottom w:val="single" w:sz="4" w:space="0" w:color="auto"/>
              <w:right w:val="single" w:sz="4" w:space="0" w:color="auto"/>
            </w:tcBorders>
            <w:noWrap/>
            <w:vAlign w:val="bottom"/>
          </w:tcPr>
          <w:p w14:paraId="2BC33AC7" w14:textId="77777777" w:rsidR="000C290E" w:rsidRPr="007D5748" w:rsidRDefault="000C290E" w:rsidP="000C290E">
            <w:pPr>
              <w:spacing w:after="0" w:line="240" w:lineRule="auto"/>
              <w:rPr>
                <w:rFonts w:ascii="Times New Roman" w:eastAsia="Times New Roman" w:hAnsi="Times New Roman" w:cs="Times New Roman"/>
                <w:sz w:val="24"/>
                <w:szCs w:val="24"/>
                <w:lang w:eastAsia="sk-SK"/>
              </w:rPr>
            </w:pPr>
          </w:p>
        </w:tc>
      </w:tr>
      <w:tr w:rsidR="000C290E" w:rsidRPr="007D5748" w14:paraId="69F33DB2" w14:textId="77777777" w:rsidTr="00E723C5">
        <w:trPr>
          <w:trHeight w:val="255"/>
        </w:trPr>
        <w:tc>
          <w:tcPr>
            <w:tcW w:w="7070" w:type="dxa"/>
            <w:tcBorders>
              <w:top w:val="nil"/>
              <w:left w:val="single" w:sz="4" w:space="0" w:color="auto"/>
              <w:bottom w:val="single" w:sz="4" w:space="0" w:color="auto"/>
              <w:right w:val="single" w:sz="4" w:space="0" w:color="auto"/>
            </w:tcBorders>
          </w:tcPr>
          <w:p w14:paraId="12157CF6" w14:textId="77777777" w:rsidR="000C290E" w:rsidRPr="007D5748" w:rsidRDefault="000C290E" w:rsidP="000C290E">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5D6792A7" w14:textId="77777777" w:rsidR="000C290E" w:rsidRPr="000C290E" w:rsidRDefault="000C290E" w:rsidP="000C290E">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6971EDBA" w14:textId="77777777" w:rsidR="000C290E" w:rsidRPr="0033082A" w:rsidRDefault="000C290E" w:rsidP="000C290E">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52B9E956" w14:textId="77777777" w:rsidR="000C290E" w:rsidRPr="0033082A" w:rsidRDefault="000C290E" w:rsidP="000C290E">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4139703E" w14:textId="77777777"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5393D8DB" w14:textId="77777777" w:rsidR="000C290E" w:rsidRPr="007D5748" w:rsidRDefault="000C290E" w:rsidP="000C29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C290E" w:rsidRPr="007D5748" w14:paraId="064CA6C9" w14:textId="77777777" w:rsidTr="00E723C5">
        <w:trPr>
          <w:trHeight w:val="255"/>
        </w:trPr>
        <w:tc>
          <w:tcPr>
            <w:tcW w:w="7070" w:type="dxa"/>
            <w:tcBorders>
              <w:top w:val="nil"/>
              <w:left w:val="single" w:sz="4" w:space="0" w:color="auto"/>
              <w:bottom w:val="single" w:sz="4" w:space="0" w:color="auto"/>
              <w:right w:val="single" w:sz="4" w:space="0" w:color="auto"/>
            </w:tcBorders>
          </w:tcPr>
          <w:p w14:paraId="3392C456" w14:textId="77777777" w:rsidR="000C290E" w:rsidRPr="007D5748" w:rsidRDefault="000C290E" w:rsidP="000C290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082D596" w14:textId="77777777" w:rsidR="000C290E" w:rsidRPr="000C290E" w:rsidRDefault="000C290E" w:rsidP="000C290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564893C3" w14:textId="77777777" w:rsidR="000C290E" w:rsidRPr="00B05A3C" w:rsidRDefault="000C290E" w:rsidP="000C290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3959897D" w14:textId="77777777" w:rsidR="000C290E" w:rsidRPr="00B05A3C" w:rsidRDefault="000C290E" w:rsidP="000C290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3AFC5E98" w14:textId="77777777" w:rsidR="000C290E" w:rsidRPr="00B05A3C" w:rsidRDefault="000C290E" w:rsidP="000C290E">
            <w:pPr>
              <w:spacing w:after="0" w:line="240" w:lineRule="auto"/>
              <w:jc w:val="center"/>
              <w:rPr>
                <w:rFonts w:ascii="Times New Roman" w:eastAsia="Times New Roman" w:hAnsi="Times New Roman" w:cs="Times New Roman"/>
                <w:b/>
                <w:sz w:val="24"/>
                <w:szCs w:val="24"/>
                <w:lang w:eastAsia="sk-SK"/>
              </w:rPr>
            </w:pPr>
          </w:p>
        </w:tc>
        <w:tc>
          <w:tcPr>
            <w:tcW w:w="2220" w:type="dxa"/>
            <w:tcBorders>
              <w:top w:val="nil"/>
              <w:left w:val="nil"/>
              <w:bottom w:val="single" w:sz="4" w:space="0" w:color="auto"/>
              <w:right w:val="single" w:sz="4" w:space="0" w:color="auto"/>
            </w:tcBorders>
            <w:noWrap/>
            <w:vAlign w:val="bottom"/>
          </w:tcPr>
          <w:p w14:paraId="7EC5D36B" w14:textId="77777777" w:rsidR="000C290E" w:rsidRPr="007D5748" w:rsidRDefault="000C290E" w:rsidP="000C29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C290E" w:rsidRPr="007D5748" w14:paraId="3C8D79CE" w14:textId="77777777" w:rsidTr="00E723C5">
        <w:trPr>
          <w:trHeight w:val="255"/>
        </w:trPr>
        <w:tc>
          <w:tcPr>
            <w:tcW w:w="7070" w:type="dxa"/>
            <w:tcBorders>
              <w:top w:val="nil"/>
              <w:left w:val="single" w:sz="4" w:space="0" w:color="auto"/>
              <w:bottom w:val="single" w:sz="4" w:space="0" w:color="auto"/>
              <w:right w:val="single" w:sz="4" w:space="0" w:color="auto"/>
            </w:tcBorders>
          </w:tcPr>
          <w:p w14:paraId="45A72AAF" w14:textId="77777777" w:rsidR="000C290E" w:rsidRPr="007D5748" w:rsidRDefault="000C290E" w:rsidP="000C290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91D6839" w14:textId="77777777" w:rsidR="000C290E" w:rsidRPr="000C290E" w:rsidRDefault="000C290E" w:rsidP="000C290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383414B8" w14:textId="77777777" w:rsidR="000C290E" w:rsidRPr="00B05A3C" w:rsidRDefault="000C290E" w:rsidP="000C290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410BB1A8" w14:textId="77777777" w:rsidR="000C290E" w:rsidRPr="00B05A3C" w:rsidRDefault="000C290E" w:rsidP="000C290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78AB5990" w14:textId="77777777" w:rsidR="000C290E" w:rsidRPr="00B05A3C" w:rsidRDefault="000C290E" w:rsidP="000C290E">
            <w:pPr>
              <w:spacing w:after="0" w:line="240" w:lineRule="auto"/>
              <w:jc w:val="center"/>
              <w:rPr>
                <w:rFonts w:ascii="Times New Roman" w:eastAsia="Times New Roman" w:hAnsi="Times New Roman" w:cs="Times New Roman"/>
                <w:b/>
                <w:sz w:val="24"/>
                <w:szCs w:val="24"/>
                <w:lang w:eastAsia="sk-SK"/>
              </w:rPr>
            </w:pPr>
          </w:p>
        </w:tc>
        <w:tc>
          <w:tcPr>
            <w:tcW w:w="2220" w:type="dxa"/>
            <w:tcBorders>
              <w:top w:val="nil"/>
              <w:left w:val="nil"/>
              <w:bottom w:val="single" w:sz="4" w:space="0" w:color="auto"/>
              <w:right w:val="single" w:sz="4" w:space="0" w:color="auto"/>
            </w:tcBorders>
            <w:noWrap/>
            <w:vAlign w:val="bottom"/>
          </w:tcPr>
          <w:p w14:paraId="6097D9DA" w14:textId="77777777" w:rsidR="000C290E" w:rsidRPr="007D5748" w:rsidRDefault="000C290E" w:rsidP="000C29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C290E" w:rsidRPr="007D5748" w14:paraId="37C7BE8A" w14:textId="77777777" w:rsidTr="00E723C5">
        <w:trPr>
          <w:trHeight w:val="255"/>
        </w:trPr>
        <w:tc>
          <w:tcPr>
            <w:tcW w:w="7070" w:type="dxa"/>
            <w:tcBorders>
              <w:top w:val="nil"/>
              <w:left w:val="single" w:sz="4" w:space="0" w:color="auto"/>
              <w:bottom w:val="single" w:sz="4" w:space="0" w:color="auto"/>
              <w:right w:val="single" w:sz="4" w:space="0" w:color="auto"/>
            </w:tcBorders>
          </w:tcPr>
          <w:p w14:paraId="1A86A61C" w14:textId="77777777" w:rsidR="000C290E" w:rsidRPr="007D5748" w:rsidRDefault="000C290E" w:rsidP="000C290E">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3A9F4495" w14:textId="7DBB292B" w:rsidR="000C290E" w:rsidRPr="000C290E" w:rsidRDefault="000C290E" w:rsidP="000C290E">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14:paraId="0B16DBC1" w14:textId="1027504F" w:rsidR="000C290E" w:rsidRPr="0033082A" w:rsidRDefault="000C290E" w:rsidP="000C290E">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14:paraId="06F92381" w14:textId="4F409993" w:rsidR="000C290E" w:rsidRPr="0033082A" w:rsidRDefault="000C290E" w:rsidP="000C290E">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14:paraId="1ED3BBAB" w14:textId="7C50830D"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3BD3649D" w14:textId="77777777" w:rsidR="000C290E" w:rsidRPr="007D5748" w:rsidRDefault="000C290E" w:rsidP="000C29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C290E" w:rsidRPr="007D5748" w14:paraId="34559724" w14:textId="77777777" w:rsidTr="00E723C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E5965E" w14:textId="77777777" w:rsidR="000C290E" w:rsidRPr="007D5748" w:rsidRDefault="000C290E" w:rsidP="000C290E">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6C64CA4" w14:textId="4C54AB5B" w:rsidR="000C290E" w:rsidRPr="000C290E" w:rsidRDefault="007A3939" w:rsidP="00CA1711">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rPr>
              <w:t>156434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0772E22" w14:textId="6F97E4EE" w:rsidR="000C290E" w:rsidRPr="0033082A" w:rsidRDefault="000C290E" w:rsidP="000C290E">
            <w:pPr>
              <w:spacing w:after="0" w:line="240" w:lineRule="auto"/>
              <w:jc w:val="center"/>
              <w:rPr>
                <w:rFonts w:ascii="Times New Roman" w:eastAsia="Times New Roman" w:hAnsi="Times New Roman" w:cs="Times New Roman"/>
                <w:b/>
                <w:bCs/>
                <w:sz w:val="20"/>
                <w:szCs w:val="20"/>
                <w:lang w:eastAsia="sk-SK"/>
              </w:rPr>
            </w:pPr>
            <w:r w:rsidRPr="00B05A3C">
              <w:rPr>
                <w:rFonts w:ascii="Times New Roman" w:hAnsi="Times New Roman" w:cs="Times New Roman"/>
                <w:b/>
              </w:rPr>
              <w:t>911 722</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731A03F" w14:textId="31366D5B" w:rsidR="000C290E" w:rsidRPr="0033082A" w:rsidRDefault="000C290E" w:rsidP="000C290E">
            <w:pPr>
              <w:spacing w:after="0" w:line="240" w:lineRule="auto"/>
              <w:jc w:val="center"/>
              <w:rPr>
                <w:rFonts w:ascii="Times New Roman" w:eastAsia="Times New Roman" w:hAnsi="Times New Roman" w:cs="Times New Roman"/>
                <w:b/>
                <w:bCs/>
                <w:sz w:val="20"/>
                <w:szCs w:val="20"/>
                <w:lang w:eastAsia="sk-SK"/>
              </w:rPr>
            </w:pPr>
            <w:r w:rsidRPr="00B05A3C">
              <w:rPr>
                <w:rFonts w:ascii="Times New Roman" w:hAnsi="Times New Roman" w:cs="Times New Roman"/>
                <w:b/>
              </w:rPr>
              <w:t>911 722</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5DD7F2E" w14:textId="100E0F4F"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911 722</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D64EFF0" w14:textId="77777777" w:rsidR="000C290E" w:rsidRPr="007D5748" w:rsidRDefault="000C290E" w:rsidP="000C29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5294087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14155C2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127E04D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078D55F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5426FF94"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727A25C"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68C9C3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B516F9A"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E33325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D1E69A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2C7FACC"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CED1064"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D9AB395" w14:textId="164CB8A0" w:rsid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8538E85" w14:textId="4A42333C" w:rsidR="005E1080" w:rsidRDefault="005E1080"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8B47184" w14:textId="00765BAA" w:rsidR="005E1080" w:rsidRDefault="005E1080"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7A72E39" w14:textId="10EE5A4F" w:rsidR="005E1080" w:rsidRDefault="005E1080"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30B465E" w14:textId="7BB552D1" w:rsidR="005E1080" w:rsidRDefault="005E1080"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6370439" w14:textId="7F02B153" w:rsidR="005E1080" w:rsidRDefault="005E1080"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559C30D" w14:textId="0E7255FF" w:rsidR="005E1080" w:rsidRDefault="005E1080"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8B3134C" w14:textId="3CEE861B" w:rsidR="005E1080" w:rsidRDefault="005E1080" w:rsidP="005E1080">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w:t>
      </w:r>
      <w:r w:rsidR="006633A3">
        <w:rPr>
          <w:rFonts w:ascii="Times New Roman" w:eastAsia="Times New Roman" w:hAnsi="Times New Roman" w:cs="Times New Roman"/>
          <w:bCs/>
          <w:sz w:val="24"/>
          <w:szCs w:val="24"/>
          <w:lang w:eastAsia="sk-SK"/>
        </w:rPr>
        <w:t>5</w:t>
      </w:r>
      <w:r w:rsidRPr="007D5748">
        <w:rPr>
          <w:rFonts w:ascii="Times New Roman" w:eastAsia="Times New Roman" w:hAnsi="Times New Roman" w:cs="Times New Roman"/>
          <w:bCs/>
          <w:sz w:val="24"/>
          <w:szCs w:val="24"/>
          <w:lang w:eastAsia="sk-SK"/>
        </w:rPr>
        <w:t xml:space="preserve"> </w:t>
      </w:r>
    </w:p>
    <w:p w14:paraId="58F801FB" w14:textId="0FFEE81F" w:rsidR="005E1080" w:rsidRPr="007D5748" w:rsidRDefault="005E1080" w:rsidP="005E1080">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FA364E">
        <w:rPr>
          <w:rFonts w:ascii="Times New Roman" w:eastAsia="Times New Roman" w:hAnsi="Times New Roman" w:cs="Times New Roman"/>
          <w:bCs/>
          <w:lang w:eastAsia="sk-SK"/>
        </w:rPr>
        <w:t xml:space="preserve">Ministerstvo </w:t>
      </w:r>
      <w:r>
        <w:rPr>
          <w:rFonts w:ascii="Times New Roman" w:eastAsia="Times New Roman" w:hAnsi="Times New Roman" w:cs="Times New Roman"/>
          <w:bCs/>
          <w:lang w:eastAsia="sk-SK"/>
        </w:rPr>
        <w:t>dopravy</w:t>
      </w:r>
      <w:r w:rsidRPr="00FA364E">
        <w:rPr>
          <w:rFonts w:ascii="Times New Roman" w:eastAsia="Times New Roman" w:hAnsi="Times New Roman" w:cs="Times New Roman"/>
          <w:bCs/>
          <w:lang w:eastAsia="sk-SK"/>
        </w:rPr>
        <w:t xml:space="preserve"> SR</w:t>
      </w:r>
    </w:p>
    <w:p w14:paraId="3D70DCF1" w14:textId="77777777" w:rsidR="005E1080" w:rsidRPr="007D5748" w:rsidRDefault="005E1080" w:rsidP="005E1080">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5E1080" w:rsidRPr="007D5748" w14:paraId="5743EE95" w14:textId="77777777" w:rsidTr="0062028E">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2DD8CC77" w14:textId="77777777" w:rsidR="005E1080" w:rsidRPr="007D5748" w:rsidRDefault="005E1080" w:rsidP="0062028E">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128AC92" w14:textId="77777777" w:rsidR="005E1080" w:rsidRPr="007D5748" w:rsidRDefault="005E1080" w:rsidP="0062028E">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07157D9" w14:textId="77777777" w:rsidR="005E1080" w:rsidRPr="007D5748" w:rsidRDefault="005E1080" w:rsidP="0062028E">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5E1080" w:rsidRPr="007D5748" w14:paraId="797FC3E5" w14:textId="77777777" w:rsidTr="0062028E">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6424A04B" w14:textId="77777777" w:rsidR="005E1080" w:rsidRPr="007D5748" w:rsidRDefault="005E1080" w:rsidP="0062028E">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6C26591A" w14:textId="77777777" w:rsidR="005E1080" w:rsidRPr="007D5748" w:rsidRDefault="005E1080" w:rsidP="0062028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tcPr>
          <w:p w14:paraId="16351DF4" w14:textId="77777777" w:rsidR="005E1080" w:rsidRPr="007D5748" w:rsidRDefault="005E1080" w:rsidP="0062028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14:paraId="0ECAD583" w14:textId="77777777" w:rsidR="005E1080" w:rsidRPr="007D5748" w:rsidRDefault="005E1080" w:rsidP="0062028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14:paraId="166DBB17" w14:textId="77777777" w:rsidR="005E1080" w:rsidRPr="007D5748" w:rsidRDefault="005E1080" w:rsidP="0062028E">
            <w:pPr>
              <w:spacing w:after="0" w:line="240" w:lineRule="auto"/>
              <w:jc w:val="center"/>
              <w:rPr>
                <w:rFonts w:ascii="Times New Roman" w:eastAsia="Times New Roman" w:hAnsi="Times New Roman" w:cs="Times New Roman"/>
                <w:b/>
                <w:bCs/>
                <w:sz w:val="24"/>
                <w:szCs w:val="24"/>
                <w:lang w:eastAsia="sk-SK"/>
              </w:rPr>
            </w:pPr>
            <w:r w:rsidRPr="00CA1711">
              <w:rPr>
                <w:rFonts w:ascii="Times New Roman" w:eastAsia="Times New Roman" w:hAnsi="Times New Roman" w:cs="Times New Roman"/>
                <w:b/>
                <w:bCs/>
                <w:sz w:val="20"/>
                <w:szCs w:val="24"/>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14:paraId="0AAF1330" w14:textId="77777777" w:rsidR="005E1080" w:rsidRPr="007D5748" w:rsidRDefault="005E1080" w:rsidP="0062028E">
            <w:pPr>
              <w:spacing w:after="0" w:line="240" w:lineRule="auto"/>
              <w:rPr>
                <w:rFonts w:ascii="Times New Roman" w:eastAsia="Times New Roman" w:hAnsi="Times New Roman" w:cs="Times New Roman"/>
                <w:b/>
                <w:bCs/>
                <w:color w:val="FFFFFF"/>
                <w:sz w:val="24"/>
                <w:szCs w:val="24"/>
                <w:lang w:eastAsia="sk-SK"/>
              </w:rPr>
            </w:pPr>
          </w:p>
        </w:tc>
      </w:tr>
      <w:tr w:rsidR="00542254" w:rsidRPr="007D5748" w14:paraId="193219D0" w14:textId="77777777" w:rsidTr="0062028E">
        <w:trPr>
          <w:trHeight w:val="255"/>
        </w:trPr>
        <w:tc>
          <w:tcPr>
            <w:tcW w:w="7070" w:type="dxa"/>
            <w:tcBorders>
              <w:top w:val="nil"/>
              <w:left w:val="single" w:sz="4" w:space="0" w:color="auto"/>
              <w:bottom w:val="single" w:sz="4" w:space="0" w:color="auto"/>
              <w:right w:val="single" w:sz="4" w:space="0" w:color="auto"/>
            </w:tcBorders>
          </w:tcPr>
          <w:p w14:paraId="358B0F85" w14:textId="77777777" w:rsidR="00542254" w:rsidRPr="007D5748" w:rsidRDefault="00542254" w:rsidP="00542254">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32DF2760" w14:textId="62C3221C" w:rsidR="00542254" w:rsidRPr="000C290E" w:rsidRDefault="00542254" w:rsidP="00987A3F">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rPr>
              <w:t>110</w:t>
            </w:r>
            <w:r w:rsidR="00CA1711">
              <w:rPr>
                <w:rFonts w:ascii="Times New Roman" w:hAnsi="Times New Roman" w:cs="Times New Roman"/>
                <w:b/>
              </w:rPr>
              <w:t xml:space="preserve"> </w:t>
            </w:r>
            <w:r>
              <w:rPr>
                <w:rFonts w:ascii="Times New Roman" w:hAnsi="Times New Roman" w:cs="Times New Roman"/>
                <w:b/>
              </w:rPr>
              <w:t>727</w:t>
            </w:r>
          </w:p>
        </w:tc>
        <w:tc>
          <w:tcPr>
            <w:tcW w:w="1540" w:type="dxa"/>
            <w:tcBorders>
              <w:top w:val="nil"/>
              <w:left w:val="nil"/>
              <w:bottom w:val="single" w:sz="4" w:space="0" w:color="auto"/>
              <w:right w:val="single" w:sz="4" w:space="0" w:color="auto"/>
            </w:tcBorders>
          </w:tcPr>
          <w:p w14:paraId="35F66159" w14:textId="18F7B018" w:rsidR="00542254" w:rsidRPr="0033082A" w:rsidRDefault="00542254" w:rsidP="00987A3F">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rPr>
              <w:t>265</w:t>
            </w:r>
            <w:r w:rsidR="00CA1711">
              <w:rPr>
                <w:rFonts w:ascii="Times New Roman" w:hAnsi="Times New Roman" w:cs="Times New Roman"/>
                <w:b/>
              </w:rPr>
              <w:t xml:space="preserve"> </w:t>
            </w:r>
            <w:r>
              <w:rPr>
                <w:rFonts w:ascii="Times New Roman" w:hAnsi="Times New Roman" w:cs="Times New Roman"/>
                <w:b/>
              </w:rPr>
              <w:t>744</w:t>
            </w:r>
          </w:p>
        </w:tc>
        <w:tc>
          <w:tcPr>
            <w:tcW w:w="1540" w:type="dxa"/>
            <w:tcBorders>
              <w:top w:val="nil"/>
              <w:left w:val="nil"/>
              <w:bottom w:val="single" w:sz="4" w:space="0" w:color="auto"/>
              <w:right w:val="single" w:sz="4" w:space="0" w:color="auto"/>
            </w:tcBorders>
          </w:tcPr>
          <w:p w14:paraId="48015425" w14:textId="6A15B370" w:rsidR="00542254" w:rsidRPr="00987A3F" w:rsidRDefault="00542254" w:rsidP="00542254">
            <w:pPr>
              <w:spacing w:after="0" w:line="240" w:lineRule="auto"/>
              <w:jc w:val="center"/>
              <w:rPr>
                <w:rFonts w:ascii="Times New Roman" w:eastAsia="Times New Roman" w:hAnsi="Times New Roman" w:cs="Times New Roman"/>
                <w:b/>
                <w:bCs/>
                <w:i/>
                <w:sz w:val="20"/>
                <w:szCs w:val="20"/>
                <w:lang w:eastAsia="sk-SK"/>
              </w:rPr>
            </w:pPr>
            <w:r w:rsidRPr="00A574C8">
              <w:rPr>
                <w:rFonts w:ascii="Times New Roman" w:hAnsi="Times New Roman" w:cs="Times New Roman"/>
                <w:b/>
              </w:rPr>
              <w:t>265</w:t>
            </w:r>
            <w:r w:rsidR="00CA1711">
              <w:rPr>
                <w:rFonts w:ascii="Times New Roman" w:hAnsi="Times New Roman" w:cs="Times New Roman"/>
                <w:b/>
              </w:rPr>
              <w:t xml:space="preserve"> </w:t>
            </w:r>
            <w:r w:rsidRPr="00A574C8">
              <w:rPr>
                <w:rFonts w:ascii="Times New Roman" w:hAnsi="Times New Roman" w:cs="Times New Roman"/>
                <w:b/>
              </w:rPr>
              <w:t>744</w:t>
            </w:r>
          </w:p>
        </w:tc>
        <w:tc>
          <w:tcPr>
            <w:tcW w:w="1540" w:type="dxa"/>
            <w:tcBorders>
              <w:top w:val="nil"/>
              <w:left w:val="nil"/>
              <w:bottom w:val="single" w:sz="4" w:space="0" w:color="auto"/>
              <w:right w:val="single" w:sz="4" w:space="0" w:color="auto"/>
            </w:tcBorders>
          </w:tcPr>
          <w:p w14:paraId="7605EDD9" w14:textId="0E55C23F" w:rsidR="00542254" w:rsidRPr="00987A3F" w:rsidRDefault="00542254" w:rsidP="00542254">
            <w:pPr>
              <w:spacing w:after="0" w:line="240" w:lineRule="auto"/>
              <w:jc w:val="center"/>
              <w:rPr>
                <w:rFonts w:ascii="Times New Roman" w:eastAsia="Times New Roman" w:hAnsi="Times New Roman" w:cs="Times New Roman"/>
                <w:b/>
                <w:bCs/>
                <w:i/>
                <w:sz w:val="24"/>
                <w:szCs w:val="24"/>
                <w:lang w:eastAsia="sk-SK"/>
              </w:rPr>
            </w:pPr>
            <w:r w:rsidRPr="00A574C8">
              <w:rPr>
                <w:rFonts w:ascii="Times New Roman" w:hAnsi="Times New Roman" w:cs="Times New Roman"/>
                <w:b/>
              </w:rPr>
              <w:t>265</w:t>
            </w:r>
            <w:r w:rsidR="00CA1711">
              <w:rPr>
                <w:rFonts w:ascii="Times New Roman" w:hAnsi="Times New Roman" w:cs="Times New Roman"/>
                <w:b/>
              </w:rPr>
              <w:t xml:space="preserve"> </w:t>
            </w:r>
            <w:r w:rsidRPr="00A574C8">
              <w:rPr>
                <w:rFonts w:ascii="Times New Roman" w:hAnsi="Times New Roman" w:cs="Times New Roman"/>
                <w:b/>
              </w:rPr>
              <w:t>744</w:t>
            </w:r>
          </w:p>
        </w:tc>
        <w:tc>
          <w:tcPr>
            <w:tcW w:w="2220" w:type="dxa"/>
            <w:tcBorders>
              <w:top w:val="nil"/>
              <w:left w:val="nil"/>
              <w:bottom w:val="single" w:sz="4" w:space="0" w:color="auto"/>
              <w:right w:val="single" w:sz="4" w:space="0" w:color="auto"/>
            </w:tcBorders>
            <w:noWrap/>
            <w:vAlign w:val="bottom"/>
          </w:tcPr>
          <w:p w14:paraId="5C8298F0" w14:textId="77777777" w:rsidR="00542254" w:rsidRPr="007D5748" w:rsidRDefault="00542254" w:rsidP="0054225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42254" w:rsidRPr="007D5748" w14:paraId="2C112280" w14:textId="77777777" w:rsidTr="0062028E">
        <w:trPr>
          <w:trHeight w:val="255"/>
        </w:trPr>
        <w:tc>
          <w:tcPr>
            <w:tcW w:w="7070" w:type="dxa"/>
            <w:tcBorders>
              <w:top w:val="nil"/>
              <w:left w:val="single" w:sz="4" w:space="0" w:color="auto"/>
              <w:bottom w:val="single" w:sz="4" w:space="0" w:color="auto"/>
              <w:right w:val="single" w:sz="4" w:space="0" w:color="auto"/>
            </w:tcBorders>
          </w:tcPr>
          <w:p w14:paraId="3215063F" w14:textId="77777777" w:rsidR="00542254" w:rsidRPr="007D5748" w:rsidRDefault="00542254" w:rsidP="00542254">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6B9D75E0" w14:textId="08AF98EE" w:rsidR="00542254" w:rsidRPr="000C290E" w:rsidRDefault="00542254" w:rsidP="00987A3F">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rPr>
              <w:t>82</w:t>
            </w:r>
            <w:r w:rsidR="00CA1711">
              <w:rPr>
                <w:rFonts w:ascii="Times New Roman" w:hAnsi="Times New Roman" w:cs="Times New Roman"/>
                <w:b/>
              </w:rPr>
              <w:t xml:space="preserve"> </w:t>
            </w:r>
            <w:r>
              <w:rPr>
                <w:rFonts w:ascii="Times New Roman" w:hAnsi="Times New Roman" w:cs="Times New Roman"/>
                <w:b/>
              </w:rPr>
              <w:t>050</w:t>
            </w:r>
          </w:p>
        </w:tc>
        <w:tc>
          <w:tcPr>
            <w:tcW w:w="1540" w:type="dxa"/>
            <w:tcBorders>
              <w:top w:val="nil"/>
              <w:left w:val="nil"/>
              <w:bottom w:val="single" w:sz="4" w:space="0" w:color="auto"/>
              <w:right w:val="single" w:sz="4" w:space="0" w:color="auto"/>
            </w:tcBorders>
          </w:tcPr>
          <w:p w14:paraId="12C00E29" w14:textId="45B52D98" w:rsidR="00542254" w:rsidRPr="0033082A" w:rsidRDefault="00542254" w:rsidP="00542254">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rPr>
              <w:t>196</w:t>
            </w:r>
            <w:r w:rsidR="00CA1711">
              <w:rPr>
                <w:rFonts w:ascii="Times New Roman" w:hAnsi="Times New Roman" w:cs="Times New Roman"/>
                <w:b/>
              </w:rPr>
              <w:t xml:space="preserve"> </w:t>
            </w:r>
            <w:r>
              <w:rPr>
                <w:rFonts w:ascii="Times New Roman" w:hAnsi="Times New Roman" w:cs="Times New Roman"/>
                <w:b/>
              </w:rPr>
              <w:t>920</w:t>
            </w:r>
          </w:p>
        </w:tc>
        <w:tc>
          <w:tcPr>
            <w:tcW w:w="1540" w:type="dxa"/>
            <w:tcBorders>
              <w:top w:val="nil"/>
              <w:left w:val="nil"/>
              <w:bottom w:val="single" w:sz="4" w:space="0" w:color="auto"/>
              <w:right w:val="single" w:sz="4" w:space="0" w:color="auto"/>
            </w:tcBorders>
          </w:tcPr>
          <w:p w14:paraId="6CEBF111" w14:textId="1CA36E0E" w:rsidR="00542254" w:rsidRPr="0033082A" w:rsidRDefault="00542254" w:rsidP="00542254">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rPr>
              <w:t>196</w:t>
            </w:r>
            <w:r w:rsidR="00CA1711">
              <w:rPr>
                <w:rFonts w:ascii="Times New Roman" w:hAnsi="Times New Roman" w:cs="Times New Roman"/>
                <w:b/>
              </w:rPr>
              <w:t xml:space="preserve"> </w:t>
            </w:r>
            <w:r>
              <w:rPr>
                <w:rFonts w:ascii="Times New Roman" w:hAnsi="Times New Roman" w:cs="Times New Roman"/>
                <w:b/>
              </w:rPr>
              <w:t>920</w:t>
            </w:r>
          </w:p>
        </w:tc>
        <w:tc>
          <w:tcPr>
            <w:tcW w:w="1540" w:type="dxa"/>
            <w:tcBorders>
              <w:top w:val="nil"/>
              <w:left w:val="nil"/>
              <w:bottom w:val="single" w:sz="4" w:space="0" w:color="auto"/>
              <w:right w:val="single" w:sz="4" w:space="0" w:color="auto"/>
            </w:tcBorders>
          </w:tcPr>
          <w:p w14:paraId="328BFF87" w14:textId="4BCDB7A9" w:rsidR="00542254" w:rsidRPr="0033082A" w:rsidRDefault="00542254" w:rsidP="00542254">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rPr>
              <w:t>196</w:t>
            </w:r>
            <w:r w:rsidR="00CA1711">
              <w:rPr>
                <w:rFonts w:ascii="Times New Roman" w:hAnsi="Times New Roman" w:cs="Times New Roman"/>
                <w:b/>
              </w:rPr>
              <w:t xml:space="preserve"> </w:t>
            </w:r>
            <w:r>
              <w:rPr>
                <w:rFonts w:ascii="Times New Roman" w:hAnsi="Times New Roman" w:cs="Times New Roman"/>
                <w:b/>
              </w:rPr>
              <w:t>920</w:t>
            </w:r>
          </w:p>
        </w:tc>
        <w:tc>
          <w:tcPr>
            <w:tcW w:w="2220" w:type="dxa"/>
            <w:tcBorders>
              <w:top w:val="nil"/>
              <w:left w:val="nil"/>
              <w:bottom w:val="single" w:sz="4" w:space="0" w:color="auto"/>
              <w:right w:val="single" w:sz="4" w:space="0" w:color="auto"/>
            </w:tcBorders>
            <w:noWrap/>
            <w:vAlign w:val="bottom"/>
          </w:tcPr>
          <w:p w14:paraId="3FD6BCAE" w14:textId="77777777" w:rsidR="00542254" w:rsidRPr="007D5748" w:rsidRDefault="00542254" w:rsidP="0054225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42254" w:rsidRPr="007D5748" w14:paraId="22068C9F" w14:textId="77777777" w:rsidTr="0062028E">
        <w:trPr>
          <w:trHeight w:val="255"/>
        </w:trPr>
        <w:tc>
          <w:tcPr>
            <w:tcW w:w="7070" w:type="dxa"/>
            <w:tcBorders>
              <w:top w:val="nil"/>
              <w:left w:val="single" w:sz="4" w:space="0" w:color="auto"/>
              <w:bottom w:val="single" w:sz="4" w:space="0" w:color="auto"/>
              <w:right w:val="single" w:sz="4" w:space="0" w:color="auto"/>
            </w:tcBorders>
          </w:tcPr>
          <w:p w14:paraId="28654053" w14:textId="77777777" w:rsidR="00542254" w:rsidRPr="007D5748" w:rsidRDefault="00542254" w:rsidP="00542254">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4F616FFE" w14:textId="00107469" w:rsidR="00542254" w:rsidRPr="000C290E" w:rsidRDefault="00542254" w:rsidP="00987A3F">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rPr>
              <w:t>28</w:t>
            </w:r>
            <w:r w:rsidR="00CA1711">
              <w:rPr>
                <w:rFonts w:ascii="Times New Roman" w:hAnsi="Times New Roman" w:cs="Times New Roman"/>
                <w:b/>
              </w:rPr>
              <w:t xml:space="preserve"> </w:t>
            </w:r>
            <w:r>
              <w:rPr>
                <w:rFonts w:ascii="Times New Roman" w:hAnsi="Times New Roman" w:cs="Times New Roman"/>
                <w:b/>
              </w:rPr>
              <w:t>677</w:t>
            </w:r>
          </w:p>
        </w:tc>
        <w:tc>
          <w:tcPr>
            <w:tcW w:w="1540" w:type="dxa"/>
            <w:tcBorders>
              <w:top w:val="nil"/>
              <w:left w:val="nil"/>
              <w:bottom w:val="single" w:sz="4" w:space="0" w:color="auto"/>
              <w:right w:val="single" w:sz="4" w:space="0" w:color="auto"/>
            </w:tcBorders>
          </w:tcPr>
          <w:p w14:paraId="681233D2" w14:textId="656B1110" w:rsidR="00542254" w:rsidRPr="0033082A" w:rsidRDefault="00542254" w:rsidP="00542254">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rPr>
              <w:t>68</w:t>
            </w:r>
            <w:r w:rsidR="00CA1711">
              <w:rPr>
                <w:rFonts w:ascii="Times New Roman" w:hAnsi="Times New Roman" w:cs="Times New Roman"/>
                <w:b/>
              </w:rPr>
              <w:t xml:space="preserve"> </w:t>
            </w:r>
            <w:r>
              <w:rPr>
                <w:rFonts w:ascii="Times New Roman" w:hAnsi="Times New Roman" w:cs="Times New Roman"/>
                <w:b/>
              </w:rPr>
              <w:t>824</w:t>
            </w:r>
          </w:p>
        </w:tc>
        <w:tc>
          <w:tcPr>
            <w:tcW w:w="1540" w:type="dxa"/>
            <w:tcBorders>
              <w:top w:val="nil"/>
              <w:left w:val="nil"/>
              <w:bottom w:val="single" w:sz="4" w:space="0" w:color="auto"/>
              <w:right w:val="single" w:sz="4" w:space="0" w:color="auto"/>
            </w:tcBorders>
          </w:tcPr>
          <w:p w14:paraId="1D5AE33F" w14:textId="1184A2C8" w:rsidR="00542254" w:rsidRPr="0033082A" w:rsidRDefault="00542254" w:rsidP="00542254">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rPr>
              <w:t>68</w:t>
            </w:r>
            <w:r w:rsidR="00CA1711">
              <w:rPr>
                <w:rFonts w:ascii="Times New Roman" w:hAnsi="Times New Roman" w:cs="Times New Roman"/>
                <w:b/>
              </w:rPr>
              <w:t xml:space="preserve"> </w:t>
            </w:r>
            <w:r>
              <w:rPr>
                <w:rFonts w:ascii="Times New Roman" w:hAnsi="Times New Roman" w:cs="Times New Roman"/>
                <w:b/>
              </w:rPr>
              <w:t>824</w:t>
            </w:r>
          </w:p>
        </w:tc>
        <w:tc>
          <w:tcPr>
            <w:tcW w:w="1540" w:type="dxa"/>
            <w:tcBorders>
              <w:top w:val="nil"/>
              <w:left w:val="nil"/>
              <w:bottom w:val="single" w:sz="4" w:space="0" w:color="auto"/>
              <w:right w:val="single" w:sz="4" w:space="0" w:color="auto"/>
            </w:tcBorders>
          </w:tcPr>
          <w:p w14:paraId="42CCA734" w14:textId="41C27740" w:rsidR="00542254" w:rsidRPr="0033082A" w:rsidRDefault="00542254" w:rsidP="00542254">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rPr>
              <w:t>68</w:t>
            </w:r>
            <w:r w:rsidR="00CA1711">
              <w:rPr>
                <w:rFonts w:ascii="Times New Roman" w:hAnsi="Times New Roman" w:cs="Times New Roman"/>
                <w:b/>
              </w:rPr>
              <w:t xml:space="preserve"> </w:t>
            </w:r>
            <w:r>
              <w:rPr>
                <w:rFonts w:ascii="Times New Roman" w:hAnsi="Times New Roman" w:cs="Times New Roman"/>
                <w:b/>
              </w:rPr>
              <w:t>824</w:t>
            </w:r>
          </w:p>
        </w:tc>
        <w:tc>
          <w:tcPr>
            <w:tcW w:w="2220" w:type="dxa"/>
            <w:tcBorders>
              <w:top w:val="nil"/>
              <w:left w:val="nil"/>
              <w:bottom w:val="single" w:sz="4" w:space="0" w:color="auto"/>
              <w:right w:val="single" w:sz="4" w:space="0" w:color="auto"/>
            </w:tcBorders>
            <w:noWrap/>
            <w:vAlign w:val="bottom"/>
          </w:tcPr>
          <w:p w14:paraId="40373C06" w14:textId="77777777" w:rsidR="00542254" w:rsidRPr="007D5748" w:rsidRDefault="00542254" w:rsidP="0054225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E1080" w:rsidRPr="007D5748" w14:paraId="584D7392" w14:textId="77777777" w:rsidTr="0062028E">
        <w:trPr>
          <w:trHeight w:val="255"/>
        </w:trPr>
        <w:tc>
          <w:tcPr>
            <w:tcW w:w="7070" w:type="dxa"/>
            <w:tcBorders>
              <w:top w:val="nil"/>
              <w:left w:val="single" w:sz="4" w:space="0" w:color="auto"/>
              <w:bottom w:val="single" w:sz="4" w:space="0" w:color="auto"/>
              <w:right w:val="single" w:sz="4" w:space="0" w:color="auto"/>
            </w:tcBorders>
          </w:tcPr>
          <w:p w14:paraId="704D6C73" w14:textId="77777777" w:rsidR="005E1080" w:rsidRPr="007D5748" w:rsidRDefault="005E1080" w:rsidP="0062028E">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5467CEC" w14:textId="77777777" w:rsidR="005E1080" w:rsidRPr="000C290E" w:rsidRDefault="005E1080" w:rsidP="0062028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5C336165" w14:textId="77777777" w:rsidR="005E1080" w:rsidRPr="00B05A3C" w:rsidRDefault="005E1080" w:rsidP="0062028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3A2C3C9A" w14:textId="77777777" w:rsidR="005E1080" w:rsidRPr="00B05A3C" w:rsidRDefault="005E1080" w:rsidP="0062028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4E1DC2C6" w14:textId="77777777" w:rsidR="005E1080" w:rsidRPr="00B05A3C" w:rsidRDefault="005E1080" w:rsidP="0062028E">
            <w:pPr>
              <w:spacing w:after="0" w:line="240" w:lineRule="auto"/>
              <w:jc w:val="center"/>
              <w:rPr>
                <w:rFonts w:ascii="Times New Roman" w:eastAsia="Times New Roman" w:hAnsi="Times New Roman" w:cs="Times New Roman"/>
                <w:b/>
                <w:sz w:val="24"/>
                <w:szCs w:val="24"/>
                <w:lang w:eastAsia="sk-SK"/>
              </w:rPr>
            </w:pPr>
          </w:p>
        </w:tc>
        <w:tc>
          <w:tcPr>
            <w:tcW w:w="2220" w:type="dxa"/>
            <w:tcBorders>
              <w:top w:val="nil"/>
              <w:left w:val="nil"/>
              <w:bottom w:val="single" w:sz="4" w:space="0" w:color="auto"/>
              <w:right w:val="single" w:sz="4" w:space="0" w:color="auto"/>
            </w:tcBorders>
            <w:noWrap/>
            <w:vAlign w:val="bottom"/>
          </w:tcPr>
          <w:p w14:paraId="66C6162C" w14:textId="77777777" w:rsidR="005E1080" w:rsidRPr="007D5748" w:rsidRDefault="005E1080" w:rsidP="0062028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E1080" w:rsidRPr="007D5748" w14:paraId="61F4DD46" w14:textId="77777777" w:rsidTr="0062028E">
        <w:trPr>
          <w:trHeight w:val="255"/>
        </w:trPr>
        <w:tc>
          <w:tcPr>
            <w:tcW w:w="7070" w:type="dxa"/>
            <w:tcBorders>
              <w:top w:val="nil"/>
              <w:left w:val="single" w:sz="4" w:space="0" w:color="auto"/>
              <w:bottom w:val="single" w:sz="4" w:space="0" w:color="auto"/>
              <w:right w:val="single" w:sz="4" w:space="0" w:color="auto"/>
            </w:tcBorders>
          </w:tcPr>
          <w:p w14:paraId="2E577CDC" w14:textId="77777777" w:rsidR="005E1080" w:rsidRPr="007D5748" w:rsidRDefault="005E1080" w:rsidP="0062028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D5DCF13" w14:textId="77777777" w:rsidR="005E1080" w:rsidRPr="000C290E" w:rsidRDefault="005E1080" w:rsidP="0062028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42DDECDC" w14:textId="77777777" w:rsidR="005E1080" w:rsidRPr="00B05A3C" w:rsidRDefault="005E1080" w:rsidP="0062028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56D48F8F" w14:textId="77777777" w:rsidR="005E1080" w:rsidRPr="00B05A3C" w:rsidRDefault="005E1080" w:rsidP="0062028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33944069" w14:textId="77777777" w:rsidR="005E1080" w:rsidRPr="00B05A3C" w:rsidRDefault="005E1080" w:rsidP="0062028E">
            <w:pPr>
              <w:spacing w:after="0" w:line="240" w:lineRule="auto"/>
              <w:jc w:val="center"/>
              <w:rPr>
                <w:rFonts w:ascii="Times New Roman" w:eastAsia="Times New Roman" w:hAnsi="Times New Roman" w:cs="Times New Roman"/>
                <w:b/>
                <w:sz w:val="24"/>
                <w:szCs w:val="24"/>
                <w:lang w:eastAsia="sk-SK"/>
              </w:rPr>
            </w:pPr>
          </w:p>
        </w:tc>
        <w:tc>
          <w:tcPr>
            <w:tcW w:w="2220" w:type="dxa"/>
            <w:tcBorders>
              <w:top w:val="nil"/>
              <w:left w:val="nil"/>
              <w:bottom w:val="single" w:sz="4" w:space="0" w:color="auto"/>
              <w:right w:val="single" w:sz="4" w:space="0" w:color="auto"/>
            </w:tcBorders>
            <w:noWrap/>
            <w:vAlign w:val="bottom"/>
          </w:tcPr>
          <w:p w14:paraId="5977BF5B" w14:textId="77777777" w:rsidR="005E1080" w:rsidRPr="007D5748" w:rsidRDefault="005E1080" w:rsidP="0062028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E1080" w:rsidRPr="007D5748" w14:paraId="6B8C9B0E" w14:textId="77777777" w:rsidTr="0062028E">
        <w:trPr>
          <w:trHeight w:val="255"/>
        </w:trPr>
        <w:tc>
          <w:tcPr>
            <w:tcW w:w="7070" w:type="dxa"/>
            <w:tcBorders>
              <w:top w:val="nil"/>
              <w:left w:val="single" w:sz="4" w:space="0" w:color="auto"/>
              <w:bottom w:val="single" w:sz="4" w:space="0" w:color="auto"/>
              <w:right w:val="single" w:sz="4" w:space="0" w:color="auto"/>
            </w:tcBorders>
            <w:vAlign w:val="center"/>
          </w:tcPr>
          <w:p w14:paraId="09D9B0C2" w14:textId="77777777" w:rsidR="005E1080" w:rsidRPr="007D5748" w:rsidRDefault="005E1080" w:rsidP="0062028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7F5EAC48" w14:textId="77777777" w:rsidR="005E1080" w:rsidRPr="000C290E" w:rsidRDefault="005E1080" w:rsidP="0062028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6E0453FE" w14:textId="77777777" w:rsidR="005E1080" w:rsidRPr="00B05A3C" w:rsidRDefault="005E1080" w:rsidP="0062028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371731A2" w14:textId="77777777" w:rsidR="005E1080" w:rsidRPr="00B05A3C" w:rsidRDefault="005E1080" w:rsidP="0062028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0FD7DF28" w14:textId="77777777" w:rsidR="005E1080" w:rsidRPr="00B05A3C" w:rsidRDefault="005E1080" w:rsidP="0062028E">
            <w:pPr>
              <w:spacing w:after="0" w:line="240" w:lineRule="auto"/>
              <w:jc w:val="center"/>
              <w:rPr>
                <w:rFonts w:ascii="Times New Roman" w:eastAsia="Times New Roman" w:hAnsi="Times New Roman" w:cs="Times New Roman"/>
                <w:b/>
                <w:sz w:val="24"/>
                <w:szCs w:val="24"/>
                <w:lang w:eastAsia="sk-SK"/>
              </w:rPr>
            </w:pPr>
          </w:p>
        </w:tc>
        <w:tc>
          <w:tcPr>
            <w:tcW w:w="2220" w:type="dxa"/>
            <w:tcBorders>
              <w:top w:val="nil"/>
              <w:left w:val="nil"/>
              <w:bottom w:val="single" w:sz="4" w:space="0" w:color="auto"/>
              <w:right w:val="single" w:sz="4" w:space="0" w:color="auto"/>
            </w:tcBorders>
            <w:noWrap/>
            <w:vAlign w:val="bottom"/>
          </w:tcPr>
          <w:p w14:paraId="6798CA0F" w14:textId="77777777" w:rsidR="005E1080" w:rsidRPr="007D5748" w:rsidRDefault="005E1080" w:rsidP="0062028E">
            <w:pPr>
              <w:spacing w:after="0" w:line="240" w:lineRule="auto"/>
              <w:rPr>
                <w:rFonts w:ascii="Times New Roman" w:eastAsia="Times New Roman" w:hAnsi="Times New Roman" w:cs="Times New Roman"/>
                <w:sz w:val="24"/>
                <w:szCs w:val="24"/>
                <w:lang w:eastAsia="sk-SK"/>
              </w:rPr>
            </w:pPr>
          </w:p>
        </w:tc>
      </w:tr>
      <w:tr w:rsidR="005E1080" w:rsidRPr="007D5748" w14:paraId="68450DAF" w14:textId="77777777" w:rsidTr="0062028E">
        <w:trPr>
          <w:trHeight w:val="255"/>
        </w:trPr>
        <w:tc>
          <w:tcPr>
            <w:tcW w:w="7070" w:type="dxa"/>
            <w:tcBorders>
              <w:top w:val="nil"/>
              <w:left w:val="single" w:sz="4" w:space="0" w:color="auto"/>
              <w:bottom w:val="single" w:sz="4" w:space="0" w:color="auto"/>
              <w:right w:val="single" w:sz="4" w:space="0" w:color="auto"/>
            </w:tcBorders>
          </w:tcPr>
          <w:p w14:paraId="0C2560B9" w14:textId="77777777" w:rsidR="005E1080" w:rsidRPr="007D5748" w:rsidRDefault="005E1080" w:rsidP="0062028E">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10FC5DC5" w14:textId="77777777" w:rsidR="005E1080" w:rsidRPr="000C290E" w:rsidRDefault="005E1080" w:rsidP="0062028E">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3CA609C3" w14:textId="77777777" w:rsidR="005E1080" w:rsidRPr="0033082A" w:rsidRDefault="005E1080" w:rsidP="0062028E">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48D14459" w14:textId="77777777" w:rsidR="005E1080" w:rsidRPr="0033082A" w:rsidRDefault="005E1080" w:rsidP="0062028E">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1F37E140" w14:textId="77777777" w:rsidR="005E1080" w:rsidRPr="0033082A" w:rsidRDefault="005E1080" w:rsidP="0062028E">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3DC922B3" w14:textId="77777777" w:rsidR="005E1080" w:rsidRPr="007D5748" w:rsidRDefault="005E1080" w:rsidP="0062028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E1080" w:rsidRPr="007D5748" w14:paraId="604D977D" w14:textId="77777777" w:rsidTr="0062028E">
        <w:trPr>
          <w:trHeight w:val="255"/>
        </w:trPr>
        <w:tc>
          <w:tcPr>
            <w:tcW w:w="7070" w:type="dxa"/>
            <w:tcBorders>
              <w:top w:val="nil"/>
              <w:left w:val="single" w:sz="4" w:space="0" w:color="auto"/>
              <w:bottom w:val="single" w:sz="4" w:space="0" w:color="auto"/>
              <w:right w:val="single" w:sz="4" w:space="0" w:color="auto"/>
            </w:tcBorders>
          </w:tcPr>
          <w:p w14:paraId="3C2AD88D" w14:textId="77777777" w:rsidR="005E1080" w:rsidRPr="007D5748" w:rsidRDefault="005E1080" w:rsidP="0062028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2C27B3A" w14:textId="77777777" w:rsidR="005E1080" w:rsidRPr="000C290E" w:rsidRDefault="005E1080" w:rsidP="0062028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09FE5064" w14:textId="77777777" w:rsidR="005E1080" w:rsidRPr="00B05A3C" w:rsidRDefault="005E1080" w:rsidP="0062028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7C5ECA84" w14:textId="77777777" w:rsidR="005E1080" w:rsidRPr="00B05A3C" w:rsidRDefault="005E1080" w:rsidP="0062028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5B8C2103" w14:textId="77777777" w:rsidR="005E1080" w:rsidRPr="00B05A3C" w:rsidRDefault="005E1080" w:rsidP="0062028E">
            <w:pPr>
              <w:spacing w:after="0" w:line="240" w:lineRule="auto"/>
              <w:jc w:val="center"/>
              <w:rPr>
                <w:rFonts w:ascii="Times New Roman" w:eastAsia="Times New Roman" w:hAnsi="Times New Roman" w:cs="Times New Roman"/>
                <w:b/>
                <w:sz w:val="24"/>
                <w:szCs w:val="24"/>
                <w:lang w:eastAsia="sk-SK"/>
              </w:rPr>
            </w:pPr>
          </w:p>
        </w:tc>
        <w:tc>
          <w:tcPr>
            <w:tcW w:w="2220" w:type="dxa"/>
            <w:tcBorders>
              <w:top w:val="nil"/>
              <w:left w:val="nil"/>
              <w:bottom w:val="single" w:sz="4" w:space="0" w:color="auto"/>
              <w:right w:val="single" w:sz="4" w:space="0" w:color="auto"/>
            </w:tcBorders>
            <w:noWrap/>
            <w:vAlign w:val="bottom"/>
          </w:tcPr>
          <w:p w14:paraId="29DB620F" w14:textId="77777777" w:rsidR="005E1080" w:rsidRPr="007D5748" w:rsidRDefault="005E1080" w:rsidP="0062028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E1080" w:rsidRPr="007D5748" w14:paraId="71EC1E01" w14:textId="77777777" w:rsidTr="0062028E">
        <w:trPr>
          <w:trHeight w:val="255"/>
        </w:trPr>
        <w:tc>
          <w:tcPr>
            <w:tcW w:w="7070" w:type="dxa"/>
            <w:tcBorders>
              <w:top w:val="nil"/>
              <w:left w:val="single" w:sz="4" w:space="0" w:color="auto"/>
              <w:bottom w:val="single" w:sz="4" w:space="0" w:color="auto"/>
              <w:right w:val="single" w:sz="4" w:space="0" w:color="auto"/>
            </w:tcBorders>
          </w:tcPr>
          <w:p w14:paraId="1BB97F89" w14:textId="77777777" w:rsidR="005E1080" w:rsidRPr="007D5748" w:rsidRDefault="005E1080" w:rsidP="0062028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65E7E8A" w14:textId="77777777" w:rsidR="005E1080" w:rsidRPr="000C290E" w:rsidRDefault="005E1080" w:rsidP="0062028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622950D1" w14:textId="77777777" w:rsidR="005E1080" w:rsidRPr="00B05A3C" w:rsidRDefault="005E1080" w:rsidP="0062028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660E5636" w14:textId="77777777" w:rsidR="005E1080" w:rsidRPr="00B05A3C" w:rsidRDefault="005E1080" w:rsidP="0062028E">
            <w:pPr>
              <w:spacing w:after="0" w:line="240" w:lineRule="auto"/>
              <w:jc w:val="center"/>
              <w:rPr>
                <w:rFonts w:ascii="Times New Roman" w:eastAsia="Times New Roman" w:hAnsi="Times New Roman" w:cs="Times New Roman"/>
                <w:b/>
                <w:sz w:val="20"/>
                <w:szCs w:val="20"/>
                <w:lang w:eastAsia="sk-SK"/>
              </w:rPr>
            </w:pPr>
          </w:p>
        </w:tc>
        <w:tc>
          <w:tcPr>
            <w:tcW w:w="1540" w:type="dxa"/>
            <w:tcBorders>
              <w:top w:val="nil"/>
              <w:left w:val="nil"/>
              <w:bottom w:val="single" w:sz="4" w:space="0" w:color="auto"/>
              <w:right w:val="single" w:sz="4" w:space="0" w:color="auto"/>
            </w:tcBorders>
          </w:tcPr>
          <w:p w14:paraId="4F0E5239" w14:textId="77777777" w:rsidR="005E1080" w:rsidRPr="00B05A3C" w:rsidRDefault="005E1080" w:rsidP="0062028E">
            <w:pPr>
              <w:spacing w:after="0" w:line="240" w:lineRule="auto"/>
              <w:jc w:val="center"/>
              <w:rPr>
                <w:rFonts w:ascii="Times New Roman" w:eastAsia="Times New Roman" w:hAnsi="Times New Roman" w:cs="Times New Roman"/>
                <w:b/>
                <w:sz w:val="24"/>
                <w:szCs w:val="24"/>
                <w:lang w:eastAsia="sk-SK"/>
              </w:rPr>
            </w:pPr>
          </w:p>
        </w:tc>
        <w:tc>
          <w:tcPr>
            <w:tcW w:w="2220" w:type="dxa"/>
            <w:tcBorders>
              <w:top w:val="nil"/>
              <w:left w:val="nil"/>
              <w:bottom w:val="single" w:sz="4" w:space="0" w:color="auto"/>
              <w:right w:val="single" w:sz="4" w:space="0" w:color="auto"/>
            </w:tcBorders>
            <w:noWrap/>
            <w:vAlign w:val="bottom"/>
          </w:tcPr>
          <w:p w14:paraId="7375312A" w14:textId="77777777" w:rsidR="005E1080" w:rsidRPr="007D5748" w:rsidRDefault="005E1080" w:rsidP="0062028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E1080" w:rsidRPr="007D5748" w14:paraId="24DD9875" w14:textId="77777777" w:rsidTr="0062028E">
        <w:trPr>
          <w:trHeight w:val="255"/>
        </w:trPr>
        <w:tc>
          <w:tcPr>
            <w:tcW w:w="7070" w:type="dxa"/>
            <w:tcBorders>
              <w:top w:val="nil"/>
              <w:left w:val="single" w:sz="4" w:space="0" w:color="auto"/>
              <w:bottom w:val="single" w:sz="4" w:space="0" w:color="auto"/>
              <w:right w:val="single" w:sz="4" w:space="0" w:color="auto"/>
            </w:tcBorders>
          </w:tcPr>
          <w:p w14:paraId="0A47EF0C" w14:textId="77777777" w:rsidR="005E1080" w:rsidRPr="007D5748" w:rsidRDefault="005E1080" w:rsidP="0062028E">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04AA5B62" w14:textId="77777777" w:rsidR="005E1080" w:rsidRPr="000C290E" w:rsidRDefault="005E1080" w:rsidP="0062028E">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14:paraId="16805EAC" w14:textId="77777777" w:rsidR="005E1080" w:rsidRPr="0033082A" w:rsidRDefault="005E1080" w:rsidP="0062028E">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14:paraId="55BCBC6F" w14:textId="77777777" w:rsidR="005E1080" w:rsidRPr="0033082A" w:rsidRDefault="005E1080" w:rsidP="0062028E">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14:paraId="4495C0E5" w14:textId="77777777" w:rsidR="005E1080" w:rsidRPr="0033082A" w:rsidRDefault="005E1080" w:rsidP="0062028E">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4015F179" w14:textId="77777777" w:rsidR="005E1080" w:rsidRPr="007D5748" w:rsidRDefault="005E1080" w:rsidP="0062028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42254" w:rsidRPr="007D5748" w14:paraId="171F8712" w14:textId="77777777" w:rsidTr="0062028E">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2E90C0" w14:textId="77777777" w:rsidR="00542254" w:rsidRPr="007D5748" w:rsidRDefault="00542254" w:rsidP="00542254">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9740431" w14:textId="29F4055B" w:rsidR="00542254" w:rsidRPr="000C290E" w:rsidRDefault="00542254" w:rsidP="00542254">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rPr>
              <w:t>110</w:t>
            </w:r>
            <w:r w:rsidR="00CA1711">
              <w:rPr>
                <w:rFonts w:ascii="Times New Roman" w:hAnsi="Times New Roman" w:cs="Times New Roman"/>
                <w:b/>
              </w:rPr>
              <w:t xml:space="preserve"> </w:t>
            </w:r>
            <w:r>
              <w:rPr>
                <w:rFonts w:ascii="Times New Roman" w:hAnsi="Times New Roman" w:cs="Times New Roman"/>
                <w:b/>
              </w:rPr>
              <w:t>727</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22D1C1F7" w14:textId="666670E3" w:rsidR="00542254" w:rsidRPr="0033082A" w:rsidRDefault="00542254" w:rsidP="00542254">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rPr>
              <w:t>265</w:t>
            </w:r>
            <w:r w:rsidR="00CA1711">
              <w:rPr>
                <w:rFonts w:ascii="Times New Roman" w:hAnsi="Times New Roman" w:cs="Times New Roman"/>
                <w:b/>
              </w:rPr>
              <w:t xml:space="preserve"> </w:t>
            </w:r>
            <w:r>
              <w:rPr>
                <w:rFonts w:ascii="Times New Roman" w:hAnsi="Times New Roman" w:cs="Times New Roman"/>
                <w:b/>
              </w:rPr>
              <w:t>744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40AE55D" w14:textId="4927DDE5" w:rsidR="00542254" w:rsidRPr="0033082A" w:rsidRDefault="00542254" w:rsidP="00987A3F">
            <w:pPr>
              <w:spacing w:after="0" w:line="240" w:lineRule="auto"/>
              <w:jc w:val="center"/>
              <w:rPr>
                <w:rFonts w:ascii="Times New Roman" w:eastAsia="Times New Roman" w:hAnsi="Times New Roman" w:cs="Times New Roman"/>
                <w:b/>
                <w:bCs/>
                <w:sz w:val="20"/>
                <w:szCs w:val="20"/>
                <w:lang w:eastAsia="sk-SK"/>
              </w:rPr>
            </w:pPr>
            <w:r w:rsidRPr="00A574C8">
              <w:rPr>
                <w:rFonts w:ascii="Times New Roman" w:hAnsi="Times New Roman" w:cs="Times New Roman"/>
                <w:b/>
              </w:rPr>
              <w:t>265</w:t>
            </w:r>
            <w:r w:rsidR="00CA1711">
              <w:rPr>
                <w:rFonts w:ascii="Times New Roman" w:hAnsi="Times New Roman" w:cs="Times New Roman"/>
                <w:b/>
              </w:rPr>
              <w:t xml:space="preserve"> </w:t>
            </w:r>
            <w:r w:rsidRPr="00A574C8">
              <w:rPr>
                <w:rFonts w:ascii="Times New Roman" w:hAnsi="Times New Roman" w:cs="Times New Roman"/>
                <w:b/>
              </w:rPr>
              <w:t>744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10E0950" w14:textId="57F85F7E" w:rsidR="00542254" w:rsidRPr="0033082A" w:rsidRDefault="00542254" w:rsidP="00987A3F">
            <w:pPr>
              <w:spacing w:after="0" w:line="240" w:lineRule="auto"/>
              <w:jc w:val="center"/>
              <w:rPr>
                <w:rFonts w:ascii="Times New Roman" w:eastAsia="Times New Roman" w:hAnsi="Times New Roman" w:cs="Times New Roman"/>
                <w:b/>
                <w:bCs/>
                <w:sz w:val="24"/>
                <w:szCs w:val="24"/>
                <w:lang w:eastAsia="sk-SK"/>
              </w:rPr>
            </w:pPr>
            <w:r w:rsidRPr="00A574C8">
              <w:rPr>
                <w:rFonts w:ascii="Times New Roman" w:hAnsi="Times New Roman" w:cs="Times New Roman"/>
                <w:b/>
              </w:rPr>
              <w:t>265</w:t>
            </w:r>
            <w:r w:rsidR="00CA1711">
              <w:rPr>
                <w:rFonts w:ascii="Times New Roman" w:hAnsi="Times New Roman" w:cs="Times New Roman"/>
                <w:b/>
              </w:rPr>
              <w:t xml:space="preserve"> </w:t>
            </w:r>
            <w:r w:rsidRPr="00A574C8">
              <w:rPr>
                <w:rFonts w:ascii="Times New Roman" w:hAnsi="Times New Roman" w:cs="Times New Roman"/>
                <w:b/>
              </w:rPr>
              <w:t>744</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2880472" w14:textId="77777777" w:rsidR="00542254" w:rsidRPr="007D5748" w:rsidRDefault="00542254" w:rsidP="0054225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2F8D8878" w14:textId="77777777" w:rsidR="005E1080" w:rsidRPr="007D5748" w:rsidRDefault="005E1080" w:rsidP="005E1080">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63B92FA5" w14:textId="77777777" w:rsidR="005E1080" w:rsidRPr="007D5748" w:rsidRDefault="005E1080" w:rsidP="005E1080">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5265B4CB" w14:textId="77777777" w:rsidR="005E1080" w:rsidRPr="007D5748" w:rsidRDefault="005E1080" w:rsidP="005E1080">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22D5A025" w14:textId="77777777" w:rsidR="005E1080" w:rsidRPr="007D5748" w:rsidRDefault="005E1080" w:rsidP="005E1080">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786D8175" w14:textId="77777777" w:rsidR="005E1080" w:rsidRPr="007D5748" w:rsidRDefault="005E1080" w:rsidP="005E1080">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C0C536D" w14:textId="77777777" w:rsidR="005E1080" w:rsidRPr="007D5748" w:rsidRDefault="005E1080" w:rsidP="005E1080">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359D96C" w14:textId="77777777" w:rsidR="005E1080" w:rsidRPr="007D5748" w:rsidRDefault="005E1080"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2E8312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0B2465C"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472D73D" w14:textId="77777777" w:rsidR="007D5748" w:rsidRPr="007D5748" w:rsidRDefault="007D5748" w:rsidP="00D806FE">
      <w:pPr>
        <w:tabs>
          <w:tab w:val="num" w:pos="1080"/>
        </w:tabs>
        <w:spacing w:after="0" w:line="240" w:lineRule="auto"/>
        <w:jc w:val="both"/>
        <w:rPr>
          <w:rFonts w:ascii="Times New Roman" w:eastAsia="Times New Roman" w:hAnsi="Times New Roman" w:cs="Times New Roman"/>
          <w:bCs/>
          <w:sz w:val="20"/>
          <w:szCs w:val="20"/>
          <w:lang w:eastAsia="sk-SK"/>
        </w:rPr>
      </w:pPr>
    </w:p>
    <w:p w14:paraId="54B81A92" w14:textId="296493CC" w:rsid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286BCB3" w14:textId="3E436F21" w:rsidR="00D03E77" w:rsidRDefault="00D03E77"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C0B117E" w14:textId="4241DF09" w:rsidR="00D03E77" w:rsidRDefault="00D03E77"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41644CB" w14:textId="77777777" w:rsidR="00D03E77" w:rsidRDefault="00D03E77"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B5DAC0C" w14:textId="77777777" w:rsidR="005E1080" w:rsidRPr="007D5748" w:rsidRDefault="005E1080"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5E043F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79BDD93" w14:textId="392807CC" w:rsid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                 Tabuľka č. </w:t>
      </w:r>
      <w:r w:rsidR="006633A3">
        <w:rPr>
          <w:rFonts w:ascii="Times New Roman" w:eastAsia="Times New Roman" w:hAnsi="Times New Roman" w:cs="Times New Roman"/>
          <w:bCs/>
          <w:sz w:val="24"/>
          <w:szCs w:val="24"/>
          <w:lang w:eastAsia="sk-SK"/>
        </w:rPr>
        <w:t>6</w:t>
      </w:r>
      <w:r w:rsidRPr="007D5748">
        <w:rPr>
          <w:rFonts w:ascii="Times New Roman" w:eastAsia="Times New Roman" w:hAnsi="Times New Roman" w:cs="Times New Roman"/>
          <w:bCs/>
          <w:sz w:val="24"/>
          <w:szCs w:val="24"/>
          <w:lang w:eastAsia="sk-SK"/>
        </w:rPr>
        <w:t xml:space="preserve"> </w:t>
      </w:r>
    </w:p>
    <w:p w14:paraId="31904CDC" w14:textId="77777777" w:rsidR="00D91CAA" w:rsidRPr="007D5748" w:rsidRDefault="00D91CAA"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FA364E">
        <w:rPr>
          <w:rFonts w:ascii="Times New Roman" w:eastAsia="Times New Roman" w:hAnsi="Times New Roman" w:cs="Times New Roman"/>
          <w:bCs/>
          <w:lang w:eastAsia="sk-SK"/>
        </w:rPr>
        <w:t>Ministerstvo investícií, regionálneho rozvoja a informatizácie SR</w:t>
      </w:r>
    </w:p>
    <w:p w14:paraId="07E16287" w14:textId="5869F19E" w:rsidR="007D5748" w:rsidRDefault="00542254"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Ministerstvo investícií, regionálneho rozvoja a informatizácie SR</w:t>
      </w:r>
    </w:p>
    <w:p w14:paraId="70B9D8B8" w14:textId="77777777" w:rsidR="00B51566" w:rsidRPr="007D5748" w:rsidRDefault="00B51566"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8255" w:type="dxa"/>
        <w:tblInd w:w="-784" w:type="dxa"/>
        <w:tblCellMar>
          <w:left w:w="70" w:type="dxa"/>
          <w:right w:w="70" w:type="dxa"/>
        </w:tblCellMar>
        <w:tblLook w:val="0000" w:firstRow="0" w:lastRow="0" w:firstColumn="0" w:lastColumn="0" w:noHBand="0" w:noVBand="0"/>
      </w:tblPr>
      <w:tblGrid>
        <w:gridCol w:w="4465"/>
        <w:gridCol w:w="2268"/>
        <w:gridCol w:w="1559"/>
        <w:gridCol w:w="2410"/>
        <w:gridCol w:w="1722"/>
        <w:gridCol w:w="7"/>
        <w:gridCol w:w="1613"/>
        <w:gridCol w:w="7"/>
        <w:gridCol w:w="702"/>
        <w:gridCol w:w="160"/>
        <w:gridCol w:w="2352"/>
        <w:gridCol w:w="990"/>
      </w:tblGrid>
      <w:tr w:rsidR="007D5748" w:rsidRPr="007D5748" w14:paraId="422D0E6B" w14:textId="77777777" w:rsidTr="00542254">
        <w:trPr>
          <w:gridAfter w:val="4"/>
          <w:wAfter w:w="4204" w:type="dxa"/>
          <w:cantSplit/>
          <w:trHeight w:val="255"/>
        </w:trPr>
        <w:tc>
          <w:tcPr>
            <w:tcW w:w="446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8D76E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1E7040">
              <w:rPr>
                <w:rFonts w:ascii="Times New Roman" w:eastAsia="Times New Roman" w:hAnsi="Times New Roman" w:cs="Times New Roman"/>
                <w:b/>
                <w:bCs/>
                <w:sz w:val="24"/>
                <w:szCs w:val="24"/>
                <w:highlight w:val="lightGray"/>
                <w:lang w:eastAsia="sk-SK"/>
              </w:rPr>
              <w:t>Zamestnanosť</w:t>
            </w:r>
          </w:p>
        </w:tc>
        <w:tc>
          <w:tcPr>
            <w:tcW w:w="796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0A17A66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856BA1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7978B9BD" w14:textId="77777777" w:rsidTr="00542254">
        <w:trPr>
          <w:gridAfter w:val="5"/>
          <w:wAfter w:w="4211" w:type="dxa"/>
          <w:cantSplit/>
          <w:trHeight w:val="255"/>
        </w:trPr>
        <w:tc>
          <w:tcPr>
            <w:tcW w:w="446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8EFC7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2268" w:type="dxa"/>
            <w:tcBorders>
              <w:top w:val="nil"/>
              <w:left w:val="nil"/>
              <w:bottom w:val="single" w:sz="4" w:space="0" w:color="auto"/>
              <w:right w:val="single" w:sz="4" w:space="0" w:color="auto"/>
            </w:tcBorders>
            <w:shd w:val="clear" w:color="auto" w:fill="BFBFBF" w:themeFill="background1" w:themeFillShade="BF"/>
          </w:tcPr>
          <w:p w14:paraId="6977E952" w14:textId="77777777" w:rsidR="007D5748" w:rsidRPr="007D5748" w:rsidRDefault="006C38D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59" w:type="dxa"/>
            <w:tcBorders>
              <w:top w:val="nil"/>
              <w:left w:val="nil"/>
              <w:bottom w:val="single" w:sz="4" w:space="0" w:color="auto"/>
              <w:right w:val="single" w:sz="4" w:space="0" w:color="auto"/>
            </w:tcBorders>
            <w:shd w:val="clear" w:color="auto" w:fill="BFBFBF" w:themeFill="background1" w:themeFillShade="BF"/>
          </w:tcPr>
          <w:p w14:paraId="383EE04E" w14:textId="77777777" w:rsidR="007D5748" w:rsidRPr="007D5748" w:rsidRDefault="006C38D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2410" w:type="dxa"/>
            <w:tcBorders>
              <w:top w:val="nil"/>
              <w:left w:val="nil"/>
              <w:bottom w:val="single" w:sz="4" w:space="0" w:color="auto"/>
              <w:right w:val="single" w:sz="4" w:space="0" w:color="auto"/>
            </w:tcBorders>
            <w:shd w:val="clear" w:color="auto" w:fill="BFBFBF" w:themeFill="background1" w:themeFillShade="BF"/>
          </w:tcPr>
          <w:p w14:paraId="5F2FF14B" w14:textId="77777777" w:rsidR="007D5748" w:rsidRPr="007D5748" w:rsidRDefault="006C38D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722" w:type="dxa"/>
            <w:tcBorders>
              <w:top w:val="nil"/>
              <w:left w:val="nil"/>
              <w:bottom w:val="single" w:sz="4" w:space="0" w:color="auto"/>
              <w:right w:val="single" w:sz="4" w:space="0" w:color="auto"/>
            </w:tcBorders>
            <w:shd w:val="clear" w:color="auto" w:fill="BFBFBF" w:themeFill="background1" w:themeFillShade="BF"/>
          </w:tcPr>
          <w:p w14:paraId="4D48A5BC" w14:textId="77777777" w:rsidR="007D5748" w:rsidRPr="007D5748" w:rsidRDefault="006C38D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162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0AEED1"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0C290E" w:rsidRPr="007D5748" w14:paraId="67D418F0" w14:textId="77777777" w:rsidTr="00987A3F">
        <w:trPr>
          <w:gridAfter w:val="5"/>
          <w:wAfter w:w="4211" w:type="dxa"/>
          <w:trHeight w:val="255"/>
        </w:trPr>
        <w:tc>
          <w:tcPr>
            <w:tcW w:w="4465" w:type="dxa"/>
            <w:tcBorders>
              <w:top w:val="nil"/>
              <w:left w:val="single" w:sz="4" w:space="0" w:color="auto"/>
              <w:bottom w:val="single" w:sz="4" w:space="0" w:color="auto"/>
              <w:right w:val="single" w:sz="4" w:space="0" w:color="auto"/>
            </w:tcBorders>
          </w:tcPr>
          <w:p w14:paraId="277A8491" w14:textId="77777777" w:rsidR="000C290E" w:rsidRPr="007D5748" w:rsidRDefault="000C290E" w:rsidP="000C290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2268" w:type="dxa"/>
            <w:tcBorders>
              <w:top w:val="nil"/>
              <w:left w:val="nil"/>
              <w:bottom w:val="single" w:sz="4" w:space="0" w:color="auto"/>
              <w:right w:val="single" w:sz="4" w:space="0" w:color="auto"/>
            </w:tcBorders>
          </w:tcPr>
          <w:p w14:paraId="223C80B9" w14:textId="066DF59C" w:rsidR="000C290E" w:rsidRPr="000C290E" w:rsidRDefault="000C290E" w:rsidP="000C290E">
            <w:pPr>
              <w:spacing w:after="0" w:line="240" w:lineRule="auto"/>
              <w:jc w:val="center"/>
              <w:rPr>
                <w:rFonts w:ascii="Times New Roman" w:eastAsia="Times New Roman" w:hAnsi="Times New Roman" w:cs="Times New Roman"/>
                <w:b/>
                <w:bCs/>
                <w:sz w:val="24"/>
                <w:szCs w:val="24"/>
                <w:lang w:eastAsia="sk-SK"/>
              </w:rPr>
            </w:pPr>
            <w:r w:rsidRPr="000C290E">
              <w:rPr>
                <w:rFonts w:ascii="Times New Roman" w:hAnsi="Times New Roman" w:cs="Times New Roman"/>
                <w:b/>
              </w:rPr>
              <w:t>7</w:t>
            </w:r>
          </w:p>
        </w:tc>
        <w:tc>
          <w:tcPr>
            <w:tcW w:w="1559" w:type="dxa"/>
            <w:tcBorders>
              <w:top w:val="nil"/>
              <w:left w:val="nil"/>
              <w:bottom w:val="single" w:sz="4" w:space="0" w:color="auto"/>
              <w:right w:val="single" w:sz="4" w:space="0" w:color="auto"/>
            </w:tcBorders>
          </w:tcPr>
          <w:p w14:paraId="06230F14" w14:textId="43742615"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17</w:t>
            </w:r>
          </w:p>
        </w:tc>
        <w:tc>
          <w:tcPr>
            <w:tcW w:w="2410" w:type="dxa"/>
            <w:tcBorders>
              <w:top w:val="nil"/>
              <w:left w:val="nil"/>
              <w:bottom w:val="single" w:sz="4" w:space="0" w:color="auto"/>
              <w:right w:val="single" w:sz="4" w:space="0" w:color="auto"/>
            </w:tcBorders>
          </w:tcPr>
          <w:p w14:paraId="0A062BE4" w14:textId="59E5C73F"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17</w:t>
            </w:r>
          </w:p>
        </w:tc>
        <w:tc>
          <w:tcPr>
            <w:tcW w:w="1722" w:type="dxa"/>
            <w:tcBorders>
              <w:top w:val="nil"/>
              <w:left w:val="nil"/>
              <w:bottom w:val="single" w:sz="4" w:space="0" w:color="auto"/>
              <w:right w:val="single" w:sz="4" w:space="0" w:color="auto"/>
            </w:tcBorders>
          </w:tcPr>
          <w:p w14:paraId="29CE7118" w14:textId="5F19B100"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17</w:t>
            </w:r>
          </w:p>
        </w:tc>
        <w:tc>
          <w:tcPr>
            <w:tcW w:w="1620" w:type="dxa"/>
            <w:gridSpan w:val="2"/>
            <w:tcBorders>
              <w:top w:val="nil"/>
              <w:left w:val="nil"/>
              <w:bottom w:val="single" w:sz="4" w:space="0" w:color="auto"/>
              <w:right w:val="single" w:sz="4" w:space="0" w:color="auto"/>
            </w:tcBorders>
            <w:noWrap/>
            <w:vAlign w:val="bottom"/>
          </w:tcPr>
          <w:p w14:paraId="6FD56016" w14:textId="77777777" w:rsidR="000C290E" w:rsidRPr="007D5748" w:rsidRDefault="000C290E" w:rsidP="000C29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C290E" w:rsidRPr="007D5748" w14:paraId="0E6B0274" w14:textId="77777777" w:rsidTr="00987A3F">
        <w:trPr>
          <w:gridAfter w:val="5"/>
          <w:wAfter w:w="4211" w:type="dxa"/>
          <w:trHeight w:val="255"/>
        </w:trPr>
        <w:tc>
          <w:tcPr>
            <w:tcW w:w="4465" w:type="dxa"/>
            <w:tcBorders>
              <w:top w:val="nil"/>
              <w:left w:val="single" w:sz="4" w:space="0" w:color="auto"/>
              <w:bottom w:val="single" w:sz="4" w:space="0" w:color="auto"/>
              <w:right w:val="single" w:sz="4" w:space="0" w:color="auto"/>
            </w:tcBorders>
          </w:tcPr>
          <w:p w14:paraId="4ECD8D39" w14:textId="77777777" w:rsidR="000C290E" w:rsidRPr="007D5748" w:rsidRDefault="000C290E" w:rsidP="000C290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2268" w:type="dxa"/>
            <w:tcBorders>
              <w:top w:val="single" w:sz="4" w:space="0" w:color="auto"/>
              <w:left w:val="nil"/>
              <w:bottom w:val="single" w:sz="4" w:space="0" w:color="auto"/>
              <w:right w:val="single" w:sz="4" w:space="0" w:color="auto"/>
            </w:tcBorders>
          </w:tcPr>
          <w:p w14:paraId="3EAF9BF9" w14:textId="77A8232A" w:rsidR="000C290E" w:rsidRPr="000C290E" w:rsidRDefault="000C290E" w:rsidP="000C290E">
            <w:pPr>
              <w:spacing w:after="0" w:line="240" w:lineRule="auto"/>
              <w:jc w:val="center"/>
              <w:rPr>
                <w:rFonts w:ascii="Times New Roman" w:eastAsia="Times New Roman" w:hAnsi="Times New Roman" w:cs="Times New Roman"/>
                <w:b/>
                <w:bCs/>
                <w:sz w:val="24"/>
                <w:szCs w:val="24"/>
                <w:lang w:eastAsia="sk-SK"/>
              </w:rPr>
            </w:pPr>
            <w:r w:rsidRPr="000C290E">
              <w:rPr>
                <w:rFonts w:ascii="Times New Roman" w:hAnsi="Times New Roman" w:cs="Times New Roman"/>
                <w:b/>
              </w:rPr>
              <w:t>0</w:t>
            </w:r>
          </w:p>
        </w:tc>
        <w:tc>
          <w:tcPr>
            <w:tcW w:w="1559" w:type="dxa"/>
            <w:tcBorders>
              <w:top w:val="single" w:sz="4" w:space="0" w:color="auto"/>
              <w:left w:val="nil"/>
              <w:bottom w:val="single" w:sz="4" w:space="0" w:color="auto"/>
              <w:right w:val="single" w:sz="4" w:space="0" w:color="auto"/>
            </w:tcBorders>
          </w:tcPr>
          <w:p w14:paraId="71FF783F" w14:textId="0859FE1E"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10</w:t>
            </w:r>
          </w:p>
        </w:tc>
        <w:tc>
          <w:tcPr>
            <w:tcW w:w="2410" w:type="dxa"/>
            <w:tcBorders>
              <w:top w:val="single" w:sz="4" w:space="0" w:color="auto"/>
              <w:left w:val="nil"/>
              <w:bottom w:val="single" w:sz="4" w:space="0" w:color="auto"/>
              <w:right w:val="single" w:sz="4" w:space="0" w:color="auto"/>
            </w:tcBorders>
          </w:tcPr>
          <w:p w14:paraId="70B4EC17" w14:textId="7F76821C"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10</w:t>
            </w:r>
          </w:p>
        </w:tc>
        <w:tc>
          <w:tcPr>
            <w:tcW w:w="1722" w:type="dxa"/>
            <w:tcBorders>
              <w:top w:val="single" w:sz="4" w:space="0" w:color="auto"/>
              <w:left w:val="nil"/>
              <w:bottom w:val="single" w:sz="4" w:space="0" w:color="auto"/>
              <w:right w:val="single" w:sz="4" w:space="0" w:color="auto"/>
            </w:tcBorders>
          </w:tcPr>
          <w:p w14:paraId="67D21B13" w14:textId="006A7BBD"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17</w:t>
            </w:r>
          </w:p>
        </w:tc>
        <w:tc>
          <w:tcPr>
            <w:tcW w:w="1620" w:type="dxa"/>
            <w:gridSpan w:val="2"/>
            <w:tcBorders>
              <w:top w:val="nil"/>
              <w:left w:val="nil"/>
              <w:bottom w:val="single" w:sz="4" w:space="0" w:color="auto"/>
              <w:right w:val="single" w:sz="4" w:space="0" w:color="auto"/>
            </w:tcBorders>
            <w:noWrap/>
            <w:vAlign w:val="bottom"/>
          </w:tcPr>
          <w:p w14:paraId="02659753" w14:textId="77777777" w:rsidR="000C290E" w:rsidRPr="007D5748" w:rsidRDefault="000C290E" w:rsidP="000C290E">
            <w:pPr>
              <w:spacing w:after="0" w:line="240" w:lineRule="auto"/>
              <w:rPr>
                <w:rFonts w:ascii="Times New Roman" w:eastAsia="Times New Roman" w:hAnsi="Times New Roman" w:cs="Times New Roman"/>
                <w:sz w:val="24"/>
                <w:szCs w:val="24"/>
                <w:lang w:eastAsia="sk-SK"/>
              </w:rPr>
            </w:pPr>
          </w:p>
        </w:tc>
      </w:tr>
      <w:tr w:rsidR="000C290E" w:rsidRPr="007D5748" w14:paraId="32B0BCB7" w14:textId="77777777" w:rsidTr="00987A3F">
        <w:trPr>
          <w:gridAfter w:val="5"/>
          <w:wAfter w:w="4211" w:type="dxa"/>
          <w:trHeight w:val="255"/>
        </w:trPr>
        <w:tc>
          <w:tcPr>
            <w:tcW w:w="4465" w:type="dxa"/>
            <w:tcBorders>
              <w:top w:val="nil"/>
              <w:left w:val="single" w:sz="4" w:space="0" w:color="auto"/>
              <w:bottom w:val="single" w:sz="4" w:space="0" w:color="auto"/>
              <w:right w:val="single" w:sz="4" w:space="0" w:color="auto"/>
            </w:tcBorders>
          </w:tcPr>
          <w:p w14:paraId="7858EFC8" w14:textId="3115AF15" w:rsidR="000C290E" w:rsidRPr="007D5748" w:rsidRDefault="000C290E" w:rsidP="000C290E">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z toho vplyv na EÚ (POO)</w:t>
            </w:r>
          </w:p>
        </w:tc>
        <w:tc>
          <w:tcPr>
            <w:tcW w:w="2268" w:type="dxa"/>
            <w:tcBorders>
              <w:top w:val="single" w:sz="4" w:space="0" w:color="auto"/>
              <w:left w:val="nil"/>
              <w:bottom w:val="single" w:sz="4" w:space="0" w:color="auto"/>
              <w:right w:val="single" w:sz="4" w:space="0" w:color="auto"/>
            </w:tcBorders>
          </w:tcPr>
          <w:p w14:paraId="06F3CD70" w14:textId="1019B60A" w:rsidR="000C290E" w:rsidRPr="000C290E" w:rsidRDefault="000C290E" w:rsidP="000C290E">
            <w:pPr>
              <w:spacing w:after="0" w:line="240" w:lineRule="auto"/>
              <w:jc w:val="center"/>
              <w:rPr>
                <w:rFonts w:ascii="Times New Roman" w:eastAsia="Times New Roman" w:hAnsi="Times New Roman" w:cs="Times New Roman"/>
                <w:b/>
                <w:bCs/>
                <w:sz w:val="24"/>
                <w:szCs w:val="24"/>
                <w:lang w:eastAsia="sk-SK"/>
              </w:rPr>
            </w:pPr>
            <w:r w:rsidRPr="000C290E">
              <w:rPr>
                <w:rFonts w:ascii="Times New Roman" w:hAnsi="Times New Roman" w:cs="Times New Roman"/>
                <w:b/>
              </w:rPr>
              <w:t>7</w:t>
            </w:r>
          </w:p>
        </w:tc>
        <w:tc>
          <w:tcPr>
            <w:tcW w:w="1559" w:type="dxa"/>
            <w:tcBorders>
              <w:top w:val="single" w:sz="4" w:space="0" w:color="auto"/>
              <w:left w:val="nil"/>
              <w:bottom w:val="single" w:sz="4" w:space="0" w:color="auto"/>
              <w:right w:val="single" w:sz="4" w:space="0" w:color="auto"/>
            </w:tcBorders>
          </w:tcPr>
          <w:p w14:paraId="521CE5E1" w14:textId="45694FD6"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7</w:t>
            </w:r>
          </w:p>
        </w:tc>
        <w:tc>
          <w:tcPr>
            <w:tcW w:w="2410" w:type="dxa"/>
            <w:tcBorders>
              <w:top w:val="single" w:sz="4" w:space="0" w:color="auto"/>
              <w:left w:val="nil"/>
              <w:bottom w:val="single" w:sz="4" w:space="0" w:color="auto"/>
              <w:right w:val="single" w:sz="4" w:space="0" w:color="auto"/>
            </w:tcBorders>
          </w:tcPr>
          <w:p w14:paraId="39ABB850" w14:textId="74289E8A"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7</w:t>
            </w:r>
          </w:p>
        </w:tc>
        <w:tc>
          <w:tcPr>
            <w:tcW w:w="1722" w:type="dxa"/>
            <w:tcBorders>
              <w:top w:val="single" w:sz="4" w:space="0" w:color="auto"/>
              <w:left w:val="nil"/>
              <w:bottom w:val="single" w:sz="4" w:space="0" w:color="auto"/>
              <w:right w:val="single" w:sz="4" w:space="0" w:color="auto"/>
            </w:tcBorders>
          </w:tcPr>
          <w:p w14:paraId="0BCAAB29" w14:textId="55571BE7"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0</w:t>
            </w:r>
          </w:p>
        </w:tc>
        <w:tc>
          <w:tcPr>
            <w:tcW w:w="1620" w:type="dxa"/>
            <w:gridSpan w:val="2"/>
            <w:tcBorders>
              <w:top w:val="nil"/>
              <w:left w:val="nil"/>
              <w:bottom w:val="single" w:sz="4" w:space="0" w:color="auto"/>
              <w:right w:val="single" w:sz="4" w:space="0" w:color="auto"/>
            </w:tcBorders>
            <w:noWrap/>
            <w:vAlign w:val="bottom"/>
          </w:tcPr>
          <w:p w14:paraId="7914EC0E" w14:textId="2F90ECE5" w:rsidR="000C290E" w:rsidRPr="007D5748" w:rsidRDefault="000C290E" w:rsidP="000C290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Investícia č. 6</w:t>
            </w:r>
          </w:p>
        </w:tc>
      </w:tr>
      <w:tr w:rsidR="000C290E" w:rsidRPr="007D5748" w14:paraId="6D8C6EF7" w14:textId="77777777" w:rsidTr="00987A3F">
        <w:trPr>
          <w:gridAfter w:val="5"/>
          <w:wAfter w:w="4211" w:type="dxa"/>
          <w:trHeight w:val="255"/>
        </w:trPr>
        <w:tc>
          <w:tcPr>
            <w:tcW w:w="4465" w:type="dxa"/>
            <w:tcBorders>
              <w:top w:val="nil"/>
              <w:left w:val="single" w:sz="4" w:space="0" w:color="auto"/>
              <w:bottom w:val="single" w:sz="4" w:space="0" w:color="auto"/>
              <w:right w:val="single" w:sz="4" w:space="0" w:color="auto"/>
            </w:tcBorders>
          </w:tcPr>
          <w:p w14:paraId="3A49D191" w14:textId="77777777" w:rsidR="000C290E" w:rsidRPr="007D5748" w:rsidRDefault="000C290E" w:rsidP="000C290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2268" w:type="dxa"/>
            <w:tcBorders>
              <w:top w:val="single" w:sz="4" w:space="0" w:color="auto"/>
              <w:left w:val="nil"/>
              <w:bottom w:val="single" w:sz="4" w:space="0" w:color="auto"/>
              <w:right w:val="single" w:sz="4" w:space="0" w:color="auto"/>
            </w:tcBorders>
          </w:tcPr>
          <w:p w14:paraId="3CF985B6" w14:textId="09D64BDB" w:rsidR="000C290E" w:rsidRPr="000C290E" w:rsidRDefault="000C290E" w:rsidP="000C290E">
            <w:pPr>
              <w:spacing w:after="0" w:line="240" w:lineRule="auto"/>
              <w:jc w:val="center"/>
              <w:rPr>
                <w:rFonts w:ascii="Times New Roman" w:eastAsia="Times New Roman" w:hAnsi="Times New Roman" w:cs="Times New Roman"/>
                <w:b/>
                <w:bCs/>
                <w:sz w:val="24"/>
                <w:szCs w:val="24"/>
                <w:lang w:eastAsia="sk-SK"/>
              </w:rPr>
            </w:pPr>
            <w:r w:rsidRPr="000C290E">
              <w:rPr>
                <w:rFonts w:ascii="Times New Roman" w:hAnsi="Times New Roman" w:cs="Times New Roman"/>
                <w:b/>
              </w:rPr>
              <w:t>3 312</w:t>
            </w:r>
          </w:p>
        </w:tc>
        <w:tc>
          <w:tcPr>
            <w:tcW w:w="1559" w:type="dxa"/>
            <w:tcBorders>
              <w:top w:val="single" w:sz="4" w:space="0" w:color="auto"/>
              <w:left w:val="nil"/>
              <w:bottom w:val="single" w:sz="4" w:space="0" w:color="auto"/>
              <w:right w:val="single" w:sz="4" w:space="0" w:color="auto"/>
            </w:tcBorders>
          </w:tcPr>
          <w:p w14:paraId="4B8B6F62" w14:textId="7D28C95A"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3 312</w:t>
            </w:r>
          </w:p>
        </w:tc>
        <w:tc>
          <w:tcPr>
            <w:tcW w:w="2410" w:type="dxa"/>
            <w:tcBorders>
              <w:top w:val="single" w:sz="4" w:space="0" w:color="auto"/>
              <w:left w:val="nil"/>
              <w:bottom w:val="single" w:sz="4" w:space="0" w:color="auto"/>
              <w:right w:val="single" w:sz="4" w:space="0" w:color="auto"/>
            </w:tcBorders>
          </w:tcPr>
          <w:p w14:paraId="3F3CDB64" w14:textId="20C175C3"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3 312</w:t>
            </w:r>
          </w:p>
        </w:tc>
        <w:tc>
          <w:tcPr>
            <w:tcW w:w="1722" w:type="dxa"/>
            <w:tcBorders>
              <w:top w:val="single" w:sz="4" w:space="0" w:color="auto"/>
              <w:left w:val="nil"/>
              <w:bottom w:val="single" w:sz="4" w:space="0" w:color="auto"/>
              <w:right w:val="single" w:sz="4" w:space="0" w:color="auto"/>
            </w:tcBorders>
          </w:tcPr>
          <w:p w14:paraId="1CB96E89" w14:textId="38CF7B41" w:rsidR="000C290E" w:rsidRPr="0033082A" w:rsidRDefault="000C290E" w:rsidP="000C290E">
            <w:pPr>
              <w:tabs>
                <w:tab w:val="left" w:pos="415"/>
                <w:tab w:val="center" w:pos="791"/>
              </w:tabs>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3 312</w:t>
            </w:r>
          </w:p>
        </w:tc>
        <w:tc>
          <w:tcPr>
            <w:tcW w:w="1620" w:type="dxa"/>
            <w:gridSpan w:val="2"/>
            <w:tcBorders>
              <w:top w:val="nil"/>
              <w:left w:val="nil"/>
              <w:bottom w:val="single" w:sz="4" w:space="0" w:color="auto"/>
              <w:right w:val="single" w:sz="4" w:space="0" w:color="auto"/>
            </w:tcBorders>
            <w:noWrap/>
            <w:vAlign w:val="bottom"/>
          </w:tcPr>
          <w:p w14:paraId="10D24421" w14:textId="77777777" w:rsidR="000C290E" w:rsidRPr="007D5748" w:rsidRDefault="000C290E" w:rsidP="000C29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C290E" w:rsidRPr="007D5748" w14:paraId="5F8E1CBF" w14:textId="77777777" w:rsidTr="00987A3F">
        <w:trPr>
          <w:gridAfter w:val="5"/>
          <w:wAfter w:w="4211" w:type="dxa"/>
          <w:trHeight w:val="255"/>
        </w:trPr>
        <w:tc>
          <w:tcPr>
            <w:tcW w:w="4465" w:type="dxa"/>
            <w:tcBorders>
              <w:top w:val="nil"/>
              <w:left w:val="single" w:sz="4" w:space="0" w:color="auto"/>
              <w:bottom w:val="single" w:sz="4" w:space="0" w:color="auto"/>
              <w:right w:val="single" w:sz="4" w:space="0" w:color="auto"/>
            </w:tcBorders>
          </w:tcPr>
          <w:p w14:paraId="3F89F6C9" w14:textId="77777777" w:rsidR="000C290E" w:rsidRPr="007D5748" w:rsidRDefault="000C290E" w:rsidP="000C29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2268" w:type="dxa"/>
            <w:tcBorders>
              <w:top w:val="single" w:sz="4" w:space="0" w:color="auto"/>
              <w:left w:val="nil"/>
              <w:bottom w:val="single" w:sz="4" w:space="0" w:color="auto"/>
              <w:right w:val="single" w:sz="4" w:space="0" w:color="auto"/>
            </w:tcBorders>
          </w:tcPr>
          <w:p w14:paraId="2ACD5D01" w14:textId="57FE1E22" w:rsidR="000C290E" w:rsidRPr="000C290E" w:rsidRDefault="000C290E" w:rsidP="000C290E">
            <w:pPr>
              <w:spacing w:after="0" w:line="240" w:lineRule="auto"/>
              <w:jc w:val="center"/>
              <w:rPr>
                <w:rFonts w:ascii="Times New Roman" w:eastAsia="Times New Roman" w:hAnsi="Times New Roman" w:cs="Times New Roman"/>
                <w:b/>
                <w:sz w:val="24"/>
                <w:szCs w:val="24"/>
                <w:lang w:eastAsia="sk-SK"/>
              </w:rPr>
            </w:pPr>
            <w:r w:rsidRPr="000C290E">
              <w:rPr>
                <w:rFonts w:ascii="Times New Roman" w:hAnsi="Times New Roman" w:cs="Times New Roman"/>
                <w:b/>
              </w:rPr>
              <w:t>3 312</w:t>
            </w:r>
          </w:p>
        </w:tc>
        <w:tc>
          <w:tcPr>
            <w:tcW w:w="1559" w:type="dxa"/>
            <w:tcBorders>
              <w:top w:val="single" w:sz="4" w:space="0" w:color="auto"/>
              <w:left w:val="nil"/>
              <w:bottom w:val="single" w:sz="4" w:space="0" w:color="auto"/>
              <w:right w:val="single" w:sz="4" w:space="0" w:color="auto"/>
            </w:tcBorders>
          </w:tcPr>
          <w:p w14:paraId="2375BCFE" w14:textId="32249F76" w:rsidR="000C290E" w:rsidRPr="00B05A3C" w:rsidRDefault="000C290E" w:rsidP="000C290E">
            <w:pPr>
              <w:spacing w:after="0" w:line="240" w:lineRule="auto"/>
              <w:jc w:val="center"/>
              <w:rPr>
                <w:rFonts w:ascii="Times New Roman" w:eastAsia="Times New Roman" w:hAnsi="Times New Roman" w:cs="Times New Roman"/>
                <w:b/>
                <w:sz w:val="24"/>
                <w:szCs w:val="24"/>
                <w:lang w:eastAsia="sk-SK"/>
              </w:rPr>
            </w:pPr>
            <w:r w:rsidRPr="00B05A3C">
              <w:rPr>
                <w:rFonts w:ascii="Times New Roman" w:hAnsi="Times New Roman" w:cs="Times New Roman"/>
                <w:b/>
              </w:rPr>
              <w:t>3 312</w:t>
            </w:r>
          </w:p>
        </w:tc>
        <w:tc>
          <w:tcPr>
            <w:tcW w:w="2410" w:type="dxa"/>
            <w:tcBorders>
              <w:top w:val="single" w:sz="4" w:space="0" w:color="auto"/>
              <w:left w:val="nil"/>
              <w:bottom w:val="single" w:sz="4" w:space="0" w:color="auto"/>
              <w:right w:val="single" w:sz="4" w:space="0" w:color="auto"/>
            </w:tcBorders>
          </w:tcPr>
          <w:p w14:paraId="76E016A4" w14:textId="42064197" w:rsidR="000C290E" w:rsidRPr="00B05A3C" w:rsidRDefault="000C290E" w:rsidP="000C290E">
            <w:pPr>
              <w:spacing w:after="0" w:line="240" w:lineRule="auto"/>
              <w:jc w:val="center"/>
              <w:rPr>
                <w:rFonts w:ascii="Times New Roman" w:eastAsia="Times New Roman" w:hAnsi="Times New Roman" w:cs="Times New Roman"/>
                <w:b/>
                <w:sz w:val="24"/>
                <w:szCs w:val="24"/>
                <w:lang w:eastAsia="sk-SK"/>
              </w:rPr>
            </w:pPr>
            <w:r w:rsidRPr="00B05A3C">
              <w:rPr>
                <w:rFonts w:ascii="Times New Roman" w:hAnsi="Times New Roman" w:cs="Times New Roman"/>
                <w:b/>
              </w:rPr>
              <w:t>3 312</w:t>
            </w:r>
          </w:p>
        </w:tc>
        <w:tc>
          <w:tcPr>
            <w:tcW w:w="1722" w:type="dxa"/>
            <w:tcBorders>
              <w:top w:val="single" w:sz="4" w:space="0" w:color="auto"/>
              <w:left w:val="nil"/>
              <w:bottom w:val="single" w:sz="4" w:space="0" w:color="auto"/>
              <w:right w:val="single" w:sz="4" w:space="0" w:color="auto"/>
            </w:tcBorders>
          </w:tcPr>
          <w:p w14:paraId="0DD17E87" w14:textId="050F21E3" w:rsidR="000C290E" w:rsidRPr="00B05A3C" w:rsidRDefault="000C290E" w:rsidP="000C290E">
            <w:pPr>
              <w:spacing w:after="0" w:line="240" w:lineRule="auto"/>
              <w:jc w:val="center"/>
              <w:rPr>
                <w:rFonts w:ascii="Times New Roman" w:eastAsia="Times New Roman" w:hAnsi="Times New Roman" w:cs="Times New Roman"/>
                <w:b/>
                <w:sz w:val="24"/>
                <w:szCs w:val="24"/>
                <w:lang w:eastAsia="sk-SK"/>
              </w:rPr>
            </w:pPr>
            <w:r w:rsidRPr="00B05A3C">
              <w:rPr>
                <w:rFonts w:ascii="Times New Roman" w:hAnsi="Times New Roman" w:cs="Times New Roman"/>
                <w:b/>
              </w:rPr>
              <w:t>3 312</w:t>
            </w:r>
          </w:p>
        </w:tc>
        <w:tc>
          <w:tcPr>
            <w:tcW w:w="1620" w:type="dxa"/>
            <w:gridSpan w:val="2"/>
            <w:tcBorders>
              <w:top w:val="nil"/>
              <w:left w:val="nil"/>
              <w:bottom w:val="single" w:sz="4" w:space="0" w:color="auto"/>
              <w:right w:val="single" w:sz="4" w:space="0" w:color="auto"/>
            </w:tcBorders>
            <w:noWrap/>
            <w:vAlign w:val="bottom"/>
          </w:tcPr>
          <w:p w14:paraId="38EFB8B7" w14:textId="77777777" w:rsidR="000C290E" w:rsidRPr="007D5748" w:rsidRDefault="000C290E" w:rsidP="000C29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C290E" w:rsidRPr="007D5748" w14:paraId="31F718F4" w14:textId="77777777" w:rsidTr="00987A3F">
        <w:trPr>
          <w:gridAfter w:val="5"/>
          <w:wAfter w:w="4211" w:type="dxa"/>
          <w:trHeight w:val="255"/>
        </w:trPr>
        <w:tc>
          <w:tcPr>
            <w:tcW w:w="4465" w:type="dxa"/>
            <w:tcBorders>
              <w:top w:val="nil"/>
              <w:left w:val="single" w:sz="4" w:space="0" w:color="auto"/>
              <w:bottom w:val="single" w:sz="4" w:space="0" w:color="auto"/>
              <w:right w:val="single" w:sz="4" w:space="0" w:color="auto"/>
            </w:tcBorders>
            <w:shd w:val="clear" w:color="auto" w:fill="BFBFBF" w:themeFill="background1" w:themeFillShade="BF"/>
          </w:tcPr>
          <w:p w14:paraId="69F1A42D" w14:textId="77777777" w:rsidR="000C290E" w:rsidRPr="007D5748" w:rsidRDefault="000C290E" w:rsidP="000C290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2268" w:type="dxa"/>
            <w:tcBorders>
              <w:top w:val="nil"/>
              <w:left w:val="nil"/>
              <w:bottom w:val="single" w:sz="4" w:space="0" w:color="auto"/>
              <w:right w:val="single" w:sz="4" w:space="0" w:color="auto"/>
            </w:tcBorders>
            <w:shd w:val="clear" w:color="auto" w:fill="BFBFBF" w:themeFill="background1" w:themeFillShade="BF"/>
          </w:tcPr>
          <w:p w14:paraId="7634358D" w14:textId="2AA292CE" w:rsidR="000C290E" w:rsidRPr="000C290E" w:rsidRDefault="007A3939">
            <w:pPr>
              <w:spacing w:after="0" w:line="240" w:lineRule="auto"/>
              <w:jc w:val="center"/>
              <w:rPr>
                <w:rFonts w:ascii="Times New Roman" w:eastAsia="Times New Roman" w:hAnsi="Times New Roman" w:cs="Times New Roman"/>
                <w:b/>
                <w:bCs/>
                <w:sz w:val="24"/>
                <w:szCs w:val="24"/>
                <w:lang w:eastAsia="sk-SK"/>
              </w:rPr>
            </w:pPr>
            <w:r>
              <w:rPr>
                <w:rFonts w:ascii="Times New Roman" w:hAnsi="Times New Roman" w:cs="Times New Roman"/>
                <w:b/>
              </w:rPr>
              <w:t>156</w:t>
            </w:r>
            <w:r w:rsidR="00CA1711">
              <w:rPr>
                <w:rFonts w:ascii="Times New Roman" w:hAnsi="Times New Roman" w:cs="Times New Roman"/>
                <w:b/>
              </w:rPr>
              <w:t xml:space="preserve"> </w:t>
            </w:r>
            <w:r>
              <w:rPr>
                <w:rFonts w:ascii="Times New Roman" w:hAnsi="Times New Roman" w:cs="Times New Roman"/>
                <w:b/>
              </w:rPr>
              <w:t>434</w:t>
            </w:r>
          </w:p>
        </w:tc>
        <w:tc>
          <w:tcPr>
            <w:tcW w:w="1559" w:type="dxa"/>
            <w:tcBorders>
              <w:top w:val="nil"/>
              <w:left w:val="nil"/>
              <w:bottom w:val="single" w:sz="4" w:space="0" w:color="auto"/>
              <w:right w:val="single" w:sz="4" w:space="0" w:color="auto"/>
            </w:tcBorders>
            <w:shd w:val="clear" w:color="auto" w:fill="BFBFBF" w:themeFill="background1" w:themeFillShade="BF"/>
          </w:tcPr>
          <w:p w14:paraId="4BF74EF1" w14:textId="3062D2C3"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911 722</w:t>
            </w:r>
          </w:p>
        </w:tc>
        <w:tc>
          <w:tcPr>
            <w:tcW w:w="2410" w:type="dxa"/>
            <w:tcBorders>
              <w:top w:val="nil"/>
              <w:left w:val="nil"/>
              <w:bottom w:val="single" w:sz="4" w:space="0" w:color="auto"/>
              <w:right w:val="single" w:sz="4" w:space="0" w:color="auto"/>
            </w:tcBorders>
            <w:shd w:val="clear" w:color="auto" w:fill="BFBFBF" w:themeFill="background1" w:themeFillShade="BF"/>
          </w:tcPr>
          <w:p w14:paraId="699C62F8" w14:textId="5A3C5DA7"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911 722</w:t>
            </w:r>
          </w:p>
        </w:tc>
        <w:tc>
          <w:tcPr>
            <w:tcW w:w="1722" w:type="dxa"/>
            <w:tcBorders>
              <w:top w:val="nil"/>
              <w:left w:val="nil"/>
              <w:bottom w:val="single" w:sz="4" w:space="0" w:color="auto"/>
              <w:right w:val="single" w:sz="4" w:space="0" w:color="auto"/>
            </w:tcBorders>
            <w:shd w:val="clear" w:color="auto" w:fill="BFBFBF" w:themeFill="background1" w:themeFillShade="BF"/>
          </w:tcPr>
          <w:p w14:paraId="2F8DA1C1" w14:textId="58E1AF33"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911 722</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678344E6" w14:textId="77777777" w:rsidR="000C290E" w:rsidRPr="007D5748" w:rsidRDefault="000C290E" w:rsidP="000C290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0C290E" w:rsidRPr="007D5748" w14:paraId="219AC55C" w14:textId="77777777" w:rsidTr="00987A3F">
        <w:trPr>
          <w:gridAfter w:val="5"/>
          <w:wAfter w:w="4211" w:type="dxa"/>
          <w:trHeight w:val="255"/>
        </w:trPr>
        <w:tc>
          <w:tcPr>
            <w:tcW w:w="4465" w:type="dxa"/>
            <w:tcBorders>
              <w:top w:val="nil"/>
              <w:left w:val="single" w:sz="4" w:space="0" w:color="auto"/>
              <w:bottom w:val="single" w:sz="4" w:space="0" w:color="auto"/>
              <w:right w:val="single" w:sz="4" w:space="0" w:color="auto"/>
            </w:tcBorders>
          </w:tcPr>
          <w:p w14:paraId="6F85039B" w14:textId="77777777" w:rsidR="000C290E" w:rsidRPr="007D5748" w:rsidRDefault="000C290E" w:rsidP="000C290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2268" w:type="dxa"/>
            <w:tcBorders>
              <w:top w:val="nil"/>
              <w:left w:val="nil"/>
              <w:bottom w:val="single" w:sz="4" w:space="0" w:color="auto"/>
              <w:right w:val="single" w:sz="4" w:space="0" w:color="auto"/>
            </w:tcBorders>
          </w:tcPr>
          <w:p w14:paraId="5CE84FA3" w14:textId="336916D8" w:rsidR="000C290E" w:rsidRPr="000C290E" w:rsidRDefault="007A3939">
            <w:pPr>
              <w:spacing w:after="0" w:line="240" w:lineRule="auto"/>
              <w:jc w:val="center"/>
              <w:rPr>
                <w:rFonts w:ascii="Times New Roman" w:eastAsia="Times New Roman" w:hAnsi="Times New Roman" w:cs="Times New Roman"/>
                <w:b/>
                <w:bCs/>
                <w:sz w:val="24"/>
                <w:szCs w:val="24"/>
                <w:lang w:eastAsia="sk-SK"/>
              </w:rPr>
            </w:pPr>
            <w:r>
              <w:rPr>
                <w:rFonts w:ascii="Times New Roman" w:hAnsi="Times New Roman" w:cs="Times New Roman"/>
                <w:b/>
              </w:rPr>
              <w:t>115</w:t>
            </w:r>
            <w:r w:rsidR="00CA1711">
              <w:rPr>
                <w:rFonts w:ascii="Times New Roman" w:hAnsi="Times New Roman" w:cs="Times New Roman"/>
                <w:b/>
              </w:rPr>
              <w:t xml:space="preserve"> </w:t>
            </w:r>
            <w:r>
              <w:rPr>
                <w:rFonts w:ascii="Times New Roman" w:hAnsi="Times New Roman" w:cs="Times New Roman"/>
                <w:b/>
              </w:rPr>
              <w:t>925</w:t>
            </w:r>
          </w:p>
        </w:tc>
        <w:tc>
          <w:tcPr>
            <w:tcW w:w="1559" w:type="dxa"/>
            <w:tcBorders>
              <w:top w:val="nil"/>
              <w:left w:val="nil"/>
              <w:bottom w:val="single" w:sz="4" w:space="0" w:color="auto"/>
              <w:right w:val="single" w:sz="4" w:space="0" w:color="auto"/>
            </w:tcBorders>
          </w:tcPr>
          <w:p w14:paraId="574403A5" w14:textId="780D0DA2"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675 600</w:t>
            </w:r>
          </w:p>
        </w:tc>
        <w:tc>
          <w:tcPr>
            <w:tcW w:w="2410" w:type="dxa"/>
            <w:tcBorders>
              <w:top w:val="nil"/>
              <w:left w:val="nil"/>
              <w:bottom w:val="single" w:sz="4" w:space="0" w:color="auto"/>
              <w:right w:val="single" w:sz="4" w:space="0" w:color="auto"/>
            </w:tcBorders>
          </w:tcPr>
          <w:p w14:paraId="674CAC34" w14:textId="14C2EFE1"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675 600</w:t>
            </w:r>
          </w:p>
        </w:tc>
        <w:tc>
          <w:tcPr>
            <w:tcW w:w="1722" w:type="dxa"/>
            <w:tcBorders>
              <w:top w:val="nil"/>
              <w:left w:val="nil"/>
              <w:bottom w:val="single" w:sz="4" w:space="0" w:color="auto"/>
              <w:right w:val="single" w:sz="4" w:space="0" w:color="auto"/>
            </w:tcBorders>
          </w:tcPr>
          <w:p w14:paraId="037729E0" w14:textId="15793740"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675 600</w:t>
            </w:r>
          </w:p>
        </w:tc>
        <w:tc>
          <w:tcPr>
            <w:tcW w:w="1620" w:type="dxa"/>
            <w:gridSpan w:val="2"/>
            <w:tcBorders>
              <w:top w:val="nil"/>
              <w:left w:val="nil"/>
              <w:bottom w:val="single" w:sz="4" w:space="0" w:color="auto"/>
              <w:right w:val="single" w:sz="4" w:space="0" w:color="auto"/>
            </w:tcBorders>
            <w:noWrap/>
            <w:vAlign w:val="bottom"/>
          </w:tcPr>
          <w:p w14:paraId="0D8E27D5" w14:textId="77777777" w:rsidR="000C290E" w:rsidRPr="007D5748" w:rsidRDefault="000C290E" w:rsidP="000C290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0C290E" w:rsidRPr="007D5748" w14:paraId="48C689CD" w14:textId="77777777" w:rsidTr="00987A3F">
        <w:trPr>
          <w:gridAfter w:val="5"/>
          <w:wAfter w:w="4211" w:type="dxa"/>
          <w:trHeight w:val="255"/>
        </w:trPr>
        <w:tc>
          <w:tcPr>
            <w:tcW w:w="4465" w:type="dxa"/>
            <w:tcBorders>
              <w:top w:val="nil"/>
              <w:left w:val="single" w:sz="4" w:space="0" w:color="auto"/>
              <w:bottom w:val="single" w:sz="4" w:space="0" w:color="auto"/>
              <w:right w:val="single" w:sz="4" w:space="0" w:color="auto"/>
            </w:tcBorders>
          </w:tcPr>
          <w:p w14:paraId="49922FFD" w14:textId="77777777" w:rsidR="000C290E" w:rsidRPr="007D5748" w:rsidRDefault="000C290E" w:rsidP="000C29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2268" w:type="dxa"/>
            <w:tcBorders>
              <w:top w:val="nil"/>
              <w:left w:val="nil"/>
              <w:bottom w:val="single" w:sz="4" w:space="0" w:color="auto"/>
              <w:right w:val="single" w:sz="4" w:space="0" w:color="auto"/>
            </w:tcBorders>
          </w:tcPr>
          <w:p w14:paraId="0847E763" w14:textId="664941AD" w:rsidR="000C290E" w:rsidRPr="000C290E" w:rsidRDefault="000C290E" w:rsidP="000C290E">
            <w:pPr>
              <w:spacing w:after="0" w:line="240" w:lineRule="auto"/>
              <w:jc w:val="center"/>
              <w:rPr>
                <w:rFonts w:ascii="Times New Roman" w:eastAsia="Times New Roman" w:hAnsi="Times New Roman" w:cs="Times New Roman"/>
                <w:b/>
                <w:bCs/>
                <w:sz w:val="24"/>
                <w:szCs w:val="24"/>
                <w:lang w:eastAsia="sk-SK"/>
              </w:rPr>
            </w:pPr>
            <w:r w:rsidRPr="000C290E">
              <w:rPr>
                <w:rFonts w:ascii="Times New Roman" w:hAnsi="Times New Roman" w:cs="Times New Roman"/>
                <w:b/>
              </w:rPr>
              <w:t>0</w:t>
            </w:r>
          </w:p>
        </w:tc>
        <w:tc>
          <w:tcPr>
            <w:tcW w:w="1559" w:type="dxa"/>
            <w:tcBorders>
              <w:top w:val="nil"/>
              <w:left w:val="nil"/>
              <w:bottom w:val="single" w:sz="4" w:space="0" w:color="auto"/>
              <w:right w:val="single" w:sz="4" w:space="0" w:color="auto"/>
            </w:tcBorders>
          </w:tcPr>
          <w:p w14:paraId="498478B6" w14:textId="2369893A"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397 412</w:t>
            </w:r>
          </w:p>
        </w:tc>
        <w:tc>
          <w:tcPr>
            <w:tcW w:w="2410" w:type="dxa"/>
            <w:tcBorders>
              <w:top w:val="nil"/>
              <w:left w:val="nil"/>
              <w:bottom w:val="single" w:sz="4" w:space="0" w:color="auto"/>
              <w:right w:val="single" w:sz="4" w:space="0" w:color="auto"/>
            </w:tcBorders>
          </w:tcPr>
          <w:p w14:paraId="7A17BD59" w14:textId="22C247D2"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397 412</w:t>
            </w:r>
          </w:p>
        </w:tc>
        <w:tc>
          <w:tcPr>
            <w:tcW w:w="1722" w:type="dxa"/>
            <w:tcBorders>
              <w:top w:val="nil"/>
              <w:left w:val="nil"/>
              <w:bottom w:val="single" w:sz="4" w:space="0" w:color="auto"/>
              <w:right w:val="single" w:sz="4" w:space="0" w:color="auto"/>
            </w:tcBorders>
          </w:tcPr>
          <w:p w14:paraId="7BC7FA5C" w14:textId="1249FD49"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675 600</w:t>
            </w:r>
          </w:p>
        </w:tc>
        <w:tc>
          <w:tcPr>
            <w:tcW w:w="1620" w:type="dxa"/>
            <w:gridSpan w:val="2"/>
            <w:tcBorders>
              <w:top w:val="nil"/>
              <w:left w:val="nil"/>
              <w:bottom w:val="single" w:sz="4" w:space="0" w:color="auto"/>
              <w:right w:val="single" w:sz="4" w:space="0" w:color="auto"/>
            </w:tcBorders>
            <w:noWrap/>
            <w:vAlign w:val="bottom"/>
          </w:tcPr>
          <w:p w14:paraId="41DCA584" w14:textId="77777777" w:rsidR="000C290E" w:rsidRPr="007D5748" w:rsidRDefault="000C290E" w:rsidP="000C29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C290E" w:rsidRPr="007D5748" w14:paraId="67A355C8" w14:textId="77777777" w:rsidTr="00987A3F">
        <w:trPr>
          <w:gridAfter w:val="5"/>
          <w:wAfter w:w="4211" w:type="dxa"/>
          <w:trHeight w:val="255"/>
        </w:trPr>
        <w:tc>
          <w:tcPr>
            <w:tcW w:w="4465" w:type="dxa"/>
            <w:tcBorders>
              <w:top w:val="nil"/>
              <w:left w:val="single" w:sz="4" w:space="0" w:color="auto"/>
              <w:bottom w:val="single" w:sz="4" w:space="0" w:color="auto"/>
              <w:right w:val="single" w:sz="4" w:space="0" w:color="auto"/>
            </w:tcBorders>
          </w:tcPr>
          <w:p w14:paraId="43F88C1D" w14:textId="0897E7C9" w:rsidR="000C290E" w:rsidRPr="007D5748" w:rsidRDefault="000C290E" w:rsidP="000C290E">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z toho vplyv na EÚ (POO)</w:t>
            </w:r>
          </w:p>
        </w:tc>
        <w:tc>
          <w:tcPr>
            <w:tcW w:w="2268" w:type="dxa"/>
            <w:tcBorders>
              <w:top w:val="nil"/>
              <w:left w:val="nil"/>
              <w:bottom w:val="single" w:sz="4" w:space="0" w:color="auto"/>
              <w:right w:val="single" w:sz="4" w:space="0" w:color="auto"/>
            </w:tcBorders>
          </w:tcPr>
          <w:p w14:paraId="312401A3" w14:textId="5F697CD5" w:rsidR="000C290E" w:rsidRPr="000C290E" w:rsidRDefault="007A3939">
            <w:pPr>
              <w:spacing w:after="0" w:line="240" w:lineRule="auto"/>
              <w:jc w:val="center"/>
              <w:rPr>
                <w:rFonts w:ascii="Times New Roman" w:eastAsia="Times New Roman" w:hAnsi="Times New Roman" w:cs="Times New Roman"/>
                <w:b/>
                <w:bCs/>
                <w:sz w:val="24"/>
                <w:szCs w:val="24"/>
                <w:lang w:eastAsia="sk-SK"/>
              </w:rPr>
            </w:pPr>
            <w:r>
              <w:rPr>
                <w:rFonts w:ascii="Times New Roman" w:hAnsi="Times New Roman" w:cs="Times New Roman"/>
                <w:b/>
              </w:rPr>
              <w:t>115</w:t>
            </w:r>
            <w:r w:rsidR="00CA1711">
              <w:rPr>
                <w:rFonts w:ascii="Times New Roman" w:hAnsi="Times New Roman" w:cs="Times New Roman"/>
                <w:b/>
              </w:rPr>
              <w:t xml:space="preserve"> </w:t>
            </w:r>
            <w:r>
              <w:rPr>
                <w:rFonts w:ascii="Times New Roman" w:hAnsi="Times New Roman" w:cs="Times New Roman"/>
                <w:b/>
              </w:rPr>
              <w:t>920</w:t>
            </w:r>
          </w:p>
        </w:tc>
        <w:tc>
          <w:tcPr>
            <w:tcW w:w="1559" w:type="dxa"/>
            <w:tcBorders>
              <w:top w:val="nil"/>
              <w:left w:val="nil"/>
              <w:bottom w:val="single" w:sz="4" w:space="0" w:color="auto"/>
              <w:right w:val="single" w:sz="4" w:space="0" w:color="auto"/>
            </w:tcBorders>
          </w:tcPr>
          <w:p w14:paraId="4D5FA088" w14:textId="373FFD41"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278 188</w:t>
            </w:r>
          </w:p>
        </w:tc>
        <w:tc>
          <w:tcPr>
            <w:tcW w:w="2410" w:type="dxa"/>
            <w:tcBorders>
              <w:top w:val="nil"/>
              <w:left w:val="nil"/>
              <w:bottom w:val="single" w:sz="4" w:space="0" w:color="auto"/>
              <w:right w:val="single" w:sz="4" w:space="0" w:color="auto"/>
            </w:tcBorders>
          </w:tcPr>
          <w:p w14:paraId="689E64D5" w14:textId="2CE36F12"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278 188</w:t>
            </w:r>
          </w:p>
        </w:tc>
        <w:tc>
          <w:tcPr>
            <w:tcW w:w="1722" w:type="dxa"/>
            <w:tcBorders>
              <w:top w:val="nil"/>
              <w:left w:val="nil"/>
              <w:bottom w:val="single" w:sz="4" w:space="0" w:color="auto"/>
              <w:right w:val="single" w:sz="4" w:space="0" w:color="auto"/>
            </w:tcBorders>
          </w:tcPr>
          <w:p w14:paraId="1F8F4102" w14:textId="2C28D1D1"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0</w:t>
            </w:r>
          </w:p>
        </w:tc>
        <w:tc>
          <w:tcPr>
            <w:tcW w:w="1620" w:type="dxa"/>
            <w:gridSpan w:val="2"/>
            <w:tcBorders>
              <w:top w:val="nil"/>
              <w:left w:val="nil"/>
              <w:bottom w:val="single" w:sz="4" w:space="0" w:color="auto"/>
              <w:right w:val="single" w:sz="4" w:space="0" w:color="auto"/>
            </w:tcBorders>
            <w:noWrap/>
            <w:vAlign w:val="bottom"/>
          </w:tcPr>
          <w:p w14:paraId="55BDA658" w14:textId="4B5674E6" w:rsidR="000C290E" w:rsidRPr="007D5748" w:rsidRDefault="000C290E" w:rsidP="000C290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Investícia č. 6</w:t>
            </w:r>
          </w:p>
        </w:tc>
      </w:tr>
      <w:tr w:rsidR="000C290E" w:rsidRPr="007D5748" w14:paraId="52ADCE5C" w14:textId="77777777" w:rsidTr="00987A3F">
        <w:trPr>
          <w:gridAfter w:val="5"/>
          <w:wAfter w:w="4211" w:type="dxa"/>
          <w:trHeight w:val="255"/>
        </w:trPr>
        <w:tc>
          <w:tcPr>
            <w:tcW w:w="4465" w:type="dxa"/>
            <w:tcBorders>
              <w:top w:val="nil"/>
              <w:left w:val="single" w:sz="4" w:space="0" w:color="auto"/>
              <w:bottom w:val="single" w:sz="4" w:space="0" w:color="auto"/>
              <w:right w:val="single" w:sz="4" w:space="0" w:color="auto"/>
            </w:tcBorders>
          </w:tcPr>
          <w:p w14:paraId="03A156F1" w14:textId="77777777" w:rsidR="000C290E" w:rsidRPr="007D5748" w:rsidRDefault="000C290E" w:rsidP="000C290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2268" w:type="dxa"/>
            <w:tcBorders>
              <w:top w:val="nil"/>
              <w:left w:val="nil"/>
              <w:bottom w:val="single" w:sz="4" w:space="0" w:color="auto"/>
              <w:right w:val="single" w:sz="4" w:space="0" w:color="auto"/>
            </w:tcBorders>
          </w:tcPr>
          <w:p w14:paraId="5F910A61" w14:textId="5A507AB5" w:rsidR="000C290E" w:rsidRPr="000C290E" w:rsidRDefault="007A3939">
            <w:pPr>
              <w:spacing w:after="0" w:line="240" w:lineRule="auto"/>
              <w:jc w:val="center"/>
              <w:rPr>
                <w:rFonts w:ascii="Times New Roman" w:eastAsia="Times New Roman" w:hAnsi="Times New Roman" w:cs="Times New Roman"/>
                <w:b/>
                <w:bCs/>
                <w:sz w:val="24"/>
                <w:szCs w:val="24"/>
                <w:lang w:eastAsia="sk-SK"/>
              </w:rPr>
            </w:pPr>
            <w:r>
              <w:rPr>
                <w:rFonts w:ascii="Times New Roman" w:hAnsi="Times New Roman" w:cs="Times New Roman"/>
                <w:b/>
              </w:rPr>
              <w:t>40</w:t>
            </w:r>
            <w:r w:rsidR="00CA1711">
              <w:rPr>
                <w:rFonts w:ascii="Times New Roman" w:hAnsi="Times New Roman" w:cs="Times New Roman"/>
                <w:b/>
              </w:rPr>
              <w:t xml:space="preserve"> </w:t>
            </w:r>
            <w:r>
              <w:rPr>
                <w:rFonts w:ascii="Times New Roman" w:hAnsi="Times New Roman" w:cs="Times New Roman"/>
                <w:b/>
              </w:rPr>
              <w:t>514</w:t>
            </w:r>
          </w:p>
        </w:tc>
        <w:tc>
          <w:tcPr>
            <w:tcW w:w="1559" w:type="dxa"/>
            <w:tcBorders>
              <w:top w:val="nil"/>
              <w:left w:val="nil"/>
              <w:bottom w:val="single" w:sz="4" w:space="0" w:color="auto"/>
              <w:right w:val="single" w:sz="4" w:space="0" w:color="auto"/>
            </w:tcBorders>
          </w:tcPr>
          <w:p w14:paraId="5A48193B" w14:textId="757BABCA"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236 122</w:t>
            </w:r>
          </w:p>
        </w:tc>
        <w:tc>
          <w:tcPr>
            <w:tcW w:w="2410" w:type="dxa"/>
            <w:tcBorders>
              <w:top w:val="nil"/>
              <w:left w:val="nil"/>
              <w:bottom w:val="single" w:sz="4" w:space="0" w:color="auto"/>
              <w:right w:val="single" w:sz="4" w:space="0" w:color="auto"/>
            </w:tcBorders>
          </w:tcPr>
          <w:p w14:paraId="1AFCDF27" w14:textId="247A6E1A"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236 122</w:t>
            </w:r>
          </w:p>
        </w:tc>
        <w:tc>
          <w:tcPr>
            <w:tcW w:w="1722" w:type="dxa"/>
            <w:tcBorders>
              <w:top w:val="nil"/>
              <w:left w:val="nil"/>
              <w:bottom w:val="single" w:sz="4" w:space="0" w:color="auto"/>
              <w:right w:val="single" w:sz="4" w:space="0" w:color="auto"/>
            </w:tcBorders>
          </w:tcPr>
          <w:p w14:paraId="7209922A" w14:textId="07DEAFE5"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236 122</w:t>
            </w:r>
          </w:p>
        </w:tc>
        <w:tc>
          <w:tcPr>
            <w:tcW w:w="1620" w:type="dxa"/>
            <w:gridSpan w:val="2"/>
            <w:tcBorders>
              <w:top w:val="nil"/>
              <w:left w:val="nil"/>
              <w:bottom w:val="single" w:sz="4" w:space="0" w:color="auto"/>
              <w:right w:val="single" w:sz="4" w:space="0" w:color="auto"/>
            </w:tcBorders>
            <w:noWrap/>
            <w:vAlign w:val="bottom"/>
          </w:tcPr>
          <w:p w14:paraId="74393B88" w14:textId="77777777" w:rsidR="000C290E" w:rsidRPr="007D5748" w:rsidRDefault="000C290E" w:rsidP="000C290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0C290E" w:rsidRPr="007D5748" w14:paraId="3ED0EAAA" w14:textId="77777777" w:rsidTr="00987A3F">
        <w:trPr>
          <w:gridAfter w:val="5"/>
          <w:wAfter w:w="4211" w:type="dxa"/>
          <w:trHeight w:val="287"/>
        </w:trPr>
        <w:tc>
          <w:tcPr>
            <w:tcW w:w="4465" w:type="dxa"/>
            <w:tcBorders>
              <w:top w:val="nil"/>
              <w:left w:val="single" w:sz="4" w:space="0" w:color="auto"/>
              <w:bottom w:val="single" w:sz="4" w:space="0" w:color="auto"/>
              <w:right w:val="single" w:sz="4" w:space="0" w:color="auto"/>
            </w:tcBorders>
          </w:tcPr>
          <w:p w14:paraId="70D2864C" w14:textId="77777777" w:rsidR="000C290E" w:rsidRPr="007D5748" w:rsidRDefault="000C290E" w:rsidP="000C29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2268" w:type="dxa"/>
            <w:tcBorders>
              <w:top w:val="nil"/>
              <w:left w:val="nil"/>
              <w:bottom w:val="single" w:sz="4" w:space="0" w:color="auto"/>
              <w:right w:val="single" w:sz="4" w:space="0" w:color="auto"/>
            </w:tcBorders>
          </w:tcPr>
          <w:p w14:paraId="5776FA82" w14:textId="050E8C82" w:rsidR="000C290E" w:rsidRPr="000C290E" w:rsidRDefault="000C290E" w:rsidP="000C290E">
            <w:pPr>
              <w:spacing w:after="0" w:line="240" w:lineRule="auto"/>
              <w:jc w:val="center"/>
              <w:rPr>
                <w:rFonts w:ascii="Times New Roman" w:eastAsia="Times New Roman" w:hAnsi="Times New Roman" w:cs="Times New Roman"/>
                <w:b/>
                <w:bCs/>
                <w:sz w:val="24"/>
                <w:szCs w:val="24"/>
                <w:lang w:eastAsia="sk-SK"/>
              </w:rPr>
            </w:pPr>
            <w:r w:rsidRPr="000C290E">
              <w:rPr>
                <w:rFonts w:ascii="Times New Roman" w:hAnsi="Times New Roman" w:cs="Times New Roman"/>
                <w:b/>
              </w:rPr>
              <w:t>0</w:t>
            </w:r>
          </w:p>
        </w:tc>
        <w:tc>
          <w:tcPr>
            <w:tcW w:w="1559" w:type="dxa"/>
            <w:tcBorders>
              <w:top w:val="nil"/>
              <w:left w:val="nil"/>
              <w:bottom w:val="single" w:sz="4" w:space="0" w:color="auto"/>
              <w:right w:val="single" w:sz="4" w:space="0" w:color="auto"/>
            </w:tcBorders>
          </w:tcPr>
          <w:p w14:paraId="0A753275" w14:textId="1A310011"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138 895</w:t>
            </w:r>
          </w:p>
        </w:tc>
        <w:tc>
          <w:tcPr>
            <w:tcW w:w="2410" w:type="dxa"/>
            <w:tcBorders>
              <w:top w:val="nil"/>
              <w:left w:val="nil"/>
              <w:bottom w:val="single" w:sz="4" w:space="0" w:color="auto"/>
              <w:right w:val="single" w:sz="4" w:space="0" w:color="auto"/>
            </w:tcBorders>
          </w:tcPr>
          <w:p w14:paraId="4D1D7531" w14:textId="64DC3F6D"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138 895</w:t>
            </w:r>
          </w:p>
        </w:tc>
        <w:tc>
          <w:tcPr>
            <w:tcW w:w="1722" w:type="dxa"/>
            <w:tcBorders>
              <w:top w:val="nil"/>
              <w:left w:val="nil"/>
              <w:bottom w:val="single" w:sz="4" w:space="0" w:color="auto"/>
              <w:right w:val="single" w:sz="4" w:space="0" w:color="auto"/>
            </w:tcBorders>
          </w:tcPr>
          <w:p w14:paraId="7E25A599" w14:textId="707A1BBA"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236 122</w:t>
            </w:r>
          </w:p>
        </w:tc>
        <w:tc>
          <w:tcPr>
            <w:tcW w:w="1620" w:type="dxa"/>
            <w:gridSpan w:val="2"/>
            <w:tcBorders>
              <w:top w:val="nil"/>
              <w:left w:val="nil"/>
              <w:bottom w:val="single" w:sz="4" w:space="0" w:color="auto"/>
              <w:right w:val="single" w:sz="4" w:space="0" w:color="auto"/>
            </w:tcBorders>
            <w:noWrap/>
            <w:vAlign w:val="bottom"/>
          </w:tcPr>
          <w:p w14:paraId="054EE5C2" w14:textId="77777777" w:rsidR="000C290E" w:rsidRPr="007D5748" w:rsidRDefault="000C290E" w:rsidP="000C290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0C290E" w:rsidRPr="007D5748" w14:paraId="0891E654" w14:textId="77777777" w:rsidTr="00987A3F">
        <w:trPr>
          <w:gridAfter w:val="5"/>
          <w:wAfter w:w="4211" w:type="dxa"/>
          <w:trHeight w:val="255"/>
        </w:trPr>
        <w:tc>
          <w:tcPr>
            <w:tcW w:w="4465" w:type="dxa"/>
            <w:tcBorders>
              <w:top w:val="nil"/>
              <w:left w:val="single" w:sz="4" w:space="0" w:color="auto"/>
              <w:bottom w:val="single" w:sz="4" w:space="0" w:color="auto"/>
              <w:right w:val="single" w:sz="4" w:space="0" w:color="auto"/>
            </w:tcBorders>
          </w:tcPr>
          <w:p w14:paraId="55E523E8" w14:textId="172C7A9C" w:rsidR="000C290E" w:rsidRPr="007D5748" w:rsidRDefault="000C290E" w:rsidP="000C290E">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Pr="007D5748">
              <w:rPr>
                <w:rFonts w:ascii="Times New Roman" w:eastAsia="Times New Roman" w:hAnsi="Times New Roman" w:cs="Times New Roman"/>
                <w:b/>
                <w:bCs/>
                <w:sz w:val="24"/>
                <w:szCs w:val="24"/>
                <w:lang w:eastAsia="sk-SK"/>
              </w:rPr>
              <w:t xml:space="preserve">z toho vplyv na </w:t>
            </w:r>
            <w:r>
              <w:rPr>
                <w:rFonts w:ascii="Times New Roman" w:eastAsia="Times New Roman" w:hAnsi="Times New Roman" w:cs="Times New Roman"/>
                <w:b/>
                <w:bCs/>
                <w:sz w:val="24"/>
                <w:szCs w:val="24"/>
                <w:lang w:eastAsia="sk-SK"/>
              </w:rPr>
              <w:t>EÚ (POO)</w:t>
            </w:r>
          </w:p>
        </w:tc>
        <w:tc>
          <w:tcPr>
            <w:tcW w:w="2268" w:type="dxa"/>
            <w:tcBorders>
              <w:top w:val="nil"/>
              <w:left w:val="nil"/>
              <w:bottom w:val="single" w:sz="4" w:space="0" w:color="auto"/>
              <w:right w:val="single" w:sz="4" w:space="0" w:color="auto"/>
            </w:tcBorders>
          </w:tcPr>
          <w:p w14:paraId="529F5FD6" w14:textId="75D4E4AA" w:rsidR="000C290E" w:rsidRPr="000C290E" w:rsidRDefault="007A3939">
            <w:pPr>
              <w:spacing w:after="0" w:line="240" w:lineRule="auto"/>
              <w:jc w:val="center"/>
              <w:rPr>
                <w:rFonts w:ascii="Times New Roman" w:eastAsia="Times New Roman" w:hAnsi="Times New Roman" w:cs="Times New Roman"/>
                <w:b/>
                <w:bCs/>
                <w:sz w:val="24"/>
                <w:szCs w:val="24"/>
                <w:lang w:eastAsia="sk-SK"/>
              </w:rPr>
            </w:pPr>
            <w:r>
              <w:rPr>
                <w:rFonts w:ascii="Times New Roman" w:hAnsi="Times New Roman" w:cs="Times New Roman"/>
                <w:b/>
              </w:rPr>
              <w:t>40</w:t>
            </w:r>
            <w:r w:rsidR="00CA1711">
              <w:rPr>
                <w:rFonts w:ascii="Times New Roman" w:hAnsi="Times New Roman" w:cs="Times New Roman"/>
                <w:b/>
              </w:rPr>
              <w:t xml:space="preserve"> </w:t>
            </w:r>
            <w:r>
              <w:rPr>
                <w:rFonts w:ascii="Times New Roman" w:hAnsi="Times New Roman" w:cs="Times New Roman"/>
                <w:b/>
              </w:rPr>
              <w:t>514</w:t>
            </w:r>
          </w:p>
        </w:tc>
        <w:tc>
          <w:tcPr>
            <w:tcW w:w="1559" w:type="dxa"/>
            <w:tcBorders>
              <w:top w:val="nil"/>
              <w:left w:val="nil"/>
              <w:bottom w:val="single" w:sz="4" w:space="0" w:color="auto"/>
              <w:right w:val="single" w:sz="4" w:space="0" w:color="auto"/>
            </w:tcBorders>
          </w:tcPr>
          <w:p w14:paraId="472C6571" w14:textId="20F50168"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97 227</w:t>
            </w:r>
          </w:p>
        </w:tc>
        <w:tc>
          <w:tcPr>
            <w:tcW w:w="2410" w:type="dxa"/>
            <w:tcBorders>
              <w:top w:val="nil"/>
              <w:left w:val="nil"/>
              <w:bottom w:val="single" w:sz="4" w:space="0" w:color="auto"/>
              <w:right w:val="single" w:sz="4" w:space="0" w:color="auto"/>
            </w:tcBorders>
          </w:tcPr>
          <w:p w14:paraId="0D3C6B95" w14:textId="7243B0AB"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97 227</w:t>
            </w:r>
          </w:p>
        </w:tc>
        <w:tc>
          <w:tcPr>
            <w:tcW w:w="1722" w:type="dxa"/>
            <w:tcBorders>
              <w:top w:val="nil"/>
              <w:left w:val="nil"/>
              <w:bottom w:val="single" w:sz="4" w:space="0" w:color="auto"/>
              <w:right w:val="single" w:sz="4" w:space="0" w:color="auto"/>
            </w:tcBorders>
          </w:tcPr>
          <w:p w14:paraId="61F7EA33" w14:textId="29DD91AC" w:rsidR="000C290E" w:rsidRPr="0033082A" w:rsidRDefault="000C290E" w:rsidP="000C290E">
            <w:pPr>
              <w:spacing w:after="0" w:line="240" w:lineRule="auto"/>
              <w:jc w:val="center"/>
              <w:rPr>
                <w:rFonts w:ascii="Times New Roman" w:eastAsia="Times New Roman" w:hAnsi="Times New Roman" w:cs="Times New Roman"/>
                <w:b/>
                <w:bCs/>
                <w:sz w:val="24"/>
                <w:szCs w:val="24"/>
                <w:lang w:eastAsia="sk-SK"/>
              </w:rPr>
            </w:pPr>
            <w:r w:rsidRPr="00B05A3C">
              <w:rPr>
                <w:rFonts w:ascii="Times New Roman" w:hAnsi="Times New Roman" w:cs="Times New Roman"/>
                <w:b/>
              </w:rPr>
              <w:t>0</w:t>
            </w:r>
          </w:p>
        </w:tc>
        <w:tc>
          <w:tcPr>
            <w:tcW w:w="1620" w:type="dxa"/>
            <w:gridSpan w:val="2"/>
            <w:tcBorders>
              <w:top w:val="nil"/>
              <w:left w:val="nil"/>
              <w:bottom w:val="single" w:sz="4" w:space="0" w:color="auto"/>
              <w:right w:val="single" w:sz="4" w:space="0" w:color="auto"/>
            </w:tcBorders>
            <w:noWrap/>
            <w:vAlign w:val="bottom"/>
          </w:tcPr>
          <w:p w14:paraId="7EE093C5" w14:textId="4C10EFAD" w:rsidR="000C290E" w:rsidRPr="007D5748" w:rsidRDefault="000C290E" w:rsidP="000C290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Investícia č. 6</w:t>
            </w:r>
          </w:p>
        </w:tc>
      </w:tr>
      <w:tr w:rsidR="007D5748" w:rsidRPr="007D5748" w14:paraId="7BE2AB45" w14:textId="77777777" w:rsidTr="00987A3F">
        <w:trPr>
          <w:gridAfter w:val="5"/>
          <w:wAfter w:w="4211" w:type="dxa"/>
          <w:trHeight w:val="255"/>
        </w:trPr>
        <w:tc>
          <w:tcPr>
            <w:tcW w:w="4465" w:type="dxa"/>
            <w:tcBorders>
              <w:top w:val="nil"/>
              <w:left w:val="nil"/>
              <w:bottom w:val="nil"/>
              <w:right w:val="nil"/>
            </w:tcBorders>
            <w:noWrap/>
            <w:vAlign w:val="bottom"/>
          </w:tcPr>
          <w:p w14:paraId="6FC7558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268" w:type="dxa"/>
            <w:tcBorders>
              <w:top w:val="nil"/>
              <w:left w:val="nil"/>
              <w:bottom w:val="nil"/>
              <w:right w:val="nil"/>
            </w:tcBorders>
            <w:noWrap/>
            <w:vAlign w:val="bottom"/>
          </w:tcPr>
          <w:p w14:paraId="4D28C06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559" w:type="dxa"/>
            <w:tcBorders>
              <w:top w:val="nil"/>
              <w:left w:val="nil"/>
              <w:bottom w:val="nil"/>
              <w:right w:val="nil"/>
            </w:tcBorders>
            <w:noWrap/>
            <w:vAlign w:val="bottom"/>
          </w:tcPr>
          <w:p w14:paraId="2F694D3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0" w:type="dxa"/>
            <w:tcBorders>
              <w:top w:val="nil"/>
              <w:left w:val="nil"/>
              <w:bottom w:val="nil"/>
              <w:right w:val="nil"/>
            </w:tcBorders>
            <w:noWrap/>
            <w:vAlign w:val="bottom"/>
          </w:tcPr>
          <w:p w14:paraId="75C2FF4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54C7522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7DA69D0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2653CE90" w14:textId="77777777" w:rsidTr="00987A3F">
        <w:trPr>
          <w:gridAfter w:val="5"/>
          <w:wAfter w:w="4211" w:type="dxa"/>
          <w:trHeight w:val="255"/>
        </w:trPr>
        <w:tc>
          <w:tcPr>
            <w:tcW w:w="4465" w:type="dxa"/>
            <w:tcBorders>
              <w:top w:val="nil"/>
              <w:left w:val="nil"/>
              <w:bottom w:val="nil"/>
              <w:right w:val="nil"/>
            </w:tcBorders>
          </w:tcPr>
          <w:p w14:paraId="41D169FB"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2268" w:type="dxa"/>
            <w:tcBorders>
              <w:top w:val="nil"/>
              <w:left w:val="nil"/>
              <w:bottom w:val="nil"/>
              <w:right w:val="nil"/>
            </w:tcBorders>
            <w:noWrap/>
            <w:vAlign w:val="bottom"/>
          </w:tcPr>
          <w:p w14:paraId="19DB9C0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559" w:type="dxa"/>
            <w:tcBorders>
              <w:top w:val="nil"/>
              <w:left w:val="nil"/>
              <w:bottom w:val="nil"/>
              <w:right w:val="nil"/>
            </w:tcBorders>
            <w:noWrap/>
            <w:vAlign w:val="bottom"/>
          </w:tcPr>
          <w:p w14:paraId="18FD63D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0" w:type="dxa"/>
            <w:tcBorders>
              <w:top w:val="nil"/>
              <w:left w:val="nil"/>
              <w:bottom w:val="nil"/>
              <w:right w:val="nil"/>
            </w:tcBorders>
            <w:noWrap/>
            <w:vAlign w:val="bottom"/>
          </w:tcPr>
          <w:p w14:paraId="4BEC7B9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4A4DF7B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2C25199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41BF139B" w14:textId="77777777" w:rsidTr="00987A3F">
        <w:trPr>
          <w:gridAfter w:val="4"/>
          <w:wAfter w:w="4204" w:type="dxa"/>
          <w:trHeight w:val="255"/>
        </w:trPr>
        <w:tc>
          <w:tcPr>
            <w:tcW w:w="12431" w:type="dxa"/>
            <w:gridSpan w:val="6"/>
            <w:tcBorders>
              <w:top w:val="nil"/>
              <w:left w:val="nil"/>
              <w:bottom w:val="nil"/>
              <w:right w:val="nil"/>
            </w:tcBorders>
            <w:noWrap/>
          </w:tcPr>
          <w:p w14:paraId="782824D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3719D3E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74E2F43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29000033" w14:textId="77777777" w:rsidTr="00987A3F">
        <w:trPr>
          <w:trHeight w:val="255"/>
        </w:trPr>
        <w:tc>
          <w:tcPr>
            <w:tcW w:w="14753" w:type="dxa"/>
            <w:gridSpan w:val="9"/>
            <w:tcBorders>
              <w:top w:val="nil"/>
              <w:left w:val="nil"/>
              <w:bottom w:val="nil"/>
              <w:right w:val="nil"/>
            </w:tcBorders>
            <w:noWrap/>
            <w:vAlign w:val="bottom"/>
          </w:tcPr>
          <w:p w14:paraId="02E3A596" w14:textId="43805BA0" w:rsidR="00541422"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p w14:paraId="2E47D1A8" w14:textId="4223D143" w:rsidR="00542254" w:rsidRDefault="00542254" w:rsidP="007D5748">
            <w:pPr>
              <w:spacing w:after="0" w:line="240" w:lineRule="auto"/>
              <w:rPr>
                <w:rFonts w:ascii="Times New Roman" w:eastAsia="Times New Roman" w:hAnsi="Times New Roman" w:cs="Times New Roman"/>
                <w:sz w:val="24"/>
                <w:szCs w:val="24"/>
                <w:lang w:eastAsia="sk-SK"/>
              </w:rPr>
            </w:pPr>
          </w:p>
          <w:p w14:paraId="731FC6E9" w14:textId="46F46D65" w:rsidR="00542254" w:rsidRDefault="00542254" w:rsidP="007D5748">
            <w:pPr>
              <w:spacing w:after="0" w:line="240" w:lineRule="auto"/>
              <w:rPr>
                <w:rFonts w:ascii="Times New Roman" w:eastAsia="Times New Roman" w:hAnsi="Times New Roman" w:cs="Times New Roman"/>
                <w:sz w:val="24"/>
                <w:szCs w:val="24"/>
                <w:lang w:eastAsia="sk-SK"/>
              </w:rPr>
            </w:pPr>
          </w:p>
          <w:p w14:paraId="2A15A57E" w14:textId="76BF72E6" w:rsidR="00542254" w:rsidRDefault="00542254" w:rsidP="007D5748">
            <w:pPr>
              <w:spacing w:after="0" w:line="240" w:lineRule="auto"/>
              <w:rPr>
                <w:rFonts w:ascii="Times New Roman" w:eastAsia="Times New Roman" w:hAnsi="Times New Roman" w:cs="Times New Roman"/>
                <w:sz w:val="24"/>
                <w:szCs w:val="24"/>
                <w:lang w:eastAsia="sk-SK"/>
              </w:rPr>
            </w:pPr>
          </w:p>
          <w:p w14:paraId="29A7E8E0" w14:textId="76BF72E6" w:rsidR="00542254" w:rsidRDefault="00542254" w:rsidP="007D5748">
            <w:pPr>
              <w:spacing w:after="0" w:line="240" w:lineRule="auto"/>
              <w:rPr>
                <w:rFonts w:ascii="Times New Roman" w:eastAsia="Times New Roman" w:hAnsi="Times New Roman" w:cs="Times New Roman"/>
                <w:sz w:val="24"/>
                <w:szCs w:val="24"/>
                <w:lang w:eastAsia="sk-SK"/>
              </w:rPr>
            </w:pPr>
          </w:p>
          <w:p w14:paraId="53BB20DC" w14:textId="1869EEA2" w:rsidR="00542254" w:rsidRDefault="00542254" w:rsidP="007D5748">
            <w:pPr>
              <w:spacing w:after="0" w:line="240" w:lineRule="auto"/>
              <w:rPr>
                <w:rFonts w:ascii="Times New Roman" w:eastAsia="Times New Roman" w:hAnsi="Times New Roman" w:cs="Times New Roman"/>
                <w:sz w:val="24"/>
                <w:szCs w:val="24"/>
                <w:lang w:eastAsia="sk-SK"/>
              </w:rPr>
            </w:pPr>
          </w:p>
          <w:p w14:paraId="32F4737A" w14:textId="11E1C137" w:rsidR="00542254" w:rsidRDefault="00542254" w:rsidP="007D5748">
            <w:pPr>
              <w:spacing w:after="0" w:line="240" w:lineRule="auto"/>
              <w:rPr>
                <w:rFonts w:ascii="Times New Roman" w:eastAsia="Times New Roman" w:hAnsi="Times New Roman" w:cs="Times New Roman"/>
                <w:sz w:val="24"/>
                <w:szCs w:val="24"/>
                <w:lang w:eastAsia="sk-SK"/>
              </w:rPr>
            </w:pPr>
          </w:p>
          <w:p w14:paraId="1CBE1C18" w14:textId="77777777" w:rsidR="00542254" w:rsidRDefault="00542254" w:rsidP="007D5748">
            <w:pPr>
              <w:spacing w:after="0" w:line="240" w:lineRule="auto"/>
              <w:rPr>
                <w:rFonts w:ascii="Times New Roman" w:eastAsia="Times New Roman" w:hAnsi="Times New Roman" w:cs="Times New Roman"/>
                <w:sz w:val="24"/>
                <w:szCs w:val="24"/>
                <w:lang w:eastAsia="sk-SK"/>
              </w:rPr>
            </w:pPr>
          </w:p>
          <w:p w14:paraId="29669266" w14:textId="77777777" w:rsidR="00542254" w:rsidRDefault="000258DF" w:rsidP="000258DF">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3F153615" w14:textId="77777777" w:rsidR="00542254" w:rsidRDefault="00542254" w:rsidP="000258DF">
            <w:pPr>
              <w:tabs>
                <w:tab w:val="num" w:pos="1080"/>
              </w:tabs>
              <w:spacing w:after="0" w:line="240" w:lineRule="auto"/>
              <w:jc w:val="right"/>
              <w:rPr>
                <w:rFonts w:ascii="Times New Roman" w:eastAsia="Times New Roman" w:hAnsi="Times New Roman" w:cs="Times New Roman"/>
                <w:bCs/>
                <w:sz w:val="24"/>
                <w:szCs w:val="24"/>
                <w:lang w:eastAsia="sk-SK"/>
              </w:rPr>
            </w:pPr>
          </w:p>
          <w:p w14:paraId="7EB1C66C" w14:textId="44468966" w:rsidR="000258DF" w:rsidRDefault="000258DF" w:rsidP="000258DF">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w:t>
            </w:r>
            <w:r w:rsidR="006633A3">
              <w:rPr>
                <w:rFonts w:ascii="Times New Roman" w:eastAsia="Times New Roman" w:hAnsi="Times New Roman" w:cs="Times New Roman"/>
                <w:bCs/>
                <w:sz w:val="24"/>
                <w:szCs w:val="24"/>
                <w:lang w:eastAsia="sk-SK"/>
              </w:rPr>
              <w:t>7</w:t>
            </w:r>
            <w:r w:rsidRPr="007D5748">
              <w:rPr>
                <w:rFonts w:ascii="Times New Roman" w:eastAsia="Times New Roman" w:hAnsi="Times New Roman" w:cs="Times New Roman"/>
                <w:bCs/>
                <w:sz w:val="24"/>
                <w:szCs w:val="24"/>
                <w:lang w:eastAsia="sk-SK"/>
              </w:rPr>
              <w:t xml:space="preserve"> </w:t>
            </w:r>
          </w:p>
          <w:p w14:paraId="797CF8AC" w14:textId="00FAC82C" w:rsidR="00CB6DD9" w:rsidRDefault="00542254" w:rsidP="000258DF">
            <w:pPr>
              <w:tabs>
                <w:tab w:val="num" w:pos="1080"/>
              </w:tabs>
              <w:spacing w:after="0" w:line="240" w:lineRule="auto"/>
              <w:jc w:val="right"/>
              <w:rPr>
                <w:rFonts w:ascii="Times New Roman" w:eastAsia="Times New Roman" w:hAnsi="Times New Roman" w:cs="Times New Roman"/>
                <w:bCs/>
                <w:lang w:eastAsia="sk-SK"/>
              </w:rPr>
            </w:pPr>
            <w:r>
              <w:rPr>
                <w:rFonts w:ascii="Times New Roman" w:eastAsia="Times New Roman" w:hAnsi="Times New Roman" w:cs="Times New Roman"/>
                <w:bCs/>
                <w:lang w:eastAsia="sk-SK"/>
              </w:rPr>
              <w:t>Ministerstvo dopravy SR</w:t>
            </w:r>
          </w:p>
          <w:tbl>
            <w:tblPr>
              <w:tblW w:w="14592" w:type="dxa"/>
              <w:tblCellMar>
                <w:left w:w="70" w:type="dxa"/>
                <w:right w:w="70" w:type="dxa"/>
              </w:tblCellMar>
              <w:tblLook w:val="04A0" w:firstRow="1" w:lastRow="0" w:firstColumn="1" w:lastColumn="0" w:noHBand="0" w:noVBand="1"/>
            </w:tblPr>
            <w:tblGrid>
              <w:gridCol w:w="3961"/>
              <w:gridCol w:w="2126"/>
              <w:gridCol w:w="2126"/>
              <w:gridCol w:w="2268"/>
              <w:gridCol w:w="2268"/>
              <w:gridCol w:w="1843"/>
            </w:tblGrid>
            <w:tr w:rsidR="001E7040" w:rsidRPr="00CB6DD9" w14:paraId="0C9C6EF4" w14:textId="3254AD52" w:rsidTr="001E7040">
              <w:trPr>
                <w:trHeight w:val="330"/>
              </w:trPr>
              <w:tc>
                <w:tcPr>
                  <w:tcW w:w="396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483CBEBB" w14:textId="77777777" w:rsidR="001E7040" w:rsidRPr="00CB6DD9" w:rsidRDefault="001E7040" w:rsidP="00CB6DD9">
                  <w:pPr>
                    <w:spacing w:after="0" w:line="240" w:lineRule="auto"/>
                    <w:jc w:val="center"/>
                    <w:rPr>
                      <w:rFonts w:ascii="Times New Roman" w:eastAsia="Times New Roman" w:hAnsi="Times New Roman" w:cs="Times New Roman"/>
                      <w:b/>
                      <w:bCs/>
                      <w:color w:val="000000"/>
                      <w:sz w:val="24"/>
                      <w:szCs w:val="24"/>
                      <w:lang w:eastAsia="sk-SK"/>
                    </w:rPr>
                  </w:pPr>
                  <w:r w:rsidRPr="00CB6DD9">
                    <w:rPr>
                      <w:rFonts w:ascii="Times New Roman" w:eastAsia="Times New Roman" w:hAnsi="Times New Roman" w:cs="Times New Roman"/>
                      <w:b/>
                      <w:bCs/>
                      <w:color w:val="000000"/>
                      <w:sz w:val="24"/>
                      <w:szCs w:val="24"/>
                      <w:lang w:eastAsia="sk-SK"/>
                    </w:rPr>
                    <w:t>Zamestnanosť</w:t>
                  </w:r>
                </w:p>
              </w:tc>
              <w:tc>
                <w:tcPr>
                  <w:tcW w:w="8788" w:type="dxa"/>
                  <w:gridSpan w:val="4"/>
                  <w:tcBorders>
                    <w:top w:val="single" w:sz="8" w:space="0" w:color="auto"/>
                    <w:left w:val="nil"/>
                    <w:bottom w:val="single" w:sz="8" w:space="0" w:color="auto"/>
                    <w:right w:val="single" w:sz="8" w:space="0" w:color="000000"/>
                  </w:tcBorders>
                  <w:shd w:val="clear" w:color="000000" w:fill="BFBFBF"/>
                  <w:vAlign w:val="center"/>
                  <w:hideMark/>
                </w:tcPr>
                <w:p w14:paraId="5D6DECE4" w14:textId="77777777" w:rsidR="001E7040" w:rsidRPr="00CA1711" w:rsidRDefault="001E7040" w:rsidP="00CB6DD9">
                  <w:pPr>
                    <w:spacing w:after="0" w:line="240" w:lineRule="auto"/>
                    <w:jc w:val="center"/>
                    <w:rPr>
                      <w:rFonts w:ascii="Times New Roman" w:eastAsia="Times New Roman" w:hAnsi="Times New Roman" w:cs="Times New Roman"/>
                      <w:b/>
                      <w:bCs/>
                      <w:color w:val="000000"/>
                      <w:sz w:val="24"/>
                      <w:szCs w:val="24"/>
                      <w:lang w:eastAsia="sk-SK"/>
                    </w:rPr>
                  </w:pPr>
                  <w:r w:rsidRPr="00CA1711">
                    <w:rPr>
                      <w:rFonts w:ascii="Times New Roman" w:eastAsia="Times New Roman" w:hAnsi="Times New Roman" w:cs="Times New Roman"/>
                      <w:b/>
                      <w:bCs/>
                      <w:color w:val="000000"/>
                      <w:sz w:val="24"/>
                      <w:szCs w:val="24"/>
                      <w:lang w:eastAsia="sk-SK"/>
                    </w:rPr>
                    <w:t>Vplyv na rozpočet verejnej správy</w:t>
                  </w:r>
                </w:p>
              </w:tc>
              <w:tc>
                <w:tcPr>
                  <w:tcW w:w="1843" w:type="dxa"/>
                  <w:tcBorders>
                    <w:top w:val="single" w:sz="8" w:space="0" w:color="auto"/>
                    <w:left w:val="nil"/>
                    <w:bottom w:val="single" w:sz="8" w:space="0" w:color="auto"/>
                    <w:right w:val="single" w:sz="8" w:space="0" w:color="000000"/>
                  </w:tcBorders>
                  <w:shd w:val="clear" w:color="000000" w:fill="BFBFBF"/>
                </w:tcPr>
                <w:p w14:paraId="7589FBA7" w14:textId="77777777" w:rsidR="001E7040" w:rsidRPr="00CB6DD9" w:rsidRDefault="001E7040" w:rsidP="00CB6DD9">
                  <w:pPr>
                    <w:spacing w:after="0" w:line="240" w:lineRule="auto"/>
                    <w:jc w:val="center"/>
                    <w:rPr>
                      <w:rFonts w:ascii="Times New Roman" w:eastAsia="Times New Roman" w:hAnsi="Times New Roman" w:cs="Times New Roman"/>
                      <w:b/>
                      <w:bCs/>
                      <w:color w:val="000000"/>
                      <w:sz w:val="24"/>
                      <w:szCs w:val="24"/>
                      <w:lang w:eastAsia="sk-SK"/>
                    </w:rPr>
                  </w:pPr>
                </w:p>
              </w:tc>
            </w:tr>
            <w:tr w:rsidR="001E7040" w:rsidRPr="00CB6DD9" w14:paraId="25CAD764" w14:textId="49881FD7" w:rsidTr="001E7040">
              <w:trPr>
                <w:trHeight w:val="315"/>
              </w:trPr>
              <w:tc>
                <w:tcPr>
                  <w:tcW w:w="3961" w:type="dxa"/>
                  <w:vMerge/>
                  <w:tcBorders>
                    <w:top w:val="single" w:sz="8" w:space="0" w:color="auto"/>
                    <w:left w:val="single" w:sz="8" w:space="0" w:color="auto"/>
                    <w:bottom w:val="single" w:sz="8" w:space="0" w:color="000000"/>
                    <w:right w:val="single" w:sz="8" w:space="0" w:color="auto"/>
                  </w:tcBorders>
                  <w:vAlign w:val="center"/>
                  <w:hideMark/>
                </w:tcPr>
                <w:p w14:paraId="68592BBA" w14:textId="77777777" w:rsidR="001E7040" w:rsidRPr="00CB6DD9" w:rsidRDefault="001E7040" w:rsidP="00CB6DD9">
                  <w:pPr>
                    <w:spacing w:after="0" w:line="240" w:lineRule="auto"/>
                    <w:rPr>
                      <w:rFonts w:ascii="Times New Roman" w:eastAsia="Times New Roman" w:hAnsi="Times New Roman" w:cs="Times New Roman"/>
                      <w:b/>
                      <w:bCs/>
                      <w:color w:val="000000"/>
                      <w:sz w:val="24"/>
                      <w:szCs w:val="24"/>
                      <w:lang w:eastAsia="sk-SK"/>
                    </w:rPr>
                  </w:pPr>
                </w:p>
              </w:tc>
              <w:tc>
                <w:tcPr>
                  <w:tcW w:w="2126" w:type="dxa"/>
                  <w:tcBorders>
                    <w:top w:val="nil"/>
                    <w:left w:val="nil"/>
                    <w:bottom w:val="single" w:sz="8" w:space="0" w:color="auto"/>
                    <w:right w:val="single" w:sz="8" w:space="0" w:color="auto"/>
                  </w:tcBorders>
                  <w:shd w:val="clear" w:color="000000" w:fill="BFBFBF"/>
                  <w:vAlign w:val="center"/>
                  <w:hideMark/>
                </w:tcPr>
                <w:p w14:paraId="3FEF7B67" w14:textId="77777777" w:rsidR="001E7040" w:rsidRPr="00CA1711" w:rsidRDefault="001E7040" w:rsidP="00CB6DD9">
                  <w:pPr>
                    <w:spacing w:after="0" w:line="240" w:lineRule="auto"/>
                    <w:jc w:val="center"/>
                    <w:rPr>
                      <w:rFonts w:ascii="Times New Roman" w:eastAsia="Times New Roman" w:hAnsi="Times New Roman" w:cs="Times New Roman"/>
                      <w:b/>
                      <w:bCs/>
                      <w:color w:val="000000"/>
                      <w:sz w:val="20"/>
                      <w:szCs w:val="20"/>
                      <w:lang w:eastAsia="sk-SK"/>
                    </w:rPr>
                  </w:pPr>
                  <w:r w:rsidRPr="00CA1711">
                    <w:rPr>
                      <w:rFonts w:ascii="Times New Roman" w:eastAsia="Times New Roman" w:hAnsi="Times New Roman" w:cs="Times New Roman"/>
                      <w:b/>
                      <w:bCs/>
                      <w:color w:val="000000"/>
                      <w:sz w:val="20"/>
                      <w:szCs w:val="20"/>
                      <w:lang w:eastAsia="sk-SK"/>
                    </w:rPr>
                    <w:t>2023</w:t>
                  </w:r>
                </w:p>
              </w:tc>
              <w:tc>
                <w:tcPr>
                  <w:tcW w:w="2126" w:type="dxa"/>
                  <w:tcBorders>
                    <w:top w:val="nil"/>
                    <w:left w:val="nil"/>
                    <w:bottom w:val="single" w:sz="8" w:space="0" w:color="auto"/>
                    <w:right w:val="single" w:sz="8" w:space="0" w:color="auto"/>
                  </w:tcBorders>
                  <w:shd w:val="clear" w:color="000000" w:fill="BFBFBF"/>
                  <w:vAlign w:val="center"/>
                  <w:hideMark/>
                </w:tcPr>
                <w:p w14:paraId="615DE96B" w14:textId="77777777" w:rsidR="001E7040" w:rsidRPr="00CA1711" w:rsidRDefault="001E7040" w:rsidP="00CB6DD9">
                  <w:pPr>
                    <w:spacing w:after="0" w:line="240" w:lineRule="auto"/>
                    <w:jc w:val="center"/>
                    <w:rPr>
                      <w:rFonts w:ascii="Times New Roman" w:eastAsia="Times New Roman" w:hAnsi="Times New Roman" w:cs="Times New Roman"/>
                      <w:b/>
                      <w:bCs/>
                      <w:color w:val="000000"/>
                      <w:sz w:val="20"/>
                      <w:szCs w:val="20"/>
                      <w:lang w:eastAsia="sk-SK"/>
                    </w:rPr>
                  </w:pPr>
                  <w:r w:rsidRPr="00CA1711">
                    <w:rPr>
                      <w:rFonts w:ascii="Times New Roman" w:eastAsia="Times New Roman" w:hAnsi="Times New Roman" w:cs="Times New Roman"/>
                      <w:b/>
                      <w:bCs/>
                      <w:color w:val="000000"/>
                      <w:sz w:val="20"/>
                      <w:szCs w:val="20"/>
                      <w:lang w:eastAsia="sk-SK"/>
                    </w:rPr>
                    <w:t>2024</w:t>
                  </w:r>
                </w:p>
              </w:tc>
              <w:tc>
                <w:tcPr>
                  <w:tcW w:w="2268" w:type="dxa"/>
                  <w:tcBorders>
                    <w:top w:val="nil"/>
                    <w:left w:val="nil"/>
                    <w:bottom w:val="single" w:sz="8" w:space="0" w:color="auto"/>
                    <w:right w:val="single" w:sz="8" w:space="0" w:color="auto"/>
                  </w:tcBorders>
                  <w:shd w:val="clear" w:color="000000" w:fill="BFBFBF"/>
                  <w:vAlign w:val="center"/>
                  <w:hideMark/>
                </w:tcPr>
                <w:p w14:paraId="6AD0A741" w14:textId="77777777" w:rsidR="001E7040" w:rsidRPr="00CA1711" w:rsidRDefault="001E7040" w:rsidP="00CB6DD9">
                  <w:pPr>
                    <w:spacing w:after="0" w:line="240" w:lineRule="auto"/>
                    <w:jc w:val="center"/>
                    <w:rPr>
                      <w:rFonts w:ascii="Times New Roman" w:eastAsia="Times New Roman" w:hAnsi="Times New Roman" w:cs="Times New Roman"/>
                      <w:b/>
                      <w:bCs/>
                      <w:color w:val="000000"/>
                      <w:sz w:val="20"/>
                      <w:szCs w:val="20"/>
                      <w:lang w:eastAsia="sk-SK"/>
                    </w:rPr>
                  </w:pPr>
                  <w:r w:rsidRPr="00CA1711">
                    <w:rPr>
                      <w:rFonts w:ascii="Times New Roman" w:eastAsia="Times New Roman" w:hAnsi="Times New Roman" w:cs="Times New Roman"/>
                      <w:b/>
                      <w:bCs/>
                      <w:color w:val="000000"/>
                      <w:sz w:val="20"/>
                      <w:szCs w:val="20"/>
                      <w:lang w:eastAsia="sk-SK"/>
                    </w:rPr>
                    <w:t>2025</w:t>
                  </w:r>
                </w:p>
              </w:tc>
              <w:tc>
                <w:tcPr>
                  <w:tcW w:w="2268" w:type="dxa"/>
                  <w:tcBorders>
                    <w:top w:val="nil"/>
                    <w:left w:val="nil"/>
                    <w:bottom w:val="single" w:sz="8" w:space="0" w:color="auto"/>
                    <w:right w:val="single" w:sz="8" w:space="0" w:color="auto"/>
                  </w:tcBorders>
                  <w:shd w:val="clear" w:color="000000" w:fill="BFBFBF"/>
                  <w:vAlign w:val="center"/>
                  <w:hideMark/>
                </w:tcPr>
                <w:p w14:paraId="61AD4C57" w14:textId="77777777" w:rsidR="001E7040" w:rsidRPr="00CA1711" w:rsidRDefault="001E7040" w:rsidP="00CB6DD9">
                  <w:pPr>
                    <w:spacing w:after="0" w:line="240" w:lineRule="auto"/>
                    <w:jc w:val="center"/>
                    <w:rPr>
                      <w:rFonts w:ascii="Times New Roman" w:eastAsia="Times New Roman" w:hAnsi="Times New Roman" w:cs="Times New Roman"/>
                      <w:b/>
                      <w:bCs/>
                      <w:color w:val="000000"/>
                      <w:sz w:val="20"/>
                      <w:szCs w:val="20"/>
                      <w:lang w:eastAsia="sk-SK"/>
                    </w:rPr>
                  </w:pPr>
                  <w:r w:rsidRPr="00CA1711">
                    <w:rPr>
                      <w:rFonts w:ascii="Times New Roman" w:eastAsia="Times New Roman" w:hAnsi="Times New Roman" w:cs="Times New Roman"/>
                      <w:b/>
                      <w:bCs/>
                      <w:color w:val="000000"/>
                      <w:sz w:val="20"/>
                      <w:szCs w:val="20"/>
                      <w:lang w:eastAsia="sk-SK"/>
                    </w:rPr>
                    <w:t>2026</w:t>
                  </w:r>
                </w:p>
              </w:tc>
              <w:tc>
                <w:tcPr>
                  <w:tcW w:w="1843" w:type="dxa"/>
                  <w:tcBorders>
                    <w:top w:val="nil"/>
                    <w:left w:val="nil"/>
                    <w:bottom w:val="single" w:sz="8" w:space="0" w:color="auto"/>
                    <w:right w:val="single" w:sz="8" w:space="0" w:color="auto"/>
                  </w:tcBorders>
                  <w:shd w:val="clear" w:color="000000" w:fill="BFBFBF"/>
                </w:tcPr>
                <w:p w14:paraId="063A63C9" w14:textId="7CCED66B" w:rsidR="001E7040" w:rsidRPr="00CB6DD9" w:rsidRDefault="001E7040" w:rsidP="00CB6DD9">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Poznámka</w:t>
                  </w:r>
                </w:p>
              </w:tc>
            </w:tr>
            <w:tr w:rsidR="001E7040" w:rsidRPr="00CB6DD9" w14:paraId="6199C45E" w14:textId="0912BFFC" w:rsidTr="006633A3">
              <w:trPr>
                <w:trHeight w:val="330"/>
              </w:trPr>
              <w:tc>
                <w:tcPr>
                  <w:tcW w:w="3961" w:type="dxa"/>
                  <w:tcBorders>
                    <w:top w:val="nil"/>
                    <w:left w:val="single" w:sz="8" w:space="0" w:color="auto"/>
                    <w:bottom w:val="single" w:sz="8" w:space="0" w:color="auto"/>
                    <w:right w:val="single" w:sz="8" w:space="0" w:color="auto"/>
                  </w:tcBorders>
                  <w:shd w:val="clear" w:color="auto" w:fill="auto"/>
                  <w:vAlign w:val="center"/>
                  <w:hideMark/>
                </w:tcPr>
                <w:p w14:paraId="71B5EC85" w14:textId="77777777" w:rsidR="001E7040" w:rsidRPr="00CB6DD9" w:rsidRDefault="001E7040" w:rsidP="00CB6DD9">
                  <w:pPr>
                    <w:spacing w:after="0" w:line="240" w:lineRule="auto"/>
                    <w:rPr>
                      <w:rFonts w:ascii="Times New Roman" w:eastAsia="Times New Roman" w:hAnsi="Times New Roman" w:cs="Times New Roman"/>
                      <w:b/>
                      <w:bCs/>
                      <w:color w:val="000000"/>
                      <w:sz w:val="24"/>
                      <w:szCs w:val="24"/>
                      <w:lang w:eastAsia="sk-SK"/>
                    </w:rPr>
                  </w:pPr>
                  <w:r w:rsidRPr="00CB6DD9">
                    <w:rPr>
                      <w:rFonts w:ascii="Times New Roman" w:eastAsia="Times New Roman" w:hAnsi="Times New Roman" w:cs="Times New Roman"/>
                      <w:b/>
                      <w:bCs/>
                      <w:color w:val="000000"/>
                      <w:sz w:val="24"/>
                      <w:szCs w:val="24"/>
                      <w:lang w:eastAsia="sk-SK"/>
                    </w:rPr>
                    <w:t>Počet zamestnancov celkom</w:t>
                  </w:r>
                </w:p>
              </w:tc>
              <w:tc>
                <w:tcPr>
                  <w:tcW w:w="2126" w:type="dxa"/>
                  <w:tcBorders>
                    <w:top w:val="nil"/>
                    <w:left w:val="nil"/>
                    <w:bottom w:val="single" w:sz="8" w:space="0" w:color="auto"/>
                    <w:right w:val="single" w:sz="8" w:space="0" w:color="auto"/>
                  </w:tcBorders>
                  <w:shd w:val="clear" w:color="auto" w:fill="auto"/>
                  <w:vAlign w:val="center"/>
                  <w:hideMark/>
                </w:tcPr>
                <w:p w14:paraId="6B3F984F" w14:textId="77777777" w:rsidR="001E7040" w:rsidRPr="00CA1711" w:rsidRDefault="001E7040" w:rsidP="00CB6DD9">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6</w:t>
                  </w:r>
                </w:p>
              </w:tc>
              <w:tc>
                <w:tcPr>
                  <w:tcW w:w="2126" w:type="dxa"/>
                  <w:tcBorders>
                    <w:top w:val="nil"/>
                    <w:left w:val="nil"/>
                    <w:bottom w:val="single" w:sz="8" w:space="0" w:color="auto"/>
                    <w:right w:val="single" w:sz="8" w:space="0" w:color="auto"/>
                  </w:tcBorders>
                  <w:shd w:val="clear" w:color="auto" w:fill="auto"/>
                  <w:vAlign w:val="center"/>
                  <w:hideMark/>
                </w:tcPr>
                <w:p w14:paraId="01C3016B" w14:textId="77777777" w:rsidR="001E7040" w:rsidRPr="00CA1711" w:rsidRDefault="001E7040" w:rsidP="00CB6DD9">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6</w:t>
                  </w:r>
                </w:p>
              </w:tc>
              <w:tc>
                <w:tcPr>
                  <w:tcW w:w="2268" w:type="dxa"/>
                  <w:tcBorders>
                    <w:top w:val="nil"/>
                    <w:left w:val="nil"/>
                    <w:bottom w:val="single" w:sz="8" w:space="0" w:color="auto"/>
                    <w:right w:val="single" w:sz="8" w:space="0" w:color="auto"/>
                  </w:tcBorders>
                  <w:shd w:val="clear" w:color="auto" w:fill="auto"/>
                  <w:vAlign w:val="center"/>
                  <w:hideMark/>
                </w:tcPr>
                <w:p w14:paraId="311A1CF2" w14:textId="77777777" w:rsidR="001E7040" w:rsidRPr="00CA1711" w:rsidRDefault="001E7040" w:rsidP="00CB6DD9">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6</w:t>
                  </w:r>
                </w:p>
              </w:tc>
              <w:tc>
                <w:tcPr>
                  <w:tcW w:w="2268" w:type="dxa"/>
                  <w:tcBorders>
                    <w:top w:val="nil"/>
                    <w:left w:val="nil"/>
                    <w:bottom w:val="single" w:sz="8" w:space="0" w:color="auto"/>
                    <w:right w:val="single" w:sz="8" w:space="0" w:color="auto"/>
                  </w:tcBorders>
                  <w:shd w:val="clear" w:color="auto" w:fill="auto"/>
                  <w:vAlign w:val="center"/>
                  <w:hideMark/>
                </w:tcPr>
                <w:p w14:paraId="51D536CC" w14:textId="77777777" w:rsidR="001E7040" w:rsidRPr="00CA1711" w:rsidRDefault="001E7040" w:rsidP="00CB6DD9">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6</w:t>
                  </w:r>
                </w:p>
              </w:tc>
              <w:tc>
                <w:tcPr>
                  <w:tcW w:w="1843" w:type="dxa"/>
                  <w:tcBorders>
                    <w:top w:val="nil"/>
                    <w:left w:val="nil"/>
                    <w:bottom w:val="single" w:sz="8" w:space="0" w:color="auto"/>
                    <w:right w:val="single" w:sz="8" w:space="0" w:color="auto"/>
                  </w:tcBorders>
                </w:tcPr>
                <w:p w14:paraId="2F5BCF3C" w14:textId="77777777" w:rsidR="001E7040" w:rsidRPr="003A1A5E" w:rsidRDefault="001E7040" w:rsidP="00CB6DD9">
                  <w:pPr>
                    <w:spacing w:after="0" w:line="240" w:lineRule="auto"/>
                    <w:jc w:val="center"/>
                    <w:rPr>
                      <w:rFonts w:ascii="Times New Roman" w:eastAsia="Times New Roman" w:hAnsi="Times New Roman" w:cs="Times New Roman"/>
                      <w:bCs/>
                      <w:color w:val="000000"/>
                      <w:sz w:val="24"/>
                      <w:szCs w:val="24"/>
                      <w:lang w:eastAsia="sk-SK"/>
                    </w:rPr>
                  </w:pPr>
                </w:p>
              </w:tc>
            </w:tr>
            <w:tr w:rsidR="00B52963" w:rsidRPr="00CB6DD9" w14:paraId="7E5C2FB8" w14:textId="7029FC79" w:rsidTr="006633A3">
              <w:trPr>
                <w:trHeight w:val="330"/>
              </w:trPr>
              <w:tc>
                <w:tcPr>
                  <w:tcW w:w="3961"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30F2D94" w14:textId="77777777" w:rsidR="00B52963" w:rsidRPr="00CB6DD9" w:rsidRDefault="00B52963" w:rsidP="00B52963">
                  <w:pPr>
                    <w:spacing w:after="0" w:line="240" w:lineRule="auto"/>
                    <w:rPr>
                      <w:rFonts w:ascii="Times New Roman" w:eastAsia="Times New Roman" w:hAnsi="Times New Roman" w:cs="Times New Roman"/>
                      <w:b/>
                      <w:bCs/>
                      <w:color w:val="000000"/>
                      <w:sz w:val="24"/>
                      <w:szCs w:val="24"/>
                      <w:lang w:eastAsia="sk-SK"/>
                    </w:rPr>
                  </w:pPr>
                  <w:r w:rsidRPr="00CB6DD9">
                    <w:rPr>
                      <w:rFonts w:ascii="Times New Roman" w:eastAsia="Times New Roman" w:hAnsi="Times New Roman" w:cs="Times New Roman"/>
                      <w:b/>
                      <w:bCs/>
                      <w:color w:val="000000"/>
                      <w:sz w:val="24"/>
                      <w:szCs w:val="24"/>
                      <w:lang w:eastAsia="sk-SK"/>
                    </w:rPr>
                    <w:t xml:space="preserve">   z toho vplyv na ŠR</w:t>
                  </w:r>
                </w:p>
              </w:tc>
              <w:tc>
                <w:tcPr>
                  <w:tcW w:w="2126" w:type="dxa"/>
                  <w:tcBorders>
                    <w:top w:val="nil"/>
                    <w:left w:val="nil"/>
                    <w:bottom w:val="single" w:sz="8" w:space="0" w:color="auto"/>
                    <w:right w:val="single" w:sz="8" w:space="0" w:color="auto"/>
                  </w:tcBorders>
                  <w:shd w:val="clear" w:color="auto" w:fill="auto"/>
                  <w:vAlign w:val="center"/>
                  <w:hideMark/>
                </w:tcPr>
                <w:p w14:paraId="58546207" w14:textId="2E7F5FB7" w:rsidR="00B52963" w:rsidRPr="00CA1711" w:rsidRDefault="00B52963" w:rsidP="00B52963">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6</w:t>
                  </w:r>
                </w:p>
              </w:tc>
              <w:tc>
                <w:tcPr>
                  <w:tcW w:w="2126" w:type="dxa"/>
                  <w:tcBorders>
                    <w:top w:val="nil"/>
                    <w:left w:val="nil"/>
                    <w:bottom w:val="single" w:sz="8" w:space="0" w:color="auto"/>
                    <w:right w:val="single" w:sz="8" w:space="0" w:color="auto"/>
                  </w:tcBorders>
                  <w:shd w:val="clear" w:color="auto" w:fill="auto"/>
                  <w:vAlign w:val="center"/>
                  <w:hideMark/>
                </w:tcPr>
                <w:p w14:paraId="38418986" w14:textId="5F711E64" w:rsidR="00B52963" w:rsidRPr="00CA1711" w:rsidRDefault="00B52963" w:rsidP="00B52963">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6</w:t>
                  </w:r>
                </w:p>
              </w:tc>
              <w:tc>
                <w:tcPr>
                  <w:tcW w:w="2268" w:type="dxa"/>
                  <w:tcBorders>
                    <w:top w:val="nil"/>
                    <w:left w:val="nil"/>
                    <w:bottom w:val="single" w:sz="8" w:space="0" w:color="auto"/>
                    <w:right w:val="single" w:sz="8" w:space="0" w:color="auto"/>
                  </w:tcBorders>
                  <w:shd w:val="clear" w:color="auto" w:fill="auto"/>
                  <w:vAlign w:val="center"/>
                  <w:hideMark/>
                </w:tcPr>
                <w:p w14:paraId="4545B17F" w14:textId="6C773D72" w:rsidR="00B52963" w:rsidRPr="00CA1711" w:rsidRDefault="00B52963" w:rsidP="00B52963">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6</w:t>
                  </w:r>
                </w:p>
              </w:tc>
              <w:tc>
                <w:tcPr>
                  <w:tcW w:w="2268" w:type="dxa"/>
                  <w:tcBorders>
                    <w:top w:val="nil"/>
                    <w:left w:val="nil"/>
                    <w:bottom w:val="single" w:sz="8" w:space="0" w:color="auto"/>
                    <w:right w:val="single" w:sz="8" w:space="0" w:color="auto"/>
                  </w:tcBorders>
                  <w:shd w:val="clear" w:color="auto" w:fill="auto"/>
                  <w:vAlign w:val="center"/>
                  <w:hideMark/>
                </w:tcPr>
                <w:p w14:paraId="1DB72A7C" w14:textId="1C09BC80" w:rsidR="00B52963" w:rsidRPr="00CA1711" w:rsidRDefault="00B52963" w:rsidP="00B52963">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6</w:t>
                  </w:r>
                </w:p>
              </w:tc>
              <w:tc>
                <w:tcPr>
                  <w:tcW w:w="1843" w:type="dxa"/>
                  <w:tcBorders>
                    <w:top w:val="nil"/>
                    <w:left w:val="nil"/>
                    <w:bottom w:val="single" w:sz="8" w:space="0" w:color="auto"/>
                    <w:right w:val="single" w:sz="8" w:space="0" w:color="auto"/>
                  </w:tcBorders>
                </w:tcPr>
                <w:p w14:paraId="15C79955" w14:textId="77777777" w:rsidR="00B52963" w:rsidRPr="003A1A5E" w:rsidRDefault="00B52963" w:rsidP="00B52963">
                  <w:pPr>
                    <w:spacing w:after="0" w:line="240" w:lineRule="auto"/>
                    <w:jc w:val="center"/>
                    <w:rPr>
                      <w:rFonts w:ascii="Times New Roman" w:eastAsia="Times New Roman" w:hAnsi="Times New Roman" w:cs="Times New Roman"/>
                      <w:bCs/>
                      <w:color w:val="000000"/>
                      <w:sz w:val="24"/>
                      <w:szCs w:val="24"/>
                      <w:lang w:eastAsia="sk-SK"/>
                    </w:rPr>
                  </w:pPr>
                </w:p>
              </w:tc>
            </w:tr>
            <w:tr w:rsidR="00B52963" w:rsidRPr="00CB6DD9" w14:paraId="772EC838" w14:textId="25521099" w:rsidTr="006633A3">
              <w:trPr>
                <w:trHeight w:val="645"/>
              </w:trPr>
              <w:tc>
                <w:tcPr>
                  <w:tcW w:w="3961"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19FAA51" w14:textId="77777777" w:rsidR="00B52963" w:rsidRPr="00CB6DD9" w:rsidRDefault="00B52963" w:rsidP="00B52963">
                  <w:pPr>
                    <w:spacing w:after="0" w:line="240" w:lineRule="auto"/>
                    <w:rPr>
                      <w:rFonts w:ascii="Times New Roman" w:eastAsia="Times New Roman" w:hAnsi="Times New Roman" w:cs="Times New Roman"/>
                      <w:b/>
                      <w:bCs/>
                      <w:color w:val="000000"/>
                      <w:sz w:val="24"/>
                      <w:szCs w:val="24"/>
                      <w:lang w:eastAsia="sk-SK"/>
                    </w:rPr>
                  </w:pPr>
                  <w:r w:rsidRPr="00CB6DD9">
                    <w:rPr>
                      <w:rFonts w:ascii="Times New Roman" w:eastAsia="Times New Roman" w:hAnsi="Times New Roman" w:cs="Times New Roman"/>
                      <w:b/>
                      <w:bCs/>
                      <w:color w:val="000000"/>
                      <w:sz w:val="24"/>
                      <w:szCs w:val="24"/>
                      <w:lang w:eastAsia="sk-SK"/>
                    </w:rPr>
                    <w:t>Priemerný mzdový výdavok (v eurách)</w:t>
                  </w:r>
                </w:p>
              </w:tc>
              <w:tc>
                <w:tcPr>
                  <w:tcW w:w="2126" w:type="dxa"/>
                  <w:tcBorders>
                    <w:top w:val="nil"/>
                    <w:left w:val="nil"/>
                    <w:bottom w:val="single" w:sz="8" w:space="0" w:color="auto"/>
                    <w:right w:val="single" w:sz="8" w:space="0" w:color="auto"/>
                  </w:tcBorders>
                  <w:shd w:val="clear" w:color="auto" w:fill="auto"/>
                  <w:vAlign w:val="center"/>
                  <w:hideMark/>
                </w:tcPr>
                <w:p w14:paraId="5555C4A9" w14:textId="6D2BD352" w:rsidR="00B52963" w:rsidRPr="00CA1711" w:rsidRDefault="004721AC" w:rsidP="004721AC">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2</w:t>
                  </w:r>
                  <w:r w:rsidR="00CA1711" w:rsidRPr="00CA1711">
                    <w:rPr>
                      <w:rFonts w:ascii="Times New Roman" w:eastAsia="Times New Roman" w:hAnsi="Times New Roman" w:cs="Times New Roman"/>
                      <w:bCs/>
                      <w:color w:val="000000"/>
                      <w:sz w:val="24"/>
                      <w:szCs w:val="24"/>
                      <w:lang w:eastAsia="sk-SK"/>
                    </w:rPr>
                    <w:t xml:space="preserve"> </w:t>
                  </w:r>
                  <w:r w:rsidRPr="00CA1711">
                    <w:rPr>
                      <w:rFonts w:ascii="Times New Roman" w:eastAsia="Times New Roman" w:hAnsi="Times New Roman" w:cs="Times New Roman"/>
                      <w:bCs/>
                      <w:color w:val="000000"/>
                      <w:sz w:val="24"/>
                      <w:szCs w:val="24"/>
                      <w:lang w:eastAsia="sk-SK"/>
                    </w:rPr>
                    <w:t>735</w:t>
                  </w:r>
                  <w:r w:rsidR="00CA1711" w:rsidRPr="00CA1711">
                    <w:rPr>
                      <w:rFonts w:ascii="Times New Roman" w:eastAsia="Times New Roman" w:hAnsi="Times New Roman" w:cs="Times New Roman"/>
                      <w:bCs/>
                      <w:color w:val="000000"/>
                      <w:sz w:val="24"/>
                      <w:szCs w:val="24"/>
                      <w:lang w:eastAsia="sk-SK"/>
                    </w:rPr>
                    <w:t xml:space="preserve">,00 </w:t>
                  </w:r>
                  <w:r w:rsidR="00B52963" w:rsidRPr="00CA1711">
                    <w:rPr>
                      <w:rFonts w:ascii="Times New Roman" w:eastAsia="Times New Roman" w:hAnsi="Times New Roman" w:cs="Times New Roman"/>
                      <w:bCs/>
                      <w:color w:val="000000"/>
                      <w:sz w:val="24"/>
                      <w:szCs w:val="24"/>
                      <w:lang w:eastAsia="sk-SK"/>
                    </w:rPr>
                    <w:t xml:space="preserve">€ </w:t>
                  </w:r>
                </w:p>
              </w:tc>
              <w:tc>
                <w:tcPr>
                  <w:tcW w:w="2126" w:type="dxa"/>
                  <w:tcBorders>
                    <w:top w:val="nil"/>
                    <w:left w:val="nil"/>
                    <w:bottom w:val="single" w:sz="8" w:space="0" w:color="auto"/>
                    <w:right w:val="single" w:sz="8" w:space="0" w:color="auto"/>
                  </w:tcBorders>
                  <w:shd w:val="clear" w:color="auto" w:fill="auto"/>
                  <w:vAlign w:val="center"/>
                  <w:hideMark/>
                </w:tcPr>
                <w:p w14:paraId="56665C10" w14:textId="77777777" w:rsidR="00B52963" w:rsidRPr="00CA1711" w:rsidRDefault="00B52963" w:rsidP="00B52963">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2 735,00 € </w:t>
                  </w:r>
                </w:p>
              </w:tc>
              <w:tc>
                <w:tcPr>
                  <w:tcW w:w="2268" w:type="dxa"/>
                  <w:tcBorders>
                    <w:top w:val="nil"/>
                    <w:left w:val="nil"/>
                    <w:bottom w:val="single" w:sz="8" w:space="0" w:color="auto"/>
                    <w:right w:val="single" w:sz="8" w:space="0" w:color="auto"/>
                  </w:tcBorders>
                  <w:shd w:val="clear" w:color="auto" w:fill="auto"/>
                  <w:vAlign w:val="center"/>
                  <w:hideMark/>
                </w:tcPr>
                <w:p w14:paraId="2FE6B565" w14:textId="77777777" w:rsidR="00B52963" w:rsidRPr="00CA1711" w:rsidRDefault="00B52963" w:rsidP="00B52963">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2 735,00 € </w:t>
                  </w:r>
                </w:p>
              </w:tc>
              <w:tc>
                <w:tcPr>
                  <w:tcW w:w="2268" w:type="dxa"/>
                  <w:tcBorders>
                    <w:top w:val="nil"/>
                    <w:left w:val="nil"/>
                    <w:bottom w:val="single" w:sz="8" w:space="0" w:color="auto"/>
                    <w:right w:val="single" w:sz="8" w:space="0" w:color="auto"/>
                  </w:tcBorders>
                  <w:shd w:val="clear" w:color="auto" w:fill="auto"/>
                  <w:vAlign w:val="center"/>
                  <w:hideMark/>
                </w:tcPr>
                <w:p w14:paraId="40C9A687" w14:textId="77777777" w:rsidR="00B52963" w:rsidRPr="00CA1711" w:rsidRDefault="00B52963" w:rsidP="00B52963">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2 735,00 € </w:t>
                  </w:r>
                </w:p>
              </w:tc>
              <w:tc>
                <w:tcPr>
                  <w:tcW w:w="1843" w:type="dxa"/>
                  <w:tcBorders>
                    <w:top w:val="nil"/>
                    <w:left w:val="nil"/>
                    <w:bottom w:val="single" w:sz="8" w:space="0" w:color="auto"/>
                    <w:right w:val="single" w:sz="8" w:space="0" w:color="auto"/>
                  </w:tcBorders>
                </w:tcPr>
                <w:p w14:paraId="441C681A" w14:textId="77777777" w:rsidR="00B52963" w:rsidRPr="003A1A5E" w:rsidRDefault="00B52963" w:rsidP="00B52963">
                  <w:pPr>
                    <w:spacing w:after="0" w:line="240" w:lineRule="auto"/>
                    <w:jc w:val="center"/>
                    <w:rPr>
                      <w:rFonts w:ascii="Times New Roman" w:eastAsia="Times New Roman" w:hAnsi="Times New Roman" w:cs="Times New Roman"/>
                      <w:bCs/>
                      <w:color w:val="000000"/>
                      <w:sz w:val="24"/>
                      <w:szCs w:val="24"/>
                      <w:lang w:eastAsia="sk-SK"/>
                    </w:rPr>
                  </w:pPr>
                </w:p>
                <w:p w14:paraId="58537255" w14:textId="26E1EBB6" w:rsidR="00B52963" w:rsidRPr="003A1A5E" w:rsidRDefault="00B52963" w:rsidP="00B52963">
                  <w:pPr>
                    <w:spacing w:after="0" w:line="240" w:lineRule="auto"/>
                    <w:jc w:val="center"/>
                    <w:rPr>
                      <w:rFonts w:ascii="Times New Roman" w:eastAsia="Times New Roman" w:hAnsi="Times New Roman" w:cs="Times New Roman"/>
                      <w:bCs/>
                      <w:color w:val="000000"/>
                      <w:sz w:val="24"/>
                      <w:szCs w:val="24"/>
                      <w:lang w:eastAsia="sk-SK"/>
                    </w:rPr>
                  </w:pPr>
                  <w:r w:rsidRPr="003A1A5E">
                    <w:rPr>
                      <w:rFonts w:ascii="Times New Roman" w:eastAsia="Times New Roman" w:hAnsi="Times New Roman" w:cs="Times New Roman"/>
                      <w:bCs/>
                      <w:color w:val="000000"/>
                      <w:sz w:val="24"/>
                      <w:szCs w:val="24"/>
                      <w:lang w:eastAsia="sk-SK"/>
                    </w:rPr>
                    <w:t>(brutto mesačne)</w:t>
                  </w:r>
                </w:p>
              </w:tc>
            </w:tr>
            <w:tr w:rsidR="00B52963" w:rsidRPr="00CB6DD9" w14:paraId="73D0AD1C" w14:textId="1455FBED" w:rsidTr="006633A3">
              <w:trPr>
                <w:trHeight w:val="330"/>
              </w:trPr>
              <w:tc>
                <w:tcPr>
                  <w:tcW w:w="3961"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8C40102" w14:textId="77777777" w:rsidR="00B52963" w:rsidRPr="00CB6DD9" w:rsidRDefault="00B52963" w:rsidP="00B52963">
                  <w:pPr>
                    <w:spacing w:after="0" w:line="240" w:lineRule="auto"/>
                    <w:rPr>
                      <w:rFonts w:ascii="Times New Roman" w:eastAsia="Times New Roman" w:hAnsi="Times New Roman" w:cs="Times New Roman"/>
                      <w:b/>
                      <w:bCs/>
                      <w:color w:val="000000"/>
                      <w:sz w:val="24"/>
                      <w:szCs w:val="24"/>
                      <w:lang w:eastAsia="sk-SK"/>
                    </w:rPr>
                  </w:pPr>
                  <w:r w:rsidRPr="00CB6DD9">
                    <w:rPr>
                      <w:rFonts w:ascii="Times New Roman" w:eastAsia="Times New Roman" w:hAnsi="Times New Roman" w:cs="Times New Roman"/>
                      <w:b/>
                      <w:bCs/>
                      <w:color w:val="000000"/>
                      <w:sz w:val="24"/>
                      <w:szCs w:val="24"/>
                      <w:lang w:eastAsia="sk-SK"/>
                    </w:rPr>
                    <w:t xml:space="preserve">   z toho vplyv na ŠR</w:t>
                  </w:r>
                </w:p>
              </w:tc>
              <w:tc>
                <w:tcPr>
                  <w:tcW w:w="2126" w:type="dxa"/>
                  <w:tcBorders>
                    <w:top w:val="nil"/>
                    <w:left w:val="nil"/>
                    <w:bottom w:val="single" w:sz="8" w:space="0" w:color="auto"/>
                    <w:right w:val="single" w:sz="8" w:space="0" w:color="auto"/>
                  </w:tcBorders>
                  <w:shd w:val="clear" w:color="auto" w:fill="auto"/>
                  <w:vAlign w:val="center"/>
                  <w:hideMark/>
                </w:tcPr>
                <w:p w14:paraId="72677C85" w14:textId="271F0B2C" w:rsidR="00B52963" w:rsidRPr="00CA1711" w:rsidRDefault="00B52963" w:rsidP="004721AC">
                  <w:pPr>
                    <w:spacing w:after="0" w:line="240" w:lineRule="auto"/>
                    <w:jc w:val="center"/>
                    <w:rPr>
                      <w:rFonts w:ascii="Times New Roman" w:eastAsia="Times New Roman" w:hAnsi="Times New Roman" w:cs="Times New Roman"/>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w:t>
                  </w:r>
                  <w:r w:rsidR="004721AC" w:rsidRPr="00CA1711">
                    <w:rPr>
                      <w:rFonts w:ascii="Times New Roman" w:eastAsia="Times New Roman" w:hAnsi="Times New Roman" w:cs="Times New Roman"/>
                      <w:bCs/>
                      <w:color w:val="000000"/>
                      <w:sz w:val="24"/>
                      <w:szCs w:val="24"/>
                      <w:lang w:eastAsia="sk-SK"/>
                    </w:rPr>
                    <w:t>2</w:t>
                  </w:r>
                  <w:r w:rsidR="00CA1711" w:rsidRPr="00CA1711">
                    <w:rPr>
                      <w:rFonts w:ascii="Times New Roman" w:eastAsia="Times New Roman" w:hAnsi="Times New Roman" w:cs="Times New Roman"/>
                      <w:bCs/>
                      <w:color w:val="000000"/>
                      <w:sz w:val="24"/>
                      <w:szCs w:val="24"/>
                      <w:lang w:eastAsia="sk-SK"/>
                    </w:rPr>
                    <w:t> </w:t>
                  </w:r>
                  <w:r w:rsidR="004721AC" w:rsidRPr="00CA1711">
                    <w:rPr>
                      <w:rFonts w:ascii="Times New Roman" w:eastAsia="Times New Roman" w:hAnsi="Times New Roman" w:cs="Times New Roman"/>
                      <w:bCs/>
                      <w:color w:val="000000"/>
                      <w:sz w:val="24"/>
                      <w:szCs w:val="24"/>
                      <w:lang w:eastAsia="sk-SK"/>
                    </w:rPr>
                    <w:t>735</w:t>
                  </w:r>
                  <w:r w:rsidR="00CA1711" w:rsidRPr="00CA1711">
                    <w:rPr>
                      <w:rFonts w:ascii="Times New Roman" w:eastAsia="Times New Roman" w:hAnsi="Times New Roman" w:cs="Times New Roman"/>
                      <w:bCs/>
                      <w:color w:val="000000"/>
                      <w:sz w:val="24"/>
                      <w:szCs w:val="24"/>
                      <w:lang w:eastAsia="sk-SK"/>
                    </w:rPr>
                    <w:t>,00 €</w:t>
                  </w:r>
                  <w:r w:rsidRPr="00CA1711">
                    <w:rPr>
                      <w:rFonts w:ascii="Times New Roman" w:eastAsia="Times New Roman" w:hAnsi="Times New Roman" w:cs="Times New Roman"/>
                      <w:bCs/>
                      <w:color w:val="000000"/>
                      <w:sz w:val="24"/>
                      <w:szCs w:val="24"/>
                      <w:lang w:eastAsia="sk-SK"/>
                    </w:rPr>
                    <w:t xml:space="preserve"> </w:t>
                  </w:r>
                </w:p>
              </w:tc>
              <w:tc>
                <w:tcPr>
                  <w:tcW w:w="2126" w:type="dxa"/>
                  <w:tcBorders>
                    <w:top w:val="nil"/>
                    <w:left w:val="nil"/>
                    <w:bottom w:val="single" w:sz="8" w:space="0" w:color="auto"/>
                    <w:right w:val="single" w:sz="8" w:space="0" w:color="auto"/>
                  </w:tcBorders>
                  <w:shd w:val="clear" w:color="auto" w:fill="auto"/>
                  <w:vAlign w:val="center"/>
                  <w:hideMark/>
                </w:tcPr>
                <w:p w14:paraId="0720EF82" w14:textId="69DC7ECB" w:rsidR="00B52963" w:rsidRPr="00CA1711" w:rsidRDefault="00B52963" w:rsidP="00B52963">
                  <w:pPr>
                    <w:spacing w:after="0" w:line="240" w:lineRule="auto"/>
                    <w:jc w:val="center"/>
                    <w:rPr>
                      <w:rFonts w:ascii="Times New Roman" w:eastAsia="Times New Roman" w:hAnsi="Times New Roman" w:cs="Times New Roman"/>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2 735,00 € </w:t>
                  </w:r>
                </w:p>
              </w:tc>
              <w:tc>
                <w:tcPr>
                  <w:tcW w:w="2268" w:type="dxa"/>
                  <w:tcBorders>
                    <w:top w:val="nil"/>
                    <w:left w:val="nil"/>
                    <w:bottom w:val="single" w:sz="8" w:space="0" w:color="auto"/>
                    <w:right w:val="single" w:sz="8" w:space="0" w:color="auto"/>
                  </w:tcBorders>
                  <w:shd w:val="clear" w:color="auto" w:fill="auto"/>
                  <w:vAlign w:val="center"/>
                  <w:hideMark/>
                </w:tcPr>
                <w:p w14:paraId="15910501" w14:textId="512CB4EB" w:rsidR="00B52963" w:rsidRPr="00CA1711" w:rsidRDefault="00B52963" w:rsidP="00B52963">
                  <w:pPr>
                    <w:spacing w:after="0" w:line="240" w:lineRule="auto"/>
                    <w:jc w:val="center"/>
                    <w:rPr>
                      <w:rFonts w:ascii="Times New Roman" w:eastAsia="Times New Roman" w:hAnsi="Times New Roman" w:cs="Times New Roman"/>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2 735,00 € </w:t>
                  </w:r>
                </w:p>
              </w:tc>
              <w:tc>
                <w:tcPr>
                  <w:tcW w:w="2268" w:type="dxa"/>
                  <w:tcBorders>
                    <w:top w:val="nil"/>
                    <w:left w:val="nil"/>
                    <w:bottom w:val="single" w:sz="8" w:space="0" w:color="auto"/>
                    <w:right w:val="single" w:sz="8" w:space="0" w:color="auto"/>
                  </w:tcBorders>
                  <w:shd w:val="clear" w:color="auto" w:fill="auto"/>
                  <w:vAlign w:val="center"/>
                  <w:hideMark/>
                </w:tcPr>
                <w:p w14:paraId="7779A25E" w14:textId="29FF8868" w:rsidR="00B52963" w:rsidRPr="00CA1711" w:rsidRDefault="00B52963" w:rsidP="00B52963">
                  <w:pPr>
                    <w:spacing w:after="0" w:line="240" w:lineRule="auto"/>
                    <w:jc w:val="center"/>
                    <w:rPr>
                      <w:rFonts w:ascii="Times New Roman" w:eastAsia="Times New Roman" w:hAnsi="Times New Roman" w:cs="Times New Roman"/>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2 735,00 € </w:t>
                  </w:r>
                </w:p>
              </w:tc>
              <w:tc>
                <w:tcPr>
                  <w:tcW w:w="1843" w:type="dxa"/>
                  <w:tcBorders>
                    <w:top w:val="nil"/>
                    <w:left w:val="nil"/>
                    <w:bottom w:val="single" w:sz="8" w:space="0" w:color="auto"/>
                    <w:right w:val="single" w:sz="8" w:space="0" w:color="auto"/>
                  </w:tcBorders>
                </w:tcPr>
                <w:p w14:paraId="41AE6CCB" w14:textId="33DDFBE0" w:rsidR="00B52963" w:rsidRPr="00B52963" w:rsidRDefault="00B52963" w:rsidP="00B52963">
                  <w:pPr>
                    <w:spacing w:after="0" w:line="240" w:lineRule="auto"/>
                    <w:jc w:val="center"/>
                    <w:rPr>
                      <w:rFonts w:ascii="Times New Roman" w:eastAsia="Times New Roman" w:hAnsi="Times New Roman" w:cs="Times New Roman"/>
                      <w:color w:val="000000"/>
                      <w:sz w:val="24"/>
                      <w:szCs w:val="24"/>
                      <w:lang w:eastAsia="sk-SK"/>
                    </w:rPr>
                  </w:pPr>
                  <w:r w:rsidRPr="003A1A5E">
                    <w:rPr>
                      <w:rFonts w:ascii="Times New Roman" w:eastAsia="Times New Roman" w:hAnsi="Times New Roman" w:cs="Times New Roman"/>
                      <w:bCs/>
                      <w:color w:val="000000"/>
                      <w:sz w:val="24"/>
                      <w:szCs w:val="24"/>
                      <w:lang w:eastAsia="sk-SK"/>
                    </w:rPr>
                    <w:t>(brutto mesačne)</w:t>
                  </w:r>
                </w:p>
              </w:tc>
            </w:tr>
            <w:tr w:rsidR="006633A3" w:rsidRPr="00CB6DD9" w14:paraId="107DD2DC" w14:textId="5B907C57" w:rsidTr="006633A3">
              <w:trPr>
                <w:trHeight w:val="960"/>
              </w:trPr>
              <w:tc>
                <w:tcPr>
                  <w:tcW w:w="3961" w:type="dxa"/>
                  <w:tcBorders>
                    <w:top w:val="nil"/>
                    <w:left w:val="single" w:sz="8" w:space="0" w:color="auto"/>
                    <w:bottom w:val="single" w:sz="8" w:space="0" w:color="000000"/>
                    <w:right w:val="single" w:sz="8" w:space="0" w:color="auto"/>
                  </w:tcBorders>
                  <w:shd w:val="clear" w:color="000000" w:fill="BFBFBF"/>
                  <w:vAlign w:val="center"/>
                  <w:hideMark/>
                </w:tcPr>
                <w:p w14:paraId="278E02C2" w14:textId="77777777" w:rsidR="006633A3" w:rsidRPr="00CB6DD9" w:rsidRDefault="006633A3" w:rsidP="00B52963">
                  <w:pPr>
                    <w:spacing w:after="0" w:line="240" w:lineRule="auto"/>
                    <w:rPr>
                      <w:rFonts w:ascii="Times New Roman" w:eastAsia="Times New Roman" w:hAnsi="Times New Roman" w:cs="Times New Roman"/>
                      <w:b/>
                      <w:bCs/>
                      <w:color w:val="000000"/>
                      <w:sz w:val="24"/>
                      <w:szCs w:val="24"/>
                      <w:lang w:eastAsia="sk-SK"/>
                    </w:rPr>
                  </w:pPr>
                  <w:r w:rsidRPr="00CB6DD9">
                    <w:rPr>
                      <w:rFonts w:ascii="Times New Roman" w:eastAsia="Times New Roman" w:hAnsi="Times New Roman" w:cs="Times New Roman"/>
                      <w:b/>
                      <w:bCs/>
                      <w:color w:val="000000"/>
                      <w:sz w:val="24"/>
                      <w:szCs w:val="24"/>
                      <w:lang w:eastAsia="sk-SK"/>
                    </w:rPr>
                    <w:t>Osobné výdavky celkom (v eurách)</w:t>
                  </w:r>
                </w:p>
              </w:tc>
              <w:tc>
                <w:tcPr>
                  <w:tcW w:w="2126" w:type="dxa"/>
                  <w:tcBorders>
                    <w:top w:val="nil"/>
                    <w:left w:val="single" w:sz="8" w:space="0" w:color="auto"/>
                    <w:bottom w:val="single" w:sz="8" w:space="0" w:color="000000"/>
                    <w:right w:val="single" w:sz="8" w:space="0" w:color="auto"/>
                  </w:tcBorders>
                  <w:shd w:val="clear" w:color="000000" w:fill="BFBFBF"/>
                  <w:vAlign w:val="center"/>
                  <w:hideMark/>
                </w:tcPr>
                <w:p w14:paraId="0E0CA26C" w14:textId="0A17FC7E" w:rsidR="006633A3" w:rsidRPr="00CA1711" w:rsidRDefault="006633A3" w:rsidP="004721AC">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w:t>
                  </w:r>
                  <w:r w:rsidR="004721AC" w:rsidRPr="00CA1711">
                    <w:rPr>
                      <w:rFonts w:ascii="Times New Roman" w:eastAsia="Times New Roman" w:hAnsi="Times New Roman" w:cs="Times New Roman"/>
                      <w:bCs/>
                      <w:color w:val="000000"/>
                      <w:sz w:val="24"/>
                      <w:szCs w:val="24"/>
                      <w:lang w:eastAsia="sk-SK"/>
                    </w:rPr>
                    <w:t>110</w:t>
                  </w:r>
                  <w:r w:rsidR="00CA1711" w:rsidRPr="00CA1711">
                    <w:rPr>
                      <w:rFonts w:ascii="Times New Roman" w:eastAsia="Times New Roman" w:hAnsi="Times New Roman" w:cs="Times New Roman"/>
                      <w:bCs/>
                      <w:color w:val="000000"/>
                      <w:sz w:val="24"/>
                      <w:szCs w:val="24"/>
                      <w:lang w:eastAsia="sk-SK"/>
                    </w:rPr>
                    <w:t xml:space="preserve"> </w:t>
                  </w:r>
                  <w:r w:rsidR="004721AC" w:rsidRPr="00CA1711">
                    <w:rPr>
                      <w:rFonts w:ascii="Times New Roman" w:eastAsia="Times New Roman" w:hAnsi="Times New Roman" w:cs="Times New Roman"/>
                      <w:bCs/>
                      <w:color w:val="000000"/>
                      <w:sz w:val="24"/>
                      <w:szCs w:val="24"/>
                      <w:lang w:eastAsia="sk-SK"/>
                    </w:rPr>
                    <w:t>726,50</w:t>
                  </w:r>
                  <w:r w:rsidR="00CA1711" w:rsidRPr="00CA1711">
                    <w:rPr>
                      <w:rFonts w:ascii="Times New Roman" w:eastAsia="Times New Roman" w:hAnsi="Times New Roman" w:cs="Times New Roman"/>
                      <w:bCs/>
                      <w:color w:val="000000"/>
                      <w:sz w:val="24"/>
                      <w:szCs w:val="24"/>
                      <w:lang w:eastAsia="sk-SK"/>
                    </w:rPr>
                    <w:t xml:space="preserve"> €</w:t>
                  </w:r>
                  <w:r w:rsidRPr="00CA1711">
                    <w:rPr>
                      <w:rFonts w:ascii="Times New Roman" w:eastAsia="Times New Roman" w:hAnsi="Times New Roman" w:cs="Times New Roman"/>
                      <w:bCs/>
                      <w:color w:val="000000"/>
                      <w:sz w:val="24"/>
                      <w:szCs w:val="24"/>
                      <w:lang w:eastAsia="sk-SK"/>
                    </w:rPr>
                    <w:t xml:space="preserve"> </w:t>
                  </w:r>
                </w:p>
              </w:tc>
              <w:tc>
                <w:tcPr>
                  <w:tcW w:w="2126" w:type="dxa"/>
                  <w:tcBorders>
                    <w:top w:val="nil"/>
                    <w:left w:val="single" w:sz="8" w:space="0" w:color="auto"/>
                    <w:bottom w:val="single" w:sz="8" w:space="0" w:color="000000"/>
                    <w:right w:val="single" w:sz="8" w:space="0" w:color="auto"/>
                  </w:tcBorders>
                  <w:shd w:val="clear" w:color="000000" w:fill="BFBFBF"/>
                  <w:vAlign w:val="center"/>
                  <w:hideMark/>
                </w:tcPr>
                <w:p w14:paraId="15BFC9D3" w14:textId="77777777" w:rsidR="006633A3" w:rsidRPr="00CA1711" w:rsidRDefault="006633A3" w:rsidP="00B52963">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265 743,54 € </w:t>
                  </w:r>
                </w:p>
              </w:tc>
              <w:tc>
                <w:tcPr>
                  <w:tcW w:w="2268" w:type="dxa"/>
                  <w:tcBorders>
                    <w:top w:val="nil"/>
                    <w:left w:val="single" w:sz="8" w:space="0" w:color="auto"/>
                    <w:bottom w:val="single" w:sz="8" w:space="0" w:color="000000"/>
                    <w:right w:val="single" w:sz="8" w:space="0" w:color="auto"/>
                  </w:tcBorders>
                  <w:shd w:val="clear" w:color="000000" w:fill="BFBFBF"/>
                  <w:vAlign w:val="center"/>
                  <w:hideMark/>
                </w:tcPr>
                <w:p w14:paraId="79AE6D27" w14:textId="77777777" w:rsidR="006633A3" w:rsidRPr="00CA1711" w:rsidRDefault="006633A3" w:rsidP="00B52963">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265 743,54 € </w:t>
                  </w:r>
                </w:p>
              </w:tc>
              <w:tc>
                <w:tcPr>
                  <w:tcW w:w="2268" w:type="dxa"/>
                  <w:tcBorders>
                    <w:top w:val="nil"/>
                    <w:left w:val="single" w:sz="8" w:space="0" w:color="auto"/>
                    <w:bottom w:val="single" w:sz="8" w:space="0" w:color="000000"/>
                    <w:right w:val="single" w:sz="8" w:space="0" w:color="auto"/>
                  </w:tcBorders>
                  <w:shd w:val="clear" w:color="000000" w:fill="BFBFBF"/>
                  <w:vAlign w:val="center"/>
                  <w:hideMark/>
                </w:tcPr>
                <w:p w14:paraId="339E78A4" w14:textId="77777777" w:rsidR="006633A3" w:rsidRPr="00CA1711" w:rsidRDefault="006633A3" w:rsidP="00B52963">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265 743,54 € </w:t>
                  </w:r>
                </w:p>
              </w:tc>
              <w:tc>
                <w:tcPr>
                  <w:tcW w:w="1843" w:type="dxa"/>
                  <w:tcBorders>
                    <w:top w:val="single" w:sz="8" w:space="0" w:color="auto"/>
                    <w:left w:val="single" w:sz="8" w:space="0" w:color="auto"/>
                    <w:bottom w:val="single" w:sz="4" w:space="0" w:color="auto"/>
                    <w:right w:val="single" w:sz="8" w:space="0" w:color="auto"/>
                  </w:tcBorders>
                  <w:shd w:val="clear" w:color="000000" w:fill="BFBFBF"/>
                </w:tcPr>
                <w:p w14:paraId="50FEF237" w14:textId="77777777" w:rsidR="006633A3" w:rsidRPr="003A1A5E" w:rsidRDefault="006633A3" w:rsidP="00B52963">
                  <w:pPr>
                    <w:spacing w:after="0" w:line="240" w:lineRule="auto"/>
                    <w:jc w:val="center"/>
                    <w:rPr>
                      <w:rFonts w:ascii="Times New Roman" w:eastAsia="Times New Roman" w:hAnsi="Times New Roman" w:cs="Times New Roman"/>
                      <w:bCs/>
                      <w:color w:val="000000"/>
                      <w:sz w:val="24"/>
                      <w:szCs w:val="24"/>
                      <w:lang w:eastAsia="sk-SK"/>
                    </w:rPr>
                  </w:pPr>
                </w:p>
              </w:tc>
            </w:tr>
            <w:tr w:rsidR="00B52963" w:rsidRPr="00CB6DD9" w14:paraId="45064C68" w14:textId="43369054" w:rsidTr="006633A3">
              <w:trPr>
                <w:trHeight w:val="960"/>
              </w:trPr>
              <w:tc>
                <w:tcPr>
                  <w:tcW w:w="3961" w:type="dxa"/>
                  <w:tcBorders>
                    <w:top w:val="nil"/>
                    <w:left w:val="single" w:sz="8" w:space="0" w:color="auto"/>
                    <w:bottom w:val="single" w:sz="8" w:space="0" w:color="auto"/>
                    <w:right w:val="single" w:sz="8" w:space="0" w:color="auto"/>
                  </w:tcBorders>
                  <w:shd w:val="clear" w:color="auto" w:fill="auto"/>
                  <w:vAlign w:val="center"/>
                  <w:hideMark/>
                </w:tcPr>
                <w:p w14:paraId="0219B167" w14:textId="77777777" w:rsidR="00B52963" w:rsidRPr="00CB6DD9" w:rsidRDefault="00B52963" w:rsidP="00B52963">
                  <w:pPr>
                    <w:spacing w:after="0" w:line="240" w:lineRule="auto"/>
                    <w:rPr>
                      <w:rFonts w:ascii="Times New Roman" w:eastAsia="Times New Roman" w:hAnsi="Times New Roman" w:cs="Times New Roman"/>
                      <w:b/>
                      <w:bCs/>
                      <w:color w:val="000000"/>
                      <w:sz w:val="24"/>
                      <w:szCs w:val="24"/>
                      <w:lang w:eastAsia="sk-SK"/>
                    </w:rPr>
                  </w:pPr>
                  <w:r w:rsidRPr="00CB6DD9">
                    <w:rPr>
                      <w:rFonts w:ascii="Times New Roman" w:eastAsia="Times New Roman" w:hAnsi="Times New Roman" w:cs="Times New Roman"/>
                      <w:b/>
                      <w:bCs/>
                      <w:color w:val="000000"/>
                      <w:sz w:val="24"/>
                      <w:szCs w:val="24"/>
                      <w:lang w:eastAsia="sk-SK"/>
                    </w:rPr>
                    <w:t>Mzdy, platy, služobné príjmy a ostatné osobné vyrovnania (610)</w:t>
                  </w:r>
                </w:p>
              </w:tc>
              <w:tc>
                <w:tcPr>
                  <w:tcW w:w="2126" w:type="dxa"/>
                  <w:tcBorders>
                    <w:top w:val="nil"/>
                    <w:left w:val="nil"/>
                    <w:bottom w:val="single" w:sz="8" w:space="0" w:color="auto"/>
                    <w:right w:val="single" w:sz="8" w:space="0" w:color="auto"/>
                  </w:tcBorders>
                  <w:shd w:val="clear" w:color="auto" w:fill="auto"/>
                  <w:vAlign w:val="center"/>
                  <w:hideMark/>
                </w:tcPr>
                <w:p w14:paraId="2EB762DC" w14:textId="46D7E9E6" w:rsidR="00B52963" w:rsidRPr="00CA1711" w:rsidRDefault="00B52963" w:rsidP="00290E8C">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w:t>
                  </w:r>
                  <w:r w:rsidR="00290E8C" w:rsidRPr="00CA1711">
                    <w:rPr>
                      <w:rFonts w:ascii="Times New Roman" w:eastAsia="Times New Roman" w:hAnsi="Times New Roman" w:cs="Times New Roman"/>
                      <w:bCs/>
                      <w:color w:val="000000"/>
                      <w:sz w:val="24"/>
                      <w:szCs w:val="24"/>
                      <w:lang w:eastAsia="sk-SK"/>
                    </w:rPr>
                    <w:t>82 050</w:t>
                  </w:r>
                  <w:r w:rsidRPr="00CA1711">
                    <w:rPr>
                      <w:rFonts w:ascii="Times New Roman" w:eastAsia="Times New Roman" w:hAnsi="Times New Roman" w:cs="Times New Roman"/>
                      <w:bCs/>
                      <w:color w:val="000000"/>
                      <w:sz w:val="24"/>
                      <w:szCs w:val="24"/>
                      <w:lang w:eastAsia="sk-SK"/>
                    </w:rPr>
                    <w:t xml:space="preserve">,00 € </w:t>
                  </w:r>
                </w:p>
              </w:tc>
              <w:tc>
                <w:tcPr>
                  <w:tcW w:w="2126" w:type="dxa"/>
                  <w:tcBorders>
                    <w:top w:val="nil"/>
                    <w:left w:val="nil"/>
                    <w:bottom w:val="single" w:sz="8" w:space="0" w:color="auto"/>
                    <w:right w:val="single" w:sz="8" w:space="0" w:color="auto"/>
                  </w:tcBorders>
                  <w:shd w:val="clear" w:color="auto" w:fill="auto"/>
                  <w:vAlign w:val="center"/>
                  <w:hideMark/>
                </w:tcPr>
                <w:p w14:paraId="4C584C5E" w14:textId="77777777" w:rsidR="00B52963" w:rsidRPr="00CA1711" w:rsidRDefault="00B52963" w:rsidP="00B52963">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196 920,00 € </w:t>
                  </w:r>
                </w:p>
              </w:tc>
              <w:tc>
                <w:tcPr>
                  <w:tcW w:w="2268" w:type="dxa"/>
                  <w:tcBorders>
                    <w:top w:val="nil"/>
                    <w:left w:val="nil"/>
                    <w:bottom w:val="single" w:sz="8" w:space="0" w:color="auto"/>
                    <w:right w:val="single" w:sz="8" w:space="0" w:color="auto"/>
                  </w:tcBorders>
                  <w:shd w:val="clear" w:color="auto" w:fill="auto"/>
                  <w:vAlign w:val="center"/>
                  <w:hideMark/>
                </w:tcPr>
                <w:p w14:paraId="727696B3" w14:textId="77777777" w:rsidR="00B52963" w:rsidRPr="00CA1711" w:rsidRDefault="00B52963" w:rsidP="00B52963">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196 920,00 € </w:t>
                  </w:r>
                </w:p>
              </w:tc>
              <w:tc>
                <w:tcPr>
                  <w:tcW w:w="2268" w:type="dxa"/>
                  <w:tcBorders>
                    <w:top w:val="nil"/>
                    <w:left w:val="nil"/>
                    <w:bottom w:val="single" w:sz="8" w:space="0" w:color="auto"/>
                    <w:right w:val="single" w:sz="8" w:space="0" w:color="auto"/>
                  </w:tcBorders>
                  <w:shd w:val="clear" w:color="auto" w:fill="auto"/>
                  <w:vAlign w:val="center"/>
                  <w:hideMark/>
                </w:tcPr>
                <w:p w14:paraId="4A804817" w14:textId="77777777" w:rsidR="00B52963" w:rsidRPr="00CA1711" w:rsidRDefault="00B52963" w:rsidP="00B52963">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196 920,00 € </w:t>
                  </w:r>
                </w:p>
              </w:tc>
              <w:tc>
                <w:tcPr>
                  <w:tcW w:w="1843" w:type="dxa"/>
                  <w:tcBorders>
                    <w:top w:val="single" w:sz="4" w:space="0" w:color="auto"/>
                    <w:left w:val="nil"/>
                    <w:bottom w:val="single" w:sz="8" w:space="0" w:color="auto"/>
                    <w:right w:val="single" w:sz="8" w:space="0" w:color="auto"/>
                  </w:tcBorders>
                </w:tcPr>
                <w:p w14:paraId="1F4BC980" w14:textId="77777777" w:rsidR="00B52963" w:rsidRPr="003A1A5E" w:rsidRDefault="00B52963" w:rsidP="00B52963">
                  <w:pPr>
                    <w:spacing w:after="0" w:line="240" w:lineRule="auto"/>
                    <w:jc w:val="center"/>
                    <w:rPr>
                      <w:rFonts w:ascii="Times New Roman" w:eastAsia="Times New Roman" w:hAnsi="Times New Roman" w:cs="Times New Roman"/>
                      <w:bCs/>
                      <w:color w:val="000000"/>
                      <w:sz w:val="24"/>
                      <w:szCs w:val="24"/>
                      <w:lang w:eastAsia="sk-SK"/>
                    </w:rPr>
                  </w:pPr>
                </w:p>
              </w:tc>
            </w:tr>
            <w:tr w:rsidR="00B52963" w:rsidRPr="00CB6DD9" w14:paraId="4D677A48" w14:textId="397DE4F4" w:rsidTr="001E7040">
              <w:trPr>
                <w:trHeight w:val="330"/>
              </w:trPr>
              <w:tc>
                <w:tcPr>
                  <w:tcW w:w="3961" w:type="dxa"/>
                  <w:tcBorders>
                    <w:top w:val="nil"/>
                    <w:left w:val="single" w:sz="8" w:space="0" w:color="auto"/>
                    <w:bottom w:val="single" w:sz="8" w:space="0" w:color="auto"/>
                    <w:right w:val="single" w:sz="8" w:space="0" w:color="auto"/>
                  </w:tcBorders>
                  <w:shd w:val="clear" w:color="auto" w:fill="auto"/>
                  <w:vAlign w:val="center"/>
                  <w:hideMark/>
                </w:tcPr>
                <w:p w14:paraId="1DAE1AE8" w14:textId="77777777" w:rsidR="00B52963" w:rsidRPr="00CB6DD9" w:rsidRDefault="00B52963" w:rsidP="00B52963">
                  <w:pPr>
                    <w:spacing w:after="0" w:line="240" w:lineRule="auto"/>
                    <w:rPr>
                      <w:rFonts w:ascii="Times New Roman" w:eastAsia="Times New Roman" w:hAnsi="Times New Roman" w:cs="Times New Roman"/>
                      <w:b/>
                      <w:bCs/>
                      <w:color w:val="000000"/>
                      <w:sz w:val="24"/>
                      <w:szCs w:val="24"/>
                      <w:lang w:eastAsia="sk-SK"/>
                    </w:rPr>
                  </w:pPr>
                  <w:r w:rsidRPr="00CB6DD9">
                    <w:rPr>
                      <w:rFonts w:ascii="Times New Roman" w:eastAsia="Times New Roman" w:hAnsi="Times New Roman" w:cs="Times New Roman"/>
                      <w:b/>
                      <w:bCs/>
                      <w:color w:val="000000"/>
                      <w:sz w:val="24"/>
                      <w:szCs w:val="24"/>
                      <w:lang w:eastAsia="sk-SK"/>
                    </w:rPr>
                    <w:t xml:space="preserve">   z toho vplyv na ŠR</w:t>
                  </w:r>
                </w:p>
              </w:tc>
              <w:tc>
                <w:tcPr>
                  <w:tcW w:w="2126" w:type="dxa"/>
                  <w:tcBorders>
                    <w:top w:val="nil"/>
                    <w:left w:val="nil"/>
                    <w:bottom w:val="single" w:sz="8" w:space="0" w:color="auto"/>
                    <w:right w:val="single" w:sz="8" w:space="0" w:color="auto"/>
                  </w:tcBorders>
                  <w:shd w:val="clear" w:color="auto" w:fill="auto"/>
                  <w:vAlign w:val="center"/>
                  <w:hideMark/>
                </w:tcPr>
                <w:p w14:paraId="3B4B0A0D" w14:textId="78CEB49A" w:rsidR="00B52963" w:rsidRPr="00CA1711" w:rsidRDefault="00B52963" w:rsidP="00B52963">
                  <w:pPr>
                    <w:spacing w:after="0" w:line="240" w:lineRule="auto"/>
                    <w:jc w:val="center"/>
                    <w:rPr>
                      <w:rFonts w:ascii="Times New Roman" w:eastAsia="Times New Roman" w:hAnsi="Times New Roman" w:cs="Times New Roman"/>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w:t>
                  </w:r>
                  <w:r w:rsidR="00290E8C" w:rsidRPr="00CA1711">
                    <w:rPr>
                      <w:rFonts w:ascii="Times New Roman" w:eastAsia="Times New Roman" w:hAnsi="Times New Roman" w:cs="Times New Roman"/>
                      <w:bCs/>
                      <w:color w:val="000000"/>
                      <w:sz w:val="24"/>
                      <w:szCs w:val="24"/>
                      <w:lang w:eastAsia="sk-SK"/>
                    </w:rPr>
                    <w:t>82 050</w:t>
                  </w:r>
                  <w:r w:rsidRPr="00CA1711">
                    <w:rPr>
                      <w:rFonts w:ascii="Times New Roman" w:eastAsia="Times New Roman" w:hAnsi="Times New Roman" w:cs="Times New Roman"/>
                      <w:bCs/>
                      <w:color w:val="000000"/>
                      <w:sz w:val="24"/>
                      <w:szCs w:val="24"/>
                      <w:lang w:eastAsia="sk-SK"/>
                    </w:rPr>
                    <w:t xml:space="preserve">,00 € </w:t>
                  </w:r>
                </w:p>
              </w:tc>
              <w:tc>
                <w:tcPr>
                  <w:tcW w:w="2126" w:type="dxa"/>
                  <w:tcBorders>
                    <w:top w:val="nil"/>
                    <w:left w:val="nil"/>
                    <w:bottom w:val="single" w:sz="8" w:space="0" w:color="auto"/>
                    <w:right w:val="single" w:sz="8" w:space="0" w:color="auto"/>
                  </w:tcBorders>
                  <w:shd w:val="clear" w:color="auto" w:fill="auto"/>
                  <w:vAlign w:val="center"/>
                  <w:hideMark/>
                </w:tcPr>
                <w:p w14:paraId="48CD7169" w14:textId="523D75EC" w:rsidR="00B52963" w:rsidRPr="00CA1711" w:rsidRDefault="00B52963" w:rsidP="00B52963">
                  <w:pPr>
                    <w:spacing w:after="0" w:line="240" w:lineRule="auto"/>
                    <w:jc w:val="center"/>
                    <w:rPr>
                      <w:rFonts w:ascii="Times New Roman" w:eastAsia="Times New Roman" w:hAnsi="Times New Roman" w:cs="Times New Roman"/>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196 920,00 € </w:t>
                  </w:r>
                </w:p>
              </w:tc>
              <w:tc>
                <w:tcPr>
                  <w:tcW w:w="2268" w:type="dxa"/>
                  <w:tcBorders>
                    <w:top w:val="nil"/>
                    <w:left w:val="nil"/>
                    <w:bottom w:val="single" w:sz="8" w:space="0" w:color="auto"/>
                    <w:right w:val="single" w:sz="8" w:space="0" w:color="auto"/>
                  </w:tcBorders>
                  <w:shd w:val="clear" w:color="auto" w:fill="auto"/>
                  <w:vAlign w:val="center"/>
                  <w:hideMark/>
                </w:tcPr>
                <w:p w14:paraId="0C849713" w14:textId="6269BA71" w:rsidR="00B52963" w:rsidRPr="00CA1711" w:rsidRDefault="00B52963" w:rsidP="00B52963">
                  <w:pPr>
                    <w:spacing w:after="0" w:line="240" w:lineRule="auto"/>
                    <w:jc w:val="center"/>
                    <w:rPr>
                      <w:rFonts w:ascii="Times New Roman" w:eastAsia="Times New Roman" w:hAnsi="Times New Roman" w:cs="Times New Roman"/>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196 920,00 € </w:t>
                  </w:r>
                </w:p>
              </w:tc>
              <w:tc>
                <w:tcPr>
                  <w:tcW w:w="2268" w:type="dxa"/>
                  <w:tcBorders>
                    <w:top w:val="nil"/>
                    <w:left w:val="nil"/>
                    <w:bottom w:val="single" w:sz="8" w:space="0" w:color="auto"/>
                    <w:right w:val="single" w:sz="8" w:space="0" w:color="auto"/>
                  </w:tcBorders>
                  <w:shd w:val="clear" w:color="auto" w:fill="auto"/>
                  <w:vAlign w:val="center"/>
                  <w:hideMark/>
                </w:tcPr>
                <w:p w14:paraId="55A463C8" w14:textId="7B1C81F4" w:rsidR="00B52963" w:rsidRPr="00CA1711" w:rsidRDefault="00B52963" w:rsidP="00B52963">
                  <w:pPr>
                    <w:spacing w:after="0" w:line="240" w:lineRule="auto"/>
                    <w:jc w:val="center"/>
                    <w:rPr>
                      <w:rFonts w:ascii="Times New Roman" w:eastAsia="Times New Roman" w:hAnsi="Times New Roman" w:cs="Times New Roman"/>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196 920,00 € </w:t>
                  </w:r>
                </w:p>
              </w:tc>
              <w:tc>
                <w:tcPr>
                  <w:tcW w:w="1843" w:type="dxa"/>
                  <w:tcBorders>
                    <w:top w:val="nil"/>
                    <w:left w:val="nil"/>
                    <w:bottom w:val="single" w:sz="8" w:space="0" w:color="auto"/>
                    <w:right w:val="single" w:sz="8" w:space="0" w:color="auto"/>
                  </w:tcBorders>
                </w:tcPr>
                <w:p w14:paraId="2DC539FC" w14:textId="77777777" w:rsidR="00B52963" w:rsidRPr="00DD1075" w:rsidRDefault="00B52963" w:rsidP="00B52963">
                  <w:pPr>
                    <w:spacing w:after="0" w:line="240" w:lineRule="auto"/>
                    <w:jc w:val="center"/>
                    <w:rPr>
                      <w:rFonts w:ascii="Times New Roman" w:eastAsia="Times New Roman" w:hAnsi="Times New Roman" w:cs="Times New Roman"/>
                      <w:color w:val="000000"/>
                      <w:sz w:val="24"/>
                      <w:szCs w:val="24"/>
                      <w:lang w:eastAsia="sk-SK"/>
                    </w:rPr>
                  </w:pPr>
                </w:p>
              </w:tc>
            </w:tr>
            <w:tr w:rsidR="00B52963" w:rsidRPr="00CB6DD9" w14:paraId="767B1037" w14:textId="024E4E1E" w:rsidTr="001E7040">
              <w:trPr>
                <w:trHeight w:val="645"/>
              </w:trPr>
              <w:tc>
                <w:tcPr>
                  <w:tcW w:w="3961" w:type="dxa"/>
                  <w:tcBorders>
                    <w:top w:val="nil"/>
                    <w:left w:val="single" w:sz="8" w:space="0" w:color="auto"/>
                    <w:bottom w:val="single" w:sz="8" w:space="0" w:color="auto"/>
                    <w:right w:val="single" w:sz="8" w:space="0" w:color="auto"/>
                  </w:tcBorders>
                  <w:shd w:val="clear" w:color="auto" w:fill="auto"/>
                  <w:vAlign w:val="center"/>
                  <w:hideMark/>
                </w:tcPr>
                <w:p w14:paraId="15CAFEC4" w14:textId="77777777" w:rsidR="00B52963" w:rsidRPr="00CB6DD9" w:rsidRDefault="00B52963" w:rsidP="00B52963">
                  <w:pPr>
                    <w:spacing w:after="0" w:line="240" w:lineRule="auto"/>
                    <w:rPr>
                      <w:rFonts w:ascii="Times New Roman" w:eastAsia="Times New Roman" w:hAnsi="Times New Roman" w:cs="Times New Roman"/>
                      <w:b/>
                      <w:bCs/>
                      <w:color w:val="000000"/>
                      <w:sz w:val="24"/>
                      <w:szCs w:val="24"/>
                      <w:lang w:eastAsia="sk-SK"/>
                    </w:rPr>
                  </w:pPr>
                  <w:r w:rsidRPr="00CB6DD9">
                    <w:rPr>
                      <w:rFonts w:ascii="Times New Roman" w:eastAsia="Times New Roman" w:hAnsi="Times New Roman" w:cs="Times New Roman"/>
                      <w:b/>
                      <w:bCs/>
                      <w:color w:val="000000"/>
                      <w:sz w:val="24"/>
                      <w:szCs w:val="24"/>
                      <w:lang w:eastAsia="sk-SK"/>
                    </w:rPr>
                    <w:t>Poistné a príspevok do poisťovní (620)</w:t>
                  </w:r>
                </w:p>
              </w:tc>
              <w:tc>
                <w:tcPr>
                  <w:tcW w:w="2126" w:type="dxa"/>
                  <w:tcBorders>
                    <w:top w:val="nil"/>
                    <w:left w:val="nil"/>
                    <w:bottom w:val="single" w:sz="8" w:space="0" w:color="auto"/>
                    <w:right w:val="single" w:sz="8" w:space="0" w:color="auto"/>
                  </w:tcBorders>
                  <w:shd w:val="clear" w:color="auto" w:fill="auto"/>
                  <w:vAlign w:val="center"/>
                  <w:hideMark/>
                </w:tcPr>
                <w:p w14:paraId="279C5A2E" w14:textId="536D0A6D" w:rsidR="00B52963" w:rsidRPr="00CA1711" w:rsidRDefault="00B52963" w:rsidP="00290E8C">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w:t>
                  </w:r>
                  <w:r w:rsidR="00290E8C" w:rsidRPr="00CA1711">
                    <w:rPr>
                      <w:rFonts w:ascii="Times New Roman" w:eastAsia="Times New Roman" w:hAnsi="Times New Roman" w:cs="Times New Roman"/>
                      <w:bCs/>
                      <w:color w:val="000000"/>
                      <w:sz w:val="24"/>
                      <w:szCs w:val="24"/>
                      <w:lang w:eastAsia="sk-SK"/>
                    </w:rPr>
                    <w:t>28 676</w:t>
                  </w:r>
                  <w:r w:rsidRPr="00CA1711">
                    <w:rPr>
                      <w:rFonts w:ascii="Times New Roman" w:eastAsia="Times New Roman" w:hAnsi="Times New Roman" w:cs="Times New Roman"/>
                      <w:bCs/>
                      <w:color w:val="000000"/>
                      <w:sz w:val="24"/>
                      <w:szCs w:val="24"/>
                      <w:lang w:eastAsia="sk-SK"/>
                    </w:rPr>
                    <w:t>,</w:t>
                  </w:r>
                  <w:r w:rsidR="00290E8C" w:rsidRPr="00CA1711">
                    <w:rPr>
                      <w:rFonts w:ascii="Times New Roman" w:eastAsia="Times New Roman" w:hAnsi="Times New Roman" w:cs="Times New Roman"/>
                      <w:bCs/>
                      <w:color w:val="000000"/>
                      <w:sz w:val="24"/>
                      <w:szCs w:val="24"/>
                      <w:lang w:eastAsia="sk-SK"/>
                    </w:rPr>
                    <w:t>48</w:t>
                  </w:r>
                  <w:r w:rsidRPr="00CA1711">
                    <w:rPr>
                      <w:rFonts w:ascii="Times New Roman" w:eastAsia="Times New Roman" w:hAnsi="Times New Roman" w:cs="Times New Roman"/>
                      <w:bCs/>
                      <w:color w:val="000000"/>
                      <w:sz w:val="24"/>
                      <w:szCs w:val="24"/>
                      <w:lang w:eastAsia="sk-SK"/>
                    </w:rPr>
                    <w:t xml:space="preserve"> € </w:t>
                  </w:r>
                </w:p>
              </w:tc>
              <w:tc>
                <w:tcPr>
                  <w:tcW w:w="2126" w:type="dxa"/>
                  <w:tcBorders>
                    <w:top w:val="nil"/>
                    <w:left w:val="nil"/>
                    <w:bottom w:val="single" w:sz="8" w:space="0" w:color="auto"/>
                    <w:right w:val="single" w:sz="8" w:space="0" w:color="auto"/>
                  </w:tcBorders>
                  <w:shd w:val="clear" w:color="auto" w:fill="auto"/>
                  <w:vAlign w:val="center"/>
                  <w:hideMark/>
                </w:tcPr>
                <w:p w14:paraId="343C5A4C" w14:textId="77777777" w:rsidR="00B52963" w:rsidRPr="00CA1711" w:rsidRDefault="00B52963" w:rsidP="00B52963">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68 823,54 € </w:t>
                  </w:r>
                </w:p>
              </w:tc>
              <w:tc>
                <w:tcPr>
                  <w:tcW w:w="2268" w:type="dxa"/>
                  <w:tcBorders>
                    <w:top w:val="nil"/>
                    <w:left w:val="nil"/>
                    <w:bottom w:val="single" w:sz="8" w:space="0" w:color="auto"/>
                    <w:right w:val="single" w:sz="8" w:space="0" w:color="auto"/>
                  </w:tcBorders>
                  <w:shd w:val="clear" w:color="auto" w:fill="auto"/>
                  <w:vAlign w:val="center"/>
                  <w:hideMark/>
                </w:tcPr>
                <w:p w14:paraId="0A60E94F" w14:textId="77777777" w:rsidR="00B52963" w:rsidRPr="00CA1711" w:rsidRDefault="00B52963" w:rsidP="00B52963">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68 823,54 € </w:t>
                  </w:r>
                </w:p>
              </w:tc>
              <w:tc>
                <w:tcPr>
                  <w:tcW w:w="2268" w:type="dxa"/>
                  <w:tcBorders>
                    <w:top w:val="nil"/>
                    <w:left w:val="nil"/>
                    <w:bottom w:val="single" w:sz="8" w:space="0" w:color="auto"/>
                    <w:right w:val="single" w:sz="8" w:space="0" w:color="auto"/>
                  </w:tcBorders>
                  <w:shd w:val="clear" w:color="auto" w:fill="auto"/>
                  <w:vAlign w:val="center"/>
                  <w:hideMark/>
                </w:tcPr>
                <w:p w14:paraId="42E32B0E" w14:textId="77777777" w:rsidR="00B52963" w:rsidRPr="00CA1711" w:rsidRDefault="00B52963" w:rsidP="00B52963">
                  <w:pPr>
                    <w:spacing w:after="0" w:line="240" w:lineRule="auto"/>
                    <w:jc w:val="center"/>
                    <w:rPr>
                      <w:rFonts w:ascii="Times New Roman" w:eastAsia="Times New Roman" w:hAnsi="Times New Roman" w:cs="Times New Roman"/>
                      <w:bCs/>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68 823,54 € </w:t>
                  </w:r>
                </w:p>
              </w:tc>
              <w:tc>
                <w:tcPr>
                  <w:tcW w:w="1843" w:type="dxa"/>
                  <w:tcBorders>
                    <w:top w:val="nil"/>
                    <w:left w:val="nil"/>
                    <w:bottom w:val="single" w:sz="8" w:space="0" w:color="auto"/>
                    <w:right w:val="single" w:sz="8" w:space="0" w:color="auto"/>
                  </w:tcBorders>
                </w:tcPr>
                <w:p w14:paraId="11179903" w14:textId="77777777" w:rsidR="00B52963" w:rsidRPr="003A1A5E" w:rsidRDefault="00B52963" w:rsidP="00B52963">
                  <w:pPr>
                    <w:spacing w:after="0" w:line="240" w:lineRule="auto"/>
                    <w:jc w:val="center"/>
                    <w:rPr>
                      <w:rFonts w:ascii="Times New Roman" w:eastAsia="Times New Roman" w:hAnsi="Times New Roman" w:cs="Times New Roman"/>
                      <w:bCs/>
                      <w:color w:val="000000"/>
                      <w:sz w:val="24"/>
                      <w:szCs w:val="24"/>
                      <w:lang w:eastAsia="sk-SK"/>
                    </w:rPr>
                  </w:pPr>
                </w:p>
              </w:tc>
            </w:tr>
            <w:tr w:rsidR="00B52963" w:rsidRPr="00CB6DD9" w14:paraId="3CEB6A68" w14:textId="5155BFD7" w:rsidTr="001E7040">
              <w:trPr>
                <w:trHeight w:val="330"/>
              </w:trPr>
              <w:tc>
                <w:tcPr>
                  <w:tcW w:w="3961" w:type="dxa"/>
                  <w:tcBorders>
                    <w:top w:val="nil"/>
                    <w:left w:val="single" w:sz="8" w:space="0" w:color="auto"/>
                    <w:bottom w:val="single" w:sz="8" w:space="0" w:color="auto"/>
                    <w:right w:val="single" w:sz="8" w:space="0" w:color="auto"/>
                  </w:tcBorders>
                  <w:shd w:val="clear" w:color="auto" w:fill="auto"/>
                  <w:vAlign w:val="center"/>
                  <w:hideMark/>
                </w:tcPr>
                <w:p w14:paraId="6A2A1453" w14:textId="77777777" w:rsidR="00B52963" w:rsidRPr="00CB6DD9" w:rsidRDefault="00B52963" w:rsidP="00B52963">
                  <w:pPr>
                    <w:spacing w:after="0" w:line="240" w:lineRule="auto"/>
                    <w:rPr>
                      <w:rFonts w:ascii="Times New Roman" w:eastAsia="Times New Roman" w:hAnsi="Times New Roman" w:cs="Times New Roman"/>
                      <w:b/>
                      <w:bCs/>
                      <w:color w:val="000000"/>
                      <w:sz w:val="24"/>
                      <w:szCs w:val="24"/>
                      <w:lang w:eastAsia="sk-SK"/>
                    </w:rPr>
                  </w:pPr>
                  <w:r w:rsidRPr="00CB6DD9">
                    <w:rPr>
                      <w:rFonts w:ascii="Times New Roman" w:eastAsia="Times New Roman" w:hAnsi="Times New Roman" w:cs="Times New Roman"/>
                      <w:b/>
                      <w:bCs/>
                      <w:color w:val="000000"/>
                      <w:sz w:val="24"/>
                      <w:szCs w:val="24"/>
                      <w:lang w:eastAsia="sk-SK"/>
                    </w:rPr>
                    <w:t xml:space="preserve">   z toho vplyv na ŠR</w:t>
                  </w:r>
                </w:p>
              </w:tc>
              <w:tc>
                <w:tcPr>
                  <w:tcW w:w="2126" w:type="dxa"/>
                  <w:tcBorders>
                    <w:top w:val="nil"/>
                    <w:left w:val="nil"/>
                    <w:bottom w:val="single" w:sz="8" w:space="0" w:color="auto"/>
                    <w:right w:val="single" w:sz="8" w:space="0" w:color="auto"/>
                  </w:tcBorders>
                  <w:shd w:val="clear" w:color="auto" w:fill="auto"/>
                  <w:vAlign w:val="center"/>
                  <w:hideMark/>
                </w:tcPr>
                <w:p w14:paraId="6B5AA837" w14:textId="672F500E" w:rsidR="00B52963" w:rsidRPr="00CA1711" w:rsidRDefault="00B52963" w:rsidP="00B52963">
                  <w:pPr>
                    <w:spacing w:after="0" w:line="240" w:lineRule="auto"/>
                    <w:jc w:val="center"/>
                    <w:rPr>
                      <w:rFonts w:ascii="Times New Roman" w:eastAsia="Times New Roman" w:hAnsi="Times New Roman" w:cs="Times New Roman"/>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w:t>
                  </w:r>
                  <w:r w:rsidR="00290E8C" w:rsidRPr="00CA1711">
                    <w:rPr>
                      <w:rFonts w:ascii="Times New Roman" w:eastAsia="Times New Roman" w:hAnsi="Times New Roman" w:cs="Times New Roman"/>
                      <w:bCs/>
                      <w:color w:val="000000"/>
                      <w:sz w:val="24"/>
                      <w:szCs w:val="24"/>
                      <w:lang w:eastAsia="sk-SK"/>
                    </w:rPr>
                    <w:t xml:space="preserve">28 676,48 </w:t>
                  </w:r>
                  <w:r w:rsidRPr="00CA1711">
                    <w:rPr>
                      <w:rFonts w:ascii="Times New Roman" w:eastAsia="Times New Roman" w:hAnsi="Times New Roman" w:cs="Times New Roman"/>
                      <w:bCs/>
                      <w:color w:val="000000"/>
                      <w:sz w:val="24"/>
                      <w:szCs w:val="24"/>
                      <w:lang w:eastAsia="sk-SK"/>
                    </w:rPr>
                    <w:t xml:space="preserve">€ </w:t>
                  </w:r>
                </w:p>
              </w:tc>
              <w:tc>
                <w:tcPr>
                  <w:tcW w:w="2126" w:type="dxa"/>
                  <w:tcBorders>
                    <w:top w:val="nil"/>
                    <w:left w:val="nil"/>
                    <w:bottom w:val="single" w:sz="8" w:space="0" w:color="auto"/>
                    <w:right w:val="single" w:sz="8" w:space="0" w:color="auto"/>
                  </w:tcBorders>
                  <w:shd w:val="clear" w:color="auto" w:fill="auto"/>
                  <w:vAlign w:val="center"/>
                  <w:hideMark/>
                </w:tcPr>
                <w:p w14:paraId="0FF42DAF" w14:textId="170CBF73" w:rsidR="00B52963" w:rsidRPr="00CA1711" w:rsidRDefault="00B52963" w:rsidP="00B52963">
                  <w:pPr>
                    <w:spacing w:after="0" w:line="240" w:lineRule="auto"/>
                    <w:jc w:val="center"/>
                    <w:rPr>
                      <w:rFonts w:ascii="Times New Roman" w:eastAsia="Times New Roman" w:hAnsi="Times New Roman" w:cs="Times New Roman"/>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68 823,54 € </w:t>
                  </w:r>
                </w:p>
              </w:tc>
              <w:tc>
                <w:tcPr>
                  <w:tcW w:w="2268" w:type="dxa"/>
                  <w:tcBorders>
                    <w:top w:val="nil"/>
                    <w:left w:val="nil"/>
                    <w:bottom w:val="single" w:sz="8" w:space="0" w:color="auto"/>
                    <w:right w:val="single" w:sz="8" w:space="0" w:color="auto"/>
                  </w:tcBorders>
                  <w:shd w:val="clear" w:color="auto" w:fill="auto"/>
                  <w:vAlign w:val="center"/>
                  <w:hideMark/>
                </w:tcPr>
                <w:p w14:paraId="2589550A" w14:textId="6841C71F" w:rsidR="00B52963" w:rsidRPr="00CA1711" w:rsidRDefault="00B52963" w:rsidP="00B52963">
                  <w:pPr>
                    <w:spacing w:after="0" w:line="240" w:lineRule="auto"/>
                    <w:jc w:val="center"/>
                    <w:rPr>
                      <w:rFonts w:ascii="Times New Roman" w:eastAsia="Times New Roman" w:hAnsi="Times New Roman" w:cs="Times New Roman"/>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68 823,54 € </w:t>
                  </w:r>
                </w:p>
              </w:tc>
              <w:tc>
                <w:tcPr>
                  <w:tcW w:w="2268" w:type="dxa"/>
                  <w:tcBorders>
                    <w:top w:val="nil"/>
                    <w:left w:val="nil"/>
                    <w:bottom w:val="single" w:sz="8" w:space="0" w:color="auto"/>
                    <w:right w:val="single" w:sz="8" w:space="0" w:color="auto"/>
                  </w:tcBorders>
                  <w:shd w:val="clear" w:color="auto" w:fill="auto"/>
                  <w:vAlign w:val="center"/>
                  <w:hideMark/>
                </w:tcPr>
                <w:p w14:paraId="20901888" w14:textId="709C192C" w:rsidR="00B52963" w:rsidRPr="00CA1711" w:rsidRDefault="00B52963" w:rsidP="00B52963">
                  <w:pPr>
                    <w:spacing w:after="0" w:line="240" w:lineRule="auto"/>
                    <w:jc w:val="center"/>
                    <w:rPr>
                      <w:rFonts w:ascii="Times New Roman" w:eastAsia="Times New Roman" w:hAnsi="Times New Roman" w:cs="Times New Roman"/>
                      <w:color w:val="000000"/>
                      <w:sz w:val="24"/>
                      <w:szCs w:val="24"/>
                      <w:lang w:eastAsia="sk-SK"/>
                    </w:rPr>
                  </w:pPr>
                  <w:r w:rsidRPr="00CA1711">
                    <w:rPr>
                      <w:rFonts w:ascii="Times New Roman" w:eastAsia="Times New Roman" w:hAnsi="Times New Roman" w:cs="Times New Roman"/>
                      <w:bCs/>
                      <w:color w:val="000000"/>
                      <w:sz w:val="24"/>
                      <w:szCs w:val="24"/>
                      <w:lang w:eastAsia="sk-SK"/>
                    </w:rPr>
                    <w:t xml:space="preserve">            68 823,54 € </w:t>
                  </w:r>
                </w:p>
              </w:tc>
              <w:tc>
                <w:tcPr>
                  <w:tcW w:w="1843" w:type="dxa"/>
                  <w:tcBorders>
                    <w:top w:val="nil"/>
                    <w:left w:val="nil"/>
                    <w:bottom w:val="single" w:sz="8" w:space="0" w:color="auto"/>
                    <w:right w:val="single" w:sz="8" w:space="0" w:color="auto"/>
                  </w:tcBorders>
                </w:tcPr>
                <w:p w14:paraId="61AD6AFA" w14:textId="77777777" w:rsidR="00B52963" w:rsidRPr="00CB6DD9" w:rsidRDefault="00B52963" w:rsidP="00B52963">
                  <w:pPr>
                    <w:spacing w:after="0" w:line="240" w:lineRule="auto"/>
                    <w:jc w:val="center"/>
                    <w:rPr>
                      <w:rFonts w:ascii="Times New Roman" w:eastAsia="Times New Roman" w:hAnsi="Times New Roman" w:cs="Times New Roman"/>
                      <w:color w:val="000000"/>
                      <w:sz w:val="24"/>
                      <w:szCs w:val="24"/>
                      <w:lang w:eastAsia="sk-SK"/>
                    </w:rPr>
                  </w:pPr>
                </w:p>
              </w:tc>
            </w:tr>
          </w:tbl>
          <w:p w14:paraId="424D7FA9" w14:textId="11141132" w:rsidR="00CB6DD9" w:rsidRDefault="00CB6DD9" w:rsidP="000258DF">
            <w:pPr>
              <w:tabs>
                <w:tab w:val="num" w:pos="1080"/>
              </w:tabs>
              <w:spacing w:after="0" w:line="240" w:lineRule="auto"/>
              <w:jc w:val="right"/>
              <w:rPr>
                <w:rFonts w:ascii="Times New Roman" w:eastAsia="Times New Roman" w:hAnsi="Times New Roman" w:cs="Times New Roman"/>
                <w:bCs/>
                <w:sz w:val="24"/>
                <w:szCs w:val="24"/>
                <w:lang w:eastAsia="sk-SK"/>
              </w:rPr>
            </w:pPr>
          </w:p>
          <w:p w14:paraId="49E47784" w14:textId="75B2D370" w:rsidR="001E7040" w:rsidRDefault="001E7040" w:rsidP="000258DF">
            <w:pPr>
              <w:tabs>
                <w:tab w:val="num" w:pos="1080"/>
              </w:tabs>
              <w:spacing w:after="0" w:line="240" w:lineRule="auto"/>
              <w:jc w:val="right"/>
              <w:rPr>
                <w:rFonts w:ascii="Times New Roman" w:eastAsia="Times New Roman" w:hAnsi="Times New Roman" w:cs="Times New Roman"/>
                <w:bCs/>
                <w:sz w:val="24"/>
                <w:szCs w:val="24"/>
                <w:lang w:eastAsia="sk-SK"/>
              </w:rPr>
            </w:pPr>
          </w:p>
          <w:p w14:paraId="68665F67" w14:textId="45BF8B58" w:rsidR="001E7040" w:rsidRDefault="001E7040" w:rsidP="000258DF">
            <w:pPr>
              <w:tabs>
                <w:tab w:val="num" w:pos="1080"/>
              </w:tabs>
              <w:spacing w:after="0" w:line="240" w:lineRule="auto"/>
              <w:jc w:val="right"/>
              <w:rPr>
                <w:rFonts w:ascii="Times New Roman" w:eastAsia="Times New Roman" w:hAnsi="Times New Roman" w:cs="Times New Roman"/>
                <w:bCs/>
                <w:sz w:val="24"/>
                <w:szCs w:val="24"/>
                <w:lang w:eastAsia="sk-SK"/>
              </w:rPr>
            </w:pPr>
          </w:p>
          <w:p w14:paraId="60517ACB" w14:textId="273F3025" w:rsidR="001E7040" w:rsidRDefault="001E7040" w:rsidP="000258DF">
            <w:pPr>
              <w:tabs>
                <w:tab w:val="num" w:pos="1080"/>
              </w:tabs>
              <w:spacing w:after="0" w:line="240" w:lineRule="auto"/>
              <w:jc w:val="right"/>
              <w:rPr>
                <w:rFonts w:ascii="Times New Roman" w:eastAsia="Times New Roman" w:hAnsi="Times New Roman" w:cs="Times New Roman"/>
                <w:bCs/>
                <w:sz w:val="24"/>
                <w:szCs w:val="24"/>
                <w:lang w:eastAsia="sk-SK"/>
              </w:rPr>
            </w:pPr>
          </w:p>
          <w:p w14:paraId="3E26CA1E" w14:textId="3B419E23" w:rsidR="001E7040" w:rsidRDefault="001E7040" w:rsidP="000258DF">
            <w:pPr>
              <w:tabs>
                <w:tab w:val="num" w:pos="1080"/>
              </w:tabs>
              <w:spacing w:after="0" w:line="240" w:lineRule="auto"/>
              <w:jc w:val="right"/>
              <w:rPr>
                <w:rFonts w:ascii="Times New Roman" w:eastAsia="Times New Roman" w:hAnsi="Times New Roman" w:cs="Times New Roman"/>
                <w:bCs/>
                <w:sz w:val="24"/>
                <w:szCs w:val="24"/>
                <w:lang w:eastAsia="sk-SK"/>
              </w:rPr>
            </w:pPr>
          </w:p>
          <w:p w14:paraId="0403BC0A" w14:textId="1533FF81" w:rsidR="001E7040" w:rsidRDefault="001E7040" w:rsidP="001E7040">
            <w:pPr>
              <w:tabs>
                <w:tab w:val="num" w:pos="1080"/>
              </w:tabs>
              <w:spacing w:after="0" w:line="240" w:lineRule="auto"/>
              <w:rPr>
                <w:rFonts w:ascii="Times New Roman" w:eastAsia="Times New Roman" w:hAnsi="Times New Roman" w:cs="Times New Roman"/>
                <w:bCs/>
                <w:sz w:val="24"/>
                <w:szCs w:val="24"/>
                <w:lang w:eastAsia="sk-SK"/>
              </w:rPr>
            </w:pPr>
          </w:p>
          <w:p w14:paraId="5A5FFB72" w14:textId="73466C7F" w:rsidR="008906A1" w:rsidRPr="007D5748" w:rsidRDefault="008906A1" w:rsidP="007D5748">
            <w:pPr>
              <w:spacing w:after="0" w:line="240" w:lineRule="auto"/>
              <w:rPr>
                <w:rFonts w:ascii="Times New Roman" w:eastAsia="Times New Roman" w:hAnsi="Times New Roman" w:cs="Times New Roman"/>
                <w:sz w:val="24"/>
                <w:szCs w:val="24"/>
                <w:lang w:eastAsia="sk-SK"/>
              </w:rPr>
            </w:pPr>
          </w:p>
        </w:tc>
        <w:tc>
          <w:tcPr>
            <w:tcW w:w="160" w:type="dxa"/>
            <w:tcBorders>
              <w:top w:val="nil"/>
              <w:left w:val="nil"/>
              <w:bottom w:val="nil"/>
              <w:right w:val="nil"/>
            </w:tcBorders>
            <w:noWrap/>
            <w:vAlign w:val="bottom"/>
          </w:tcPr>
          <w:p w14:paraId="2F3E31F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tcBorders>
              <w:top w:val="nil"/>
              <w:left w:val="nil"/>
              <w:bottom w:val="nil"/>
              <w:right w:val="nil"/>
            </w:tcBorders>
            <w:noWrap/>
            <w:vAlign w:val="bottom"/>
          </w:tcPr>
          <w:p w14:paraId="000F734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6BC6142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799DD0BC" w14:textId="51086DC0" w:rsidR="00CB6DD9" w:rsidRPr="007D5748" w:rsidRDefault="00CB6DD9" w:rsidP="007D5748">
      <w:pPr>
        <w:spacing w:after="0" w:line="240" w:lineRule="auto"/>
        <w:rPr>
          <w:rFonts w:ascii="Times New Roman" w:eastAsia="Times New Roman" w:hAnsi="Times New Roman" w:cs="Times New Roman"/>
          <w:b/>
          <w:bCs/>
          <w:sz w:val="24"/>
          <w:szCs w:val="24"/>
          <w:lang w:eastAsia="sk-SK"/>
        </w:rPr>
        <w:sectPr w:rsidR="00CB6DD9" w:rsidRPr="007D5748">
          <w:pgSz w:w="16838" w:h="11906" w:orient="landscape"/>
          <w:pgMar w:top="1418" w:right="1418" w:bottom="1418" w:left="1418" w:header="709" w:footer="709" w:gutter="0"/>
          <w:cols w:space="708"/>
          <w:docGrid w:linePitch="360"/>
        </w:sectPr>
      </w:pPr>
    </w:p>
    <w:p w14:paraId="2C6077E9" w14:textId="77777777"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14:paraId="0BE4E736" w14:textId="77777777"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14:paraId="6786C141" w14:textId="77777777"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14:paraId="37B0D51F" w14:textId="77777777"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14:paraId="15ECDF6E" w14:textId="77777777"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14:paraId="3B443848" w14:textId="77777777"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14:paraId="432FFA4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2A11A49"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w:t>
      </w:r>
      <w:r w:rsidR="003468BE">
        <w:rPr>
          <w:rFonts w:ascii="Times New Roman" w:eastAsia="Times New Roman" w:hAnsi="Times New Roman" w:cs="Times New Roman"/>
          <w:sz w:val="24"/>
          <w:szCs w:val="24"/>
          <w:lang w:eastAsia="sk-SK"/>
        </w:rPr>
        <w:t xml:space="preserve"> </w:t>
      </w:r>
      <w:r w:rsidR="003468BE" w:rsidRPr="00943733">
        <w:rPr>
          <w:rFonts w:ascii="Times New Roman" w:eastAsia="Times New Roman" w:hAnsi="Times New Roman" w:cs="Times New Roman"/>
          <w:sz w:val="24"/>
          <w:szCs w:val="24"/>
          <w:lang w:eastAsia="sk-SK"/>
        </w:rPr>
        <w:t>Vplyv na obce a VÚC v riadku „z toho vplyv nových úloh v zmysle ods. 2 Čl. 6 ústavného zákona č. 493/2011 Z. z. o rozpočtovej zodpovednosti“ sa vypĺňa v prípade zavedenia nových úloh pri úprave pôsobnosti pre obce alebo vyššie územné celky, pričom štát na ich plnenie súčasne zabezpečí obci alebo vyššiemu územnému celku zodpovedajúce finančné prostriedky.</w:t>
      </w:r>
      <w:r w:rsidR="003468BE" w:rsidRPr="00D200BE">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Pr>
          <w:rFonts w:ascii="Times New Roman" w:eastAsia="Times New Roman" w:hAnsi="Times New Roman" w:cs="Times New Roman"/>
          <w:sz w:val="24"/>
          <w:szCs w:val="24"/>
          <w:lang w:eastAsia="sk-SK"/>
        </w:rPr>
        <w:t xml:space="preserve"> </w:t>
      </w:r>
      <w:r w:rsidR="00CE299A">
        <w:rPr>
          <w:rFonts w:ascii="Times New Roman" w:hAnsi="Times New Roman" w:cs="Times New Roman"/>
          <w:sz w:val="24"/>
          <w:szCs w:val="24"/>
        </w:rPr>
        <w:t>Ú</w:t>
      </w:r>
      <w:r w:rsidR="00CE299A" w:rsidRPr="00104A3D">
        <w:rPr>
          <w:rFonts w:ascii="Times New Roman" w:hAnsi="Times New Roman" w:cs="Times New Roman"/>
          <w:sz w:val="24"/>
          <w:szCs w:val="24"/>
        </w:rPr>
        <w:t>daje sa uvádzajú za bežný rok a tri nasledujúce roky</w:t>
      </w:r>
      <w:r w:rsidR="00CE299A">
        <w:rPr>
          <w:rFonts w:ascii="Times New Roman" w:hAnsi="Times New Roman" w:cs="Times New Roman"/>
          <w:sz w:val="24"/>
          <w:szCs w:val="24"/>
        </w:rPr>
        <w:t>.</w:t>
      </w:r>
    </w:p>
    <w:p w14:paraId="197A279B"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14:paraId="7E4E2AEA"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14:paraId="17D14966"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14:paraId="52F9813B"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14:paraId="48DF9098"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43BB0118" w14:textId="77777777"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14:paraId="7825C271"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14:paraId="5BA16940"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14:paraId="5A4FB45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EC70DC8"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Pr>
          <w:rFonts w:ascii="Times New Roman" w:eastAsia="Times New Roman" w:hAnsi="Times New Roman" w:cs="Times New Roman"/>
          <w:sz w:val="24"/>
          <w:szCs w:val="24"/>
          <w:lang w:eastAsia="sk-SK"/>
        </w:rPr>
        <w:t xml:space="preserve"> </w:t>
      </w:r>
    </w:p>
    <w:p w14:paraId="75687BC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460B3F8"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14:paraId="4CE4F98D" w14:textId="77777777"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14:paraId="07466281" w14:textId="77777777"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14:paraId="323D9EE5" w14:textId="77777777"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14:paraId="01057B3B" w14:textId="77777777"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14:paraId="4A55373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233F5F9"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14:paraId="5E70313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11CEA11"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14:paraId="1D4C54E9"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1462341B" w14:textId="77777777"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14:paraId="1675B1E6" w14:textId="77777777"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14:paraId="3C367FF9" w14:textId="77777777"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xml:space="preserve">– návrh upravuje definíciu okruhu osôb, ktoré majú nárok na dávku alebo ktorých sa dotýka určité ustanovenia zákona, </w:t>
      </w:r>
      <w:proofErr w:type="spellStart"/>
      <w:r w:rsidRPr="007D5748">
        <w:rPr>
          <w:rFonts w:ascii="Times New Roman" w:eastAsia="Times New Roman" w:hAnsi="Times New Roman" w:cs="Times New Roman"/>
          <w:bCs/>
          <w:sz w:val="24"/>
          <w:szCs w:val="24"/>
          <w:lang w:eastAsia="sk-SK"/>
        </w:rPr>
        <w:t>t.j</w:t>
      </w:r>
      <w:proofErr w:type="spellEnd"/>
      <w:r w:rsidRPr="007D5748">
        <w:rPr>
          <w:rFonts w:ascii="Times New Roman" w:eastAsia="Times New Roman" w:hAnsi="Times New Roman" w:cs="Times New Roman"/>
          <w:bCs/>
          <w:sz w:val="24"/>
          <w:szCs w:val="24"/>
          <w:lang w:eastAsia="sk-SK"/>
        </w:rPr>
        <w:t>.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14:paraId="11D84EDF"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14:paraId="32568B91" w14:textId="77777777"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14:paraId="3D350940"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14:paraId="36B0B258"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14:paraId="33B6A87F"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016AD167" w14:textId="77777777"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14:paraId="79F017E8"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14:paraId="0AD22808"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w:t>
      </w:r>
      <w:r w:rsidRPr="007D5748">
        <w:rPr>
          <w:rFonts w:ascii="Times New Roman" w:eastAsia="Times New Roman" w:hAnsi="Times New Roman" w:cs="Times New Roman"/>
          <w:sz w:val="24"/>
          <w:szCs w:val="24"/>
          <w:lang w:eastAsia="sk-SK"/>
        </w:rPr>
        <w:lastRenderedPageBreak/>
        <w:t xml:space="preserve">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14:paraId="3B566697"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7CAA84B8"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14:paraId="34B28D31"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14:paraId="40DF5E80" w14:textId="77777777"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14:paraId="54393C33" w14:textId="77777777"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w:t>
      </w:r>
      <w:proofErr w:type="spellStart"/>
      <w:r w:rsidRPr="007D5748">
        <w:rPr>
          <w:rFonts w:ascii="Times New Roman" w:eastAsia="Times New Roman" w:hAnsi="Times New Roman" w:cs="Verdana"/>
          <w:sz w:val="24"/>
          <w:szCs w:val="24"/>
        </w:rPr>
        <w:t>t.j</w:t>
      </w:r>
      <w:proofErr w:type="spellEnd"/>
      <w:r w:rsidRPr="007D5748">
        <w:rPr>
          <w:rFonts w:ascii="Times New Roman" w:eastAsia="Times New Roman" w:hAnsi="Times New Roman" w:cs="Verdana"/>
          <w:sz w:val="24"/>
          <w:szCs w:val="24"/>
        </w:rPr>
        <w:t xml:space="preserve">. ich vhodnosť a konzistentnosť. </w:t>
      </w:r>
    </w:p>
    <w:p w14:paraId="32C7595A"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24BBAFF5" w14:textId="77777777"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14:paraId="4F5A10C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4D43C7FD"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14:paraId="3C5C193D"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34411B51" w14:textId="77777777"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14:paraId="40C1CA51" w14:textId="77777777" w:rsidR="007D5748" w:rsidRPr="007D5748" w:rsidRDefault="007D5748" w:rsidP="007D5748">
      <w:pPr>
        <w:spacing w:after="0" w:line="240" w:lineRule="auto"/>
        <w:jc w:val="both"/>
        <w:rPr>
          <w:rFonts w:ascii="Times New Roman" w:eastAsia="Times New Roman" w:hAnsi="Times New Roman" w:cs="Verdana"/>
          <w:b/>
          <w:i/>
          <w:iCs/>
          <w:sz w:val="24"/>
          <w:szCs w:val="24"/>
        </w:rPr>
      </w:pPr>
    </w:p>
    <w:p w14:paraId="657B61BC"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14:paraId="4961611B"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14:paraId="37D733A8"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14:paraId="55E58E9E" w14:textId="77777777"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14:paraId="629D3463" w14:textId="77777777" w:rsidR="007D5748" w:rsidRPr="007D5748" w:rsidRDefault="007D5748" w:rsidP="007D5748">
      <w:pPr>
        <w:spacing w:after="0" w:line="240" w:lineRule="auto"/>
        <w:jc w:val="both"/>
        <w:rPr>
          <w:rFonts w:ascii="Times New Roman" w:eastAsia="Times New Roman" w:hAnsi="Times New Roman" w:cs="Verdana"/>
          <w:b/>
          <w:bCs/>
          <w:i/>
          <w:iCs/>
          <w:sz w:val="24"/>
          <w:szCs w:val="24"/>
        </w:rPr>
      </w:pPr>
    </w:p>
    <w:p w14:paraId="43EFB6DF" w14:textId="77777777"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14:paraId="5E475AFB" w14:textId="77777777" w:rsidR="007D5748" w:rsidRPr="007D5748" w:rsidRDefault="007D5748" w:rsidP="007D5748">
      <w:pPr>
        <w:spacing w:after="0" w:line="240" w:lineRule="auto"/>
        <w:jc w:val="both"/>
        <w:rPr>
          <w:rFonts w:ascii="Times New Roman" w:eastAsia="Times New Roman" w:hAnsi="Times New Roman" w:cs="Verdana"/>
          <w:i/>
          <w:iCs/>
          <w:sz w:val="24"/>
          <w:szCs w:val="24"/>
        </w:rPr>
      </w:pPr>
    </w:p>
    <w:p w14:paraId="727A4472"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14:paraId="57A0AD84"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14:paraId="4A2D9491"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14:paraId="51A962EE"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6A451FA5" w14:textId="77777777"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14:paraId="78DBFF50" w14:textId="77777777"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14:paraId="2ADEA25D" w14:textId="77777777"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14:paraId="3A079ED4"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51650B13"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14:paraId="2C66AC7F" w14:textId="77777777"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14:paraId="79F460BF"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14:paraId="2F306CB5"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14:paraId="6FC73631"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lastRenderedPageBreak/>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14:paraId="4876D8DB"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14:paraId="126A287F"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14:paraId="0DA048F0"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14:paraId="591AC686" w14:textId="77777777"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14:paraId="733EEA61" w14:textId="77777777" w:rsidR="007D5748" w:rsidRPr="007D5748" w:rsidRDefault="007D5748" w:rsidP="007D5748">
      <w:pPr>
        <w:spacing w:after="0" w:line="240" w:lineRule="auto"/>
        <w:jc w:val="both"/>
        <w:rPr>
          <w:rFonts w:ascii="Times New Roman" w:eastAsia="Times New Roman" w:hAnsi="Times New Roman" w:cs="Verdana"/>
          <w:b/>
          <w:bCs/>
          <w:sz w:val="24"/>
          <w:szCs w:val="24"/>
        </w:rPr>
      </w:pPr>
    </w:p>
    <w:p w14:paraId="4FB27410" w14:textId="77777777"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14:paraId="0C1B6827"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12774795" w14:textId="77777777"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14:paraId="0501E770"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35187207" w14:textId="77777777"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14:paraId="05DB552E"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4A5F88F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14:paraId="4E177CD2"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761C6A7D"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14:paraId="3B2E3452" w14:textId="77777777"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14:paraId="769A11D1"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14:paraId="0FAA6B93"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14:paraId="17EDA891"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14:paraId="13688511" w14:textId="77777777"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14:paraId="2BC58E1B"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14:paraId="54E96CBC"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p>
    <w:p w14:paraId="19FD5AB7"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14:paraId="278DDFF8" w14:textId="77777777" w:rsidR="007D5748" w:rsidRPr="007D5748" w:rsidRDefault="007D5748" w:rsidP="007D5748">
      <w:pPr>
        <w:spacing w:after="0" w:line="240" w:lineRule="auto"/>
        <w:jc w:val="both"/>
        <w:rPr>
          <w:rFonts w:ascii="Times New Roman" w:eastAsia="Times New Roman" w:hAnsi="Times New Roman" w:cs="Verdana"/>
          <w:i/>
          <w:iCs/>
          <w:sz w:val="24"/>
          <w:szCs w:val="24"/>
        </w:rPr>
      </w:pPr>
    </w:p>
    <w:p w14:paraId="08D5FD7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w:t>
      </w:r>
      <w:r w:rsidRPr="007D5748">
        <w:rPr>
          <w:rFonts w:ascii="Times New Roman" w:eastAsia="Times New Roman" w:hAnsi="Times New Roman" w:cs="Times New Roman"/>
          <w:sz w:val="24"/>
          <w:szCs w:val="24"/>
          <w:lang w:eastAsia="sk-SK"/>
        </w:rPr>
        <w:lastRenderedPageBreak/>
        <w:t xml:space="preserve">celkový vplyv na výdavky podľa podrobnej klasifikácie výdavkov na základe vstupov od  dotknutých strán. </w:t>
      </w:r>
    </w:p>
    <w:p w14:paraId="146AA0CB" w14:textId="77777777"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14:paraId="59A7534D" w14:textId="77777777"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14:paraId="03339CB9" w14:textId="77777777"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14:paraId="6E102053" w14:textId="77777777"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14:paraId="7BB4F60E" w14:textId="77777777" w:rsidR="007D5748" w:rsidRPr="007D5748" w:rsidRDefault="007D5748" w:rsidP="007D5748">
      <w:pPr>
        <w:spacing w:after="0" w:line="240" w:lineRule="auto"/>
        <w:jc w:val="both"/>
        <w:rPr>
          <w:rFonts w:ascii="Times New Roman" w:eastAsia="Times New Roman" w:hAnsi="Times New Roman" w:cs="Verdana"/>
          <w:sz w:val="24"/>
          <w:szCs w:val="24"/>
        </w:rPr>
      </w:pPr>
    </w:p>
    <w:p w14:paraId="68506933"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 xml:space="preserve">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w:t>
      </w:r>
      <w:proofErr w:type="spellStart"/>
      <w:r w:rsidRPr="007D5748">
        <w:rPr>
          <w:rFonts w:ascii="Times New Roman" w:eastAsia="Times New Roman" w:hAnsi="Times New Roman" w:cs="Times New Roman"/>
          <w:sz w:val="24"/>
          <w:szCs w:val="24"/>
          <w:lang w:eastAsia="sk-SK"/>
        </w:rPr>
        <w:t>t.j</w:t>
      </w:r>
      <w:proofErr w:type="spellEnd"/>
      <w:r w:rsidRPr="007D5748">
        <w:rPr>
          <w:rFonts w:ascii="Times New Roman" w:eastAsia="Times New Roman" w:hAnsi="Times New Roman" w:cs="Times New Roman"/>
          <w:sz w:val="24"/>
          <w:szCs w:val="24"/>
          <w:lang w:eastAsia="sk-SK"/>
        </w:rPr>
        <w:t>. vrátane všetkých tarifných i </w:t>
      </w:r>
      <w:proofErr w:type="spellStart"/>
      <w:r w:rsidRPr="007D5748">
        <w:rPr>
          <w:rFonts w:ascii="Times New Roman" w:eastAsia="Times New Roman" w:hAnsi="Times New Roman" w:cs="Times New Roman"/>
          <w:sz w:val="24"/>
          <w:szCs w:val="24"/>
          <w:lang w:eastAsia="sk-SK"/>
        </w:rPr>
        <w:t>nadtarifných</w:t>
      </w:r>
      <w:proofErr w:type="spellEnd"/>
      <w:r w:rsidRPr="007D5748">
        <w:rPr>
          <w:rFonts w:ascii="Times New Roman" w:eastAsia="Times New Roman" w:hAnsi="Times New Roman" w:cs="Times New Roman"/>
          <w:sz w:val="24"/>
          <w:szCs w:val="24"/>
          <w:lang w:eastAsia="sk-SK"/>
        </w:rPr>
        <w:t xml:space="preserve">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14:paraId="6FE0BBF1" w14:textId="77777777"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14:paraId="1B96F467"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14:paraId="092AE3F8" w14:textId="77777777" w:rsidR="00CB3623" w:rsidRDefault="00CB362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C631A" w14:textId="77777777" w:rsidR="00374CD5" w:rsidRDefault="00374CD5">
      <w:pPr>
        <w:spacing w:after="0" w:line="240" w:lineRule="auto"/>
      </w:pPr>
      <w:r>
        <w:separator/>
      </w:r>
    </w:p>
  </w:endnote>
  <w:endnote w:type="continuationSeparator" w:id="0">
    <w:p w14:paraId="13788E3C" w14:textId="77777777" w:rsidR="00374CD5" w:rsidRDefault="0037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A6DE" w14:textId="77777777" w:rsidR="0062028E" w:rsidRDefault="006202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78BC9133" w14:textId="77777777" w:rsidR="0062028E" w:rsidRDefault="0062028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A9264" w14:textId="053A16D9" w:rsidR="0062028E" w:rsidRDefault="0062028E">
    <w:pPr>
      <w:pStyle w:val="Pta"/>
      <w:jc w:val="right"/>
    </w:pPr>
    <w:r>
      <w:fldChar w:fldCharType="begin"/>
    </w:r>
    <w:r>
      <w:instrText>PAGE   \* MERGEFORMAT</w:instrText>
    </w:r>
    <w:r>
      <w:fldChar w:fldCharType="separate"/>
    </w:r>
    <w:r w:rsidR="00CA1711">
      <w:rPr>
        <w:noProof/>
      </w:rPr>
      <w:t>4</w:t>
    </w:r>
    <w:r>
      <w:fldChar w:fldCharType="end"/>
    </w:r>
  </w:p>
  <w:p w14:paraId="6BFECF3B" w14:textId="77777777" w:rsidR="0062028E" w:rsidRDefault="0062028E">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7D6A" w14:textId="77777777" w:rsidR="0062028E" w:rsidRDefault="0062028E">
    <w:pPr>
      <w:pStyle w:val="Pta"/>
      <w:jc w:val="right"/>
    </w:pPr>
    <w:r>
      <w:fldChar w:fldCharType="begin"/>
    </w:r>
    <w:r>
      <w:instrText>PAGE   \* MERGEFORMAT</w:instrText>
    </w:r>
    <w:r>
      <w:fldChar w:fldCharType="separate"/>
    </w:r>
    <w:r>
      <w:rPr>
        <w:noProof/>
      </w:rPr>
      <w:t>0</w:t>
    </w:r>
    <w:r>
      <w:fldChar w:fldCharType="end"/>
    </w:r>
  </w:p>
  <w:p w14:paraId="62E40008" w14:textId="77777777" w:rsidR="0062028E" w:rsidRDefault="0062028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0408E" w14:textId="77777777" w:rsidR="00374CD5" w:rsidRDefault="00374CD5">
      <w:pPr>
        <w:spacing w:after="0" w:line="240" w:lineRule="auto"/>
      </w:pPr>
      <w:r>
        <w:separator/>
      </w:r>
    </w:p>
  </w:footnote>
  <w:footnote w:type="continuationSeparator" w:id="0">
    <w:p w14:paraId="792E292E" w14:textId="77777777" w:rsidR="00374CD5" w:rsidRDefault="00374CD5">
      <w:pPr>
        <w:spacing w:after="0" w:line="240" w:lineRule="auto"/>
      </w:pPr>
      <w:r>
        <w:continuationSeparator/>
      </w:r>
    </w:p>
  </w:footnote>
  <w:footnote w:id="1">
    <w:p w14:paraId="4E323575" w14:textId="77777777" w:rsidR="0062028E" w:rsidRPr="00E33702" w:rsidRDefault="0062028E" w:rsidP="008E2CE2">
      <w:pPr>
        <w:pStyle w:val="Textpoznmkypodiarou"/>
      </w:pPr>
      <w:r>
        <w:rPr>
          <w:rStyle w:val="Odkaznapoznmkupodiarou"/>
        </w:rPr>
        <w:footnoteRef/>
      </w:r>
      <w:r>
        <w:t xml:space="preserve"> </w:t>
      </w:r>
      <w:r>
        <w:rPr>
          <w:lang w:val="en-US"/>
        </w:rPr>
        <w:t xml:space="preserve">Pre </w:t>
      </w:r>
      <w:proofErr w:type="spellStart"/>
      <w:r>
        <w:rPr>
          <w:lang w:val="en-US"/>
        </w:rPr>
        <w:t>po</w:t>
      </w:r>
      <w:r>
        <w:t>zíciu</w:t>
      </w:r>
      <w:proofErr w:type="spellEnd"/>
      <w:r>
        <w:t xml:space="preserve"> IT Analytik neboli v čase vzniku analýzy dostupné údaje, urobili sme preto kvalifikovaný odhad pre hrubú mzdu </w:t>
      </w:r>
      <w:proofErr w:type="gramStart"/>
      <w:r>
        <w:t>na</w:t>
      </w:r>
      <w:proofErr w:type="gramEnd"/>
      <w:r>
        <w:t xml:space="preserve"> tejto pozícii v regióne Bratislava na úrovni 3 200 EUR / mesačne. Neskôr dostupné dáta ukázali interval hrubej mzdy pre túto pozíciu medzi 2 250 – 3 760 EUR / mesačne podľa </w:t>
      </w:r>
      <w:proofErr w:type="spellStart"/>
      <w:r>
        <w:t>seniority</w:t>
      </w:r>
      <w:proofErr w:type="spellEnd"/>
      <w:r>
        <w:t xml:space="preserve"> uchádzača. Považujeme teda za dostačujúce pracovať s pôvodným odhadom.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F979C" w14:textId="77777777" w:rsidR="0062028E" w:rsidRDefault="0062028E" w:rsidP="00E723C5">
    <w:pPr>
      <w:pStyle w:val="Hlavika"/>
      <w:jc w:val="right"/>
      <w:rPr>
        <w:sz w:val="24"/>
        <w:szCs w:val="24"/>
      </w:rPr>
    </w:pPr>
    <w:r>
      <w:rPr>
        <w:sz w:val="24"/>
        <w:szCs w:val="24"/>
      </w:rPr>
      <w:t>Príloha č. 2</w:t>
    </w:r>
  </w:p>
  <w:p w14:paraId="61183FD8" w14:textId="77777777" w:rsidR="0062028E" w:rsidRPr="00EB59C8" w:rsidRDefault="0062028E" w:rsidP="00E723C5">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DBF4" w14:textId="77777777" w:rsidR="0062028E" w:rsidRPr="0024067A" w:rsidRDefault="0062028E">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D259" w14:textId="77777777" w:rsidR="0062028E" w:rsidRPr="000A15AE" w:rsidRDefault="0062028E" w:rsidP="00E723C5">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B53"/>
    <w:multiLevelType w:val="hybridMultilevel"/>
    <w:tmpl w:val="EF2AC7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258DF"/>
    <w:rsid w:val="000323EF"/>
    <w:rsid w:val="00035EB6"/>
    <w:rsid w:val="00044707"/>
    <w:rsid w:val="00057135"/>
    <w:rsid w:val="0007508A"/>
    <w:rsid w:val="0008542F"/>
    <w:rsid w:val="000C290E"/>
    <w:rsid w:val="000C54D8"/>
    <w:rsid w:val="000C5B7B"/>
    <w:rsid w:val="000D0074"/>
    <w:rsid w:val="000E450D"/>
    <w:rsid w:val="001116BB"/>
    <w:rsid w:val="001127A8"/>
    <w:rsid w:val="00125AA9"/>
    <w:rsid w:val="00140572"/>
    <w:rsid w:val="001406BA"/>
    <w:rsid w:val="00170D2B"/>
    <w:rsid w:val="00193A36"/>
    <w:rsid w:val="001A0CA3"/>
    <w:rsid w:val="001B1CFE"/>
    <w:rsid w:val="001C7731"/>
    <w:rsid w:val="001D017F"/>
    <w:rsid w:val="001D62EF"/>
    <w:rsid w:val="001E7040"/>
    <w:rsid w:val="001F0444"/>
    <w:rsid w:val="001F7939"/>
    <w:rsid w:val="00200898"/>
    <w:rsid w:val="00201A14"/>
    <w:rsid w:val="0020248D"/>
    <w:rsid w:val="00212894"/>
    <w:rsid w:val="00247BA5"/>
    <w:rsid w:val="00290E8C"/>
    <w:rsid w:val="002A23FE"/>
    <w:rsid w:val="002C717E"/>
    <w:rsid w:val="002F17FD"/>
    <w:rsid w:val="00317B90"/>
    <w:rsid w:val="00325E69"/>
    <w:rsid w:val="0033082A"/>
    <w:rsid w:val="003468BE"/>
    <w:rsid w:val="00374CD5"/>
    <w:rsid w:val="003A1A5E"/>
    <w:rsid w:val="003A31C3"/>
    <w:rsid w:val="003C69B6"/>
    <w:rsid w:val="003D5D01"/>
    <w:rsid w:val="003E6237"/>
    <w:rsid w:val="003F7A04"/>
    <w:rsid w:val="00417B57"/>
    <w:rsid w:val="004266B1"/>
    <w:rsid w:val="00443B36"/>
    <w:rsid w:val="00456FA5"/>
    <w:rsid w:val="004624D0"/>
    <w:rsid w:val="004721AC"/>
    <w:rsid w:val="00480ECE"/>
    <w:rsid w:val="00487203"/>
    <w:rsid w:val="00493B86"/>
    <w:rsid w:val="004B48C6"/>
    <w:rsid w:val="004E77EB"/>
    <w:rsid w:val="005005EC"/>
    <w:rsid w:val="00541422"/>
    <w:rsid w:val="005421D0"/>
    <w:rsid w:val="00542254"/>
    <w:rsid w:val="005554DE"/>
    <w:rsid w:val="00571AB8"/>
    <w:rsid w:val="0057485E"/>
    <w:rsid w:val="005947BD"/>
    <w:rsid w:val="005A0F7B"/>
    <w:rsid w:val="005B55E7"/>
    <w:rsid w:val="005E1080"/>
    <w:rsid w:val="005E4BAE"/>
    <w:rsid w:val="006020E6"/>
    <w:rsid w:val="0062028E"/>
    <w:rsid w:val="006633A3"/>
    <w:rsid w:val="00683AF3"/>
    <w:rsid w:val="006906EB"/>
    <w:rsid w:val="006960B5"/>
    <w:rsid w:val="00697753"/>
    <w:rsid w:val="006A3B46"/>
    <w:rsid w:val="006A63D0"/>
    <w:rsid w:val="006B3B48"/>
    <w:rsid w:val="006C293A"/>
    <w:rsid w:val="006C38DE"/>
    <w:rsid w:val="006D0202"/>
    <w:rsid w:val="006D07E7"/>
    <w:rsid w:val="006E4B0C"/>
    <w:rsid w:val="007241D5"/>
    <w:rsid w:val="007246BD"/>
    <w:rsid w:val="007247BB"/>
    <w:rsid w:val="00753D79"/>
    <w:rsid w:val="007A3939"/>
    <w:rsid w:val="007C4B75"/>
    <w:rsid w:val="007D5748"/>
    <w:rsid w:val="007E4F40"/>
    <w:rsid w:val="007F43B5"/>
    <w:rsid w:val="00800A95"/>
    <w:rsid w:val="0080741D"/>
    <w:rsid w:val="00845F4F"/>
    <w:rsid w:val="008906A1"/>
    <w:rsid w:val="0089638B"/>
    <w:rsid w:val="008A78A7"/>
    <w:rsid w:val="008C4EB4"/>
    <w:rsid w:val="008D339D"/>
    <w:rsid w:val="008E2736"/>
    <w:rsid w:val="008E2CE2"/>
    <w:rsid w:val="00922824"/>
    <w:rsid w:val="009318D5"/>
    <w:rsid w:val="00966B45"/>
    <w:rsid w:val="00970418"/>
    <w:rsid w:val="009706B7"/>
    <w:rsid w:val="0098553A"/>
    <w:rsid w:val="00985C0C"/>
    <w:rsid w:val="00987A3F"/>
    <w:rsid w:val="009A15B0"/>
    <w:rsid w:val="009A5925"/>
    <w:rsid w:val="009B418A"/>
    <w:rsid w:val="009C10BB"/>
    <w:rsid w:val="009D386B"/>
    <w:rsid w:val="009F6197"/>
    <w:rsid w:val="00A127E6"/>
    <w:rsid w:val="00A51946"/>
    <w:rsid w:val="00A6255D"/>
    <w:rsid w:val="00A73CAD"/>
    <w:rsid w:val="00A84E19"/>
    <w:rsid w:val="00A92F14"/>
    <w:rsid w:val="00AD43D6"/>
    <w:rsid w:val="00B05A3C"/>
    <w:rsid w:val="00B1603A"/>
    <w:rsid w:val="00B5004A"/>
    <w:rsid w:val="00B51566"/>
    <w:rsid w:val="00B52963"/>
    <w:rsid w:val="00B5535C"/>
    <w:rsid w:val="00B56F67"/>
    <w:rsid w:val="00B90CEB"/>
    <w:rsid w:val="00BA7612"/>
    <w:rsid w:val="00BB39D9"/>
    <w:rsid w:val="00BD1543"/>
    <w:rsid w:val="00BD6567"/>
    <w:rsid w:val="00C058F4"/>
    <w:rsid w:val="00C15212"/>
    <w:rsid w:val="00C1744E"/>
    <w:rsid w:val="00C3337C"/>
    <w:rsid w:val="00C47121"/>
    <w:rsid w:val="00C51FD4"/>
    <w:rsid w:val="00CA1711"/>
    <w:rsid w:val="00CB3623"/>
    <w:rsid w:val="00CB6DD9"/>
    <w:rsid w:val="00CE299A"/>
    <w:rsid w:val="00CE6219"/>
    <w:rsid w:val="00CF0F26"/>
    <w:rsid w:val="00CF3203"/>
    <w:rsid w:val="00D03E77"/>
    <w:rsid w:val="00D11229"/>
    <w:rsid w:val="00D21E1F"/>
    <w:rsid w:val="00D227FA"/>
    <w:rsid w:val="00D233AF"/>
    <w:rsid w:val="00D775FF"/>
    <w:rsid w:val="00D806FE"/>
    <w:rsid w:val="00D916BF"/>
    <w:rsid w:val="00D91CAA"/>
    <w:rsid w:val="00D936BE"/>
    <w:rsid w:val="00DA7692"/>
    <w:rsid w:val="00DB216A"/>
    <w:rsid w:val="00DB309E"/>
    <w:rsid w:val="00DD1075"/>
    <w:rsid w:val="00DD324C"/>
    <w:rsid w:val="00DE5BF1"/>
    <w:rsid w:val="00DF3491"/>
    <w:rsid w:val="00E0368E"/>
    <w:rsid w:val="00E07CE9"/>
    <w:rsid w:val="00E12E72"/>
    <w:rsid w:val="00E723C5"/>
    <w:rsid w:val="00E8670F"/>
    <w:rsid w:val="00E963A3"/>
    <w:rsid w:val="00EA1E90"/>
    <w:rsid w:val="00EB676F"/>
    <w:rsid w:val="00F40136"/>
    <w:rsid w:val="00F5234F"/>
    <w:rsid w:val="00F66244"/>
    <w:rsid w:val="00F7256C"/>
    <w:rsid w:val="00FE2744"/>
    <w:rsid w:val="00FE7EEC"/>
    <w:rsid w:val="00FF4B4B"/>
    <w:rsid w:val="00FF5F4E"/>
    <w:rsid w:val="00FF7C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7CBC"/>
  <w15:docId w15:val="{0096BA50-05E8-42CA-B2E8-7541D366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Odkaznakomentr">
    <w:name w:val="annotation reference"/>
    <w:basedOn w:val="Predvolenpsmoodseku"/>
    <w:uiPriority w:val="99"/>
    <w:semiHidden/>
    <w:unhideWhenUsed/>
    <w:rsid w:val="006C38DE"/>
    <w:rPr>
      <w:sz w:val="16"/>
      <w:szCs w:val="16"/>
    </w:rPr>
  </w:style>
  <w:style w:type="paragraph" w:styleId="Textkomentra">
    <w:name w:val="annotation text"/>
    <w:basedOn w:val="Normlny"/>
    <w:link w:val="TextkomentraChar"/>
    <w:uiPriority w:val="99"/>
    <w:semiHidden/>
    <w:unhideWhenUsed/>
    <w:rsid w:val="006C38DE"/>
    <w:pPr>
      <w:spacing w:line="240" w:lineRule="auto"/>
    </w:pPr>
    <w:rPr>
      <w:sz w:val="20"/>
      <w:szCs w:val="20"/>
    </w:rPr>
  </w:style>
  <w:style w:type="character" w:customStyle="1" w:styleId="TextkomentraChar">
    <w:name w:val="Text komentára Char"/>
    <w:basedOn w:val="Predvolenpsmoodseku"/>
    <w:link w:val="Textkomentra"/>
    <w:uiPriority w:val="99"/>
    <w:semiHidden/>
    <w:rsid w:val="006C38DE"/>
    <w:rPr>
      <w:sz w:val="20"/>
      <w:szCs w:val="20"/>
    </w:rPr>
  </w:style>
  <w:style w:type="paragraph" w:styleId="Predmetkomentra">
    <w:name w:val="annotation subject"/>
    <w:basedOn w:val="Textkomentra"/>
    <w:next w:val="Textkomentra"/>
    <w:link w:val="PredmetkomentraChar"/>
    <w:uiPriority w:val="99"/>
    <w:semiHidden/>
    <w:unhideWhenUsed/>
    <w:rsid w:val="006C38DE"/>
    <w:rPr>
      <w:b/>
      <w:bCs/>
    </w:rPr>
  </w:style>
  <w:style w:type="character" w:customStyle="1" w:styleId="PredmetkomentraChar">
    <w:name w:val="Predmet komentára Char"/>
    <w:basedOn w:val="TextkomentraChar"/>
    <w:link w:val="Predmetkomentra"/>
    <w:uiPriority w:val="99"/>
    <w:semiHidden/>
    <w:rsid w:val="006C38DE"/>
    <w:rPr>
      <w:b/>
      <w:bCs/>
      <w:sz w:val="20"/>
      <w:szCs w:val="20"/>
    </w:rPr>
  </w:style>
  <w:style w:type="table" w:styleId="Mriekatabuky">
    <w:name w:val="Table Grid"/>
    <w:basedOn w:val="Normlnatabuka"/>
    <w:uiPriority w:val="59"/>
    <w:rsid w:val="00D9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417B5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17B57"/>
    <w:rPr>
      <w:sz w:val="20"/>
      <w:szCs w:val="20"/>
    </w:rPr>
  </w:style>
  <w:style w:type="character" w:styleId="Odkaznapoznmkupodiarou">
    <w:name w:val="footnote reference"/>
    <w:basedOn w:val="Predvolenpsmoodseku"/>
    <w:uiPriority w:val="99"/>
    <w:semiHidden/>
    <w:unhideWhenUsed/>
    <w:rsid w:val="00417B57"/>
    <w:rPr>
      <w:vertAlign w:val="superscript"/>
    </w:rPr>
  </w:style>
  <w:style w:type="character" w:styleId="Hypertextovprepojenie">
    <w:name w:val="Hyperlink"/>
    <w:basedOn w:val="Predvolenpsmoodseku"/>
    <w:uiPriority w:val="99"/>
    <w:unhideWhenUsed/>
    <w:rsid w:val="00417B57"/>
    <w:rPr>
      <w:color w:val="0000FF" w:themeColor="hyperlink"/>
      <w:u w:val="single"/>
    </w:rPr>
  </w:style>
  <w:style w:type="paragraph" w:styleId="Revzia">
    <w:name w:val="Revision"/>
    <w:hidden/>
    <w:uiPriority w:val="99"/>
    <w:semiHidden/>
    <w:rsid w:val="00B05A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3335">
      <w:bodyDiv w:val="1"/>
      <w:marLeft w:val="0"/>
      <w:marRight w:val="0"/>
      <w:marTop w:val="0"/>
      <w:marBottom w:val="0"/>
      <w:divBdr>
        <w:top w:val="none" w:sz="0" w:space="0" w:color="auto"/>
        <w:left w:val="none" w:sz="0" w:space="0" w:color="auto"/>
        <w:bottom w:val="none" w:sz="0" w:space="0" w:color="auto"/>
        <w:right w:val="none" w:sz="0" w:space="0" w:color="auto"/>
      </w:divBdr>
    </w:div>
    <w:div w:id="1152067018">
      <w:bodyDiv w:val="1"/>
      <w:marLeft w:val="0"/>
      <w:marRight w:val="0"/>
      <w:marTop w:val="0"/>
      <w:marBottom w:val="0"/>
      <w:divBdr>
        <w:top w:val="none" w:sz="0" w:space="0" w:color="auto"/>
        <w:left w:val="none" w:sz="0" w:space="0" w:color="auto"/>
        <w:bottom w:val="none" w:sz="0" w:space="0" w:color="auto"/>
        <w:right w:val="none" w:sz="0" w:space="0" w:color="auto"/>
      </w:divBdr>
    </w:div>
    <w:div w:id="1234966394">
      <w:bodyDiv w:val="1"/>
      <w:marLeft w:val="0"/>
      <w:marRight w:val="0"/>
      <w:marTop w:val="0"/>
      <w:marBottom w:val="0"/>
      <w:divBdr>
        <w:top w:val="none" w:sz="0" w:space="0" w:color="auto"/>
        <w:left w:val="none" w:sz="0" w:space="0" w:color="auto"/>
        <w:bottom w:val="none" w:sz="0" w:space="0" w:color="auto"/>
        <w:right w:val="none" w:sz="0" w:space="0" w:color="auto"/>
      </w:divBdr>
      <w:divsChild>
        <w:div w:id="615404851">
          <w:marLeft w:val="0"/>
          <w:marRight w:val="75"/>
          <w:marTop w:val="0"/>
          <w:marBottom w:val="0"/>
          <w:divBdr>
            <w:top w:val="none" w:sz="0" w:space="0" w:color="auto"/>
            <w:left w:val="none" w:sz="0" w:space="0" w:color="auto"/>
            <w:bottom w:val="none" w:sz="0" w:space="0" w:color="auto"/>
            <w:right w:val="none" w:sz="0" w:space="0" w:color="auto"/>
          </w:divBdr>
        </w:div>
        <w:div w:id="465903052">
          <w:marLeft w:val="0"/>
          <w:marRight w:val="0"/>
          <w:marTop w:val="0"/>
          <w:marBottom w:val="300"/>
          <w:divBdr>
            <w:top w:val="none" w:sz="0" w:space="0" w:color="auto"/>
            <w:left w:val="none" w:sz="0" w:space="0" w:color="auto"/>
            <w:bottom w:val="none" w:sz="0" w:space="0" w:color="auto"/>
            <w:right w:val="none" w:sz="0" w:space="0" w:color="auto"/>
          </w:divBdr>
        </w:div>
      </w:divsChild>
    </w:div>
    <w:div w:id="1801993197">
      <w:bodyDiv w:val="1"/>
      <w:marLeft w:val="0"/>
      <w:marRight w:val="0"/>
      <w:marTop w:val="0"/>
      <w:marBottom w:val="0"/>
      <w:divBdr>
        <w:top w:val="none" w:sz="0" w:space="0" w:color="auto"/>
        <w:left w:val="none" w:sz="0" w:space="0" w:color="auto"/>
        <w:bottom w:val="none" w:sz="0" w:space="0" w:color="auto"/>
        <w:right w:val="none" w:sz="0" w:space="0" w:color="auto"/>
      </w:divBdr>
    </w:div>
    <w:div w:id="1803500235">
      <w:bodyDiv w:val="1"/>
      <w:marLeft w:val="0"/>
      <w:marRight w:val="0"/>
      <w:marTop w:val="0"/>
      <w:marBottom w:val="0"/>
      <w:divBdr>
        <w:top w:val="none" w:sz="0" w:space="0" w:color="auto"/>
        <w:left w:val="none" w:sz="0" w:space="0" w:color="auto"/>
        <w:bottom w:val="none" w:sz="0" w:space="0" w:color="auto"/>
        <w:right w:val="none" w:sz="0" w:space="0" w:color="auto"/>
      </w:divBdr>
    </w:div>
    <w:div w:id="202902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rri.gov.sk/wp-content/uploads/2019/09/Publikacia-priemernych-sadzieb-za-clovekoden-jednotlivych-roli-spojenych-s-vyvojom-aplikacii.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f:fields xmlns:f="http://schemas.fabasoft.com/folio/2007/fields">
  <f:record ref="">
    <f:field ref="objname" par="" edit="true" text="5a_Analyza-vplyvov-na-rozpocet_ZoITVS"/>
    <f:field ref="objsubject" par="" edit="true" text=""/>
    <f:field ref="objcreatedby" par="" text="Synková, Nikola, Mgr."/>
    <f:field ref="objcreatedat" par="" text="14.12.2022 12:00:24"/>
    <f:field ref="objchangedby" par="" text="Administrator, System"/>
    <f:field ref="objmodifiedat" par="" text="14.12.2022 12:00:2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5730</Words>
  <Characters>32667</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38321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Kabátová, Karolína</cp:lastModifiedBy>
  <cp:revision>2</cp:revision>
  <cp:lastPrinted>2023-03-22T07:21:00Z</cp:lastPrinted>
  <dcterms:created xsi:type="dcterms:W3CDTF">2023-03-22T12:21:00Z</dcterms:created>
  <dcterms:modified xsi:type="dcterms:W3CDTF">2023-03-22T12:21:00Z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Informácie a informačný systém</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Nikola Synková</vt:lpwstr>
  </property>
  <property fmtid="{D5CDD505-2E9C-101B-9397-08002B2CF9AE}" pid="12" name="FSC#SKEDITIONSLOVLEX@103.510:zodppredkladatel">
    <vt:lpwstr>Veronika Remišová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95/2019 Z. z. o informačných technológiách vo verejnej správe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investícií, regionálneho rozvoja a informatizácie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B.1. z uznesenia vlády SR _x000d_
č. 340 zo 16. júna 2021</vt:lpwstr>
  </property>
  <property fmtid="{D5CDD505-2E9C-101B-9397-08002B2CF9AE}" pid="23" name="FSC#SKEDITIONSLOVLEX@103.510:plnynazovpredpis">
    <vt:lpwstr> Zákon, ktorým sa mení a dopĺňa zákon č. 95/2019 Z. z. o informačných technológiách vo verejnej správe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019242/2022/OL-1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LP/2022/846</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referent</vt:lpwstr>
  </property>
  <property fmtid="{D5CDD505-2E9C-101B-9397-08002B2CF9AE}" pid="139" name="FSC#SKEDITIONSLOVLEX@103.510:funkciaPredAkuzativ">
    <vt:lpwstr>referenta</vt:lpwstr>
  </property>
  <property fmtid="{D5CDD505-2E9C-101B-9397-08002B2CF9AE}" pid="140" name="FSC#SKEDITIONSLOVLEX@103.510:funkciaPredDativ">
    <vt:lpwstr>referentovi</vt:lpwstr>
  </property>
  <property fmtid="{D5CDD505-2E9C-101B-9397-08002B2CF9AE}" pid="141" name="FSC#SKEDITIONSLOVLEX@103.510:funkciaZodpPred">
    <vt:lpwstr>Podpredsedníčka vlády</vt:lpwstr>
  </property>
  <property fmtid="{D5CDD505-2E9C-101B-9397-08002B2CF9AE}" pid="142" name="FSC#SKEDITIONSLOVLEX@103.510:funkciaZodpPredAkuzativ">
    <vt:lpwstr>podpredsedníčku vlády</vt:lpwstr>
  </property>
  <property fmtid="{D5CDD505-2E9C-101B-9397-08002B2CF9AE}" pid="143" name="FSC#SKEDITIONSLOVLEX@103.510:funkciaZodpPredDativ">
    <vt:lpwstr>podpredsedníčke vlády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Veronika Remišová_x000d_
Podpredsedníčka vlády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14. 12. 2022</vt:lpwstr>
  </property>
  <property fmtid="{D5CDD505-2E9C-101B-9397-08002B2CF9AE}" pid="151" name="FSC#COOSYSTEM@1.1:Container">
    <vt:lpwstr>COO.2145.1000.3.5420148</vt:lpwstr>
  </property>
  <property fmtid="{D5CDD505-2E9C-101B-9397-08002B2CF9AE}" pid="152" name="FSC#FSCFOLIO@1.1001:docpropproject">
    <vt:lpwstr/>
  </property>
</Properties>
</file>