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55" w:rsidRPr="005418F6" w:rsidRDefault="0045237E" w:rsidP="00683077">
      <w:pPr>
        <w:spacing w:after="0" w:line="264" w:lineRule="auto"/>
        <w:jc w:val="center"/>
        <w:rPr>
          <w:rFonts w:ascii="Times New Roman" w:hAnsi="Times New Roman" w:cs="Times New Roman"/>
          <w:sz w:val="25"/>
          <w:szCs w:val="25"/>
        </w:rPr>
      </w:pPr>
      <w:r w:rsidRPr="005418F6">
        <w:rPr>
          <w:rFonts w:ascii="Times New Roman" w:hAnsi="Times New Roman"/>
          <w:sz w:val="28"/>
          <w:szCs w:val="28"/>
        </w:rPr>
        <w:t>DÔVODOVÁ SPRÁVA</w:t>
      </w:r>
    </w:p>
    <w:p w:rsidR="00843855" w:rsidRPr="005418F6" w:rsidRDefault="00843855" w:rsidP="00683077">
      <w:pPr>
        <w:spacing w:after="0" w:line="264" w:lineRule="auto"/>
        <w:jc w:val="both"/>
        <w:rPr>
          <w:rFonts w:ascii="Times New Roman" w:eastAsia="Times New Roman" w:hAnsi="Times New Roman"/>
          <w:sz w:val="24"/>
          <w:szCs w:val="24"/>
          <w:lang w:eastAsia="sk-SK"/>
        </w:rPr>
      </w:pPr>
    </w:p>
    <w:p w:rsidR="0045237E" w:rsidRPr="005418F6" w:rsidRDefault="0045237E" w:rsidP="00683077">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A. Všeobecná časť</w:t>
      </w:r>
    </w:p>
    <w:p w:rsidR="0045237E" w:rsidRPr="005418F6" w:rsidRDefault="0045237E" w:rsidP="00683077">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 xml:space="preserve"> </w:t>
      </w:r>
    </w:p>
    <w:p w:rsidR="0045237E" w:rsidRPr="00325458" w:rsidRDefault="0045237E" w:rsidP="00683077">
      <w:pPr>
        <w:pStyle w:val="Normlnywebov"/>
        <w:spacing w:before="0" w:beforeAutospacing="0" w:after="0" w:afterAutospacing="0" w:line="264" w:lineRule="auto"/>
        <w:ind w:firstLine="708"/>
        <w:jc w:val="both"/>
      </w:pPr>
      <w:r w:rsidRPr="005418F6">
        <w:t>Mini</w:t>
      </w:r>
      <w:r w:rsidRPr="00325458">
        <w:t xml:space="preserve">sterstvo životného prostredia Slovenskej republiky predkladá </w:t>
      </w:r>
      <w:r w:rsidR="00BA3C31" w:rsidRPr="00325458">
        <w:t xml:space="preserve">do medzirezortného pripomienkového konania </w:t>
      </w:r>
      <w:r w:rsidRPr="00325458">
        <w:t>návrh zákona, ktorým sa mení a dopĺňa zákon č. 543/2002 Z. z. o ochrane prírody a krajiny v znení neskorších predpisov a</w:t>
      </w:r>
      <w:r w:rsidR="00BA3C31" w:rsidRPr="00325458">
        <w:t xml:space="preserve"> ktorým sa mení a dopĺňa </w:t>
      </w:r>
      <w:r w:rsidRPr="00325458">
        <w:t>zákon č. 3</w:t>
      </w:r>
      <w:r w:rsidR="00BA3C31" w:rsidRPr="00325458">
        <w:t>2</w:t>
      </w:r>
      <w:r w:rsidRPr="00325458">
        <w:t>6/20</w:t>
      </w:r>
      <w:r w:rsidR="00BA3C31" w:rsidRPr="00325458">
        <w:t>05</w:t>
      </w:r>
      <w:r w:rsidRPr="00325458">
        <w:t xml:space="preserve"> Z. z.</w:t>
      </w:r>
      <w:r w:rsidR="00BA3C31" w:rsidRPr="00325458">
        <w:t xml:space="preserve"> o lesoch</w:t>
      </w:r>
      <w:r w:rsidRPr="00325458">
        <w:t xml:space="preserve"> v znení neskorších predpisov </w:t>
      </w:r>
      <w:r w:rsidR="00BA3C31" w:rsidRPr="00325458">
        <w:t>(ďalej len „návrh zákona“).</w:t>
      </w:r>
    </w:p>
    <w:p w:rsidR="00325458" w:rsidRPr="00325458" w:rsidRDefault="00325458" w:rsidP="00683077">
      <w:pPr>
        <w:pStyle w:val="Normlnywebov"/>
        <w:spacing w:before="0" w:beforeAutospacing="0" w:after="0" w:afterAutospacing="0" w:line="264" w:lineRule="auto"/>
        <w:ind w:firstLine="708"/>
        <w:jc w:val="both"/>
      </w:pPr>
    </w:p>
    <w:p w:rsidR="00325458" w:rsidRPr="00325458" w:rsidRDefault="00325458" w:rsidP="00683077">
      <w:pPr>
        <w:shd w:val="clear" w:color="auto" w:fill="FFFFFF"/>
        <w:spacing w:after="0" w:line="264" w:lineRule="auto"/>
        <w:ind w:firstLine="708"/>
        <w:jc w:val="both"/>
        <w:rPr>
          <w:rFonts w:ascii="Times New Roman" w:hAnsi="Times New Roman" w:cs="Times New Roman"/>
          <w:sz w:val="24"/>
          <w:szCs w:val="24"/>
        </w:rPr>
      </w:pPr>
      <w:r w:rsidRPr="00325458">
        <w:rPr>
          <w:rFonts w:ascii="Times New Roman" w:hAnsi="Times New Roman" w:cs="Times New Roman"/>
          <w:sz w:val="24"/>
          <w:szCs w:val="24"/>
        </w:rPr>
        <w:t xml:space="preserve">Návrh zákona sa predkladá podľa </w:t>
      </w:r>
      <w:r w:rsidR="00683077">
        <w:rPr>
          <w:rFonts w:ascii="Times New Roman" w:hAnsi="Times New Roman" w:cs="Times New Roman"/>
          <w:sz w:val="24"/>
          <w:szCs w:val="24"/>
        </w:rPr>
        <w:t>p</w:t>
      </w:r>
      <w:r w:rsidRPr="00325458">
        <w:rPr>
          <w:rFonts w:ascii="Times New Roman" w:hAnsi="Times New Roman" w:cs="Times New Roman"/>
          <w:sz w:val="24"/>
          <w:szCs w:val="24"/>
        </w:rPr>
        <w:t>lánu legislatívnych úloh vlády na rok 20</w:t>
      </w:r>
      <w:r w:rsidR="00683077">
        <w:rPr>
          <w:rFonts w:ascii="Times New Roman" w:hAnsi="Times New Roman" w:cs="Times New Roman"/>
          <w:sz w:val="24"/>
          <w:szCs w:val="24"/>
        </w:rPr>
        <w:t>2</w:t>
      </w:r>
      <w:r w:rsidR="003167D5">
        <w:rPr>
          <w:rFonts w:ascii="Times New Roman" w:hAnsi="Times New Roman" w:cs="Times New Roman"/>
          <w:sz w:val="24"/>
          <w:szCs w:val="24"/>
        </w:rPr>
        <w:t>3</w:t>
      </w:r>
      <w:r w:rsidR="00683077">
        <w:rPr>
          <w:rFonts w:ascii="Times New Roman" w:hAnsi="Times New Roman" w:cs="Times New Roman"/>
          <w:sz w:val="24"/>
          <w:szCs w:val="24"/>
        </w:rPr>
        <w:t xml:space="preserve"> a v nadväznosti na rozsudok S</w:t>
      </w:r>
      <w:r w:rsidRPr="00325458">
        <w:rPr>
          <w:rFonts w:ascii="Times New Roman" w:hAnsi="Times New Roman" w:cs="Times New Roman"/>
          <w:sz w:val="24"/>
          <w:szCs w:val="24"/>
        </w:rPr>
        <w:t xml:space="preserve">údneho dvora Európskej únie z 22. júna 2022 (C-661/20), v ktorom </w:t>
      </w:r>
      <w:r w:rsidR="00683077">
        <w:rPr>
          <w:rFonts w:ascii="Times New Roman" w:hAnsi="Times New Roman" w:cs="Times New Roman"/>
          <w:sz w:val="24"/>
          <w:szCs w:val="24"/>
        </w:rPr>
        <w:t>S</w:t>
      </w:r>
      <w:r w:rsidR="00683077" w:rsidRPr="00325458">
        <w:rPr>
          <w:rFonts w:ascii="Times New Roman" w:hAnsi="Times New Roman" w:cs="Times New Roman"/>
          <w:sz w:val="24"/>
          <w:szCs w:val="24"/>
        </w:rPr>
        <w:t>údn</w:t>
      </w:r>
      <w:r w:rsidR="00683077">
        <w:rPr>
          <w:rFonts w:ascii="Times New Roman" w:hAnsi="Times New Roman" w:cs="Times New Roman"/>
          <w:sz w:val="24"/>
          <w:szCs w:val="24"/>
        </w:rPr>
        <w:t>y</w:t>
      </w:r>
      <w:r w:rsidR="00683077" w:rsidRPr="00325458">
        <w:rPr>
          <w:rFonts w:ascii="Times New Roman" w:hAnsi="Times New Roman" w:cs="Times New Roman"/>
          <w:sz w:val="24"/>
          <w:szCs w:val="24"/>
        </w:rPr>
        <w:t xml:space="preserve"> dvor Európskej únie </w:t>
      </w:r>
      <w:r w:rsidRPr="00325458">
        <w:rPr>
          <w:rFonts w:ascii="Times New Roman" w:hAnsi="Times New Roman" w:cs="Times New Roman"/>
          <w:sz w:val="24"/>
          <w:szCs w:val="24"/>
        </w:rPr>
        <w:t xml:space="preserve">rozhodol, že </w:t>
      </w:r>
      <w:r w:rsidRPr="00325458">
        <w:rPr>
          <w:rFonts w:ascii="Times New Roman" w:hAnsi="Times New Roman" w:cs="Times New Roman"/>
          <w:bCs/>
          <w:sz w:val="24"/>
          <w:szCs w:val="24"/>
        </w:rPr>
        <w:t xml:space="preserve">Slovenská republika si </w:t>
      </w:r>
      <w:r w:rsidRPr="00325458">
        <w:rPr>
          <w:rFonts w:ascii="Times New Roman" w:eastAsia="Times New Roman" w:hAnsi="Times New Roman" w:cs="Times New Roman"/>
          <w:bCs/>
          <w:sz w:val="24"/>
          <w:szCs w:val="24"/>
          <w:lang w:eastAsia="sk-SK"/>
        </w:rPr>
        <w:t>nesplnila povinnosti, ktoré jej vyplývajú z článku 6 ods. 3 smernice Rady 92/43/EHS z 21. mája 1992 o ochrane prirodzených biotopov a voľne žijúcich živočíchov a rastlín (ďalej len „smernica o ochrane biotopov“) v spojení s jej článkom 7, z článku 6 ods. 2 smernice o ochrane biotopov v spojení s jej článkom 7, ako aj z článku 4 ods. 1 smernice Európskeho parlamentu a Rady 2009/147/ES z 30. novembra 2009 o ochrane voľne žijúceho vtáctva (ďalej len „smernica o ochrane vtáctva“) a to tým, že</w:t>
      </w:r>
    </w:p>
    <w:p w:rsidR="00325458" w:rsidRPr="00325458" w:rsidRDefault="00325458" w:rsidP="00683077">
      <w:pPr>
        <w:pStyle w:val="Normlnywebov"/>
        <w:numPr>
          <w:ilvl w:val="0"/>
          <w:numId w:val="2"/>
        </w:numPr>
        <w:spacing w:before="0" w:beforeAutospacing="0" w:after="0" w:afterAutospacing="0" w:line="264" w:lineRule="auto"/>
        <w:ind w:left="357" w:hanging="357"/>
        <w:jc w:val="both"/>
      </w:pPr>
      <w:r w:rsidRPr="00325458">
        <w:rPr>
          <w:bCs/>
          <w:shd w:val="clear" w:color="auto" w:fill="FFFFFF"/>
        </w:rPr>
        <w:t>vyňala programy starostlivosti o lesy a ich zmeny, náhodnú ťažbu dreva a opatrenia na predchádzanie ohrozeniu 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w:t>
      </w:r>
    </w:p>
    <w:p w:rsidR="00325458" w:rsidRPr="00325458" w:rsidRDefault="00325458" w:rsidP="00683077">
      <w:pPr>
        <w:pStyle w:val="Normlnywebov"/>
        <w:numPr>
          <w:ilvl w:val="0"/>
          <w:numId w:val="2"/>
        </w:numPr>
        <w:spacing w:before="0" w:beforeAutospacing="0" w:after="0" w:afterAutospacing="0" w:line="264" w:lineRule="auto"/>
        <w:ind w:left="357" w:hanging="357"/>
        <w:jc w:val="both"/>
      </w:pPr>
      <w:r w:rsidRPr="00325458">
        <w:rPr>
          <w:bCs/>
          <w:shd w:val="clear" w:color="auto" w:fill="FFFFFF"/>
        </w:rPr>
        <w:t>neprijala vhodné opatrenia na zabránenie poškodzovaniu biotopov a podstatnému rušeniu v osobitn</w:t>
      </w:r>
      <w:r w:rsidR="00597BDB">
        <w:rPr>
          <w:bCs/>
          <w:shd w:val="clear" w:color="auto" w:fill="FFFFFF"/>
        </w:rPr>
        <w:t>e</w:t>
      </w:r>
      <w:r w:rsidRPr="00325458">
        <w:rPr>
          <w:bCs/>
          <w:shd w:val="clear" w:color="auto" w:fill="FFFFFF"/>
        </w:rPr>
        <w:t xml:space="preserve"> chránených </w:t>
      </w:r>
      <w:r w:rsidR="00597BDB">
        <w:rPr>
          <w:bCs/>
          <w:shd w:val="clear" w:color="auto" w:fill="FFFFFF"/>
        </w:rPr>
        <w:t xml:space="preserve">územiach </w:t>
      </w:r>
      <w:r>
        <w:rPr>
          <w:bCs/>
          <w:shd w:val="clear" w:color="auto" w:fill="FFFFFF"/>
        </w:rPr>
        <w:t>v</w:t>
      </w:r>
      <w:r w:rsidRPr="00325458">
        <w:rPr>
          <w:bCs/>
          <w:shd w:val="clear" w:color="auto" w:fill="FFFFFF"/>
        </w:rPr>
        <w:t>yhlásených na ochranu hlucháňa hôrneho (</w:t>
      </w:r>
      <w:proofErr w:type="spellStart"/>
      <w:r w:rsidRPr="00325458">
        <w:rPr>
          <w:rStyle w:val="coj-italic"/>
          <w:bCs/>
          <w:i/>
          <w:iCs/>
          <w:shd w:val="clear" w:color="auto" w:fill="FFFFFF"/>
        </w:rPr>
        <w:t>Tetrao</w:t>
      </w:r>
      <w:proofErr w:type="spellEnd"/>
      <w:r w:rsidRPr="00325458">
        <w:rPr>
          <w:rStyle w:val="coj-italic"/>
          <w:bCs/>
          <w:i/>
          <w:iCs/>
          <w:shd w:val="clear" w:color="auto" w:fill="FFFFFF"/>
        </w:rPr>
        <w:t xml:space="preserve"> </w:t>
      </w:r>
      <w:proofErr w:type="spellStart"/>
      <w:r w:rsidRPr="00325458">
        <w:rPr>
          <w:rStyle w:val="coj-italic"/>
          <w:bCs/>
          <w:i/>
          <w:iCs/>
          <w:shd w:val="clear" w:color="auto" w:fill="FFFFFF"/>
        </w:rPr>
        <w:t>urogallus</w:t>
      </w:r>
      <w:proofErr w:type="spellEnd"/>
      <w:r>
        <w:rPr>
          <w:bCs/>
          <w:shd w:val="clear" w:color="auto" w:fill="FFFFFF"/>
        </w:rPr>
        <w:t>) (</w:t>
      </w:r>
      <w:r w:rsidRPr="00325458">
        <w:rPr>
          <w:bCs/>
          <w:shd w:val="clear" w:color="auto" w:fill="FFFFFF"/>
        </w:rPr>
        <w:t>CH</w:t>
      </w:r>
      <w:r>
        <w:rPr>
          <w:bCs/>
          <w:shd w:val="clear" w:color="auto" w:fill="FFFFFF"/>
        </w:rPr>
        <w:t xml:space="preserve">VÚ Nízke Tatry, </w:t>
      </w:r>
      <w:r w:rsidRPr="00325458">
        <w:rPr>
          <w:bCs/>
          <w:shd w:val="clear" w:color="auto" w:fill="FFFFFF"/>
        </w:rPr>
        <w:t>CH</w:t>
      </w:r>
      <w:r>
        <w:rPr>
          <w:bCs/>
          <w:shd w:val="clear" w:color="auto" w:fill="FFFFFF"/>
        </w:rPr>
        <w:t xml:space="preserve">VÚ Tatry, </w:t>
      </w:r>
      <w:r w:rsidRPr="00325458">
        <w:rPr>
          <w:bCs/>
          <w:shd w:val="clear" w:color="auto" w:fill="FFFFFF"/>
        </w:rPr>
        <w:t>CH</w:t>
      </w:r>
      <w:r>
        <w:rPr>
          <w:bCs/>
          <w:shd w:val="clear" w:color="auto" w:fill="FFFFFF"/>
        </w:rPr>
        <w:t xml:space="preserve">VÚ Veľká Fatra, </w:t>
      </w:r>
      <w:r w:rsidRPr="00325458">
        <w:rPr>
          <w:bCs/>
          <w:shd w:val="clear" w:color="auto" w:fill="FFFFFF"/>
        </w:rPr>
        <w:t>CH</w:t>
      </w:r>
      <w:r>
        <w:rPr>
          <w:bCs/>
          <w:shd w:val="clear" w:color="auto" w:fill="FFFFFF"/>
        </w:rPr>
        <w:t>V</w:t>
      </w:r>
      <w:r w:rsidRPr="00325458">
        <w:rPr>
          <w:bCs/>
          <w:shd w:val="clear" w:color="auto" w:fill="FFFFFF"/>
        </w:rPr>
        <w:t>Ú Muránsk</w:t>
      </w:r>
      <w:r>
        <w:rPr>
          <w:bCs/>
          <w:shd w:val="clear" w:color="auto" w:fill="FFFFFF"/>
        </w:rPr>
        <w:t xml:space="preserve">a planina – Stolica, </w:t>
      </w:r>
      <w:r w:rsidRPr="00325458">
        <w:rPr>
          <w:bCs/>
          <w:shd w:val="clear" w:color="auto" w:fill="FFFFFF"/>
        </w:rPr>
        <w:t>CH</w:t>
      </w:r>
      <w:r>
        <w:rPr>
          <w:bCs/>
          <w:shd w:val="clear" w:color="auto" w:fill="FFFFFF"/>
        </w:rPr>
        <w:t xml:space="preserve">VÚ Chočské vrchy, </w:t>
      </w:r>
      <w:r w:rsidRPr="00325458">
        <w:rPr>
          <w:bCs/>
          <w:shd w:val="clear" w:color="auto" w:fill="FFFFFF"/>
        </w:rPr>
        <w:t>CH</w:t>
      </w:r>
      <w:r>
        <w:rPr>
          <w:bCs/>
          <w:shd w:val="clear" w:color="auto" w:fill="FFFFFF"/>
        </w:rPr>
        <w:t xml:space="preserve">VÚ Horná Orava, </w:t>
      </w:r>
      <w:r w:rsidRPr="00325458">
        <w:rPr>
          <w:bCs/>
          <w:shd w:val="clear" w:color="auto" w:fill="FFFFFF"/>
        </w:rPr>
        <w:t>CH</w:t>
      </w:r>
      <w:r>
        <w:rPr>
          <w:bCs/>
          <w:shd w:val="clear" w:color="auto" w:fill="FFFFFF"/>
        </w:rPr>
        <w:t xml:space="preserve">VÚ Volovské vrchy, </w:t>
      </w:r>
      <w:r w:rsidRPr="00325458">
        <w:rPr>
          <w:bCs/>
          <w:shd w:val="clear" w:color="auto" w:fill="FFFFFF"/>
        </w:rPr>
        <w:t>CH</w:t>
      </w:r>
      <w:r>
        <w:rPr>
          <w:bCs/>
          <w:shd w:val="clear" w:color="auto" w:fill="FFFFFF"/>
        </w:rPr>
        <w:t>V</w:t>
      </w:r>
      <w:r w:rsidRPr="00325458">
        <w:rPr>
          <w:bCs/>
          <w:shd w:val="clear" w:color="auto" w:fill="FFFFFF"/>
        </w:rPr>
        <w:t>Ú Malá Fatra, CH</w:t>
      </w:r>
      <w:r w:rsidR="004D0955">
        <w:rPr>
          <w:bCs/>
          <w:shd w:val="clear" w:color="auto" w:fill="FFFFFF"/>
        </w:rPr>
        <w:t>VÚ Poľana</w:t>
      </w:r>
      <w:r>
        <w:rPr>
          <w:bCs/>
          <w:shd w:val="clear" w:color="auto" w:fill="FFFFFF"/>
        </w:rPr>
        <w:t xml:space="preserve">, </w:t>
      </w:r>
      <w:r w:rsidRPr="00325458">
        <w:rPr>
          <w:bCs/>
          <w:shd w:val="clear" w:color="auto" w:fill="FFFFFF"/>
        </w:rPr>
        <w:t>CH</w:t>
      </w:r>
      <w:r>
        <w:rPr>
          <w:bCs/>
          <w:shd w:val="clear" w:color="auto" w:fill="FFFFFF"/>
        </w:rPr>
        <w:t xml:space="preserve">VÚ Slovenský Raj, </w:t>
      </w:r>
      <w:r w:rsidRPr="00325458">
        <w:rPr>
          <w:bCs/>
          <w:shd w:val="clear" w:color="auto" w:fill="FFFFFF"/>
        </w:rPr>
        <w:t>CH</w:t>
      </w:r>
      <w:r>
        <w:rPr>
          <w:bCs/>
          <w:shd w:val="clear" w:color="auto" w:fill="FFFFFF"/>
        </w:rPr>
        <w:t>VÚ Levočské vrchy a </w:t>
      </w:r>
      <w:r w:rsidRPr="00325458">
        <w:rPr>
          <w:bCs/>
          <w:shd w:val="clear" w:color="auto" w:fill="FFFFFF"/>
        </w:rPr>
        <w:t>CH</w:t>
      </w:r>
      <w:r>
        <w:rPr>
          <w:bCs/>
          <w:shd w:val="clear" w:color="auto" w:fill="FFFFFF"/>
        </w:rPr>
        <w:t>V</w:t>
      </w:r>
      <w:r w:rsidRPr="00325458">
        <w:rPr>
          <w:bCs/>
          <w:shd w:val="clear" w:color="auto" w:fill="FFFFFF"/>
        </w:rPr>
        <w:t>Ú Strážovské vrchy),</w:t>
      </w:r>
    </w:p>
    <w:p w:rsidR="00325458" w:rsidRPr="00683077" w:rsidRDefault="00325458" w:rsidP="00683077">
      <w:pPr>
        <w:pStyle w:val="Normlnywebov"/>
        <w:numPr>
          <w:ilvl w:val="0"/>
          <w:numId w:val="2"/>
        </w:numPr>
        <w:spacing w:before="0" w:beforeAutospacing="0" w:after="0" w:afterAutospacing="0" w:line="264" w:lineRule="auto"/>
        <w:ind w:left="357" w:hanging="357"/>
        <w:jc w:val="both"/>
      </w:pPr>
      <w:r w:rsidRPr="00325458">
        <w:rPr>
          <w:bCs/>
          <w:shd w:val="clear" w:color="auto" w:fill="FFFFFF"/>
        </w:rPr>
        <w:t>neprijala osobitné ochranné opatrenia týkajúce sa biotopov hlucháňa hôrneho (</w:t>
      </w:r>
      <w:proofErr w:type="spellStart"/>
      <w:r w:rsidRPr="00325458">
        <w:rPr>
          <w:rStyle w:val="coj-italic"/>
          <w:bCs/>
          <w:i/>
          <w:iCs/>
          <w:shd w:val="clear" w:color="auto" w:fill="FFFFFF"/>
        </w:rPr>
        <w:t>Tetrao</w:t>
      </w:r>
      <w:proofErr w:type="spellEnd"/>
      <w:r w:rsidRPr="00325458">
        <w:rPr>
          <w:rStyle w:val="coj-italic"/>
          <w:bCs/>
          <w:i/>
          <w:iCs/>
          <w:shd w:val="clear" w:color="auto" w:fill="FFFFFF"/>
        </w:rPr>
        <w:t xml:space="preserve"> </w:t>
      </w:r>
      <w:proofErr w:type="spellStart"/>
      <w:r w:rsidRPr="00325458">
        <w:rPr>
          <w:rStyle w:val="coj-italic"/>
          <w:bCs/>
          <w:i/>
          <w:iCs/>
          <w:shd w:val="clear" w:color="auto" w:fill="FFFFFF"/>
        </w:rPr>
        <w:t>urogallus</w:t>
      </w:r>
      <w:proofErr w:type="spellEnd"/>
      <w:r w:rsidRPr="00325458">
        <w:rPr>
          <w:bCs/>
          <w:shd w:val="clear" w:color="auto" w:fill="FFFFFF"/>
        </w:rPr>
        <w:t xml:space="preserve">) v rámci </w:t>
      </w:r>
      <w:r>
        <w:rPr>
          <w:bCs/>
          <w:shd w:val="clear" w:color="auto" w:fill="FFFFFF"/>
        </w:rPr>
        <w:t>chránených vtáčích území</w:t>
      </w:r>
      <w:r w:rsidRPr="00325458">
        <w:rPr>
          <w:bCs/>
          <w:shd w:val="clear" w:color="auto" w:fill="FFFFFF"/>
        </w:rPr>
        <w:t xml:space="preserve"> vyhlásených na jeho ochranu, aby sa zabezpečilo jeho prežitie a rozmnožova</w:t>
      </w:r>
      <w:r w:rsidR="007674C8">
        <w:rPr>
          <w:bCs/>
          <w:shd w:val="clear" w:color="auto" w:fill="FFFFFF"/>
        </w:rPr>
        <w:t>nie v oblasti jeho rozšírenia (</w:t>
      </w:r>
      <w:r w:rsidRPr="00325458">
        <w:rPr>
          <w:bCs/>
          <w:shd w:val="clear" w:color="auto" w:fill="FFFFFF"/>
        </w:rPr>
        <w:t>CH</w:t>
      </w:r>
      <w:r w:rsidR="007674C8">
        <w:rPr>
          <w:bCs/>
          <w:shd w:val="clear" w:color="auto" w:fill="FFFFFF"/>
        </w:rPr>
        <w:t xml:space="preserve">VÚ Nízke Tatry, </w:t>
      </w:r>
      <w:r w:rsidRPr="00325458">
        <w:rPr>
          <w:bCs/>
          <w:shd w:val="clear" w:color="auto" w:fill="FFFFFF"/>
        </w:rPr>
        <w:t>CH</w:t>
      </w:r>
      <w:r w:rsidR="007674C8">
        <w:rPr>
          <w:bCs/>
          <w:shd w:val="clear" w:color="auto" w:fill="FFFFFF"/>
        </w:rPr>
        <w:t xml:space="preserve">VÚ Tatry, </w:t>
      </w:r>
      <w:r w:rsidRPr="00325458">
        <w:rPr>
          <w:bCs/>
          <w:shd w:val="clear" w:color="auto" w:fill="FFFFFF"/>
        </w:rPr>
        <w:t>CH</w:t>
      </w:r>
      <w:r w:rsidR="007674C8">
        <w:rPr>
          <w:bCs/>
          <w:shd w:val="clear" w:color="auto" w:fill="FFFFFF"/>
        </w:rPr>
        <w:t xml:space="preserve">VÚ Veľká Fatra, </w:t>
      </w:r>
      <w:r w:rsidRPr="00325458">
        <w:rPr>
          <w:bCs/>
          <w:shd w:val="clear" w:color="auto" w:fill="FFFFFF"/>
        </w:rPr>
        <w:t>CH</w:t>
      </w:r>
      <w:r w:rsidR="007674C8">
        <w:rPr>
          <w:bCs/>
          <w:shd w:val="clear" w:color="auto" w:fill="FFFFFF"/>
        </w:rPr>
        <w:t>V</w:t>
      </w:r>
      <w:r w:rsidRPr="00325458">
        <w:rPr>
          <w:bCs/>
          <w:shd w:val="clear" w:color="auto" w:fill="FFFFFF"/>
        </w:rPr>
        <w:t>Ú Muránsk</w:t>
      </w:r>
      <w:r w:rsidR="007674C8">
        <w:rPr>
          <w:bCs/>
          <w:shd w:val="clear" w:color="auto" w:fill="FFFFFF"/>
        </w:rPr>
        <w:t xml:space="preserve">a planina – Stolica, </w:t>
      </w:r>
      <w:r w:rsidRPr="00325458">
        <w:rPr>
          <w:bCs/>
          <w:shd w:val="clear" w:color="auto" w:fill="FFFFFF"/>
        </w:rPr>
        <w:t>CH</w:t>
      </w:r>
      <w:r w:rsidR="007674C8">
        <w:rPr>
          <w:bCs/>
          <w:shd w:val="clear" w:color="auto" w:fill="FFFFFF"/>
        </w:rPr>
        <w:t xml:space="preserve">VÚ Volovské vrchy, </w:t>
      </w:r>
      <w:r w:rsidRPr="00325458">
        <w:rPr>
          <w:bCs/>
          <w:shd w:val="clear" w:color="auto" w:fill="FFFFFF"/>
        </w:rPr>
        <w:t>CH</w:t>
      </w:r>
      <w:r w:rsidR="007674C8">
        <w:rPr>
          <w:bCs/>
          <w:shd w:val="clear" w:color="auto" w:fill="FFFFFF"/>
        </w:rPr>
        <w:t>V</w:t>
      </w:r>
      <w:r w:rsidRPr="00325458">
        <w:rPr>
          <w:bCs/>
          <w:shd w:val="clear" w:color="auto" w:fill="FFFFFF"/>
        </w:rPr>
        <w:t>Ú Malá Fatra a</w:t>
      </w:r>
      <w:r w:rsidR="007674C8">
        <w:rPr>
          <w:bCs/>
          <w:shd w:val="clear" w:color="auto" w:fill="FFFFFF"/>
        </w:rPr>
        <w:t> </w:t>
      </w:r>
      <w:r w:rsidRPr="00325458">
        <w:rPr>
          <w:bCs/>
          <w:shd w:val="clear" w:color="auto" w:fill="FFFFFF"/>
        </w:rPr>
        <w:t>CH</w:t>
      </w:r>
      <w:r w:rsidR="007674C8">
        <w:rPr>
          <w:bCs/>
          <w:shd w:val="clear" w:color="auto" w:fill="FFFFFF"/>
        </w:rPr>
        <w:t>V</w:t>
      </w:r>
      <w:r w:rsidRPr="00325458">
        <w:rPr>
          <w:bCs/>
          <w:shd w:val="clear" w:color="auto" w:fill="FFFFFF"/>
        </w:rPr>
        <w:t>Ú Levočské vrchy).</w:t>
      </w:r>
    </w:p>
    <w:p w:rsidR="00683077" w:rsidRPr="00325458" w:rsidRDefault="00683077" w:rsidP="00683077">
      <w:pPr>
        <w:pStyle w:val="Normlnywebov"/>
        <w:spacing w:before="0" w:beforeAutospacing="0" w:after="0" w:afterAutospacing="0" w:line="264" w:lineRule="auto"/>
        <w:ind w:left="357"/>
        <w:jc w:val="both"/>
      </w:pPr>
    </w:p>
    <w:p w:rsidR="00683077" w:rsidRDefault="0045237E" w:rsidP="00683077">
      <w:pPr>
        <w:pStyle w:val="Normlnywebov"/>
        <w:spacing w:before="0" w:beforeAutospacing="0" w:after="0" w:afterAutospacing="0" w:line="264" w:lineRule="auto"/>
        <w:ind w:firstLine="708"/>
        <w:jc w:val="both"/>
      </w:pPr>
      <w:r w:rsidRPr="005418F6">
        <w:t xml:space="preserve">Návrhom zákona sa sleduje zabezpečenie náležitej transpozície a uplatnenia </w:t>
      </w:r>
      <w:r w:rsidR="007674C8">
        <w:t>príslušných ustanovení smerníc Európskej únie v súlade s uvedeným rozsudkom Súdneho dvora Európskej únie.</w:t>
      </w:r>
      <w:r w:rsidRPr="005418F6">
        <w:t xml:space="preserve"> </w:t>
      </w:r>
      <w:r w:rsidR="00062FEF">
        <w:t>Uvedené sa týka predovšetkým vykonávani</w:t>
      </w:r>
      <w:r w:rsidR="003167D5">
        <w:t>a</w:t>
      </w:r>
      <w:r w:rsidR="00062FEF">
        <w:t xml:space="preserve"> ťažby dreva podľa schválených programov starostlivosti o lesy, ktoré neboli posúdené z hľadiska vplyvov na územie sústavy Natura 2000, ako aj vykonávania náhodnej ťažby, ktorá podľa platnej právnej úpravy taktiež nepodlieha posúdeniu z hľadiska vplyvov na územie sústavy Natura 2000</w:t>
      </w:r>
      <w:r w:rsidR="003167D5">
        <w:t xml:space="preserve"> tak ako sa to vyžaduje podľa uvedených smerníc Európskej únie</w:t>
      </w:r>
      <w:r w:rsidR="00062FEF">
        <w:t>. Návrhom zákona sa zabezpečuje, aby boli tieto činnosti predmetom posúdenia v súlade s čl. 6</w:t>
      </w:r>
      <w:r w:rsidR="00683077">
        <w:t xml:space="preserve"> ods. </w:t>
      </w:r>
      <w:r w:rsidR="00062FEF">
        <w:t xml:space="preserve">3 smernice o ochrane biotopov. Návrhom zákona sa tiež upravujú ustanovenia týkajúce sa uplatňovania čl. </w:t>
      </w:r>
      <w:r w:rsidR="00062FEF" w:rsidRPr="00325458">
        <w:rPr>
          <w:bCs/>
        </w:rPr>
        <w:t>6 ods. 2 smernice o ochrane biotopov</w:t>
      </w:r>
      <w:r w:rsidR="00062FEF">
        <w:rPr>
          <w:bCs/>
        </w:rPr>
        <w:t xml:space="preserve"> a čl. </w:t>
      </w:r>
      <w:r w:rsidR="00062FEF" w:rsidRPr="00325458">
        <w:rPr>
          <w:bCs/>
        </w:rPr>
        <w:t>4 ods. 1 smernice</w:t>
      </w:r>
      <w:r w:rsidR="00062FEF">
        <w:t xml:space="preserve"> o ochrane vtáctva tak, aby</w:t>
      </w:r>
      <w:r w:rsidR="00FB6092">
        <w:t xml:space="preserve"> </w:t>
      </w:r>
      <w:r w:rsidR="00FB6092">
        <w:lastRenderedPageBreak/>
        <w:t xml:space="preserve">bola zabezpečená ochrana biotopov európskeho významu a druhov európskeho významu a ich biotopov pred ich poškodzovaním, a to </w:t>
      </w:r>
      <w:r w:rsidR="00683077">
        <w:t xml:space="preserve">nielen </w:t>
      </w:r>
      <w:r w:rsidR="00FB6092">
        <w:t xml:space="preserve">v prípade </w:t>
      </w:r>
      <w:r w:rsidR="00683077">
        <w:t xml:space="preserve">biotopov </w:t>
      </w:r>
      <w:r w:rsidR="00FB6092">
        <w:t>hlucháňa hôrneho, ktorý je len jedným z mnohých druhov, ktorým Slovenská republik</w:t>
      </w:r>
      <w:r w:rsidR="00683077">
        <w:t>a</w:t>
      </w:r>
      <w:r w:rsidR="00FB6092">
        <w:t xml:space="preserve"> nezabezpečila ochranu v zmysle záväzkov, ktoré má ako členský štát Európskej únie.</w:t>
      </w:r>
    </w:p>
    <w:p w:rsidR="00062FEF" w:rsidRDefault="00062FEF" w:rsidP="00683077">
      <w:pPr>
        <w:pStyle w:val="Normlnywebov"/>
        <w:spacing w:before="0" w:beforeAutospacing="0" w:after="0" w:afterAutospacing="0" w:line="264" w:lineRule="auto"/>
        <w:ind w:firstLine="708"/>
        <w:jc w:val="both"/>
      </w:pPr>
      <w:r>
        <w:t xml:space="preserve"> </w:t>
      </w:r>
    </w:p>
    <w:p w:rsidR="0045237E" w:rsidRDefault="00F870C1" w:rsidP="00683077">
      <w:pPr>
        <w:pStyle w:val="Normlnywebov"/>
        <w:spacing w:before="0" w:beforeAutospacing="0" w:after="0" w:afterAutospacing="0" w:line="264" w:lineRule="auto"/>
        <w:ind w:firstLine="708"/>
        <w:jc w:val="both"/>
      </w:pPr>
      <w:r>
        <w:t>N</w:t>
      </w:r>
      <w:r w:rsidR="007674C8">
        <w:t>ávrh</w:t>
      </w:r>
      <w:r w:rsidR="00F63B8B">
        <w:t>om</w:t>
      </w:r>
      <w:r w:rsidR="007674C8">
        <w:t xml:space="preserve"> zákona </w:t>
      </w:r>
      <w:r w:rsidR="00F63B8B">
        <w:t xml:space="preserve">sa </w:t>
      </w:r>
      <w:r w:rsidR="00BE4B01">
        <w:t xml:space="preserve">tiež </w:t>
      </w:r>
      <w:r w:rsidR="00F63B8B">
        <w:t>upravuj</w:t>
      </w:r>
      <w:r>
        <w:t>ú podmienky územnej ochrany,</w:t>
      </w:r>
      <w:r w:rsidR="00F63B8B">
        <w:t xml:space="preserve"> dokumentácia ochrany prírody a krajiny, pôsobnosť orgánov štátnej správy ochrany prírody a krajiny a organizácií ochrany prírody a krajiny, </w:t>
      </w:r>
      <w:r w:rsidR="004876C4">
        <w:t>konan</w:t>
      </w:r>
      <w:r w:rsidR="00642695">
        <w:t>ie</w:t>
      </w:r>
      <w:r w:rsidR="004876C4">
        <w:t xml:space="preserve"> </w:t>
      </w:r>
      <w:r w:rsidR="00642695">
        <w:t xml:space="preserve">na úseku </w:t>
      </w:r>
      <w:r w:rsidR="004876C4">
        <w:t xml:space="preserve">ochrany prírody a krajiny, zodpovednosť za porušenie povinností na úseku ochrany prírody a krajiny </w:t>
      </w:r>
      <w:r w:rsidR="00F63B8B">
        <w:t>a</w:t>
      </w:r>
      <w:r w:rsidR="00265170">
        <w:t xml:space="preserve"> tiež</w:t>
      </w:r>
      <w:r w:rsidR="00F63B8B">
        <w:t xml:space="preserve"> náhrady za obmedzenie bežného obhospodarovania pozemkov a za škody spôsobené určenými chránenými živočíchmi</w:t>
      </w:r>
      <w:r w:rsidR="00F63B8B" w:rsidRPr="00D70C17">
        <w:t>.</w:t>
      </w:r>
    </w:p>
    <w:p w:rsidR="00683077" w:rsidRPr="005418F6" w:rsidRDefault="00683077" w:rsidP="00683077">
      <w:pPr>
        <w:pStyle w:val="Normlnywebov"/>
        <w:spacing w:before="0" w:beforeAutospacing="0" w:after="0" w:afterAutospacing="0" w:line="264" w:lineRule="auto"/>
        <w:ind w:firstLine="708"/>
        <w:jc w:val="both"/>
      </w:pPr>
    </w:p>
    <w:p w:rsidR="0045237E" w:rsidRPr="005418F6" w:rsidRDefault="003167D5" w:rsidP="00683077">
      <w:pPr>
        <w:pStyle w:val="Normlnywebov"/>
        <w:spacing w:before="0" w:beforeAutospacing="0" w:after="0" w:afterAutospacing="0" w:line="264" w:lineRule="auto"/>
        <w:ind w:firstLine="709"/>
        <w:jc w:val="both"/>
      </w:pPr>
      <w:r w:rsidRPr="00996BF8">
        <w:t>Predkladaný návrh zákona má pozitívne vplyvy na životné prostredie</w:t>
      </w:r>
      <w:r>
        <w:t xml:space="preserve"> a sociálne vplyvy a </w:t>
      </w:r>
      <w:r w:rsidRPr="00996BF8">
        <w:t>pozitívne a negatívne vplyvy na podnikateľské prostredie a rozpočet verejnej správy. Návrh zákona nemá vplyvy na služby verejnej správy pre občana, vplyvy na informatizáciu spoločnosti a vplyvy na manželstvo, rodičovstvo a rodinu.</w:t>
      </w:r>
    </w:p>
    <w:p w:rsidR="0045237E" w:rsidRPr="005418F6" w:rsidRDefault="0045237E" w:rsidP="00683077">
      <w:pPr>
        <w:pStyle w:val="Normlnywebov"/>
        <w:spacing w:before="0" w:beforeAutospacing="0" w:after="0" w:afterAutospacing="0" w:line="264" w:lineRule="auto"/>
        <w:ind w:firstLine="709"/>
        <w:jc w:val="both"/>
      </w:pPr>
    </w:p>
    <w:p w:rsidR="00403A65" w:rsidRPr="005418F6" w:rsidRDefault="0045237E" w:rsidP="00683077">
      <w:pPr>
        <w:spacing w:after="0" w:line="264" w:lineRule="auto"/>
        <w:ind w:firstLine="708"/>
        <w:contextualSpacing/>
        <w:jc w:val="both"/>
        <w:rPr>
          <w:rFonts w:ascii="Times New Roman" w:hAnsi="Times New Roman" w:cs="Times New Roman"/>
          <w:sz w:val="24"/>
          <w:szCs w:val="24"/>
        </w:rPr>
      </w:pPr>
      <w:r w:rsidRPr="005418F6">
        <w:rPr>
          <w:rFonts w:ascii="Times New Roman" w:hAnsi="Times New Roman" w:cs="Times New Roman"/>
          <w:sz w:val="24"/>
          <w:szCs w:val="24"/>
        </w:rPr>
        <w:t>Predkladaný návrh zákona je v súlade s Ústavou Slovenskej republiky, ústavným zákonmi, medzinárodnými zmluvami a inými medzinárodnými dokumentami, ktorými je Slovenská republika viazaná a súčasne je v súlade s právom Európskej únie.</w:t>
      </w:r>
    </w:p>
    <w:p w:rsidR="007674C8" w:rsidRPr="005418F6" w:rsidRDefault="007674C8" w:rsidP="00683077">
      <w:pPr>
        <w:spacing w:after="0" w:line="264" w:lineRule="auto"/>
        <w:contextualSpacing/>
        <w:jc w:val="both"/>
        <w:rPr>
          <w:rFonts w:ascii="Times New Roman" w:hAnsi="Times New Roman" w:cs="Times New Roman"/>
          <w:sz w:val="24"/>
          <w:szCs w:val="24"/>
        </w:rPr>
      </w:pPr>
    </w:p>
    <w:p w:rsidR="0045237E" w:rsidRDefault="0045237E"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735760" w:rsidRDefault="00735760" w:rsidP="00E12AEE">
      <w:pPr>
        <w:spacing w:after="0" w:line="264" w:lineRule="auto"/>
        <w:contextualSpacing/>
        <w:jc w:val="both"/>
        <w:rPr>
          <w:rFonts w:ascii="Times New Roman" w:hAnsi="Times New Roman" w:cs="Times New Roman"/>
          <w:sz w:val="24"/>
          <w:szCs w:val="24"/>
        </w:rPr>
      </w:pPr>
    </w:p>
    <w:p w:rsidR="0045237E" w:rsidRPr="00692A70" w:rsidRDefault="0045237E" w:rsidP="00E12AEE">
      <w:pPr>
        <w:spacing w:after="0" w:line="264" w:lineRule="auto"/>
        <w:jc w:val="both"/>
        <w:rPr>
          <w:rFonts w:ascii="Times New Roman" w:hAnsi="Times New Roman" w:cs="Times New Roman"/>
          <w:sz w:val="24"/>
          <w:szCs w:val="24"/>
        </w:rPr>
      </w:pPr>
      <w:r w:rsidRPr="00692A70">
        <w:rPr>
          <w:rFonts w:ascii="Times New Roman" w:hAnsi="Times New Roman" w:cs="Times New Roman"/>
          <w:sz w:val="24"/>
          <w:szCs w:val="24"/>
        </w:rPr>
        <w:lastRenderedPageBreak/>
        <w:t>B. Osobitná časť</w:t>
      </w:r>
    </w:p>
    <w:p w:rsidR="0045237E" w:rsidRPr="005418F6" w:rsidRDefault="0045237E" w:rsidP="00E12AEE">
      <w:pPr>
        <w:spacing w:after="0" w:line="264" w:lineRule="auto"/>
        <w:contextualSpacing/>
        <w:jc w:val="both"/>
        <w:rPr>
          <w:rFonts w:ascii="Times New Roman" w:hAnsi="Times New Roman" w:cs="Times New Roman"/>
          <w:sz w:val="24"/>
          <w:szCs w:val="24"/>
        </w:rPr>
      </w:pPr>
    </w:p>
    <w:p w:rsidR="0045237E" w:rsidRPr="00692A70" w:rsidRDefault="0045237E" w:rsidP="00E12AEE">
      <w:pPr>
        <w:spacing w:after="0" w:line="264" w:lineRule="auto"/>
        <w:jc w:val="both"/>
        <w:rPr>
          <w:rFonts w:ascii="Times New Roman" w:hAnsi="Times New Roman" w:cs="Times New Roman"/>
          <w:sz w:val="24"/>
          <w:szCs w:val="24"/>
        </w:rPr>
      </w:pPr>
      <w:r w:rsidRPr="00692A70">
        <w:rPr>
          <w:rFonts w:ascii="Times New Roman" w:hAnsi="Times New Roman" w:cs="Times New Roman"/>
          <w:sz w:val="24"/>
          <w:szCs w:val="24"/>
        </w:rPr>
        <w:t xml:space="preserve">K čl. I </w:t>
      </w:r>
    </w:p>
    <w:p w:rsidR="005418F6" w:rsidRPr="005418F6" w:rsidRDefault="005418F6" w:rsidP="00E12AEE">
      <w:pPr>
        <w:spacing w:after="0" w:line="264" w:lineRule="auto"/>
        <w:jc w:val="both"/>
        <w:rPr>
          <w:rFonts w:ascii="Times New Roman" w:hAnsi="Times New Roman" w:cs="Times New Roman"/>
          <w:sz w:val="24"/>
          <w:szCs w:val="24"/>
        </w:rPr>
      </w:pPr>
    </w:p>
    <w:p w:rsidR="00D73057" w:rsidRDefault="00D73057" w:rsidP="00E12AEE">
      <w:pPr>
        <w:spacing w:after="0" w:line="264"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w:t>
      </w:r>
      <w:r w:rsidR="008425BD">
        <w:rPr>
          <w:rFonts w:ascii="Times New Roman" w:eastAsia="Times New Roman" w:hAnsi="Times New Roman" w:cs="Times New Roman"/>
          <w:sz w:val="24"/>
          <w:szCs w:val="24"/>
          <w:lang w:eastAsia="sk-SK"/>
        </w:rPr>
        <w:t>u</w:t>
      </w:r>
      <w:r>
        <w:rPr>
          <w:rFonts w:ascii="Times New Roman" w:eastAsia="Times New Roman" w:hAnsi="Times New Roman" w:cs="Times New Roman"/>
          <w:sz w:val="24"/>
          <w:szCs w:val="24"/>
          <w:lang w:eastAsia="sk-SK"/>
        </w:rPr>
        <w:t xml:space="preserve"> </w:t>
      </w:r>
      <w:r w:rsidR="00F21D28">
        <w:rPr>
          <w:rFonts w:ascii="Times New Roman" w:eastAsia="Times New Roman" w:hAnsi="Times New Roman" w:cs="Times New Roman"/>
          <w:sz w:val="24"/>
          <w:szCs w:val="24"/>
          <w:lang w:eastAsia="sk-SK"/>
        </w:rPr>
        <w:t>1</w:t>
      </w:r>
    </w:p>
    <w:p w:rsidR="008425BD" w:rsidRDefault="00D73057" w:rsidP="00E12AEE">
      <w:pPr>
        <w:spacing w:after="0" w:line="264"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Navrhovaným ustanovením sa dopĺňajú konania, v ktorých sa vyžaduje záväzné stanovisko orgánu ochrany prírody</w:t>
      </w:r>
      <w:r w:rsidR="00167A8F">
        <w:rPr>
          <w:rFonts w:ascii="Times New Roman" w:eastAsia="Times New Roman" w:hAnsi="Times New Roman" w:cs="Times New Roman"/>
          <w:sz w:val="24"/>
          <w:szCs w:val="24"/>
          <w:lang w:eastAsia="sk-SK"/>
        </w:rPr>
        <w:t>, konkrétne ide o schválenie projektu starostlivosti o lesný pozemok</w:t>
      </w:r>
      <w:r>
        <w:rPr>
          <w:rFonts w:ascii="Times New Roman" w:eastAsia="Times New Roman" w:hAnsi="Times New Roman" w:cs="Times New Roman"/>
          <w:sz w:val="24"/>
          <w:szCs w:val="24"/>
          <w:lang w:eastAsia="sk-SK"/>
        </w:rPr>
        <w:t xml:space="preserve">. </w:t>
      </w:r>
      <w:r w:rsidR="00167A8F">
        <w:rPr>
          <w:rFonts w:ascii="Times New Roman" w:eastAsia="Times New Roman" w:hAnsi="Times New Roman" w:cs="Times New Roman"/>
          <w:sz w:val="24"/>
          <w:szCs w:val="24"/>
          <w:lang w:eastAsia="sk-SK"/>
        </w:rPr>
        <w:t xml:space="preserve">Uvedené </w:t>
      </w:r>
      <w:r>
        <w:rPr>
          <w:rFonts w:ascii="Times New Roman" w:eastAsia="Times New Roman" w:hAnsi="Times New Roman" w:cs="Times New Roman"/>
          <w:sz w:val="24"/>
          <w:szCs w:val="24"/>
          <w:lang w:eastAsia="sk-SK"/>
        </w:rPr>
        <w:t xml:space="preserve">doplnenie </w:t>
      </w:r>
      <w:r w:rsidR="00167A8F">
        <w:rPr>
          <w:rFonts w:ascii="Times New Roman" w:eastAsia="Times New Roman" w:hAnsi="Times New Roman" w:cs="Times New Roman"/>
          <w:sz w:val="24"/>
          <w:szCs w:val="24"/>
          <w:lang w:eastAsia="sk-SK"/>
        </w:rPr>
        <w:t xml:space="preserve">nadväzuje </w:t>
      </w:r>
      <w:r>
        <w:rPr>
          <w:rFonts w:ascii="Times New Roman" w:eastAsia="Times New Roman" w:hAnsi="Times New Roman" w:cs="Times New Roman"/>
          <w:sz w:val="24"/>
          <w:szCs w:val="24"/>
          <w:lang w:eastAsia="sk-SK"/>
        </w:rPr>
        <w:t xml:space="preserve">na už existujúcu úpravu zákona </w:t>
      </w:r>
      <w:r w:rsidR="00776AF3">
        <w:rPr>
          <w:rFonts w:ascii="Times New Roman" w:eastAsia="Times New Roman" w:hAnsi="Times New Roman" w:cs="Times New Roman"/>
          <w:sz w:val="24"/>
          <w:szCs w:val="24"/>
          <w:lang w:eastAsia="sk-SK"/>
        </w:rPr>
        <w:t xml:space="preserve">č. 326/2005 Z. z. </w:t>
      </w:r>
      <w:r>
        <w:rPr>
          <w:rFonts w:ascii="Times New Roman" w:eastAsia="Times New Roman" w:hAnsi="Times New Roman" w:cs="Times New Roman"/>
          <w:sz w:val="24"/>
          <w:szCs w:val="24"/>
          <w:lang w:eastAsia="sk-SK"/>
        </w:rPr>
        <w:t>o</w:t>
      </w:r>
      <w:r w:rsidR="00776AF3">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lesoch</w:t>
      </w:r>
      <w:r w:rsidR="00776AF3">
        <w:rPr>
          <w:rFonts w:ascii="Times New Roman" w:eastAsia="Times New Roman" w:hAnsi="Times New Roman" w:cs="Times New Roman"/>
          <w:sz w:val="24"/>
          <w:szCs w:val="24"/>
          <w:lang w:eastAsia="sk-SK"/>
        </w:rPr>
        <w:t xml:space="preserve"> v znení neskorších predpisov (ďalej len „zákon o lesoch“)</w:t>
      </w:r>
      <w:r w:rsidR="00167A8F">
        <w:rPr>
          <w:rFonts w:ascii="Times New Roman" w:eastAsia="Times New Roman" w:hAnsi="Times New Roman" w:cs="Times New Roman"/>
          <w:sz w:val="24"/>
          <w:szCs w:val="24"/>
          <w:lang w:eastAsia="sk-SK"/>
        </w:rPr>
        <w:t>, podľa ktorej sa v tomto konaní vyžaduje stanovisko orgánu ochrany prírody</w:t>
      </w:r>
      <w:r>
        <w:rPr>
          <w:rFonts w:ascii="Times New Roman" w:eastAsia="Times New Roman" w:hAnsi="Times New Roman" w:cs="Times New Roman"/>
          <w:sz w:val="24"/>
          <w:szCs w:val="24"/>
          <w:lang w:eastAsia="sk-SK"/>
        </w:rPr>
        <w:t>. V prípade týchto konaní je nevyhnutné, aby boli príslušné projekty posúdené z hľadiska záujmov ochrany prírody</w:t>
      </w:r>
      <w:r w:rsidR="00672B0C">
        <w:rPr>
          <w:rFonts w:ascii="Times New Roman" w:eastAsia="Times New Roman" w:hAnsi="Times New Roman" w:cs="Times New Roman"/>
          <w:sz w:val="24"/>
          <w:szCs w:val="24"/>
          <w:lang w:eastAsia="sk-SK"/>
        </w:rPr>
        <w:t xml:space="preserve"> a krajiny</w:t>
      </w:r>
      <w:r>
        <w:rPr>
          <w:rFonts w:ascii="Times New Roman" w:eastAsia="Times New Roman" w:hAnsi="Times New Roman" w:cs="Times New Roman"/>
          <w:sz w:val="24"/>
          <w:szCs w:val="24"/>
          <w:lang w:eastAsia="sk-SK"/>
        </w:rPr>
        <w:t>.</w:t>
      </w:r>
    </w:p>
    <w:p w:rsidR="00F21D28" w:rsidRDefault="00F21D28" w:rsidP="00E12AEE">
      <w:pPr>
        <w:spacing w:after="0" w:line="264" w:lineRule="auto"/>
        <w:jc w:val="both"/>
        <w:rPr>
          <w:rFonts w:ascii="Times New Roman" w:eastAsia="Times New Roman" w:hAnsi="Times New Roman" w:cs="Times New Roman"/>
          <w:sz w:val="24"/>
          <w:szCs w:val="24"/>
          <w:lang w:eastAsia="sk-SK"/>
        </w:rPr>
      </w:pPr>
    </w:p>
    <w:p w:rsidR="002B68CA" w:rsidRDefault="002B68CA" w:rsidP="00E12AEE">
      <w:pPr>
        <w:spacing w:after="0" w:line="264"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bodu 2</w:t>
      </w:r>
    </w:p>
    <w:p w:rsidR="002B68CA" w:rsidRDefault="002B68CA"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Druhá veta ustanovenia sa vypúšťa z dôvodu jej nadbytočnosti, keďže už z prvej vety je zrejmé, kde sa uplatňuje prvý stupeň ochrany, pričom v tomto stupni ochrany sa neuplatňujú len ustanovenia druhej časti zákona č. 543/2002 Z. z. o ochrane prírody a krajiny v znení neskorších predpisov (ďalej len „zákon o ochrane prírody a krajiny“), ale ustanovenia všetkých častí tohto zákona s výnimkou tých, ktoré sa vzťahujú na druhý až piaty stupeň ochrany.</w:t>
      </w:r>
    </w:p>
    <w:p w:rsidR="002B68CA" w:rsidRDefault="002B68CA" w:rsidP="00E12AEE">
      <w:pPr>
        <w:spacing w:after="0" w:line="264" w:lineRule="auto"/>
        <w:jc w:val="both"/>
        <w:rPr>
          <w:rFonts w:ascii="Times New Roman" w:eastAsia="Times New Roman" w:hAnsi="Times New Roman" w:cs="Times New Roman"/>
          <w:sz w:val="24"/>
          <w:szCs w:val="24"/>
          <w:lang w:eastAsia="sk-SK"/>
        </w:rPr>
      </w:pPr>
    </w:p>
    <w:p w:rsidR="00F21D28" w:rsidRDefault="00F21D28" w:rsidP="00E12AEE">
      <w:pPr>
        <w:spacing w:after="0" w:line="264"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 bod</w:t>
      </w:r>
      <w:r w:rsidR="002B68CA">
        <w:rPr>
          <w:rFonts w:ascii="Times New Roman" w:eastAsia="Times New Roman" w:hAnsi="Times New Roman" w:cs="Times New Roman"/>
          <w:sz w:val="24"/>
          <w:szCs w:val="24"/>
          <w:lang w:eastAsia="sk-SK"/>
        </w:rPr>
        <w:t>om</w:t>
      </w:r>
      <w:r>
        <w:rPr>
          <w:rFonts w:ascii="Times New Roman" w:eastAsia="Times New Roman" w:hAnsi="Times New Roman" w:cs="Times New Roman"/>
          <w:sz w:val="24"/>
          <w:szCs w:val="24"/>
          <w:lang w:eastAsia="sk-SK"/>
        </w:rPr>
        <w:t xml:space="preserve"> </w:t>
      </w:r>
      <w:r w:rsidR="002B68CA">
        <w:rPr>
          <w:rFonts w:ascii="Times New Roman" w:eastAsia="Times New Roman" w:hAnsi="Times New Roman" w:cs="Times New Roman"/>
          <w:sz w:val="24"/>
          <w:szCs w:val="24"/>
          <w:lang w:eastAsia="sk-SK"/>
        </w:rPr>
        <w:t xml:space="preserve">3 až </w:t>
      </w:r>
      <w:r w:rsidR="008E485F">
        <w:rPr>
          <w:rFonts w:ascii="Times New Roman" w:eastAsia="Times New Roman" w:hAnsi="Times New Roman" w:cs="Times New Roman"/>
          <w:sz w:val="24"/>
          <w:szCs w:val="24"/>
          <w:lang w:eastAsia="sk-SK"/>
        </w:rPr>
        <w:t>6</w:t>
      </w:r>
    </w:p>
    <w:p w:rsidR="00F21D28" w:rsidRDefault="00F21D28" w:rsidP="00E12AEE">
      <w:pPr>
        <w:spacing w:after="0" w:line="264"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 o spresnenie pojmu použitého v návrhu zákona</w:t>
      </w:r>
    </w:p>
    <w:p w:rsidR="00D73057" w:rsidRDefault="00D73057" w:rsidP="00E12AEE">
      <w:pPr>
        <w:spacing w:after="0" w:line="264"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455704" w:rsidRDefault="00455704" w:rsidP="00D7305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8E485F">
        <w:rPr>
          <w:rFonts w:ascii="Times New Roman" w:hAnsi="Times New Roman" w:cs="Times New Roman"/>
          <w:sz w:val="24"/>
          <w:szCs w:val="24"/>
        </w:rPr>
        <w:t>7</w:t>
      </w:r>
    </w:p>
    <w:p w:rsidR="008425BD" w:rsidRDefault="00455704" w:rsidP="00D73057">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úpravu v nadväznosti na nový § 30</w:t>
      </w:r>
      <w:r w:rsidR="00672B0C">
        <w:rPr>
          <w:rFonts w:ascii="Times New Roman" w:hAnsi="Times New Roman" w:cs="Times New Roman"/>
          <w:sz w:val="24"/>
          <w:szCs w:val="24"/>
        </w:rPr>
        <w:t>a</w:t>
      </w:r>
      <w:r>
        <w:rPr>
          <w:rFonts w:ascii="Times New Roman" w:hAnsi="Times New Roman" w:cs="Times New Roman"/>
          <w:sz w:val="24"/>
          <w:szCs w:val="24"/>
        </w:rPr>
        <w:t xml:space="preserve">. </w:t>
      </w:r>
      <w:r w:rsidR="008425BD">
        <w:rPr>
          <w:rFonts w:ascii="Times New Roman" w:hAnsi="Times New Roman" w:cs="Times New Roman"/>
          <w:sz w:val="24"/>
          <w:szCs w:val="24"/>
        </w:rPr>
        <w:t xml:space="preserve"> </w:t>
      </w:r>
    </w:p>
    <w:p w:rsidR="0045237E" w:rsidRPr="005418F6" w:rsidRDefault="0045237E" w:rsidP="00E12AEE">
      <w:pPr>
        <w:spacing w:after="0" w:line="264" w:lineRule="auto"/>
        <w:jc w:val="both"/>
        <w:rPr>
          <w:rFonts w:ascii="Times New Roman" w:hAnsi="Times New Roman" w:cs="Times New Roman"/>
          <w:sz w:val="24"/>
          <w:szCs w:val="24"/>
        </w:rPr>
      </w:pPr>
    </w:p>
    <w:p w:rsidR="00823464" w:rsidRPr="005418F6" w:rsidRDefault="00823464"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8E485F">
        <w:rPr>
          <w:rFonts w:ascii="Times New Roman" w:hAnsi="Times New Roman" w:cs="Times New Roman"/>
          <w:sz w:val="24"/>
          <w:szCs w:val="24"/>
        </w:rPr>
        <w:t>8</w:t>
      </w:r>
    </w:p>
    <w:p w:rsidR="00233822" w:rsidRDefault="007D2408" w:rsidP="00E12AEE">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 xml:space="preserve">Vypustenie </w:t>
      </w:r>
      <w:r w:rsidR="008B353D">
        <w:rPr>
          <w:rFonts w:ascii="Times New Roman" w:hAnsi="Times New Roman" w:cs="Times New Roman"/>
          <w:sz w:val="24"/>
          <w:szCs w:val="24"/>
        </w:rPr>
        <w:t xml:space="preserve">príslušných odsekov </w:t>
      </w:r>
      <w:r w:rsidRPr="005418F6">
        <w:rPr>
          <w:rFonts w:ascii="Times New Roman" w:hAnsi="Times New Roman" w:cs="Times New Roman"/>
          <w:sz w:val="24"/>
          <w:szCs w:val="24"/>
        </w:rPr>
        <w:t>súvisí s novou úpravou § 28</w:t>
      </w:r>
      <w:r w:rsidR="003D4334">
        <w:rPr>
          <w:rFonts w:ascii="Times New Roman" w:hAnsi="Times New Roman" w:cs="Times New Roman"/>
          <w:sz w:val="24"/>
          <w:szCs w:val="24"/>
        </w:rPr>
        <w:t xml:space="preserve"> a</w:t>
      </w:r>
      <w:r w:rsidR="00F403A1">
        <w:rPr>
          <w:rFonts w:ascii="Times New Roman" w:hAnsi="Times New Roman" w:cs="Times New Roman"/>
          <w:sz w:val="24"/>
          <w:szCs w:val="24"/>
        </w:rPr>
        <w:t xml:space="preserve"> § 28c</w:t>
      </w:r>
      <w:r w:rsidRPr="005418F6">
        <w:rPr>
          <w:rFonts w:ascii="Times New Roman" w:hAnsi="Times New Roman" w:cs="Times New Roman"/>
          <w:sz w:val="24"/>
          <w:szCs w:val="24"/>
        </w:rPr>
        <w:t>.</w:t>
      </w:r>
    </w:p>
    <w:p w:rsidR="00233822" w:rsidRDefault="00233822" w:rsidP="00E12AEE">
      <w:pPr>
        <w:spacing w:after="0" w:line="264" w:lineRule="auto"/>
        <w:jc w:val="both"/>
        <w:rPr>
          <w:rFonts w:ascii="Times New Roman" w:hAnsi="Times New Roman" w:cs="Times New Roman"/>
          <w:sz w:val="24"/>
          <w:szCs w:val="24"/>
        </w:rPr>
      </w:pPr>
    </w:p>
    <w:p w:rsidR="00233822" w:rsidRDefault="00233822"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 </w:t>
      </w:r>
      <w:r w:rsidR="008E485F">
        <w:rPr>
          <w:rFonts w:ascii="Times New Roman" w:hAnsi="Times New Roman" w:cs="Times New Roman"/>
          <w:sz w:val="24"/>
          <w:szCs w:val="24"/>
        </w:rPr>
        <w:t>9</w:t>
      </w:r>
    </w:p>
    <w:p w:rsidR="00F21D28" w:rsidRDefault="008425BD" w:rsidP="0023382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Navrhovaným ustanovením sa vypúšťa zákaz pohybu v územiach s tretím stupňom ochrany z dôvodu, že plošný zákaz pre tieto územia, kde je možné vykonávať aj hospodárske činnosti</w:t>
      </w:r>
      <w:r w:rsidR="003D4334">
        <w:rPr>
          <w:rFonts w:ascii="Times New Roman" w:hAnsi="Times New Roman" w:cs="Times New Roman"/>
          <w:sz w:val="24"/>
          <w:szCs w:val="24"/>
        </w:rPr>
        <w:t>,</w:t>
      </w:r>
      <w:r>
        <w:rPr>
          <w:rFonts w:ascii="Times New Roman" w:hAnsi="Times New Roman" w:cs="Times New Roman"/>
          <w:sz w:val="24"/>
          <w:szCs w:val="24"/>
        </w:rPr>
        <w:t xml:space="preserve"> nie je nutný. </w:t>
      </w:r>
      <w:r w:rsidR="003D4334">
        <w:rPr>
          <w:rFonts w:ascii="Times New Roman" w:hAnsi="Times New Roman" w:cs="Times New Roman"/>
          <w:sz w:val="24"/>
          <w:szCs w:val="24"/>
        </w:rPr>
        <w:t xml:space="preserve">Uvedený zákaz zostáva zachovaný pre územia so štvrtým a piatym stupňom ochrany a </w:t>
      </w:r>
      <w:r>
        <w:rPr>
          <w:rFonts w:ascii="Times New Roman" w:hAnsi="Times New Roman" w:cs="Times New Roman"/>
          <w:sz w:val="24"/>
          <w:szCs w:val="24"/>
        </w:rPr>
        <w:t>dočasne a</w:t>
      </w:r>
      <w:r w:rsidR="003D4334">
        <w:rPr>
          <w:rFonts w:ascii="Times New Roman" w:hAnsi="Times New Roman" w:cs="Times New Roman"/>
          <w:sz w:val="24"/>
          <w:szCs w:val="24"/>
        </w:rPr>
        <w:t>j</w:t>
      </w:r>
      <w:r>
        <w:rPr>
          <w:rFonts w:ascii="Times New Roman" w:hAnsi="Times New Roman" w:cs="Times New Roman"/>
          <w:sz w:val="24"/>
          <w:szCs w:val="24"/>
        </w:rPr>
        <w:t xml:space="preserve"> pre územia národných parkov (</w:t>
      </w:r>
      <w:r w:rsidR="00736FE3">
        <w:rPr>
          <w:rFonts w:ascii="Times New Roman" w:hAnsi="Times New Roman" w:cs="Times New Roman"/>
          <w:sz w:val="24"/>
          <w:szCs w:val="24"/>
        </w:rPr>
        <w:t xml:space="preserve">viď </w:t>
      </w:r>
      <w:r w:rsidR="003D4334">
        <w:rPr>
          <w:rFonts w:ascii="Times New Roman" w:hAnsi="Times New Roman" w:cs="Times New Roman"/>
          <w:sz w:val="24"/>
          <w:szCs w:val="24"/>
        </w:rPr>
        <w:t>§ 104j</w:t>
      </w:r>
      <w:r w:rsidR="00736FE3">
        <w:rPr>
          <w:rFonts w:ascii="Times New Roman" w:hAnsi="Times New Roman" w:cs="Times New Roman"/>
          <w:sz w:val="24"/>
          <w:szCs w:val="24"/>
        </w:rPr>
        <w:t xml:space="preserve"> ods. 2</w:t>
      </w:r>
      <w:r>
        <w:rPr>
          <w:rFonts w:ascii="Times New Roman" w:hAnsi="Times New Roman" w:cs="Times New Roman"/>
          <w:sz w:val="24"/>
          <w:szCs w:val="24"/>
        </w:rPr>
        <w:t xml:space="preserve">), kde bude možné regulovať pohyb </w:t>
      </w:r>
      <w:r w:rsidR="003D4334">
        <w:rPr>
          <w:rFonts w:ascii="Times New Roman" w:hAnsi="Times New Roman" w:cs="Times New Roman"/>
          <w:sz w:val="24"/>
          <w:szCs w:val="24"/>
        </w:rPr>
        <w:t xml:space="preserve">verejnosti </w:t>
      </w:r>
      <w:r>
        <w:rPr>
          <w:rFonts w:ascii="Times New Roman" w:hAnsi="Times New Roman" w:cs="Times New Roman"/>
          <w:sz w:val="24"/>
          <w:szCs w:val="24"/>
        </w:rPr>
        <w:t>na základe návštevných poriadkov</w:t>
      </w:r>
      <w:r w:rsidR="00736FE3">
        <w:rPr>
          <w:rFonts w:ascii="Times New Roman" w:hAnsi="Times New Roman" w:cs="Times New Roman"/>
          <w:sz w:val="24"/>
          <w:szCs w:val="24"/>
        </w:rPr>
        <w:t xml:space="preserve"> národných parkov</w:t>
      </w:r>
      <w:r>
        <w:rPr>
          <w:rFonts w:ascii="Times New Roman" w:hAnsi="Times New Roman" w:cs="Times New Roman"/>
          <w:sz w:val="24"/>
          <w:szCs w:val="24"/>
        </w:rPr>
        <w:t>.</w:t>
      </w:r>
    </w:p>
    <w:p w:rsidR="00F21D28" w:rsidRDefault="00F21D28" w:rsidP="00233822">
      <w:pPr>
        <w:spacing w:after="0" w:line="264" w:lineRule="auto"/>
        <w:jc w:val="both"/>
        <w:rPr>
          <w:rFonts w:ascii="Times New Roman" w:hAnsi="Times New Roman" w:cs="Times New Roman"/>
          <w:sz w:val="24"/>
          <w:szCs w:val="24"/>
        </w:rPr>
      </w:pPr>
    </w:p>
    <w:p w:rsidR="00F21D28" w:rsidRDefault="00F21D28" w:rsidP="00233822">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8E485F">
        <w:rPr>
          <w:rFonts w:ascii="Times New Roman" w:hAnsi="Times New Roman" w:cs="Times New Roman"/>
          <w:sz w:val="24"/>
          <w:szCs w:val="24"/>
        </w:rPr>
        <w:t>10</w:t>
      </w:r>
    </w:p>
    <w:p w:rsidR="00233822" w:rsidRPr="005418F6" w:rsidRDefault="00F21D28" w:rsidP="00233822">
      <w:pPr>
        <w:spacing w:after="0" w:line="264"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Uvedenou úpravou sa sleduje možno vykonávať hospodárenie v lesoch aj osobitnými postupmi, ak si to vyžaduje starostlivosť o chránené územie. </w:t>
      </w:r>
      <w:r w:rsidR="005A1B90">
        <w:rPr>
          <w:rFonts w:ascii="Times New Roman" w:hAnsi="Times New Roman" w:cs="Times New Roman"/>
          <w:sz w:val="24"/>
          <w:szCs w:val="24"/>
        </w:rPr>
        <w:t xml:space="preserve">     </w:t>
      </w:r>
      <w:r w:rsidR="00233822" w:rsidRPr="005418F6">
        <w:rPr>
          <w:rFonts w:ascii="Times New Roman" w:hAnsi="Times New Roman" w:cs="Times New Roman"/>
          <w:sz w:val="24"/>
          <w:szCs w:val="24"/>
        </w:rPr>
        <w:t xml:space="preserve"> </w:t>
      </w:r>
      <w:r w:rsidR="00233822">
        <w:rPr>
          <w:rFonts w:ascii="Times New Roman" w:eastAsia="Times New Roman" w:hAnsi="Times New Roman" w:cs="Times New Roman"/>
          <w:sz w:val="24"/>
          <w:szCs w:val="24"/>
          <w:lang w:eastAsia="sk-SK"/>
        </w:rPr>
        <w:t xml:space="preserve">    </w:t>
      </w:r>
    </w:p>
    <w:p w:rsidR="006B348A" w:rsidRDefault="006B348A" w:rsidP="00E12AEE">
      <w:pPr>
        <w:spacing w:after="0" w:line="264" w:lineRule="auto"/>
        <w:jc w:val="both"/>
        <w:rPr>
          <w:rFonts w:ascii="Times New Roman" w:hAnsi="Times New Roman" w:cs="Times New Roman"/>
          <w:sz w:val="24"/>
          <w:szCs w:val="24"/>
        </w:rPr>
      </w:pPr>
    </w:p>
    <w:p w:rsidR="004D7F62" w:rsidRDefault="004D7F62" w:rsidP="00E12AEE">
      <w:pPr>
        <w:tabs>
          <w:tab w:val="left" w:pos="5712"/>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F21D28">
        <w:rPr>
          <w:rFonts w:ascii="Times New Roman" w:hAnsi="Times New Roman" w:cs="Times New Roman"/>
          <w:sz w:val="24"/>
          <w:szCs w:val="24"/>
        </w:rPr>
        <w:t>om</w:t>
      </w:r>
      <w:r>
        <w:rPr>
          <w:rFonts w:ascii="Times New Roman" w:hAnsi="Times New Roman" w:cs="Times New Roman"/>
          <w:sz w:val="24"/>
          <w:szCs w:val="24"/>
        </w:rPr>
        <w:t xml:space="preserve"> </w:t>
      </w:r>
      <w:r w:rsidR="002B68CA">
        <w:rPr>
          <w:rFonts w:ascii="Times New Roman" w:hAnsi="Times New Roman" w:cs="Times New Roman"/>
          <w:sz w:val="24"/>
          <w:szCs w:val="24"/>
        </w:rPr>
        <w:t>1</w:t>
      </w:r>
      <w:r w:rsidR="008E485F">
        <w:rPr>
          <w:rFonts w:ascii="Times New Roman" w:hAnsi="Times New Roman" w:cs="Times New Roman"/>
          <w:sz w:val="24"/>
          <w:szCs w:val="24"/>
        </w:rPr>
        <w:t>1</w:t>
      </w:r>
      <w:r w:rsidR="00F21D28">
        <w:rPr>
          <w:rFonts w:ascii="Times New Roman" w:hAnsi="Times New Roman" w:cs="Times New Roman"/>
          <w:sz w:val="24"/>
          <w:szCs w:val="24"/>
        </w:rPr>
        <w:t xml:space="preserve"> a </w:t>
      </w:r>
      <w:r w:rsidR="002B68CA">
        <w:rPr>
          <w:rFonts w:ascii="Times New Roman" w:hAnsi="Times New Roman" w:cs="Times New Roman"/>
          <w:sz w:val="24"/>
          <w:szCs w:val="24"/>
        </w:rPr>
        <w:t>1</w:t>
      </w:r>
      <w:r w:rsidR="008E485F">
        <w:rPr>
          <w:rFonts w:ascii="Times New Roman" w:hAnsi="Times New Roman" w:cs="Times New Roman"/>
          <w:sz w:val="24"/>
          <w:szCs w:val="24"/>
        </w:rPr>
        <w:t>2</w:t>
      </w:r>
    </w:p>
    <w:p w:rsidR="004D7F62" w:rsidRDefault="004D7F62" w:rsidP="00E12AEE">
      <w:pPr>
        <w:tabs>
          <w:tab w:val="left" w:pos="5712"/>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Predmetná úprava súvisí s predchádzajúcimi zmenami v § 14 ods. 1. </w:t>
      </w:r>
    </w:p>
    <w:p w:rsidR="004D7F62" w:rsidRPr="005418F6" w:rsidRDefault="004D7F62" w:rsidP="00E12AEE">
      <w:pPr>
        <w:tabs>
          <w:tab w:val="left" w:pos="5712"/>
        </w:tabs>
        <w:spacing w:after="0" w:line="264" w:lineRule="auto"/>
        <w:jc w:val="both"/>
        <w:rPr>
          <w:rFonts w:ascii="Times New Roman" w:hAnsi="Times New Roman" w:cs="Times New Roman"/>
          <w:sz w:val="24"/>
          <w:szCs w:val="24"/>
        </w:rPr>
      </w:pPr>
    </w:p>
    <w:p w:rsidR="007D2408" w:rsidRPr="005418F6" w:rsidRDefault="000E7D70" w:rsidP="00E12AEE">
      <w:pPr>
        <w:tabs>
          <w:tab w:val="left" w:pos="5712"/>
        </w:tabs>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K bod</w:t>
      </w:r>
      <w:r w:rsidR="008231AF" w:rsidRPr="005418F6">
        <w:rPr>
          <w:rFonts w:ascii="Times New Roman" w:hAnsi="Times New Roman" w:cs="Times New Roman"/>
          <w:sz w:val="24"/>
          <w:szCs w:val="24"/>
        </w:rPr>
        <w:t>u</w:t>
      </w:r>
      <w:r w:rsidR="006D03FB">
        <w:rPr>
          <w:rFonts w:ascii="Times New Roman" w:hAnsi="Times New Roman" w:cs="Times New Roman"/>
          <w:sz w:val="24"/>
          <w:szCs w:val="24"/>
        </w:rPr>
        <w:t xml:space="preserve"> </w:t>
      </w:r>
      <w:r w:rsidR="002B68CA">
        <w:rPr>
          <w:rFonts w:ascii="Times New Roman" w:hAnsi="Times New Roman" w:cs="Times New Roman"/>
          <w:sz w:val="24"/>
          <w:szCs w:val="24"/>
        </w:rPr>
        <w:t>1</w:t>
      </w:r>
      <w:r w:rsidR="008E485F">
        <w:rPr>
          <w:rFonts w:ascii="Times New Roman" w:hAnsi="Times New Roman" w:cs="Times New Roman"/>
          <w:sz w:val="24"/>
          <w:szCs w:val="24"/>
        </w:rPr>
        <w:t>3</w:t>
      </w:r>
    </w:p>
    <w:p w:rsidR="00F403A1" w:rsidRDefault="006D03FB" w:rsidP="00F403A1">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 xml:space="preserve">Vypustenie </w:t>
      </w:r>
      <w:r>
        <w:rPr>
          <w:rFonts w:ascii="Times New Roman" w:hAnsi="Times New Roman" w:cs="Times New Roman"/>
          <w:sz w:val="24"/>
          <w:szCs w:val="24"/>
        </w:rPr>
        <w:t xml:space="preserve">doterajších odsekov 6 až 8 </w:t>
      </w:r>
      <w:r w:rsidR="004D7F62">
        <w:rPr>
          <w:rFonts w:ascii="Times New Roman" w:hAnsi="Times New Roman" w:cs="Times New Roman"/>
          <w:sz w:val="24"/>
          <w:szCs w:val="24"/>
        </w:rPr>
        <w:t xml:space="preserve">v § 14 </w:t>
      </w:r>
      <w:r w:rsidRPr="005418F6">
        <w:rPr>
          <w:rFonts w:ascii="Times New Roman" w:hAnsi="Times New Roman" w:cs="Times New Roman"/>
          <w:sz w:val="24"/>
          <w:szCs w:val="24"/>
        </w:rPr>
        <w:t>súvisí s novou úpravou § 28</w:t>
      </w:r>
      <w:r w:rsidR="003D4334">
        <w:rPr>
          <w:rFonts w:ascii="Times New Roman" w:hAnsi="Times New Roman" w:cs="Times New Roman"/>
          <w:sz w:val="24"/>
          <w:szCs w:val="24"/>
        </w:rPr>
        <w:t>.</w:t>
      </w:r>
    </w:p>
    <w:p w:rsidR="00223597" w:rsidRDefault="00223597" w:rsidP="00F403A1">
      <w:pPr>
        <w:spacing w:after="0" w:line="264" w:lineRule="auto"/>
        <w:jc w:val="both"/>
        <w:rPr>
          <w:rFonts w:ascii="Times New Roman" w:hAnsi="Times New Roman" w:cs="Times New Roman"/>
          <w:sz w:val="24"/>
          <w:szCs w:val="24"/>
        </w:rPr>
      </w:pPr>
    </w:p>
    <w:p w:rsidR="00223597" w:rsidRDefault="00F21D28" w:rsidP="00F403A1">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K bodom</w:t>
      </w:r>
      <w:r w:rsidR="00223597">
        <w:rPr>
          <w:rFonts w:ascii="Times New Roman" w:hAnsi="Times New Roman" w:cs="Times New Roman"/>
          <w:sz w:val="24"/>
          <w:szCs w:val="24"/>
        </w:rPr>
        <w:t xml:space="preserve"> 1</w:t>
      </w:r>
      <w:r w:rsidR="008E485F">
        <w:rPr>
          <w:rFonts w:ascii="Times New Roman" w:hAnsi="Times New Roman" w:cs="Times New Roman"/>
          <w:sz w:val="24"/>
          <w:szCs w:val="24"/>
        </w:rPr>
        <w:t>4</w:t>
      </w:r>
      <w:r>
        <w:rPr>
          <w:rFonts w:ascii="Times New Roman" w:hAnsi="Times New Roman" w:cs="Times New Roman"/>
          <w:sz w:val="24"/>
          <w:szCs w:val="24"/>
        </w:rPr>
        <w:t xml:space="preserve"> až 1</w:t>
      </w:r>
      <w:r w:rsidR="008E485F">
        <w:rPr>
          <w:rFonts w:ascii="Times New Roman" w:hAnsi="Times New Roman" w:cs="Times New Roman"/>
          <w:sz w:val="24"/>
          <w:szCs w:val="24"/>
        </w:rPr>
        <w:t>7</w:t>
      </w:r>
    </w:p>
    <w:p w:rsidR="00223597" w:rsidRDefault="00223597" w:rsidP="00F403A1">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úpravu v nadväznosti na predchádzajúce zmeny a doplnenia v § 14.</w:t>
      </w:r>
    </w:p>
    <w:p w:rsidR="006D03FB" w:rsidRDefault="006D03FB" w:rsidP="00E12AEE">
      <w:pPr>
        <w:spacing w:after="0" w:line="264" w:lineRule="auto"/>
        <w:jc w:val="both"/>
        <w:rPr>
          <w:rFonts w:ascii="Times New Roman" w:hAnsi="Times New Roman" w:cs="Times New Roman"/>
          <w:sz w:val="24"/>
          <w:szCs w:val="24"/>
        </w:rPr>
      </w:pPr>
    </w:p>
    <w:p w:rsidR="006D03FB" w:rsidRDefault="006D03F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F21D28">
        <w:rPr>
          <w:rFonts w:ascii="Times New Roman" w:hAnsi="Times New Roman" w:cs="Times New Roman"/>
          <w:sz w:val="24"/>
          <w:szCs w:val="24"/>
        </w:rPr>
        <w:t>u</w:t>
      </w:r>
      <w:r>
        <w:rPr>
          <w:rFonts w:ascii="Times New Roman" w:hAnsi="Times New Roman" w:cs="Times New Roman"/>
          <w:sz w:val="24"/>
          <w:szCs w:val="24"/>
        </w:rPr>
        <w:t xml:space="preserve"> </w:t>
      </w:r>
      <w:r w:rsidR="002B68CA">
        <w:rPr>
          <w:rFonts w:ascii="Times New Roman" w:hAnsi="Times New Roman" w:cs="Times New Roman"/>
          <w:sz w:val="24"/>
          <w:szCs w:val="24"/>
        </w:rPr>
        <w:t>18</w:t>
      </w:r>
    </w:p>
    <w:p w:rsidR="006D03FB" w:rsidRDefault="006D03F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spresnenie výpočtu ustanovení, ktoré sa uplatňujú aj v p</w:t>
      </w:r>
      <w:r w:rsidR="00A32EBA">
        <w:rPr>
          <w:rFonts w:ascii="Times New Roman" w:hAnsi="Times New Roman" w:cs="Times New Roman"/>
          <w:sz w:val="24"/>
          <w:szCs w:val="24"/>
        </w:rPr>
        <w:t>i</w:t>
      </w:r>
      <w:r>
        <w:rPr>
          <w:rFonts w:ascii="Times New Roman" w:hAnsi="Times New Roman" w:cs="Times New Roman"/>
          <w:sz w:val="24"/>
          <w:szCs w:val="24"/>
        </w:rPr>
        <w:t>atom stupni ochrany vzhľadom na stanovené podmienky</w:t>
      </w:r>
      <w:r w:rsidR="00AA2B38">
        <w:rPr>
          <w:rFonts w:ascii="Times New Roman" w:hAnsi="Times New Roman" w:cs="Times New Roman"/>
          <w:sz w:val="24"/>
          <w:szCs w:val="24"/>
        </w:rPr>
        <w:t xml:space="preserve"> ochrany</w:t>
      </w:r>
      <w:r>
        <w:rPr>
          <w:rFonts w:ascii="Times New Roman" w:hAnsi="Times New Roman" w:cs="Times New Roman"/>
          <w:sz w:val="24"/>
          <w:szCs w:val="24"/>
        </w:rPr>
        <w:t xml:space="preserve"> týchto území.</w:t>
      </w:r>
    </w:p>
    <w:p w:rsidR="003239BE" w:rsidRDefault="003239BE" w:rsidP="00E12AEE">
      <w:pPr>
        <w:spacing w:after="0" w:line="264" w:lineRule="auto"/>
        <w:jc w:val="both"/>
        <w:rPr>
          <w:rFonts w:ascii="Times New Roman" w:hAnsi="Times New Roman" w:cs="Times New Roman"/>
          <w:sz w:val="24"/>
          <w:szCs w:val="24"/>
        </w:rPr>
      </w:pPr>
    </w:p>
    <w:p w:rsidR="003239BE" w:rsidRDefault="003239BE"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B68CA">
        <w:rPr>
          <w:rFonts w:ascii="Times New Roman" w:hAnsi="Times New Roman" w:cs="Times New Roman"/>
          <w:sz w:val="24"/>
          <w:szCs w:val="24"/>
        </w:rPr>
        <w:t>19</w:t>
      </w:r>
    </w:p>
    <w:p w:rsidR="008E485F" w:rsidRDefault="00D868A1"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Ustanovenie reflektuje požiadavky vyplývajúce z </w:t>
      </w:r>
      <w:r w:rsidR="00AC46B6">
        <w:rPr>
          <w:rFonts w:ascii="Times New Roman" w:hAnsi="Times New Roman" w:cs="Times New Roman"/>
          <w:sz w:val="24"/>
          <w:szCs w:val="24"/>
        </w:rPr>
        <w:t>konani</w:t>
      </w:r>
      <w:r>
        <w:rPr>
          <w:rFonts w:ascii="Times New Roman" w:hAnsi="Times New Roman" w:cs="Times New Roman"/>
          <w:sz w:val="24"/>
          <w:szCs w:val="24"/>
        </w:rPr>
        <w:t>a</w:t>
      </w:r>
      <w:r w:rsidR="00AC46B6">
        <w:rPr>
          <w:rFonts w:ascii="Times New Roman" w:hAnsi="Times New Roman" w:cs="Times New Roman"/>
          <w:sz w:val="24"/>
          <w:szCs w:val="24"/>
        </w:rPr>
        <w:t xml:space="preserve">, ktoré </w:t>
      </w:r>
      <w:r w:rsidR="004462AB">
        <w:rPr>
          <w:rFonts w:ascii="Times New Roman" w:hAnsi="Times New Roman" w:cs="Times New Roman"/>
          <w:sz w:val="24"/>
          <w:szCs w:val="24"/>
        </w:rPr>
        <w:t xml:space="preserve">Európska komisia vedie </w:t>
      </w:r>
      <w:r w:rsidR="00A32EBA">
        <w:rPr>
          <w:rFonts w:ascii="Times New Roman" w:hAnsi="Times New Roman" w:cs="Times New Roman"/>
          <w:sz w:val="24"/>
          <w:szCs w:val="24"/>
        </w:rPr>
        <w:t>vo</w:t>
      </w:r>
      <w:r w:rsidR="004462AB">
        <w:rPr>
          <w:rFonts w:ascii="Times New Roman" w:hAnsi="Times New Roman" w:cs="Times New Roman"/>
          <w:sz w:val="24"/>
          <w:szCs w:val="24"/>
        </w:rPr>
        <w:t>č</w:t>
      </w:r>
      <w:r w:rsidR="00A32EBA">
        <w:rPr>
          <w:rFonts w:ascii="Times New Roman" w:hAnsi="Times New Roman" w:cs="Times New Roman"/>
          <w:sz w:val="24"/>
          <w:szCs w:val="24"/>
        </w:rPr>
        <w:t>i</w:t>
      </w:r>
      <w:r w:rsidR="004462AB">
        <w:rPr>
          <w:rFonts w:ascii="Times New Roman" w:hAnsi="Times New Roman" w:cs="Times New Roman"/>
          <w:sz w:val="24"/>
          <w:szCs w:val="24"/>
        </w:rPr>
        <w:t xml:space="preserve"> </w:t>
      </w:r>
      <w:r w:rsidR="00AC46B6">
        <w:rPr>
          <w:rFonts w:ascii="Times New Roman" w:hAnsi="Times New Roman" w:cs="Times New Roman"/>
          <w:sz w:val="24"/>
          <w:szCs w:val="24"/>
        </w:rPr>
        <w:t xml:space="preserve">Slovenskej republike </w:t>
      </w:r>
      <w:r w:rsidR="004462AB">
        <w:rPr>
          <w:rFonts w:ascii="Times New Roman" w:hAnsi="Times New Roman" w:cs="Times New Roman"/>
          <w:sz w:val="24"/>
          <w:szCs w:val="24"/>
        </w:rPr>
        <w:t>v</w:t>
      </w:r>
      <w:r w:rsidR="00A32EBA">
        <w:rPr>
          <w:rFonts w:ascii="Times New Roman" w:hAnsi="Times New Roman" w:cs="Times New Roman"/>
          <w:sz w:val="24"/>
          <w:szCs w:val="24"/>
        </w:rPr>
        <w:t>o </w:t>
      </w:r>
      <w:r w:rsidR="004462AB">
        <w:rPr>
          <w:rFonts w:ascii="Times New Roman" w:hAnsi="Times New Roman" w:cs="Times New Roman"/>
          <w:sz w:val="24"/>
          <w:szCs w:val="24"/>
        </w:rPr>
        <w:t xml:space="preserve">veci </w:t>
      </w:r>
      <w:r w:rsidR="00A32EBA">
        <w:rPr>
          <w:rFonts w:ascii="Times New Roman" w:hAnsi="Times New Roman" w:cs="Times New Roman"/>
          <w:sz w:val="24"/>
          <w:szCs w:val="24"/>
        </w:rPr>
        <w:t>porušen</w:t>
      </w:r>
      <w:r w:rsidR="004462AB">
        <w:rPr>
          <w:rFonts w:ascii="Times New Roman" w:hAnsi="Times New Roman" w:cs="Times New Roman"/>
          <w:sz w:val="24"/>
          <w:szCs w:val="24"/>
        </w:rPr>
        <w:t>ia</w:t>
      </w:r>
      <w:r w:rsidR="00A32EBA">
        <w:rPr>
          <w:rFonts w:ascii="Times New Roman" w:hAnsi="Times New Roman" w:cs="Times New Roman"/>
          <w:sz w:val="24"/>
          <w:szCs w:val="24"/>
        </w:rPr>
        <w:t xml:space="preserve"> </w:t>
      </w:r>
      <w:r w:rsidR="00A32EBA" w:rsidRPr="007C1B15">
        <w:rPr>
          <w:rFonts w:ascii="Times New Roman" w:hAnsi="Times New Roman" w:cs="Times New Roman"/>
          <w:sz w:val="24"/>
          <w:szCs w:val="24"/>
        </w:rPr>
        <w:t>smernice o</w:t>
      </w:r>
      <w:r w:rsidR="004462AB" w:rsidRPr="007C1B15">
        <w:rPr>
          <w:rFonts w:ascii="Times New Roman" w:hAnsi="Times New Roman" w:cs="Times New Roman"/>
          <w:sz w:val="24"/>
          <w:szCs w:val="24"/>
        </w:rPr>
        <w:t xml:space="preserve"> ochrane </w:t>
      </w:r>
      <w:r w:rsidR="00A32EBA" w:rsidRPr="007C1B15">
        <w:rPr>
          <w:rFonts w:ascii="Times New Roman" w:hAnsi="Times New Roman" w:cs="Times New Roman"/>
          <w:sz w:val="24"/>
          <w:szCs w:val="24"/>
        </w:rPr>
        <w:t>biotopo</w:t>
      </w:r>
      <w:r w:rsidR="004462AB" w:rsidRPr="007C1B15">
        <w:rPr>
          <w:rFonts w:ascii="Times New Roman" w:hAnsi="Times New Roman" w:cs="Times New Roman"/>
          <w:sz w:val="24"/>
          <w:szCs w:val="24"/>
        </w:rPr>
        <w:t>v</w:t>
      </w:r>
      <w:r w:rsidR="00A32EBA" w:rsidRPr="007C1B15">
        <w:rPr>
          <w:rFonts w:ascii="Times New Roman" w:hAnsi="Times New Roman" w:cs="Times New Roman"/>
          <w:sz w:val="24"/>
          <w:szCs w:val="24"/>
        </w:rPr>
        <w:t xml:space="preserve"> v súvislosti s nevyhlásením území európskeho významu</w:t>
      </w:r>
      <w:r w:rsidR="00004AF6" w:rsidRPr="007C1B15">
        <w:rPr>
          <w:rFonts w:ascii="Times New Roman" w:hAnsi="Times New Roman" w:cs="Times New Roman"/>
          <w:sz w:val="24"/>
          <w:szCs w:val="24"/>
        </w:rPr>
        <w:t xml:space="preserve"> za osobitne chránené územia</w:t>
      </w:r>
      <w:r w:rsidR="007C1B15" w:rsidRPr="007C1B15">
        <w:rPr>
          <w:rFonts w:ascii="Times New Roman" w:hAnsi="Times New Roman" w:cs="Times New Roman"/>
          <w:sz w:val="24"/>
          <w:szCs w:val="24"/>
        </w:rPr>
        <w:t xml:space="preserve"> (</w:t>
      </w:r>
      <w:r w:rsidR="007C1B15">
        <w:rPr>
          <w:rFonts w:ascii="Times New Roman" w:hAnsi="Times New Roman" w:cs="Times New Roman"/>
          <w:sz w:val="24"/>
          <w:szCs w:val="24"/>
        </w:rPr>
        <w:t>o</w:t>
      </w:r>
      <w:r w:rsidR="007C1B15" w:rsidRPr="007C1B15">
        <w:rPr>
          <w:rFonts w:ascii="Times New Roman" w:hAnsi="Times New Roman" w:cs="Times New Roman"/>
          <w:sz w:val="24"/>
          <w:szCs w:val="24"/>
        </w:rPr>
        <w:t>dôvodnené stanovisko Európskej komisie v rámci konania o porušení zmlúv č. 2019/2141)</w:t>
      </w:r>
      <w:r w:rsidRPr="007C1B15">
        <w:rPr>
          <w:rFonts w:ascii="Times New Roman" w:hAnsi="Times New Roman" w:cs="Times New Roman"/>
          <w:sz w:val="24"/>
          <w:szCs w:val="24"/>
        </w:rPr>
        <w:t>.</w:t>
      </w:r>
      <w:r w:rsidR="00A32EBA" w:rsidRPr="007C1B15">
        <w:rPr>
          <w:rFonts w:ascii="Times New Roman" w:hAnsi="Times New Roman" w:cs="Times New Roman"/>
          <w:sz w:val="24"/>
          <w:szCs w:val="24"/>
        </w:rPr>
        <w:t xml:space="preserve"> </w:t>
      </w:r>
      <w:r w:rsidRPr="007C1B15">
        <w:rPr>
          <w:rFonts w:ascii="Times New Roman" w:hAnsi="Times New Roman" w:cs="Times New Roman"/>
          <w:sz w:val="24"/>
          <w:szCs w:val="24"/>
        </w:rPr>
        <w:t>V zmysle ustanovenia sa</w:t>
      </w:r>
      <w:r w:rsidR="00A32EBA" w:rsidRPr="007C1B15">
        <w:rPr>
          <w:rFonts w:ascii="Times New Roman" w:hAnsi="Times New Roman" w:cs="Times New Roman"/>
          <w:sz w:val="24"/>
          <w:szCs w:val="24"/>
        </w:rPr>
        <w:t xml:space="preserve"> územia európskeho významu schválené Európskou komisiou</w:t>
      </w:r>
      <w:r w:rsidR="00A32EBA">
        <w:rPr>
          <w:rFonts w:ascii="Times New Roman" w:hAnsi="Times New Roman" w:cs="Times New Roman"/>
          <w:sz w:val="24"/>
          <w:szCs w:val="24"/>
        </w:rPr>
        <w:t xml:space="preserve"> a ustanovené vo všeobecne záväznom právnom predpise b</w:t>
      </w:r>
      <w:r>
        <w:rPr>
          <w:rFonts w:ascii="Times New Roman" w:hAnsi="Times New Roman" w:cs="Times New Roman"/>
          <w:sz w:val="24"/>
          <w:szCs w:val="24"/>
        </w:rPr>
        <w:t>udú</w:t>
      </w:r>
      <w:r w:rsidR="00A32EBA">
        <w:rPr>
          <w:rFonts w:ascii="Times New Roman" w:hAnsi="Times New Roman" w:cs="Times New Roman"/>
          <w:sz w:val="24"/>
          <w:szCs w:val="24"/>
        </w:rPr>
        <w:t xml:space="preserve"> považované za chránené územia</w:t>
      </w:r>
      <w:r w:rsidR="00004AF6">
        <w:rPr>
          <w:rFonts w:ascii="Times New Roman" w:hAnsi="Times New Roman" w:cs="Times New Roman"/>
          <w:sz w:val="24"/>
          <w:szCs w:val="24"/>
        </w:rPr>
        <w:t>, tak ako to vyžaduje smernica o ochrane biotopov</w:t>
      </w:r>
      <w:r w:rsidR="00A32EBA">
        <w:rPr>
          <w:rFonts w:ascii="Times New Roman" w:hAnsi="Times New Roman" w:cs="Times New Roman"/>
          <w:sz w:val="24"/>
          <w:szCs w:val="24"/>
        </w:rPr>
        <w:t>.</w:t>
      </w:r>
    </w:p>
    <w:p w:rsidR="008E485F" w:rsidRDefault="008E485F" w:rsidP="00E12AEE">
      <w:pPr>
        <w:spacing w:after="0" w:line="264" w:lineRule="auto"/>
        <w:jc w:val="both"/>
        <w:rPr>
          <w:rFonts w:ascii="Times New Roman" w:hAnsi="Times New Roman" w:cs="Times New Roman"/>
          <w:sz w:val="24"/>
          <w:szCs w:val="24"/>
        </w:rPr>
      </w:pPr>
    </w:p>
    <w:p w:rsidR="008E485F" w:rsidRDefault="008E485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20</w:t>
      </w:r>
    </w:p>
    <w:p w:rsidR="008E485F" w:rsidRDefault="008E485F" w:rsidP="008E485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Ustanovením sa sleduje zadefinovanie účelu chránených území s 5. stupňom ochrany v nadväznosti na ich postavenie v rámci systému územnej ochrany prírody.</w:t>
      </w:r>
    </w:p>
    <w:p w:rsidR="003239BE" w:rsidRDefault="00A32EBA"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485F" w:rsidRDefault="008E485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bodom 21 až 23</w:t>
      </w:r>
    </w:p>
    <w:p w:rsidR="008E485F" w:rsidRDefault="008E485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úpravy v nadväznosti na predchádzajúci novelizačný bod.</w:t>
      </w:r>
    </w:p>
    <w:p w:rsidR="008E485F" w:rsidRDefault="008E485F" w:rsidP="00E12AEE">
      <w:pPr>
        <w:spacing w:after="0" w:line="264" w:lineRule="auto"/>
        <w:jc w:val="both"/>
        <w:rPr>
          <w:rFonts w:ascii="Times New Roman" w:hAnsi="Times New Roman" w:cs="Times New Roman"/>
          <w:sz w:val="24"/>
          <w:szCs w:val="24"/>
        </w:rPr>
      </w:pPr>
    </w:p>
    <w:p w:rsidR="00A32EBA" w:rsidRDefault="00A32EBA"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B68CA">
        <w:rPr>
          <w:rFonts w:ascii="Times New Roman" w:hAnsi="Times New Roman" w:cs="Times New Roman"/>
          <w:sz w:val="24"/>
          <w:szCs w:val="24"/>
        </w:rPr>
        <w:t>2</w:t>
      </w:r>
      <w:r w:rsidR="008E485F">
        <w:rPr>
          <w:rFonts w:ascii="Times New Roman" w:hAnsi="Times New Roman" w:cs="Times New Roman"/>
          <w:sz w:val="24"/>
          <w:szCs w:val="24"/>
        </w:rPr>
        <w:t>4</w:t>
      </w:r>
    </w:p>
    <w:p w:rsidR="006D03FB" w:rsidRDefault="00D868A1"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Z dôvodu potreby zjednotenia postupov sa u</w:t>
      </w:r>
      <w:r w:rsidR="00A32EBA">
        <w:rPr>
          <w:rFonts w:ascii="Times New Roman" w:hAnsi="Times New Roman" w:cs="Times New Roman"/>
          <w:sz w:val="24"/>
          <w:szCs w:val="24"/>
        </w:rPr>
        <w:t>stanovuje, akým spôsobom sa vymedzujú hranice chráneného územia, jeho zón a ochranného pásma</w:t>
      </w:r>
      <w:r>
        <w:rPr>
          <w:rFonts w:ascii="Times New Roman" w:hAnsi="Times New Roman" w:cs="Times New Roman"/>
          <w:sz w:val="24"/>
          <w:szCs w:val="24"/>
        </w:rPr>
        <w:t xml:space="preserve"> vo všeobecne záväznom právnom predpise</w:t>
      </w:r>
      <w:r w:rsidR="00A32EBA">
        <w:rPr>
          <w:rFonts w:ascii="Times New Roman" w:hAnsi="Times New Roman" w:cs="Times New Roman"/>
          <w:sz w:val="24"/>
          <w:szCs w:val="24"/>
        </w:rPr>
        <w:t>.</w:t>
      </w:r>
    </w:p>
    <w:p w:rsidR="00AC46B6" w:rsidRDefault="00AC46B6" w:rsidP="00AC46B6">
      <w:pPr>
        <w:spacing w:after="0" w:line="264" w:lineRule="auto"/>
        <w:jc w:val="both"/>
        <w:rPr>
          <w:rFonts w:ascii="Times New Roman" w:hAnsi="Times New Roman" w:cs="Times New Roman"/>
          <w:sz w:val="24"/>
          <w:szCs w:val="24"/>
        </w:rPr>
      </w:pPr>
    </w:p>
    <w:p w:rsidR="00AC46B6" w:rsidRDefault="00AC46B6" w:rsidP="00AC46B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2A5EDF">
        <w:rPr>
          <w:rFonts w:ascii="Times New Roman" w:hAnsi="Times New Roman" w:cs="Times New Roman"/>
          <w:sz w:val="24"/>
          <w:szCs w:val="24"/>
        </w:rPr>
        <w:t>om</w:t>
      </w:r>
      <w:r>
        <w:rPr>
          <w:rFonts w:ascii="Times New Roman" w:hAnsi="Times New Roman" w:cs="Times New Roman"/>
          <w:sz w:val="24"/>
          <w:szCs w:val="24"/>
        </w:rPr>
        <w:t xml:space="preserve"> </w:t>
      </w:r>
      <w:r w:rsidR="002B68CA">
        <w:rPr>
          <w:rFonts w:ascii="Times New Roman" w:hAnsi="Times New Roman" w:cs="Times New Roman"/>
          <w:sz w:val="24"/>
          <w:szCs w:val="24"/>
        </w:rPr>
        <w:t>2</w:t>
      </w:r>
      <w:r w:rsidR="0053334A">
        <w:rPr>
          <w:rFonts w:ascii="Times New Roman" w:hAnsi="Times New Roman" w:cs="Times New Roman"/>
          <w:sz w:val="24"/>
          <w:szCs w:val="24"/>
        </w:rPr>
        <w:t>5</w:t>
      </w:r>
      <w:r w:rsidR="002A5EDF">
        <w:rPr>
          <w:rFonts w:ascii="Times New Roman" w:hAnsi="Times New Roman" w:cs="Times New Roman"/>
          <w:sz w:val="24"/>
          <w:szCs w:val="24"/>
        </w:rPr>
        <w:t xml:space="preserve"> a </w:t>
      </w:r>
      <w:r w:rsidR="002B68CA">
        <w:rPr>
          <w:rFonts w:ascii="Times New Roman" w:hAnsi="Times New Roman" w:cs="Times New Roman"/>
          <w:sz w:val="24"/>
          <w:szCs w:val="24"/>
        </w:rPr>
        <w:t>2</w:t>
      </w:r>
      <w:r w:rsidR="0053334A">
        <w:rPr>
          <w:rFonts w:ascii="Times New Roman" w:hAnsi="Times New Roman" w:cs="Times New Roman"/>
          <w:sz w:val="24"/>
          <w:szCs w:val="24"/>
        </w:rPr>
        <w:t>6</w:t>
      </w:r>
    </w:p>
    <w:p w:rsidR="00004AF6" w:rsidRDefault="005F61F3" w:rsidP="00AC46B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Ustanovenia sa vypúšťajú vzhľadom na novú právnu úpravu § 30a.</w:t>
      </w:r>
    </w:p>
    <w:p w:rsidR="005B7BBF" w:rsidRDefault="005B7BBF" w:rsidP="00AC46B6">
      <w:pPr>
        <w:spacing w:after="0" w:line="264" w:lineRule="auto"/>
        <w:jc w:val="both"/>
        <w:rPr>
          <w:rFonts w:ascii="Times New Roman" w:hAnsi="Times New Roman" w:cs="Times New Roman"/>
          <w:sz w:val="24"/>
          <w:szCs w:val="24"/>
        </w:rPr>
      </w:pPr>
    </w:p>
    <w:p w:rsidR="005B7BBF" w:rsidRDefault="005F61F3" w:rsidP="00AC46B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B68CA">
        <w:rPr>
          <w:rFonts w:ascii="Times New Roman" w:hAnsi="Times New Roman" w:cs="Times New Roman"/>
          <w:sz w:val="24"/>
          <w:szCs w:val="24"/>
        </w:rPr>
        <w:t>2</w:t>
      </w:r>
      <w:r w:rsidR="0053334A">
        <w:rPr>
          <w:rFonts w:ascii="Times New Roman" w:hAnsi="Times New Roman" w:cs="Times New Roman"/>
          <w:sz w:val="24"/>
          <w:szCs w:val="24"/>
        </w:rPr>
        <w:t>7</w:t>
      </w:r>
    </w:p>
    <w:p w:rsidR="00223943" w:rsidRDefault="006D03FB" w:rsidP="006D03F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w:t>
      </w:r>
      <w:r w:rsidRPr="005418F6">
        <w:rPr>
          <w:rFonts w:ascii="Times New Roman" w:hAnsi="Times New Roman" w:cs="Times New Roman"/>
          <w:sz w:val="24"/>
          <w:szCs w:val="24"/>
        </w:rPr>
        <w:t xml:space="preserve">ypúšťa </w:t>
      </w:r>
      <w:r>
        <w:rPr>
          <w:rFonts w:ascii="Times New Roman" w:hAnsi="Times New Roman" w:cs="Times New Roman"/>
          <w:sz w:val="24"/>
          <w:szCs w:val="24"/>
        </w:rPr>
        <w:t xml:space="preserve">sa </w:t>
      </w:r>
      <w:r w:rsidRPr="005418F6">
        <w:rPr>
          <w:rFonts w:ascii="Times New Roman" w:hAnsi="Times New Roman" w:cs="Times New Roman"/>
          <w:sz w:val="24"/>
          <w:szCs w:val="24"/>
        </w:rPr>
        <w:t xml:space="preserve">ustanovenie týkajúce sa dĺžky nájmov jaskýň, </w:t>
      </w:r>
      <w:r>
        <w:rPr>
          <w:rFonts w:ascii="Times New Roman" w:hAnsi="Times New Roman" w:cs="Times New Roman"/>
          <w:sz w:val="24"/>
          <w:szCs w:val="24"/>
        </w:rPr>
        <w:t xml:space="preserve">keďže toto je </w:t>
      </w:r>
      <w:r w:rsidRPr="005418F6">
        <w:rPr>
          <w:rFonts w:ascii="Times New Roman" w:hAnsi="Times New Roman" w:cs="Times New Roman"/>
          <w:sz w:val="24"/>
          <w:szCs w:val="24"/>
        </w:rPr>
        <w:t xml:space="preserve">duplicitné </w:t>
      </w:r>
      <w:r>
        <w:rPr>
          <w:rFonts w:ascii="Times New Roman" w:hAnsi="Times New Roman" w:cs="Times New Roman"/>
          <w:sz w:val="24"/>
          <w:szCs w:val="24"/>
        </w:rPr>
        <w:t>s</w:t>
      </w:r>
      <w:r w:rsidR="005F61F3">
        <w:rPr>
          <w:rFonts w:ascii="Times New Roman" w:hAnsi="Times New Roman" w:cs="Times New Roman"/>
          <w:sz w:val="24"/>
          <w:szCs w:val="24"/>
        </w:rPr>
        <w:t> </w:t>
      </w:r>
      <w:r w:rsidRPr="005418F6">
        <w:rPr>
          <w:rFonts w:ascii="Times New Roman" w:hAnsi="Times New Roman" w:cs="Times New Roman"/>
          <w:sz w:val="24"/>
          <w:szCs w:val="24"/>
        </w:rPr>
        <w:t>úprav</w:t>
      </w:r>
      <w:r>
        <w:rPr>
          <w:rFonts w:ascii="Times New Roman" w:hAnsi="Times New Roman" w:cs="Times New Roman"/>
          <w:sz w:val="24"/>
          <w:szCs w:val="24"/>
        </w:rPr>
        <w:t>ou</w:t>
      </w:r>
      <w:r w:rsidRPr="005418F6">
        <w:rPr>
          <w:rFonts w:ascii="Times New Roman" w:hAnsi="Times New Roman" w:cs="Times New Roman"/>
          <w:sz w:val="24"/>
          <w:szCs w:val="24"/>
        </w:rPr>
        <w:t xml:space="preserve"> § 9</w:t>
      </w:r>
      <w:r w:rsidR="00ED4B1C">
        <w:rPr>
          <w:rFonts w:ascii="Times New Roman" w:hAnsi="Times New Roman" w:cs="Times New Roman"/>
          <w:sz w:val="24"/>
          <w:szCs w:val="24"/>
        </w:rPr>
        <w:t>4</w:t>
      </w:r>
      <w:r w:rsidRPr="005418F6">
        <w:rPr>
          <w:rFonts w:ascii="Times New Roman" w:hAnsi="Times New Roman" w:cs="Times New Roman"/>
          <w:sz w:val="24"/>
          <w:szCs w:val="24"/>
        </w:rPr>
        <w:t xml:space="preserve"> ods. 7.</w:t>
      </w:r>
    </w:p>
    <w:p w:rsidR="005B7BBF" w:rsidRDefault="005B7BBF" w:rsidP="006D03FB">
      <w:pPr>
        <w:spacing w:after="0" w:line="264" w:lineRule="auto"/>
        <w:jc w:val="both"/>
        <w:rPr>
          <w:rFonts w:ascii="Times New Roman" w:hAnsi="Times New Roman" w:cs="Times New Roman"/>
          <w:sz w:val="24"/>
          <w:szCs w:val="24"/>
        </w:rPr>
      </w:pPr>
    </w:p>
    <w:p w:rsidR="006D03FB" w:rsidRPr="005418F6" w:rsidRDefault="00223943" w:rsidP="006D03FB">
      <w:pPr>
        <w:spacing w:after="0" w:line="264"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K bodu </w:t>
      </w:r>
      <w:r w:rsidR="002A5EDF">
        <w:rPr>
          <w:rFonts w:ascii="Times New Roman" w:hAnsi="Times New Roman" w:cs="Times New Roman"/>
          <w:sz w:val="24"/>
          <w:szCs w:val="24"/>
        </w:rPr>
        <w:t>2</w:t>
      </w:r>
      <w:r w:rsidR="0053334A">
        <w:rPr>
          <w:rFonts w:ascii="Times New Roman" w:hAnsi="Times New Roman" w:cs="Times New Roman"/>
          <w:sz w:val="24"/>
          <w:szCs w:val="24"/>
        </w:rPr>
        <w:t>8</w:t>
      </w:r>
      <w:r w:rsidR="006D03FB" w:rsidRPr="005418F6">
        <w:rPr>
          <w:rFonts w:ascii="Times New Roman" w:hAnsi="Times New Roman" w:cs="Times New Roman"/>
          <w:sz w:val="24"/>
          <w:szCs w:val="24"/>
        </w:rPr>
        <w:t xml:space="preserve"> </w:t>
      </w:r>
    </w:p>
    <w:p w:rsidR="006D03FB" w:rsidRDefault="00F403A1"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Ustanovenie sa vypúšťa vzhľadom na v</w:t>
      </w:r>
      <w:r w:rsidR="00223943" w:rsidRPr="005418F6">
        <w:rPr>
          <w:rFonts w:ascii="Times New Roman" w:hAnsi="Times New Roman" w:cs="Times New Roman"/>
          <w:sz w:val="24"/>
          <w:szCs w:val="24"/>
        </w:rPr>
        <w:t xml:space="preserve">ypustenie </w:t>
      </w:r>
      <w:r>
        <w:rPr>
          <w:rFonts w:ascii="Times New Roman" w:hAnsi="Times New Roman" w:cs="Times New Roman"/>
          <w:sz w:val="24"/>
          <w:szCs w:val="24"/>
        </w:rPr>
        <w:t xml:space="preserve">príslušných </w:t>
      </w:r>
      <w:r w:rsidR="00223943">
        <w:rPr>
          <w:rFonts w:ascii="Times New Roman" w:hAnsi="Times New Roman" w:cs="Times New Roman"/>
          <w:sz w:val="24"/>
          <w:szCs w:val="24"/>
        </w:rPr>
        <w:t>ustanoven</w:t>
      </w:r>
      <w:r>
        <w:rPr>
          <w:rFonts w:ascii="Times New Roman" w:hAnsi="Times New Roman" w:cs="Times New Roman"/>
          <w:sz w:val="24"/>
          <w:szCs w:val="24"/>
        </w:rPr>
        <w:t>í § 14</w:t>
      </w:r>
      <w:r w:rsidR="00223943" w:rsidRPr="005418F6">
        <w:rPr>
          <w:rFonts w:ascii="Times New Roman" w:hAnsi="Times New Roman" w:cs="Times New Roman"/>
          <w:sz w:val="24"/>
          <w:szCs w:val="24"/>
        </w:rPr>
        <w:t>.</w:t>
      </w:r>
    </w:p>
    <w:p w:rsidR="00223943" w:rsidRDefault="00223943" w:rsidP="00E12AEE">
      <w:pPr>
        <w:spacing w:after="0" w:line="264" w:lineRule="auto"/>
        <w:jc w:val="both"/>
        <w:rPr>
          <w:rFonts w:ascii="Times New Roman" w:hAnsi="Times New Roman" w:cs="Times New Roman"/>
          <w:sz w:val="24"/>
          <w:szCs w:val="24"/>
        </w:rPr>
      </w:pPr>
    </w:p>
    <w:p w:rsidR="00223943" w:rsidRDefault="0022394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2A5EDF">
        <w:rPr>
          <w:rFonts w:ascii="Times New Roman" w:hAnsi="Times New Roman" w:cs="Times New Roman"/>
          <w:sz w:val="24"/>
          <w:szCs w:val="24"/>
        </w:rPr>
        <w:t>om</w:t>
      </w:r>
      <w:r>
        <w:rPr>
          <w:rFonts w:ascii="Times New Roman" w:hAnsi="Times New Roman" w:cs="Times New Roman"/>
          <w:sz w:val="24"/>
          <w:szCs w:val="24"/>
        </w:rPr>
        <w:t xml:space="preserve"> </w:t>
      </w:r>
      <w:r w:rsidR="002A5EDF">
        <w:rPr>
          <w:rFonts w:ascii="Times New Roman" w:hAnsi="Times New Roman" w:cs="Times New Roman"/>
          <w:sz w:val="24"/>
          <w:szCs w:val="24"/>
        </w:rPr>
        <w:t>2</w:t>
      </w:r>
      <w:r w:rsidR="0053334A">
        <w:rPr>
          <w:rFonts w:ascii="Times New Roman" w:hAnsi="Times New Roman" w:cs="Times New Roman"/>
          <w:sz w:val="24"/>
          <w:szCs w:val="24"/>
        </w:rPr>
        <w:t>9</w:t>
      </w:r>
      <w:r w:rsidR="002A5EDF">
        <w:rPr>
          <w:rFonts w:ascii="Times New Roman" w:hAnsi="Times New Roman" w:cs="Times New Roman"/>
          <w:sz w:val="24"/>
          <w:szCs w:val="24"/>
        </w:rPr>
        <w:t xml:space="preserve"> až </w:t>
      </w:r>
      <w:r w:rsidR="0053334A">
        <w:rPr>
          <w:rFonts w:ascii="Times New Roman" w:hAnsi="Times New Roman" w:cs="Times New Roman"/>
          <w:sz w:val="24"/>
          <w:szCs w:val="24"/>
        </w:rPr>
        <w:t>32</w:t>
      </w:r>
    </w:p>
    <w:p w:rsidR="00A178F5" w:rsidRPr="007C1B15" w:rsidRDefault="00136A8C" w:rsidP="002A5ED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Navrhovan</w:t>
      </w:r>
      <w:r w:rsidR="006C2685">
        <w:rPr>
          <w:rFonts w:ascii="Times New Roman" w:hAnsi="Times New Roman" w:cs="Times New Roman"/>
          <w:sz w:val="24"/>
          <w:szCs w:val="24"/>
        </w:rPr>
        <w:t>ými</w:t>
      </w:r>
      <w:r>
        <w:rPr>
          <w:rFonts w:ascii="Times New Roman" w:hAnsi="Times New Roman" w:cs="Times New Roman"/>
          <w:sz w:val="24"/>
          <w:szCs w:val="24"/>
        </w:rPr>
        <w:t xml:space="preserve"> úprav</w:t>
      </w:r>
      <w:r w:rsidR="006C2685">
        <w:rPr>
          <w:rFonts w:ascii="Times New Roman" w:hAnsi="Times New Roman" w:cs="Times New Roman"/>
          <w:sz w:val="24"/>
          <w:szCs w:val="24"/>
        </w:rPr>
        <w:t>ami</w:t>
      </w:r>
      <w:r>
        <w:rPr>
          <w:rFonts w:ascii="Times New Roman" w:hAnsi="Times New Roman" w:cs="Times New Roman"/>
          <w:sz w:val="24"/>
          <w:szCs w:val="24"/>
        </w:rPr>
        <w:t xml:space="preserve"> </w:t>
      </w:r>
      <w:r w:rsidR="004462AB">
        <w:rPr>
          <w:rFonts w:ascii="Times New Roman" w:hAnsi="Times New Roman" w:cs="Times New Roman"/>
          <w:sz w:val="24"/>
          <w:szCs w:val="24"/>
        </w:rPr>
        <w:t xml:space="preserve">v § 27 </w:t>
      </w:r>
      <w:r>
        <w:rPr>
          <w:rFonts w:ascii="Times New Roman" w:hAnsi="Times New Roman" w:cs="Times New Roman"/>
          <w:sz w:val="24"/>
          <w:szCs w:val="24"/>
        </w:rPr>
        <w:t xml:space="preserve">sa </w:t>
      </w:r>
      <w:r w:rsidR="00223943">
        <w:rPr>
          <w:rFonts w:ascii="Times New Roman" w:hAnsi="Times New Roman" w:cs="Times New Roman"/>
          <w:sz w:val="24"/>
          <w:szCs w:val="24"/>
        </w:rPr>
        <w:t>zosúla</w:t>
      </w:r>
      <w:r>
        <w:rPr>
          <w:rFonts w:ascii="Times New Roman" w:hAnsi="Times New Roman" w:cs="Times New Roman"/>
          <w:sz w:val="24"/>
          <w:szCs w:val="24"/>
        </w:rPr>
        <w:t>ďuj</w:t>
      </w:r>
      <w:r w:rsidR="00286C9C">
        <w:rPr>
          <w:rFonts w:ascii="Times New Roman" w:hAnsi="Times New Roman" w:cs="Times New Roman"/>
          <w:sz w:val="24"/>
          <w:szCs w:val="24"/>
        </w:rPr>
        <w:t>ú</w:t>
      </w:r>
      <w:r w:rsidR="00223943">
        <w:rPr>
          <w:rFonts w:ascii="Times New Roman" w:hAnsi="Times New Roman" w:cs="Times New Roman"/>
          <w:sz w:val="24"/>
          <w:szCs w:val="24"/>
        </w:rPr>
        <w:t xml:space="preserve"> </w:t>
      </w:r>
      <w:r>
        <w:rPr>
          <w:rFonts w:ascii="Times New Roman" w:hAnsi="Times New Roman" w:cs="Times New Roman"/>
          <w:sz w:val="24"/>
          <w:szCs w:val="24"/>
        </w:rPr>
        <w:t xml:space="preserve">postupy pri schvaľovaní národného zoznamu území európskeho významu </w:t>
      </w:r>
      <w:r w:rsidR="00286C9C">
        <w:rPr>
          <w:rFonts w:ascii="Times New Roman" w:hAnsi="Times New Roman" w:cs="Times New Roman"/>
          <w:sz w:val="24"/>
          <w:szCs w:val="24"/>
        </w:rPr>
        <w:t xml:space="preserve">a vyhlasovaním chránených území európskeho významu </w:t>
      </w:r>
      <w:r w:rsidR="00223943">
        <w:rPr>
          <w:rFonts w:ascii="Times New Roman" w:hAnsi="Times New Roman" w:cs="Times New Roman"/>
          <w:sz w:val="24"/>
          <w:szCs w:val="24"/>
        </w:rPr>
        <w:t>so smernicou o ochrane biotopov</w:t>
      </w:r>
      <w:r w:rsidR="004462AB" w:rsidRPr="004462AB">
        <w:rPr>
          <w:rFonts w:ascii="Times New Roman" w:hAnsi="Times New Roman" w:cs="Times New Roman"/>
          <w:sz w:val="24"/>
          <w:szCs w:val="24"/>
        </w:rPr>
        <w:t xml:space="preserve"> </w:t>
      </w:r>
      <w:r w:rsidR="004462AB">
        <w:rPr>
          <w:rFonts w:ascii="Times New Roman" w:hAnsi="Times New Roman" w:cs="Times New Roman"/>
          <w:sz w:val="24"/>
          <w:szCs w:val="24"/>
        </w:rPr>
        <w:t xml:space="preserve">v nadväznosti na konanie, ktoré Európska komisia vedie voči Slovenskej republike vo veci porušenia </w:t>
      </w:r>
      <w:r w:rsidR="004462AB" w:rsidRPr="007C1B15">
        <w:rPr>
          <w:rFonts w:ascii="Times New Roman" w:hAnsi="Times New Roman" w:cs="Times New Roman"/>
          <w:sz w:val="24"/>
          <w:szCs w:val="24"/>
        </w:rPr>
        <w:t>smernice o ochrane biotopov v súvislosti s nevyhlásením území európskeho významu</w:t>
      </w:r>
      <w:r w:rsidR="00A178F5" w:rsidRPr="007C1B15">
        <w:rPr>
          <w:rFonts w:ascii="Times New Roman" w:hAnsi="Times New Roman" w:cs="Times New Roman"/>
          <w:sz w:val="24"/>
          <w:szCs w:val="24"/>
        </w:rPr>
        <w:t xml:space="preserve"> za osobitne chránené územia</w:t>
      </w:r>
      <w:r w:rsidR="007C1B15" w:rsidRPr="007C1B15">
        <w:rPr>
          <w:rFonts w:ascii="Times New Roman" w:hAnsi="Times New Roman" w:cs="Times New Roman"/>
          <w:sz w:val="24"/>
          <w:szCs w:val="24"/>
        </w:rPr>
        <w:t xml:space="preserve"> (odôvodnené stanovisko Európskej komisie v rámci konania o porušení zmlúv č. 2019/2141)</w:t>
      </w:r>
      <w:r w:rsidR="00223943" w:rsidRPr="007C1B15">
        <w:rPr>
          <w:rFonts w:ascii="Times New Roman" w:hAnsi="Times New Roman" w:cs="Times New Roman"/>
          <w:sz w:val="24"/>
          <w:szCs w:val="24"/>
        </w:rPr>
        <w:t>.</w:t>
      </w:r>
    </w:p>
    <w:p w:rsidR="002A5EDF" w:rsidRDefault="002A5EDF" w:rsidP="002A5EDF">
      <w:pPr>
        <w:spacing w:after="0" w:line="264" w:lineRule="auto"/>
        <w:jc w:val="both"/>
        <w:rPr>
          <w:rFonts w:ascii="Times New Roman" w:hAnsi="Times New Roman" w:cs="Times New Roman"/>
          <w:sz w:val="24"/>
          <w:szCs w:val="24"/>
        </w:rPr>
      </w:pPr>
    </w:p>
    <w:p w:rsidR="002A5EDF" w:rsidRDefault="002A5EDF" w:rsidP="002A5EDF">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53334A">
        <w:rPr>
          <w:rFonts w:ascii="Times New Roman" w:hAnsi="Times New Roman" w:cs="Times New Roman"/>
          <w:sz w:val="24"/>
          <w:szCs w:val="24"/>
        </w:rPr>
        <w:t>33</w:t>
      </w:r>
    </w:p>
    <w:p w:rsidR="00F403A1" w:rsidRDefault="0011449F" w:rsidP="002A5EDF">
      <w:pPr>
        <w:spacing w:after="0" w:line="264" w:lineRule="auto"/>
        <w:jc w:val="both"/>
        <w:rPr>
          <w:rFonts w:ascii="Times New Roman" w:hAnsi="Times New Roman" w:cs="Times New Roman"/>
          <w:sz w:val="24"/>
          <w:szCs w:val="24"/>
          <w:shd w:val="clear" w:color="auto" w:fill="FFFFFF"/>
        </w:rPr>
      </w:pPr>
      <w:r w:rsidRPr="00442AA5">
        <w:rPr>
          <w:rFonts w:ascii="Times New Roman" w:hAnsi="Times New Roman" w:cs="Times New Roman"/>
          <w:sz w:val="24"/>
          <w:szCs w:val="24"/>
        </w:rPr>
        <w:lastRenderedPageBreak/>
        <w:t xml:space="preserve">Navrhovaná úprava § 28 zákona </w:t>
      </w:r>
      <w:r w:rsidR="0022605C">
        <w:rPr>
          <w:rFonts w:ascii="Times New Roman" w:hAnsi="Times New Roman" w:cs="Times New Roman"/>
          <w:sz w:val="24"/>
          <w:szCs w:val="24"/>
        </w:rPr>
        <w:t xml:space="preserve">o ochrane prírody a krajiny </w:t>
      </w:r>
      <w:r w:rsidRPr="00442AA5">
        <w:rPr>
          <w:rFonts w:ascii="Times New Roman" w:hAnsi="Times New Roman" w:cs="Times New Roman"/>
          <w:sz w:val="24"/>
          <w:szCs w:val="24"/>
        </w:rPr>
        <w:t xml:space="preserve">reflektuje rozsudok </w:t>
      </w:r>
      <w:r w:rsidR="00D63CEA">
        <w:rPr>
          <w:rFonts w:ascii="Times New Roman" w:hAnsi="Times New Roman" w:cs="Times New Roman"/>
          <w:sz w:val="24"/>
          <w:szCs w:val="24"/>
        </w:rPr>
        <w:t>S</w:t>
      </w:r>
      <w:r w:rsidRPr="00442AA5">
        <w:rPr>
          <w:rFonts w:ascii="Times New Roman" w:hAnsi="Times New Roman" w:cs="Times New Roman"/>
          <w:sz w:val="24"/>
          <w:szCs w:val="24"/>
        </w:rPr>
        <w:t xml:space="preserve">údneho dvora Európskej únie z 22. júna 2022 </w:t>
      </w:r>
      <w:r w:rsidR="00CC49C6" w:rsidRPr="00442AA5">
        <w:rPr>
          <w:rFonts w:ascii="Times New Roman" w:hAnsi="Times New Roman" w:cs="Times New Roman"/>
          <w:sz w:val="24"/>
          <w:szCs w:val="24"/>
        </w:rPr>
        <w:t>(C</w:t>
      </w:r>
      <w:r w:rsidRPr="00442AA5">
        <w:rPr>
          <w:rFonts w:ascii="Times New Roman" w:hAnsi="Times New Roman" w:cs="Times New Roman"/>
          <w:sz w:val="24"/>
          <w:szCs w:val="24"/>
        </w:rPr>
        <w:t>-661/20</w:t>
      </w:r>
      <w:r w:rsidR="00CC49C6" w:rsidRPr="00442AA5">
        <w:rPr>
          <w:rFonts w:ascii="Times New Roman" w:hAnsi="Times New Roman" w:cs="Times New Roman"/>
          <w:sz w:val="24"/>
          <w:szCs w:val="24"/>
        </w:rPr>
        <w:t>)</w:t>
      </w:r>
      <w:r w:rsidRPr="00442AA5">
        <w:rPr>
          <w:rFonts w:ascii="Times New Roman" w:hAnsi="Times New Roman" w:cs="Times New Roman"/>
          <w:sz w:val="24"/>
          <w:szCs w:val="24"/>
        </w:rPr>
        <w:t xml:space="preserve">, podľa ktorého si </w:t>
      </w:r>
      <w:r w:rsidRPr="00442AA5">
        <w:rPr>
          <w:rFonts w:ascii="Times New Roman" w:hAnsi="Times New Roman" w:cs="Times New Roman"/>
          <w:sz w:val="24"/>
          <w:szCs w:val="24"/>
          <w:shd w:val="clear" w:color="auto" w:fill="FFFFFF"/>
        </w:rPr>
        <w:t xml:space="preserve">Slovenská republika si nesplnila povinnosti vyplývajúce z čl. 6 ods. 3 </w:t>
      </w:r>
      <w:r w:rsidR="00CC49C6" w:rsidRPr="00442AA5">
        <w:rPr>
          <w:rFonts w:ascii="Times New Roman" w:hAnsi="Times New Roman" w:cs="Times New Roman"/>
          <w:sz w:val="24"/>
          <w:szCs w:val="24"/>
          <w:shd w:val="clear" w:color="auto" w:fill="FFFFFF"/>
        </w:rPr>
        <w:t xml:space="preserve">v spojení s čl. 7 </w:t>
      </w:r>
      <w:r w:rsidRPr="00442AA5">
        <w:rPr>
          <w:rFonts w:ascii="Times New Roman" w:hAnsi="Times New Roman" w:cs="Times New Roman"/>
          <w:sz w:val="24"/>
          <w:szCs w:val="24"/>
          <w:shd w:val="clear" w:color="auto" w:fill="FFFFFF"/>
        </w:rPr>
        <w:t>smernice o ochrane biotopov tým, že vyňala programy starostlivosti o lesy a ich zmeny, náhodnú ťažbu dreva, ako aj opatrenia na predchádzanie ohrozeniu 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w:t>
      </w:r>
      <w:r w:rsidR="00CC49C6" w:rsidRPr="00442AA5">
        <w:rPr>
          <w:rFonts w:ascii="Times New Roman" w:hAnsi="Times New Roman" w:cs="Times New Roman"/>
          <w:sz w:val="24"/>
          <w:szCs w:val="24"/>
          <w:shd w:val="clear" w:color="auto" w:fill="FFFFFF"/>
        </w:rPr>
        <w:t xml:space="preserve"> V tomto smere </w:t>
      </w:r>
      <w:r w:rsidR="00D63CEA">
        <w:rPr>
          <w:rFonts w:ascii="Times New Roman" w:hAnsi="Times New Roman" w:cs="Times New Roman"/>
          <w:sz w:val="24"/>
          <w:szCs w:val="24"/>
          <w:shd w:val="clear" w:color="auto" w:fill="FFFFFF"/>
        </w:rPr>
        <w:t>S</w:t>
      </w:r>
      <w:r w:rsidR="008C0130" w:rsidRPr="00442AA5">
        <w:rPr>
          <w:rFonts w:ascii="Times New Roman" w:hAnsi="Times New Roman" w:cs="Times New Roman"/>
          <w:sz w:val="24"/>
          <w:szCs w:val="24"/>
          <w:shd w:val="clear" w:color="auto" w:fill="FFFFFF"/>
        </w:rPr>
        <w:t>údny dvor</w:t>
      </w:r>
      <w:r w:rsidR="00D63CEA">
        <w:rPr>
          <w:rFonts w:ascii="Times New Roman" w:hAnsi="Times New Roman" w:cs="Times New Roman"/>
          <w:sz w:val="24"/>
          <w:szCs w:val="24"/>
          <w:shd w:val="clear" w:color="auto" w:fill="FFFFFF"/>
        </w:rPr>
        <w:t xml:space="preserve"> Európskej únie</w:t>
      </w:r>
      <w:r w:rsidR="008C0130" w:rsidRPr="00442AA5">
        <w:rPr>
          <w:rFonts w:ascii="Times New Roman" w:hAnsi="Times New Roman" w:cs="Times New Roman"/>
          <w:sz w:val="24"/>
          <w:szCs w:val="24"/>
          <w:shd w:val="clear" w:color="auto" w:fill="FFFFFF"/>
        </w:rPr>
        <w:t xml:space="preserve"> vo svojom rozsudku</w:t>
      </w:r>
      <w:r w:rsidR="00286C9C">
        <w:rPr>
          <w:rFonts w:ascii="Times New Roman" w:hAnsi="Times New Roman" w:cs="Times New Roman"/>
          <w:sz w:val="24"/>
          <w:szCs w:val="24"/>
          <w:shd w:val="clear" w:color="auto" w:fill="FFFFFF"/>
        </w:rPr>
        <w:t xml:space="preserve"> uviedol</w:t>
      </w:r>
      <w:r w:rsidR="008C0130" w:rsidRPr="00442AA5">
        <w:rPr>
          <w:rFonts w:ascii="Times New Roman" w:hAnsi="Times New Roman" w:cs="Times New Roman"/>
          <w:sz w:val="24"/>
          <w:szCs w:val="24"/>
          <w:shd w:val="clear" w:color="auto" w:fill="FFFFFF"/>
        </w:rPr>
        <w:t xml:space="preserve">, že </w:t>
      </w:r>
      <w:r w:rsidR="00286C9C">
        <w:rPr>
          <w:rFonts w:ascii="Times New Roman" w:hAnsi="Times New Roman" w:cs="Times New Roman"/>
          <w:sz w:val="24"/>
          <w:szCs w:val="24"/>
          <w:shd w:val="clear" w:color="auto" w:fill="FFFFFF"/>
        </w:rPr>
        <w:t xml:space="preserve">ustanovenie </w:t>
      </w:r>
      <w:r w:rsidR="008C0130" w:rsidRPr="00442AA5">
        <w:rPr>
          <w:rFonts w:ascii="Times New Roman" w:hAnsi="Times New Roman" w:cs="Times New Roman"/>
          <w:sz w:val="24"/>
          <w:szCs w:val="24"/>
          <w:shd w:val="clear" w:color="auto" w:fill="FFFFFF"/>
        </w:rPr>
        <w:t xml:space="preserve">§ 23 ods. 9 v spojení s § 23 ods. 8 zákona o lesoch povoľuje ťažbu, ktorá prekračuje celkový objem dreva predpísaný na ťažbu v rámci programu starostlivosti o lesy bez toho, aby bol uvedený akýkoľvek údaj o predchádzajúcom posúdení vplyvov takejto ťažby a bez toho, aby sa vyžadovalo povolenie orgánu ochrany prírody. </w:t>
      </w:r>
      <w:r w:rsidR="00B06617">
        <w:rPr>
          <w:rFonts w:ascii="Times New Roman" w:hAnsi="Times New Roman" w:cs="Times New Roman"/>
          <w:sz w:val="24"/>
          <w:szCs w:val="24"/>
          <w:shd w:val="clear" w:color="auto" w:fill="FFFFFF"/>
        </w:rPr>
        <w:t>Ďalej tiež uviedol, že rozhodnutie orgánu ochrany prírody sa vyžadovalo len pre piaty stupeň ochrany spojený s </w:t>
      </w:r>
      <w:proofErr w:type="spellStart"/>
      <w:r w:rsidR="00B06617">
        <w:rPr>
          <w:rFonts w:ascii="Times New Roman" w:hAnsi="Times New Roman" w:cs="Times New Roman"/>
          <w:sz w:val="24"/>
          <w:szCs w:val="24"/>
          <w:shd w:val="clear" w:color="auto" w:fill="FFFFFF"/>
        </w:rPr>
        <w:t>bezzásahovým</w:t>
      </w:r>
      <w:proofErr w:type="spellEnd"/>
      <w:r w:rsidR="00B06617">
        <w:rPr>
          <w:rFonts w:ascii="Times New Roman" w:hAnsi="Times New Roman" w:cs="Times New Roman"/>
          <w:sz w:val="24"/>
          <w:szCs w:val="24"/>
          <w:shd w:val="clear" w:color="auto" w:fill="FFFFFF"/>
        </w:rPr>
        <w:t xml:space="preserve"> režimom, takže opatrenia na predchádzanie ohrozenia lesov a odstránenie následkov škôd spôsobených škodlivými činiteľmi v prvých štyroch stupňoch ochrany nepodliehali žiadnemu povoleniu a teda ani žiadnemu primeranému posúdenie ich vplyvov. </w:t>
      </w:r>
      <w:r w:rsidR="008C0130" w:rsidRPr="00442AA5">
        <w:rPr>
          <w:rFonts w:ascii="Times New Roman" w:hAnsi="Times New Roman" w:cs="Times New Roman"/>
          <w:sz w:val="24"/>
          <w:szCs w:val="24"/>
          <w:shd w:val="clear" w:color="auto" w:fill="FFFFFF"/>
        </w:rPr>
        <w:t xml:space="preserve">Vzhľadom na skutočnosť, že doterajšie postupy v zmysle zákona o ochrane prírody a krajiny a zákona o lesoch týkajúce sa </w:t>
      </w:r>
      <w:r w:rsidR="00286C9C">
        <w:rPr>
          <w:rFonts w:ascii="Times New Roman" w:hAnsi="Times New Roman" w:cs="Times New Roman"/>
          <w:sz w:val="24"/>
          <w:szCs w:val="24"/>
          <w:shd w:val="clear" w:color="auto" w:fill="FFFFFF"/>
        </w:rPr>
        <w:t xml:space="preserve">vykonávania </w:t>
      </w:r>
      <w:r w:rsidR="008C0130" w:rsidRPr="00442AA5">
        <w:rPr>
          <w:rFonts w:ascii="Times New Roman" w:hAnsi="Times New Roman" w:cs="Times New Roman"/>
          <w:sz w:val="24"/>
          <w:szCs w:val="24"/>
          <w:shd w:val="clear" w:color="auto" w:fill="FFFFFF"/>
        </w:rPr>
        <w:t>náhodnej ťažby neboli v súlade s ustanoveniami smernice o</w:t>
      </w:r>
      <w:r w:rsidR="00A178F5">
        <w:rPr>
          <w:rFonts w:ascii="Times New Roman" w:hAnsi="Times New Roman" w:cs="Times New Roman"/>
          <w:sz w:val="24"/>
          <w:szCs w:val="24"/>
          <w:shd w:val="clear" w:color="auto" w:fill="FFFFFF"/>
        </w:rPr>
        <w:t xml:space="preserve"> ochrane </w:t>
      </w:r>
      <w:r w:rsidR="008C0130" w:rsidRPr="00442AA5">
        <w:rPr>
          <w:rFonts w:ascii="Times New Roman" w:hAnsi="Times New Roman" w:cs="Times New Roman"/>
          <w:sz w:val="24"/>
          <w:szCs w:val="24"/>
          <w:shd w:val="clear" w:color="auto" w:fill="FFFFFF"/>
        </w:rPr>
        <w:t>biotopo</w:t>
      </w:r>
      <w:r w:rsidR="00A178F5">
        <w:rPr>
          <w:rFonts w:ascii="Times New Roman" w:hAnsi="Times New Roman" w:cs="Times New Roman"/>
          <w:sz w:val="24"/>
          <w:szCs w:val="24"/>
          <w:shd w:val="clear" w:color="auto" w:fill="FFFFFF"/>
        </w:rPr>
        <w:t>v</w:t>
      </w:r>
      <w:r w:rsidR="00334604">
        <w:rPr>
          <w:rFonts w:ascii="Times New Roman" w:hAnsi="Times New Roman" w:cs="Times New Roman"/>
          <w:sz w:val="24"/>
          <w:szCs w:val="24"/>
          <w:shd w:val="clear" w:color="auto" w:fill="FFFFFF"/>
        </w:rPr>
        <w:t>, ako</w:t>
      </w:r>
      <w:r w:rsidR="008C0130" w:rsidRPr="00442AA5">
        <w:rPr>
          <w:rFonts w:ascii="Times New Roman" w:hAnsi="Times New Roman" w:cs="Times New Roman"/>
          <w:sz w:val="24"/>
          <w:szCs w:val="24"/>
          <w:shd w:val="clear" w:color="auto" w:fill="FFFFFF"/>
        </w:rPr>
        <w:t xml:space="preserve"> a</w:t>
      </w:r>
      <w:r w:rsidR="00334604">
        <w:rPr>
          <w:rFonts w:ascii="Times New Roman" w:hAnsi="Times New Roman" w:cs="Times New Roman"/>
          <w:sz w:val="24"/>
          <w:szCs w:val="24"/>
          <w:shd w:val="clear" w:color="auto" w:fill="FFFFFF"/>
        </w:rPr>
        <w:t>j</w:t>
      </w:r>
      <w:r w:rsidR="008C0130" w:rsidRPr="00442AA5">
        <w:rPr>
          <w:rFonts w:ascii="Times New Roman" w:hAnsi="Times New Roman" w:cs="Times New Roman"/>
          <w:sz w:val="24"/>
          <w:szCs w:val="24"/>
          <w:shd w:val="clear" w:color="auto" w:fill="FFFFFF"/>
        </w:rPr>
        <w:t xml:space="preserve"> vzhľadom na </w:t>
      </w:r>
      <w:r w:rsidR="00334604">
        <w:rPr>
          <w:rFonts w:ascii="Times New Roman" w:hAnsi="Times New Roman" w:cs="Times New Roman"/>
          <w:sz w:val="24"/>
          <w:szCs w:val="24"/>
          <w:shd w:val="clear" w:color="auto" w:fill="FFFFFF"/>
        </w:rPr>
        <w:t>to</w:t>
      </w:r>
      <w:r w:rsidR="008C0130" w:rsidRPr="00442AA5">
        <w:rPr>
          <w:rFonts w:ascii="Times New Roman" w:hAnsi="Times New Roman" w:cs="Times New Roman"/>
          <w:sz w:val="24"/>
          <w:szCs w:val="24"/>
          <w:shd w:val="clear" w:color="auto" w:fill="FFFFFF"/>
        </w:rPr>
        <w:t>, že je v praxi nereálne a neefektívne posudzovanie každej náhodnej ťažby</w:t>
      </w:r>
      <w:r w:rsidR="00334604">
        <w:rPr>
          <w:rFonts w:ascii="Times New Roman" w:hAnsi="Times New Roman" w:cs="Times New Roman"/>
          <w:sz w:val="24"/>
          <w:szCs w:val="24"/>
          <w:shd w:val="clear" w:color="auto" w:fill="FFFFFF"/>
        </w:rPr>
        <w:t xml:space="preserve"> vykonávanej</w:t>
      </w:r>
      <w:r w:rsidR="008C0130" w:rsidRPr="00442AA5">
        <w:rPr>
          <w:rFonts w:ascii="Times New Roman" w:hAnsi="Times New Roman" w:cs="Times New Roman"/>
          <w:sz w:val="24"/>
          <w:szCs w:val="24"/>
          <w:shd w:val="clear" w:color="auto" w:fill="FFFFFF"/>
        </w:rPr>
        <w:t xml:space="preserve"> v územiach sústavy Natura 2000</w:t>
      </w:r>
      <w:r w:rsidR="008D0ADF">
        <w:rPr>
          <w:rFonts w:ascii="Times New Roman" w:hAnsi="Times New Roman" w:cs="Times New Roman"/>
          <w:sz w:val="24"/>
          <w:szCs w:val="24"/>
          <w:shd w:val="clear" w:color="auto" w:fill="FFFFFF"/>
        </w:rPr>
        <w:t>,</w:t>
      </w:r>
      <w:r w:rsidR="008C0130" w:rsidRPr="00442AA5">
        <w:rPr>
          <w:rFonts w:ascii="Times New Roman" w:hAnsi="Times New Roman" w:cs="Times New Roman"/>
          <w:sz w:val="24"/>
          <w:szCs w:val="24"/>
          <w:shd w:val="clear" w:color="auto" w:fill="FFFFFF"/>
        </w:rPr>
        <w:t xml:space="preserve"> </w:t>
      </w:r>
      <w:r w:rsidR="001703BB" w:rsidRPr="00442AA5">
        <w:rPr>
          <w:rFonts w:ascii="Times New Roman" w:hAnsi="Times New Roman" w:cs="Times New Roman"/>
          <w:sz w:val="24"/>
          <w:szCs w:val="24"/>
          <w:shd w:val="clear" w:color="auto" w:fill="FFFFFF"/>
        </w:rPr>
        <w:t>navrhuje</w:t>
      </w:r>
      <w:r w:rsidR="00442AA5" w:rsidRPr="00442AA5">
        <w:rPr>
          <w:rFonts w:ascii="Times New Roman" w:hAnsi="Times New Roman" w:cs="Times New Roman"/>
          <w:sz w:val="24"/>
          <w:szCs w:val="24"/>
          <w:shd w:val="clear" w:color="auto" w:fill="FFFFFF"/>
        </w:rPr>
        <w:t xml:space="preserve"> sa</w:t>
      </w:r>
      <w:r w:rsidR="001703BB" w:rsidRPr="00442AA5">
        <w:rPr>
          <w:rFonts w:ascii="Times New Roman" w:hAnsi="Times New Roman" w:cs="Times New Roman"/>
          <w:sz w:val="24"/>
          <w:szCs w:val="24"/>
          <w:shd w:val="clear" w:color="auto" w:fill="FFFFFF"/>
        </w:rPr>
        <w:t xml:space="preserve">, aby </w:t>
      </w:r>
      <w:r w:rsidR="008D0ADF">
        <w:rPr>
          <w:rFonts w:ascii="Times New Roman" w:hAnsi="Times New Roman" w:cs="Times New Roman"/>
          <w:sz w:val="24"/>
          <w:szCs w:val="24"/>
          <w:shd w:val="clear" w:color="auto" w:fill="FFFFFF"/>
        </w:rPr>
        <w:t xml:space="preserve">aj </w:t>
      </w:r>
      <w:r w:rsidR="001703BB" w:rsidRPr="00442AA5">
        <w:rPr>
          <w:rFonts w:ascii="Times New Roman" w:hAnsi="Times New Roman" w:cs="Times New Roman"/>
          <w:sz w:val="24"/>
          <w:szCs w:val="24"/>
          <w:shd w:val="clear" w:color="auto" w:fill="FFFFFF"/>
        </w:rPr>
        <w:t>v rámci programu starostlivosti o lesy</w:t>
      </w:r>
      <w:r w:rsidR="008D0ADF" w:rsidRPr="008D0ADF">
        <w:rPr>
          <w:rFonts w:ascii="Times New Roman" w:hAnsi="Times New Roman" w:cs="Times New Roman"/>
          <w:sz w:val="24"/>
          <w:szCs w:val="24"/>
          <w:shd w:val="clear" w:color="auto" w:fill="FFFFFF"/>
        </w:rPr>
        <w:t xml:space="preserve"> </w:t>
      </w:r>
      <w:r w:rsidR="008D0ADF">
        <w:rPr>
          <w:rFonts w:ascii="Times New Roman" w:hAnsi="Times New Roman" w:cs="Times New Roman"/>
          <w:sz w:val="24"/>
          <w:szCs w:val="24"/>
          <w:shd w:val="clear" w:color="auto" w:fill="FFFFFF"/>
        </w:rPr>
        <w:t xml:space="preserve">boli upravené </w:t>
      </w:r>
      <w:r w:rsidR="008D0ADF" w:rsidRPr="00442AA5">
        <w:rPr>
          <w:rFonts w:ascii="Times New Roman" w:hAnsi="Times New Roman" w:cs="Times New Roman"/>
          <w:sz w:val="24"/>
          <w:szCs w:val="24"/>
          <w:shd w:val="clear" w:color="auto" w:fill="FFFFFF"/>
        </w:rPr>
        <w:t xml:space="preserve">opatrenia </w:t>
      </w:r>
      <w:r w:rsidR="008D0ADF">
        <w:rPr>
          <w:rFonts w:ascii="Times New Roman" w:hAnsi="Times New Roman" w:cs="Times New Roman"/>
          <w:sz w:val="24"/>
          <w:szCs w:val="24"/>
          <w:shd w:val="clear" w:color="auto" w:fill="FFFFFF"/>
        </w:rPr>
        <w:t xml:space="preserve">na </w:t>
      </w:r>
      <w:r w:rsidR="008D0ADF" w:rsidRPr="00442AA5">
        <w:rPr>
          <w:rFonts w:ascii="Times New Roman" w:hAnsi="Times New Roman" w:cs="Times New Roman"/>
          <w:sz w:val="24"/>
          <w:szCs w:val="24"/>
          <w:shd w:val="clear" w:color="auto" w:fill="FFFFFF"/>
        </w:rPr>
        <w:t>ochran</w:t>
      </w:r>
      <w:r w:rsidR="008D0ADF">
        <w:rPr>
          <w:rFonts w:ascii="Times New Roman" w:hAnsi="Times New Roman" w:cs="Times New Roman"/>
          <w:sz w:val="24"/>
          <w:szCs w:val="24"/>
          <w:shd w:val="clear" w:color="auto" w:fill="FFFFFF"/>
        </w:rPr>
        <w:t>u</w:t>
      </w:r>
      <w:r w:rsidR="008D0ADF" w:rsidRPr="00442AA5">
        <w:rPr>
          <w:rFonts w:ascii="Times New Roman" w:hAnsi="Times New Roman" w:cs="Times New Roman"/>
          <w:sz w:val="24"/>
          <w:szCs w:val="24"/>
          <w:shd w:val="clear" w:color="auto" w:fill="FFFFFF"/>
        </w:rPr>
        <w:t xml:space="preserve"> lesa</w:t>
      </w:r>
      <w:r w:rsidR="00286C9C">
        <w:rPr>
          <w:rFonts w:ascii="Times New Roman" w:hAnsi="Times New Roman" w:cs="Times New Roman"/>
          <w:sz w:val="24"/>
          <w:szCs w:val="24"/>
          <w:shd w:val="clear" w:color="auto" w:fill="FFFFFF"/>
        </w:rPr>
        <w:t>, ktoré</w:t>
      </w:r>
      <w:r w:rsidR="001703BB" w:rsidRPr="00442AA5">
        <w:rPr>
          <w:rFonts w:ascii="Times New Roman" w:hAnsi="Times New Roman" w:cs="Times New Roman"/>
          <w:sz w:val="24"/>
          <w:szCs w:val="24"/>
          <w:shd w:val="clear" w:color="auto" w:fill="FFFFFF"/>
        </w:rPr>
        <w:t xml:space="preserve"> bude predmetom posúdenia</w:t>
      </w:r>
      <w:r w:rsidR="00442AA5" w:rsidRPr="00442AA5">
        <w:rPr>
          <w:rFonts w:ascii="Times New Roman" w:hAnsi="Times New Roman" w:cs="Times New Roman"/>
          <w:sz w:val="24"/>
          <w:szCs w:val="24"/>
          <w:shd w:val="clear" w:color="auto" w:fill="FFFFFF"/>
        </w:rPr>
        <w:t xml:space="preserve"> z hľadiska vplyvov na územie sústavy Natura 2000</w:t>
      </w:r>
      <w:r w:rsidR="001703BB" w:rsidRPr="00442AA5">
        <w:rPr>
          <w:rFonts w:ascii="Times New Roman" w:hAnsi="Times New Roman" w:cs="Times New Roman"/>
          <w:sz w:val="24"/>
          <w:szCs w:val="24"/>
          <w:shd w:val="clear" w:color="auto" w:fill="FFFFFF"/>
        </w:rPr>
        <w:t>. V rámci tohto dokumentu budú stanovené limity pre vykonanie náhodnej ťažby v porastoch, kde si to budú vyžadovať záujmy ochrany územ</w:t>
      </w:r>
      <w:r w:rsidR="00442AA5" w:rsidRPr="00442AA5">
        <w:rPr>
          <w:rFonts w:ascii="Times New Roman" w:hAnsi="Times New Roman" w:cs="Times New Roman"/>
          <w:sz w:val="24"/>
          <w:szCs w:val="24"/>
          <w:shd w:val="clear" w:color="auto" w:fill="FFFFFF"/>
        </w:rPr>
        <w:t>ia</w:t>
      </w:r>
      <w:r w:rsidR="001703BB" w:rsidRPr="00442AA5">
        <w:rPr>
          <w:rFonts w:ascii="Times New Roman" w:hAnsi="Times New Roman" w:cs="Times New Roman"/>
          <w:sz w:val="24"/>
          <w:szCs w:val="24"/>
          <w:shd w:val="clear" w:color="auto" w:fill="FFFFFF"/>
        </w:rPr>
        <w:t xml:space="preserve"> sústavy Natura 2000. Pokiaľ bude nevyhnutné postupovať nad rámec stanovených limitov, uvedené bude možné riešiť </w:t>
      </w:r>
      <w:r w:rsidR="00D63CEA" w:rsidRPr="00442AA5">
        <w:rPr>
          <w:rFonts w:ascii="Times New Roman" w:hAnsi="Times New Roman" w:cs="Times New Roman"/>
          <w:sz w:val="24"/>
          <w:szCs w:val="24"/>
          <w:shd w:val="clear" w:color="auto" w:fill="FFFFFF"/>
        </w:rPr>
        <w:t xml:space="preserve">zmenou programu starostlivosti o lesy </w:t>
      </w:r>
      <w:r w:rsidR="00D63CEA">
        <w:rPr>
          <w:rFonts w:ascii="Times New Roman" w:hAnsi="Times New Roman" w:cs="Times New Roman"/>
          <w:sz w:val="24"/>
          <w:szCs w:val="24"/>
          <w:shd w:val="clear" w:color="auto" w:fill="FFFFFF"/>
        </w:rPr>
        <w:t xml:space="preserve">alebo </w:t>
      </w:r>
      <w:r w:rsidR="001703BB" w:rsidRPr="00442AA5">
        <w:rPr>
          <w:rFonts w:ascii="Times New Roman" w:hAnsi="Times New Roman" w:cs="Times New Roman"/>
          <w:sz w:val="24"/>
          <w:szCs w:val="24"/>
          <w:shd w:val="clear" w:color="auto" w:fill="FFFFFF"/>
        </w:rPr>
        <w:t xml:space="preserve">vydaním súhlasu orgánu ochrany prírody. </w:t>
      </w:r>
      <w:r w:rsidR="00442AA5" w:rsidRPr="00442AA5">
        <w:rPr>
          <w:rFonts w:ascii="Times New Roman" w:hAnsi="Times New Roman" w:cs="Times New Roman"/>
          <w:sz w:val="24"/>
          <w:szCs w:val="24"/>
          <w:shd w:val="clear" w:color="auto" w:fill="FFFFFF"/>
        </w:rPr>
        <w:t xml:space="preserve">Vzhľadom na skutočnosť, že obdobný problém ako v prípade náhodnej ťažby vyvstáva aj v prípade mimoriadnej ťažby, ustanovuje sa, v akých prípadoch je možné túto činnosť vykonávať so súhlasom orgánu ochranu prírody, resp. bez </w:t>
      </w:r>
      <w:r w:rsidR="00334604">
        <w:rPr>
          <w:rFonts w:ascii="Times New Roman" w:hAnsi="Times New Roman" w:cs="Times New Roman"/>
          <w:sz w:val="24"/>
          <w:szCs w:val="24"/>
          <w:shd w:val="clear" w:color="auto" w:fill="FFFFFF"/>
        </w:rPr>
        <w:t xml:space="preserve">tohto </w:t>
      </w:r>
      <w:r w:rsidR="00442AA5" w:rsidRPr="00442AA5">
        <w:rPr>
          <w:rFonts w:ascii="Times New Roman" w:hAnsi="Times New Roman" w:cs="Times New Roman"/>
          <w:sz w:val="24"/>
          <w:szCs w:val="24"/>
          <w:shd w:val="clear" w:color="auto" w:fill="FFFFFF"/>
        </w:rPr>
        <w:t>súhlasu. Vzhľadom na skutočnosť, že nová úprava sa týka len nových programov starostlivosti o lesy,</w:t>
      </w:r>
      <w:r w:rsidR="00F403A1">
        <w:rPr>
          <w:rFonts w:ascii="Times New Roman" w:hAnsi="Times New Roman" w:cs="Times New Roman"/>
          <w:sz w:val="24"/>
          <w:szCs w:val="24"/>
          <w:shd w:val="clear" w:color="auto" w:fill="FFFFFF"/>
        </w:rPr>
        <w:t xml:space="preserve"> nadväzuje na ňu právna úprava </w:t>
      </w:r>
      <w:r w:rsidR="00286C9C">
        <w:rPr>
          <w:rFonts w:ascii="Times New Roman" w:hAnsi="Times New Roman" w:cs="Times New Roman"/>
          <w:sz w:val="24"/>
          <w:szCs w:val="24"/>
          <w:shd w:val="clear" w:color="auto" w:fill="FFFFFF"/>
        </w:rPr>
        <w:t xml:space="preserve">aj </w:t>
      </w:r>
      <w:r w:rsidR="00F403A1">
        <w:rPr>
          <w:rFonts w:ascii="Times New Roman" w:hAnsi="Times New Roman" w:cs="Times New Roman"/>
          <w:sz w:val="24"/>
          <w:szCs w:val="24"/>
          <w:shd w:val="clear" w:color="auto" w:fill="FFFFFF"/>
        </w:rPr>
        <w:t>v rámci prechodných ustanovení.</w:t>
      </w:r>
      <w:r w:rsidR="00334604">
        <w:rPr>
          <w:rFonts w:ascii="Times New Roman" w:hAnsi="Times New Roman" w:cs="Times New Roman"/>
          <w:sz w:val="24"/>
          <w:szCs w:val="24"/>
          <w:shd w:val="clear" w:color="auto" w:fill="FFFFFF"/>
        </w:rPr>
        <w:t xml:space="preserve"> Na vykonanie ťažby sa budú uplatňovať aj výnimky podľa § 29, v zmysle ktorých bude v zákonom stanovených prípadoch možné vykonávať ťažbu bez akýchkoľvek obmedzení.</w:t>
      </w:r>
    </w:p>
    <w:p w:rsidR="005D092A" w:rsidRDefault="00F403A1" w:rsidP="00D63CEA">
      <w:pPr>
        <w:spacing w:before="120" w:after="0"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rámci úpravy nových ustanovení </w:t>
      </w:r>
      <w:r w:rsidR="00286C9C">
        <w:rPr>
          <w:rFonts w:ascii="Times New Roman" w:hAnsi="Times New Roman" w:cs="Times New Roman"/>
          <w:sz w:val="24"/>
          <w:szCs w:val="24"/>
          <w:shd w:val="clear" w:color="auto" w:fill="FFFFFF"/>
        </w:rPr>
        <w:t xml:space="preserve">§ 28 </w:t>
      </w:r>
      <w:r>
        <w:rPr>
          <w:rFonts w:ascii="Times New Roman" w:hAnsi="Times New Roman" w:cs="Times New Roman"/>
          <w:sz w:val="24"/>
          <w:szCs w:val="24"/>
          <w:shd w:val="clear" w:color="auto" w:fill="FFFFFF"/>
        </w:rPr>
        <w:t xml:space="preserve">sa tiež rámcovo špecifikuje spôsob využívania území sústavy Natura 2000 vrátane hospodárenia v lesoch. Uvedené je nutné v rámci náležitej transpozície čl. 6 smernice o ochrane biotopov, keďže zákonná úprava musí ustanovovať aspoň základný právny rámec pre vyhotovenie dokumentov starostlivosti </w:t>
      </w:r>
      <w:r w:rsidR="005D092A">
        <w:rPr>
          <w:rFonts w:ascii="Times New Roman" w:hAnsi="Times New Roman" w:cs="Times New Roman"/>
          <w:sz w:val="24"/>
          <w:szCs w:val="24"/>
          <w:shd w:val="clear" w:color="auto" w:fill="FFFFFF"/>
        </w:rPr>
        <w:t>o územia sústavy Natura 2000, ktoré obsahujú príslušné opatrenia starostlivosti</w:t>
      </w:r>
      <w:r w:rsidR="00334604">
        <w:rPr>
          <w:rFonts w:ascii="Times New Roman" w:hAnsi="Times New Roman" w:cs="Times New Roman"/>
          <w:sz w:val="24"/>
          <w:szCs w:val="24"/>
          <w:shd w:val="clear" w:color="auto" w:fill="FFFFFF"/>
        </w:rPr>
        <w:t xml:space="preserve"> o tieto územia</w:t>
      </w:r>
      <w:r w:rsidR="005D092A">
        <w:rPr>
          <w:rFonts w:ascii="Times New Roman" w:hAnsi="Times New Roman" w:cs="Times New Roman"/>
          <w:sz w:val="24"/>
          <w:szCs w:val="24"/>
          <w:shd w:val="clear" w:color="auto" w:fill="FFFFFF"/>
        </w:rPr>
        <w:t xml:space="preserve">. </w:t>
      </w:r>
    </w:p>
    <w:p w:rsidR="00BE732C" w:rsidRPr="007C1B15" w:rsidRDefault="005D092A" w:rsidP="00D63CEA">
      <w:pPr>
        <w:spacing w:before="120" w:after="0"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rámci novej úpravy sa tiež namiesto vydávania odborného stanoviska </w:t>
      </w:r>
      <w:r w:rsidR="00D63CEA">
        <w:rPr>
          <w:rFonts w:ascii="Times New Roman" w:hAnsi="Times New Roman" w:cs="Times New Roman"/>
          <w:sz w:val="24"/>
          <w:szCs w:val="24"/>
          <w:shd w:val="clear" w:color="auto" w:fill="FFFFFF"/>
        </w:rPr>
        <w:t>ustanovuje</w:t>
      </w:r>
      <w:r>
        <w:rPr>
          <w:rFonts w:ascii="Times New Roman" w:hAnsi="Times New Roman" w:cs="Times New Roman"/>
          <w:sz w:val="24"/>
          <w:szCs w:val="24"/>
          <w:shd w:val="clear" w:color="auto" w:fill="FFFFFF"/>
        </w:rPr>
        <w:t xml:space="preserve"> rozhodova</w:t>
      </w:r>
      <w:r w:rsidR="00334604">
        <w:rPr>
          <w:rFonts w:ascii="Times New Roman" w:hAnsi="Times New Roman" w:cs="Times New Roman"/>
          <w:sz w:val="24"/>
          <w:szCs w:val="24"/>
          <w:shd w:val="clear" w:color="auto" w:fill="FFFFFF"/>
        </w:rPr>
        <w:t>cia pôsobnosť</w:t>
      </w:r>
      <w:r>
        <w:rPr>
          <w:rFonts w:ascii="Times New Roman" w:hAnsi="Times New Roman" w:cs="Times New Roman"/>
          <w:sz w:val="24"/>
          <w:szCs w:val="24"/>
          <w:shd w:val="clear" w:color="auto" w:fill="FFFFFF"/>
        </w:rPr>
        <w:t xml:space="preserve"> orgánu ochrany prírody</w:t>
      </w:r>
      <w:r w:rsidR="00D63CE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obdobne ako je tomu v prípade zisťovacieho konania podľa zákona </w:t>
      </w:r>
      <w:r w:rsidR="00334604">
        <w:rPr>
          <w:rFonts w:ascii="Times New Roman" w:hAnsi="Times New Roman" w:cs="Times New Roman"/>
          <w:sz w:val="24"/>
          <w:szCs w:val="24"/>
          <w:shd w:val="clear" w:color="auto" w:fill="FFFFFF"/>
        </w:rPr>
        <w:t xml:space="preserve">č. 24/2006 Z. z. </w:t>
      </w:r>
      <w:r>
        <w:rPr>
          <w:rFonts w:ascii="Times New Roman" w:hAnsi="Times New Roman" w:cs="Times New Roman"/>
          <w:sz w:val="24"/>
          <w:szCs w:val="24"/>
          <w:shd w:val="clear" w:color="auto" w:fill="FFFFFF"/>
        </w:rPr>
        <w:t>o posudzovaní vplyvov na životné prostredie</w:t>
      </w:r>
      <w:r w:rsidR="00334604">
        <w:rPr>
          <w:rFonts w:ascii="Times New Roman" w:hAnsi="Times New Roman" w:cs="Times New Roman"/>
          <w:sz w:val="24"/>
          <w:szCs w:val="24"/>
          <w:shd w:val="clear" w:color="auto" w:fill="FFFFFF"/>
        </w:rPr>
        <w:t xml:space="preserve"> a o zmene a doplnení niektorých zákonov v znení neskorších predpisov</w:t>
      </w:r>
      <w:r>
        <w:rPr>
          <w:rFonts w:ascii="Times New Roman" w:hAnsi="Times New Roman" w:cs="Times New Roman"/>
          <w:sz w:val="24"/>
          <w:szCs w:val="24"/>
          <w:shd w:val="clear" w:color="auto" w:fill="FFFFFF"/>
        </w:rPr>
        <w:t xml:space="preserve">. Uvedené vyplýva z potreby umožniť účasť verejnosti v rámci tohto konania v súlade s rozsudkami </w:t>
      </w:r>
      <w:r w:rsidR="00D63CE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údneho dvora</w:t>
      </w:r>
      <w:r w:rsidR="00D63CEA">
        <w:rPr>
          <w:rFonts w:ascii="Times New Roman" w:hAnsi="Times New Roman" w:cs="Times New Roman"/>
          <w:sz w:val="24"/>
          <w:szCs w:val="24"/>
          <w:shd w:val="clear" w:color="auto" w:fill="FFFFFF"/>
        </w:rPr>
        <w:t xml:space="preserve"> Európskej únie</w:t>
      </w:r>
      <w:r>
        <w:rPr>
          <w:rFonts w:ascii="Times New Roman" w:hAnsi="Times New Roman" w:cs="Times New Roman"/>
          <w:sz w:val="24"/>
          <w:szCs w:val="24"/>
          <w:shd w:val="clear" w:color="auto" w:fill="FFFFFF"/>
        </w:rPr>
        <w:t>.</w:t>
      </w:r>
      <w:r w:rsidR="007C1B15" w:rsidRPr="007C1B15">
        <w:rPr>
          <w:rFonts w:ascii="Times New Roman" w:hAnsi="Times New Roman" w:cs="Times New Roman"/>
          <w:sz w:val="25"/>
          <w:szCs w:val="25"/>
        </w:rPr>
        <w:t xml:space="preserve"> </w:t>
      </w:r>
      <w:r w:rsidR="007C1B15">
        <w:rPr>
          <w:rFonts w:ascii="Times New Roman" w:hAnsi="Times New Roman" w:cs="Times New Roman"/>
          <w:sz w:val="24"/>
          <w:szCs w:val="24"/>
        </w:rPr>
        <w:t>P</w:t>
      </w:r>
      <w:r w:rsidR="007C1B15" w:rsidRPr="007C1B15">
        <w:rPr>
          <w:rFonts w:ascii="Times New Roman" w:hAnsi="Times New Roman" w:cs="Times New Roman"/>
          <w:sz w:val="24"/>
          <w:szCs w:val="24"/>
        </w:rPr>
        <w:t xml:space="preserve">odľa § 28 ods. 7 </w:t>
      </w:r>
      <w:r w:rsidR="007C1B15">
        <w:rPr>
          <w:rFonts w:ascii="Times New Roman" w:hAnsi="Times New Roman" w:cs="Times New Roman"/>
          <w:sz w:val="24"/>
          <w:szCs w:val="24"/>
        </w:rPr>
        <w:t xml:space="preserve">sa </w:t>
      </w:r>
      <w:r w:rsidR="007C1B15" w:rsidRPr="007C1B15">
        <w:rPr>
          <w:rFonts w:ascii="Times New Roman" w:hAnsi="Times New Roman" w:cs="Times New Roman"/>
          <w:sz w:val="24"/>
          <w:szCs w:val="24"/>
        </w:rPr>
        <w:t xml:space="preserve">za akýkoľvek plán, program alebo projekt, ktorý môže pravdepodobne mať samostatne alebo v kombinácii s iným plánom alebo </w:t>
      </w:r>
      <w:r w:rsidR="007C1B15" w:rsidRPr="007C1B15">
        <w:rPr>
          <w:rFonts w:ascii="Times New Roman" w:hAnsi="Times New Roman" w:cs="Times New Roman"/>
          <w:sz w:val="24"/>
          <w:szCs w:val="24"/>
        </w:rPr>
        <w:lastRenderedPageBreak/>
        <w:t>projektom vplyv na územie N</w:t>
      </w:r>
      <w:r w:rsidR="007C1B15">
        <w:rPr>
          <w:rFonts w:ascii="Times New Roman" w:hAnsi="Times New Roman" w:cs="Times New Roman"/>
          <w:sz w:val="24"/>
          <w:szCs w:val="24"/>
        </w:rPr>
        <w:t>atura 2000</w:t>
      </w:r>
      <w:r w:rsidR="00B573A3">
        <w:rPr>
          <w:rFonts w:ascii="Times New Roman" w:hAnsi="Times New Roman" w:cs="Times New Roman"/>
          <w:sz w:val="24"/>
          <w:szCs w:val="24"/>
        </w:rPr>
        <w:t>,</w:t>
      </w:r>
      <w:r w:rsidR="007C1B15" w:rsidRPr="007C1B15">
        <w:rPr>
          <w:rFonts w:ascii="Times New Roman" w:hAnsi="Times New Roman" w:cs="Times New Roman"/>
          <w:sz w:val="24"/>
          <w:szCs w:val="24"/>
        </w:rPr>
        <w:t xml:space="preserve"> </w:t>
      </w:r>
      <w:r w:rsidR="007C1B15">
        <w:rPr>
          <w:rFonts w:ascii="Times New Roman" w:hAnsi="Times New Roman" w:cs="Times New Roman"/>
          <w:sz w:val="24"/>
          <w:szCs w:val="24"/>
        </w:rPr>
        <w:t xml:space="preserve">považuje aj </w:t>
      </w:r>
      <w:r w:rsidR="007C1B15" w:rsidRPr="007C1B15">
        <w:rPr>
          <w:rFonts w:ascii="Times New Roman" w:hAnsi="Times New Roman" w:cs="Times New Roman"/>
          <w:sz w:val="24"/>
          <w:szCs w:val="24"/>
        </w:rPr>
        <w:t>program starostlivosti o</w:t>
      </w:r>
      <w:r w:rsidR="00B573A3">
        <w:rPr>
          <w:rFonts w:ascii="Times New Roman" w:hAnsi="Times New Roman" w:cs="Times New Roman"/>
          <w:sz w:val="24"/>
          <w:szCs w:val="24"/>
        </w:rPr>
        <w:t> </w:t>
      </w:r>
      <w:r w:rsidR="007C1B15" w:rsidRPr="007C1B15">
        <w:rPr>
          <w:rFonts w:ascii="Times New Roman" w:hAnsi="Times New Roman" w:cs="Times New Roman"/>
          <w:sz w:val="24"/>
          <w:szCs w:val="24"/>
        </w:rPr>
        <w:t>lesy</w:t>
      </w:r>
      <w:r w:rsidR="00B573A3">
        <w:rPr>
          <w:rFonts w:ascii="Times New Roman" w:hAnsi="Times New Roman" w:cs="Times New Roman"/>
          <w:sz w:val="24"/>
          <w:szCs w:val="24"/>
        </w:rPr>
        <w:t>,</w:t>
      </w:r>
      <w:r w:rsidR="007C1B15" w:rsidRPr="007C1B15">
        <w:rPr>
          <w:rFonts w:ascii="Times New Roman" w:hAnsi="Times New Roman" w:cs="Times New Roman"/>
          <w:sz w:val="24"/>
          <w:szCs w:val="24"/>
        </w:rPr>
        <w:t xml:space="preserve"> </w:t>
      </w:r>
      <w:r w:rsidR="007C1B15">
        <w:rPr>
          <w:rFonts w:ascii="Times New Roman" w:hAnsi="Times New Roman" w:cs="Times New Roman"/>
          <w:sz w:val="24"/>
          <w:szCs w:val="24"/>
        </w:rPr>
        <w:t xml:space="preserve">ako aj vykonávanie náhodnej ťažby </w:t>
      </w:r>
      <w:r w:rsidR="007C1B15" w:rsidRPr="007C1B15">
        <w:rPr>
          <w:rFonts w:ascii="Times New Roman" w:hAnsi="Times New Roman" w:cs="Times New Roman"/>
          <w:sz w:val="24"/>
          <w:szCs w:val="24"/>
        </w:rPr>
        <w:t>vo všetkých stupňoch ochrany</w:t>
      </w:r>
      <w:r w:rsidR="007C1B15">
        <w:rPr>
          <w:rFonts w:ascii="Times New Roman" w:hAnsi="Times New Roman" w:cs="Times New Roman"/>
          <w:sz w:val="24"/>
          <w:szCs w:val="24"/>
        </w:rPr>
        <w:t>.</w:t>
      </w:r>
    </w:p>
    <w:p w:rsidR="0011449F" w:rsidRPr="0011449F" w:rsidRDefault="0011449F" w:rsidP="00E12AEE">
      <w:pPr>
        <w:spacing w:after="0" w:line="264" w:lineRule="auto"/>
        <w:jc w:val="both"/>
        <w:rPr>
          <w:rFonts w:ascii="Times New Roman" w:hAnsi="Times New Roman" w:cs="Times New Roman"/>
          <w:sz w:val="24"/>
          <w:szCs w:val="24"/>
        </w:rPr>
      </w:pPr>
    </w:p>
    <w:p w:rsidR="0011449F" w:rsidRDefault="00F8405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A5EDF">
        <w:rPr>
          <w:rFonts w:ascii="Times New Roman" w:hAnsi="Times New Roman" w:cs="Times New Roman"/>
          <w:sz w:val="24"/>
          <w:szCs w:val="24"/>
        </w:rPr>
        <w:t>3</w:t>
      </w:r>
      <w:r w:rsidR="003B6DF4">
        <w:rPr>
          <w:rFonts w:ascii="Times New Roman" w:hAnsi="Times New Roman" w:cs="Times New Roman"/>
          <w:sz w:val="24"/>
          <w:szCs w:val="24"/>
        </w:rPr>
        <w:t>4</w:t>
      </w:r>
    </w:p>
    <w:p w:rsidR="00F84050" w:rsidRDefault="00F8405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úpravu v nadväznosti na zmeny v § 28.</w:t>
      </w:r>
    </w:p>
    <w:p w:rsidR="00F84050" w:rsidRDefault="00F84050" w:rsidP="00E12AEE">
      <w:pPr>
        <w:spacing w:after="0" w:line="264" w:lineRule="auto"/>
        <w:jc w:val="both"/>
        <w:rPr>
          <w:rFonts w:ascii="Times New Roman" w:hAnsi="Times New Roman" w:cs="Times New Roman"/>
          <w:sz w:val="24"/>
          <w:szCs w:val="24"/>
        </w:rPr>
      </w:pPr>
    </w:p>
    <w:p w:rsidR="00F84050" w:rsidRDefault="00F8405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A5EDF">
        <w:rPr>
          <w:rFonts w:ascii="Times New Roman" w:hAnsi="Times New Roman" w:cs="Times New Roman"/>
          <w:sz w:val="24"/>
          <w:szCs w:val="24"/>
        </w:rPr>
        <w:t>3</w:t>
      </w:r>
      <w:r w:rsidR="003B6DF4">
        <w:rPr>
          <w:rFonts w:ascii="Times New Roman" w:hAnsi="Times New Roman" w:cs="Times New Roman"/>
          <w:sz w:val="24"/>
          <w:szCs w:val="24"/>
        </w:rPr>
        <w:t>5</w:t>
      </w:r>
    </w:p>
    <w:p w:rsidR="00AB6A5B" w:rsidRDefault="00AB6A5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Účelom navrhovanej úpravy je zabezpečiť ochranu chránených území pred činnosťami, ktoré môžu poškodiť predmet ich ochrany vrátane území sústavy Natura 2000. Súčasne sa určuje postup, aby uložené opatrenia boli aplikovateľné čo najskôr a predišlo sa tak vzniku, resp. zväčšeniu rozsahu negatívnych vplyvov.</w:t>
      </w:r>
      <w:r w:rsidR="003239BE" w:rsidRPr="003239BE">
        <w:rPr>
          <w:rFonts w:ascii="Times New Roman" w:eastAsia="Times New Roman" w:hAnsi="Times New Roman" w:cs="Times New Roman"/>
          <w:sz w:val="24"/>
          <w:szCs w:val="24"/>
          <w:lang w:eastAsia="sk-SK"/>
        </w:rPr>
        <w:t xml:space="preserve"> </w:t>
      </w:r>
      <w:r w:rsidR="00AC354A">
        <w:rPr>
          <w:rFonts w:ascii="Times New Roman" w:eastAsia="Times New Roman" w:hAnsi="Times New Roman" w:cs="Times New Roman"/>
          <w:sz w:val="24"/>
          <w:szCs w:val="24"/>
          <w:lang w:eastAsia="sk-SK"/>
        </w:rPr>
        <w:t>Nová právna úprav</w:t>
      </w:r>
      <w:r w:rsidR="0022605C">
        <w:rPr>
          <w:rFonts w:ascii="Times New Roman" w:eastAsia="Times New Roman" w:hAnsi="Times New Roman" w:cs="Times New Roman"/>
          <w:sz w:val="24"/>
          <w:szCs w:val="24"/>
          <w:lang w:eastAsia="sk-SK"/>
        </w:rPr>
        <w:t>a</w:t>
      </w:r>
      <w:r w:rsidR="00AC354A">
        <w:rPr>
          <w:rFonts w:ascii="Times New Roman" w:eastAsia="Times New Roman" w:hAnsi="Times New Roman" w:cs="Times New Roman"/>
          <w:sz w:val="24"/>
          <w:szCs w:val="24"/>
          <w:lang w:eastAsia="sk-SK"/>
        </w:rPr>
        <w:t xml:space="preserve"> vyplýva z potreby zabezpečenia uplatnenia </w:t>
      </w:r>
      <w:r w:rsidR="003239BE" w:rsidRPr="005418F6">
        <w:rPr>
          <w:rFonts w:ascii="Times New Roman" w:eastAsia="Times New Roman" w:hAnsi="Times New Roman" w:cs="Times New Roman"/>
          <w:sz w:val="24"/>
          <w:szCs w:val="24"/>
          <w:lang w:eastAsia="sk-SK"/>
        </w:rPr>
        <w:t xml:space="preserve">čl. </w:t>
      </w:r>
      <w:r w:rsidR="00C75461">
        <w:rPr>
          <w:rFonts w:ascii="Times New Roman" w:eastAsia="Times New Roman" w:hAnsi="Times New Roman" w:cs="Times New Roman"/>
          <w:sz w:val="24"/>
          <w:szCs w:val="24"/>
          <w:lang w:eastAsia="sk-SK"/>
        </w:rPr>
        <w:t xml:space="preserve">6 ods. </w:t>
      </w:r>
      <w:r w:rsidR="003239BE" w:rsidRPr="005418F6">
        <w:rPr>
          <w:rFonts w:ascii="Times New Roman" w:eastAsia="Times New Roman" w:hAnsi="Times New Roman" w:cs="Times New Roman"/>
          <w:sz w:val="24"/>
          <w:szCs w:val="24"/>
          <w:lang w:eastAsia="sk-SK"/>
        </w:rPr>
        <w:t xml:space="preserve">2 smernice o ochrane </w:t>
      </w:r>
      <w:r w:rsidR="00AC354A">
        <w:rPr>
          <w:rFonts w:ascii="Times New Roman" w:eastAsia="Times New Roman" w:hAnsi="Times New Roman" w:cs="Times New Roman"/>
          <w:sz w:val="24"/>
          <w:szCs w:val="24"/>
          <w:lang w:eastAsia="sk-SK"/>
        </w:rPr>
        <w:t xml:space="preserve">biotopov, ako aj častiam rozsudku </w:t>
      </w:r>
      <w:r w:rsidR="00AC354A">
        <w:rPr>
          <w:rFonts w:ascii="Times New Roman" w:hAnsi="Times New Roman" w:cs="Times New Roman"/>
          <w:sz w:val="24"/>
          <w:szCs w:val="24"/>
        </w:rPr>
        <w:t>S</w:t>
      </w:r>
      <w:r w:rsidR="00AC354A" w:rsidRPr="00442AA5">
        <w:rPr>
          <w:rFonts w:ascii="Times New Roman" w:hAnsi="Times New Roman" w:cs="Times New Roman"/>
          <w:sz w:val="24"/>
          <w:szCs w:val="24"/>
        </w:rPr>
        <w:t>údneho dvora Európskej únie z 22. júna 2022 (C-661/20)</w:t>
      </w:r>
      <w:r w:rsidR="00AC354A">
        <w:rPr>
          <w:rFonts w:ascii="Times New Roman" w:eastAsia="Times New Roman" w:hAnsi="Times New Roman" w:cs="Times New Roman"/>
          <w:sz w:val="24"/>
          <w:szCs w:val="24"/>
          <w:lang w:eastAsia="sk-SK"/>
        </w:rPr>
        <w:t xml:space="preserve"> týkajúcim sa uplatnenia tohto ustanovenia </w:t>
      </w:r>
      <w:r w:rsidR="00AC354A" w:rsidRPr="005418F6">
        <w:rPr>
          <w:rFonts w:ascii="Times New Roman" w:eastAsia="Times New Roman" w:hAnsi="Times New Roman" w:cs="Times New Roman"/>
          <w:sz w:val="24"/>
          <w:szCs w:val="24"/>
          <w:lang w:eastAsia="sk-SK"/>
        </w:rPr>
        <w:t xml:space="preserve">smernice o ochrane </w:t>
      </w:r>
      <w:r w:rsidR="00AC354A">
        <w:rPr>
          <w:rFonts w:ascii="Times New Roman" w:eastAsia="Times New Roman" w:hAnsi="Times New Roman" w:cs="Times New Roman"/>
          <w:sz w:val="24"/>
          <w:szCs w:val="24"/>
          <w:lang w:eastAsia="sk-SK"/>
        </w:rPr>
        <w:t>biotopov.</w:t>
      </w:r>
    </w:p>
    <w:p w:rsidR="00AB6A5B" w:rsidRDefault="00AB6A5B" w:rsidP="00E12AEE">
      <w:pPr>
        <w:spacing w:after="0" w:line="264" w:lineRule="auto"/>
        <w:jc w:val="both"/>
        <w:rPr>
          <w:rFonts w:ascii="Times New Roman" w:hAnsi="Times New Roman" w:cs="Times New Roman"/>
          <w:sz w:val="24"/>
          <w:szCs w:val="24"/>
        </w:rPr>
      </w:pPr>
    </w:p>
    <w:p w:rsidR="00903C40" w:rsidRDefault="00903C4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A5EDF">
        <w:rPr>
          <w:rFonts w:ascii="Times New Roman" w:hAnsi="Times New Roman" w:cs="Times New Roman"/>
          <w:sz w:val="24"/>
          <w:szCs w:val="24"/>
        </w:rPr>
        <w:t>3</w:t>
      </w:r>
      <w:r w:rsidR="003B6DF4">
        <w:rPr>
          <w:rFonts w:ascii="Times New Roman" w:hAnsi="Times New Roman" w:cs="Times New Roman"/>
          <w:sz w:val="24"/>
          <w:szCs w:val="24"/>
        </w:rPr>
        <w:t>6</w:t>
      </w:r>
    </w:p>
    <w:p w:rsidR="00903C40" w:rsidRDefault="00903C4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Umožňuje sa uplatniť </w:t>
      </w:r>
      <w:r w:rsidRPr="00442AA5">
        <w:rPr>
          <w:rFonts w:ascii="Times New Roman" w:hAnsi="Times New Roman" w:cs="Times New Roman"/>
          <w:sz w:val="24"/>
          <w:szCs w:val="24"/>
          <w:shd w:val="clear" w:color="auto" w:fill="FFFFFF"/>
        </w:rPr>
        <w:t xml:space="preserve">výnimky z podmienok </w:t>
      </w:r>
      <w:r>
        <w:rPr>
          <w:rFonts w:ascii="Times New Roman" w:hAnsi="Times New Roman" w:cs="Times New Roman"/>
          <w:sz w:val="24"/>
          <w:szCs w:val="24"/>
          <w:shd w:val="clear" w:color="auto" w:fill="FFFFFF"/>
        </w:rPr>
        <w:t>územnej</w:t>
      </w:r>
      <w:r w:rsidRPr="00442AA5">
        <w:rPr>
          <w:rFonts w:ascii="Times New Roman" w:hAnsi="Times New Roman" w:cs="Times New Roman"/>
          <w:sz w:val="24"/>
          <w:szCs w:val="24"/>
          <w:shd w:val="clear" w:color="auto" w:fill="FFFFFF"/>
        </w:rPr>
        <w:t xml:space="preserve"> och</w:t>
      </w:r>
      <w:r>
        <w:rPr>
          <w:rFonts w:ascii="Times New Roman" w:hAnsi="Times New Roman" w:cs="Times New Roman"/>
          <w:sz w:val="24"/>
          <w:szCs w:val="24"/>
          <w:shd w:val="clear" w:color="auto" w:fill="FFFFFF"/>
        </w:rPr>
        <w:t>rany ustanovené v § 29 aj vo vzťahu k ťažbe dreva a teda vykonávať takúto činnosť aj v</w:t>
      </w:r>
      <w:r w:rsidR="00AC354A">
        <w:rPr>
          <w:rFonts w:ascii="Times New Roman" w:hAnsi="Times New Roman" w:cs="Times New Roman"/>
          <w:sz w:val="24"/>
          <w:szCs w:val="24"/>
          <w:shd w:val="clear" w:color="auto" w:fill="FFFFFF"/>
        </w:rPr>
        <w:t>o vybraných</w:t>
      </w:r>
      <w:r>
        <w:rPr>
          <w:rFonts w:ascii="Times New Roman" w:hAnsi="Times New Roman" w:cs="Times New Roman"/>
          <w:sz w:val="24"/>
          <w:szCs w:val="24"/>
          <w:shd w:val="clear" w:color="auto" w:fill="FFFFFF"/>
        </w:rPr>
        <w:t> prípadoch</w:t>
      </w:r>
      <w:r w:rsidR="00AC354A">
        <w:rPr>
          <w:rFonts w:ascii="Times New Roman" w:hAnsi="Times New Roman" w:cs="Times New Roman"/>
          <w:sz w:val="24"/>
          <w:szCs w:val="24"/>
          <w:shd w:val="clear" w:color="auto" w:fill="FFFFFF"/>
        </w:rPr>
        <w:t xml:space="preserve"> aj</w:t>
      </w:r>
      <w:r>
        <w:rPr>
          <w:rFonts w:ascii="Times New Roman" w:hAnsi="Times New Roman" w:cs="Times New Roman"/>
          <w:sz w:val="24"/>
          <w:szCs w:val="24"/>
          <w:shd w:val="clear" w:color="auto" w:fill="FFFFFF"/>
        </w:rPr>
        <w:t xml:space="preserve"> </w:t>
      </w:r>
      <w:r w:rsidR="00AC354A">
        <w:rPr>
          <w:rFonts w:ascii="Times New Roman" w:hAnsi="Times New Roman" w:cs="Times New Roman"/>
          <w:sz w:val="24"/>
          <w:szCs w:val="24"/>
          <w:shd w:val="clear" w:color="auto" w:fill="FFFFFF"/>
        </w:rPr>
        <w:t xml:space="preserve">bez </w:t>
      </w:r>
      <w:r>
        <w:rPr>
          <w:rFonts w:ascii="Times New Roman" w:hAnsi="Times New Roman" w:cs="Times New Roman"/>
          <w:sz w:val="24"/>
          <w:szCs w:val="24"/>
          <w:shd w:val="clear" w:color="auto" w:fill="FFFFFF"/>
        </w:rPr>
        <w:t>súhlas</w:t>
      </w:r>
      <w:r w:rsidR="00AC354A">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orgánu ochrany prírody</w:t>
      </w:r>
      <w:r w:rsidRPr="00442AA5">
        <w:rPr>
          <w:rFonts w:ascii="Times New Roman" w:hAnsi="Times New Roman" w:cs="Times New Roman"/>
          <w:sz w:val="24"/>
          <w:szCs w:val="24"/>
          <w:shd w:val="clear" w:color="auto" w:fill="FFFFFF"/>
        </w:rPr>
        <w:t>.</w:t>
      </w:r>
    </w:p>
    <w:p w:rsidR="00903C40" w:rsidRDefault="00903C40" w:rsidP="00E12AEE">
      <w:pPr>
        <w:spacing w:after="0" w:line="264" w:lineRule="auto"/>
        <w:jc w:val="both"/>
        <w:rPr>
          <w:rFonts w:ascii="Times New Roman" w:hAnsi="Times New Roman" w:cs="Times New Roman"/>
          <w:sz w:val="24"/>
          <w:szCs w:val="24"/>
        </w:rPr>
      </w:pPr>
    </w:p>
    <w:p w:rsidR="00FD0F70" w:rsidRDefault="00FD0F7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A5EDF">
        <w:rPr>
          <w:rFonts w:ascii="Times New Roman" w:hAnsi="Times New Roman" w:cs="Times New Roman"/>
          <w:sz w:val="24"/>
          <w:szCs w:val="24"/>
        </w:rPr>
        <w:t>3</w:t>
      </w:r>
      <w:r w:rsidR="003B6DF4">
        <w:rPr>
          <w:rFonts w:ascii="Times New Roman" w:hAnsi="Times New Roman" w:cs="Times New Roman"/>
          <w:sz w:val="24"/>
          <w:szCs w:val="24"/>
        </w:rPr>
        <w:t>7</w:t>
      </w:r>
    </w:p>
    <w:p w:rsidR="00FD0F70" w:rsidRDefault="00FD0F7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Predmetná úprava sa navrhuje v nadväznosti na zmeny v ustanovení § 54 ods. 4.</w:t>
      </w:r>
    </w:p>
    <w:p w:rsidR="00FD0F70" w:rsidRDefault="00FD0F70" w:rsidP="00E12AEE">
      <w:pPr>
        <w:spacing w:after="0" w:line="264" w:lineRule="auto"/>
        <w:jc w:val="both"/>
        <w:rPr>
          <w:rFonts w:ascii="Times New Roman" w:hAnsi="Times New Roman" w:cs="Times New Roman"/>
          <w:sz w:val="24"/>
          <w:szCs w:val="24"/>
        </w:rPr>
      </w:pPr>
    </w:p>
    <w:p w:rsidR="00986F8F" w:rsidRDefault="00986F8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2A5EDF">
        <w:rPr>
          <w:rFonts w:ascii="Times New Roman" w:hAnsi="Times New Roman" w:cs="Times New Roman"/>
          <w:sz w:val="24"/>
          <w:szCs w:val="24"/>
        </w:rPr>
        <w:t>34</w:t>
      </w:r>
    </w:p>
    <w:p w:rsidR="00986F8F" w:rsidRDefault="002A5ED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úpravu, ktorá umožní plnenie úloh Vojenského spravodajstva v chránených územiach bez obmedzujúcich podmienok stanovených v rámci územnej ochrany.</w:t>
      </w:r>
    </w:p>
    <w:p w:rsidR="002A5EDF" w:rsidRDefault="002A5EDF" w:rsidP="00E12AEE">
      <w:pPr>
        <w:spacing w:after="0" w:line="264" w:lineRule="auto"/>
        <w:jc w:val="both"/>
        <w:rPr>
          <w:rFonts w:ascii="Times New Roman" w:hAnsi="Times New Roman" w:cs="Times New Roman"/>
          <w:sz w:val="24"/>
          <w:szCs w:val="24"/>
        </w:rPr>
      </w:pPr>
    </w:p>
    <w:p w:rsidR="002A5EDF" w:rsidRDefault="002A5ED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3</w:t>
      </w:r>
      <w:r w:rsidR="003B6DF4">
        <w:rPr>
          <w:rFonts w:ascii="Times New Roman" w:hAnsi="Times New Roman" w:cs="Times New Roman"/>
          <w:sz w:val="24"/>
          <w:szCs w:val="24"/>
        </w:rPr>
        <w:t>9</w:t>
      </w:r>
    </w:p>
    <w:p w:rsidR="002A5EDF" w:rsidRDefault="002A5ED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Predmetnou úpravou sa umožní vykonávanie leteckého výcviku a prípravy v rámci vojenských obvodov aj v piatom stupni ochrany.</w:t>
      </w:r>
    </w:p>
    <w:p w:rsidR="00361AB7" w:rsidRDefault="00361AB7" w:rsidP="00E12AEE">
      <w:pPr>
        <w:spacing w:after="0" w:line="264" w:lineRule="auto"/>
        <w:jc w:val="both"/>
        <w:rPr>
          <w:rFonts w:ascii="Times New Roman" w:hAnsi="Times New Roman" w:cs="Times New Roman"/>
          <w:sz w:val="24"/>
          <w:szCs w:val="24"/>
        </w:rPr>
      </w:pPr>
    </w:p>
    <w:p w:rsidR="00361AB7" w:rsidRDefault="00361AB7"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3B6DF4">
        <w:rPr>
          <w:rFonts w:ascii="Times New Roman" w:hAnsi="Times New Roman" w:cs="Times New Roman"/>
          <w:sz w:val="24"/>
          <w:szCs w:val="24"/>
        </w:rPr>
        <w:t>40</w:t>
      </w:r>
    </w:p>
    <w:p w:rsidR="00361AB7" w:rsidRDefault="00361AB7"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Uvedenou úpravou sa spresňuje v akých prípadoch možno povoliť výnimku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yakáyaných</w:t>
      </w:r>
      <w:proofErr w:type="spellEnd"/>
      <w:r>
        <w:rPr>
          <w:rFonts w:ascii="Times New Roman" w:hAnsi="Times New Roman" w:cs="Times New Roman"/>
          <w:sz w:val="24"/>
          <w:szCs w:val="24"/>
        </w:rPr>
        <w:t xml:space="preserve"> činností.</w:t>
      </w:r>
    </w:p>
    <w:p w:rsidR="00056816" w:rsidRDefault="00056816" w:rsidP="00E12AEE">
      <w:pPr>
        <w:spacing w:after="0" w:line="264" w:lineRule="auto"/>
        <w:jc w:val="both"/>
        <w:rPr>
          <w:rFonts w:ascii="Times New Roman" w:hAnsi="Times New Roman" w:cs="Times New Roman"/>
          <w:sz w:val="24"/>
          <w:szCs w:val="24"/>
        </w:rPr>
      </w:pPr>
    </w:p>
    <w:p w:rsidR="00C75461" w:rsidRDefault="00C75461"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3B6DF4">
        <w:rPr>
          <w:rFonts w:ascii="Times New Roman" w:hAnsi="Times New Roman" w:cs="Times New Roman"/>
          <w:sz w:val="24"/>
          <w:szCs w:val="24"/>
        </w:rPr>
        <w:t>41</w:t>
      </w:r>
    </w:p>
    <w:p w:rsidR="00C75461" w:rsidRDefault="00C75461"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V rámci nového paragrafu sa upravujú ustanovenia týkajúce sa využívania chránených území </w:t>
      </w:r>
      <w:r w:rsidR="00C73053">
        <w:rPr>
          <w:rFonts w:ascii="Times New Roman" w:hAnsi="Times New Roman" w:cs="Times New Roman"/>
          <w:sz w:val="24"/>
          <w:szCs w:val="24"/>
        </w:rPr>
        <w:t>návštevníkmi osobitne ich pohybu v týchto územiach, a to aj v nadväznosti na vypustenie zákazu stanoveného v § 14 ods. 1 písm. c) zákona</w:t>
      </w:r>
      <w:r w:rsidR="0022605C">
        <w:rPr>
          <w:rFonts w:ascii="Times New Roman" w:hAnsi="Times New Roman" w:cs="Times New Roman"/>
          <w:sz w:val="24"/>
          <w:szCs w:val="24"/>
        </w:rPr>
        <w:t xml:space="preserve"> o ochrane prírody a krajiny</w:t>
      </w:r>
      <w:r w:rsidR="00C73053">
        <w:rPr>
          <w:rFonts w:ascii="Times New Roman" w:hAnsi="Times New Roman" w:cs="Times New Roman"/>
          <w:sz w:val="24"/>
          <w:szCs w:val="24"/>
        </w:rPr>
        <w:t>.</w:t>
      </w:r>
      <w:r>
        <w:rPr>
          <w:rFonts w:ascii="Times New Roman" w:hAnsi="Times New Roman" w:cs="Times New Roman"/>
          <w:sz w:val="24"/>
          <w:szCs w:val="24"/>
        </w:rPr>
        <w:t xml:space="preserve"> Ustanovuje sa možnosť vydať návštevný poriadok z dôvodu regulácie/umožnenia vstupu verejnosti pre akékoľvek chránené územie</w:t>
      </w:r>
      <w:r w:rsidR="00C73053">
        <w:rPr>
          <w:rFonts w:ascii="Times New Roman" w:hAnsi="Times New Roman" w:cs="Times New Roman"/>
          <w:sz w:val="24"/>
          <w:szCs w:val="24"/>
        </w:rPr>
        <w:t>, ako aj postup jeho prerokovania</w:t>
      </w:r>
      <w:r>
        <w:rPr>
          <w:rFonts w:ascii="Times New Roman" w:hAnsi="Times New Roman" w:cs="Times New Roman"/>
          <w:sz w:val="24"/>
          <w:szCs w:val="24"/>
        </w:rPr>
        <w:t>. V prípade národného parku</w:t>
      </w:r>
      <w:r w:rsidR="00C73053">
        <w:rPr>
          <w:rFonts w:ascii="Times New Roman" w:hAnsi="Times New Roman" w:cs="Times New Roman"/>
          <w:sz w:val="24"/>
          <w:szCs w:val="24"/>
        </w:rPr>
        <w:t>, pri ktorom sa bude návštevný poriadok vydávať povinne,</w:t>
      </w:r>
      <w:r>
        <w:rPr>
          <w:rFonts w:ascii="Times New Roman" w:hAnsi="Times New Roman" w:cs="Times New Roman"/>
          <w:sz w:val="24"/>
          <w:szCs w:val="24"/>
        </w:rPr>
        <w:t xml:space="preserve"> sa určuje aj lehota na jeho vydanie. Ďalej sa upravuje pôsobnosť orgánu ochrany prírody obmedziť vstup verejnosti do chráneného územia v prípade ohrozenia predmetu jeho ochrany návštevnosťou</w:t>
      </w:r>
      <w:r w:rsidR="00C73053">
        <w:rPr>
          <w:rFonts w:ascii="Times New Roman" w:hAnsi="Times New Roman" w:cs="Times New Roman"/>
          <w:sz w:val="24"/>
          <w:szCs w:val="24"/>
        </w:rPr>
        <w:t xml:space="preserve"> a taktiež v nadväznosti na existujúce znenie </w:t>
      </w:r>
      <w:r w:rsidR="00EF5FF2">
        <w:rPr>
          <w:rFonts w:ascii="Times New Roman" w:hAnsi="Times New Roman" w:cs="Times New Roman"/>
          <w:sz w:val="24"/>
          <w:szCs w:val="24"/>
        </w:rPr>
        <w:t>zákona</w:t>
      </w:r>
      <w:r w:rsidR="0022605C">
        <w:rPr>
          <w:rFonts w:ascii="Times New Roman" w:hAnsi="Times New Roman" w:cs="Times New Roman"/>
          <w:sz w:val="24"/>
          <w:szCs w:val="24"/>
        </w:rPr>
        <w:t xml:space="preserve"> o ochrane prírody a krajiny</w:t>
      </w:r>
      <w:r w:rsidR="00EF5FF2">
        <w:rPr>
          <w:rFonts w:ascii="Times New Roman" w:hAnsi="Times New Roman" w:cs="Times New Roman"/>
          <w:sz w:val="24"/>
          <w:szCs w:val="24"/>
        </w:rPr>
        <w:t xml:space="preserve"> (§ 5</w:t>
      </w:r>
      <w:r w:rsidR="00AB148B">
        <w:rPr>
          <w:rFonts w:ascii="Times New Roman" w:hAnsi="Times New Roman" w:cs="Times New Roman"/>
          <w:sz w:val="24"/>
          <w:szCs w:val="24"/>
        </w:rPr>
        <w:t>8</w:t>
      </w:r>
      <w:r w:rsidR="00EF5FF2">
        <w:rPr>
          <w:rFonts w:ascii="Times New Roman" w:hAnsi="Times New Roman" w:cs="Times New Roman"/>
          <w:sz w:val="24"/>
          <w:szCs w:val="24"/>
        </w:rPr>
        <w:t xml:space="preserve">) </w:t>
      </w:r>
      <w:r w:rsidR="00C73053">
        <w:rPr>
          <w:rFonts w:ascii="Times New Roman" w:hAnsi="Times New Roman" w:cs="Times New Roman"/>
          <w:sz w:val="24"/>
          <w:szCs w:val="24"/>
        </w:rPr>
        <w:t>sa tiež u</w:t>
      </w:r>
      <w:r>
        <w:rPr>
          <w:rFonts w:ascii="Times New Roman" w:hAnsi="Times New Roman" w:cs="Times New Roman"/>
          <w:sz w:val="24"/>
          <w:szCs w:val="24"/>
        </w:rPr>
        <w:t>prav</w:t>
      </w:r>
      <w:r w:rsidR="00C73053">
        <w:rPr>
          <w:rFonts w:ascii="Times New Roman" w:hAnsi="Times New Roman" w:cs="Times New Roman"/>
          <w:sz w:val="24"/>
          <w:szCs w:val="24"/>
        </w:rPr>
        <w:t>uje</w:t>
      </w:r>
      <w:r>
        <w:rPr>
          <w:rFonts w:ascii="Times New Roman" w:hAnsi="Times New Roman" w:cs="Times New Roman"/>
          <w:sz w:val="24"/>
          <w:szCs w:val="24"/>
        </w:rPr>
        <w:t xml:space="preserve"> </w:t>
      </w:r>
      <w:r w:rsidR="00C73053">
        <w:rPr>
          <w:rFonts w:ascii="Times New Roman" w:hAnsi="Times New Roman" w:cs="Times New Roman"/>
          <w:sz w:val="24"/>
          <w:szCs w:val="24"/>
        </w:rPr>
        <w:lastRenderedPageBreak/>
        <w:t xml:space="preserve">spôsob </w:t>
      </w:r>
      <w:r>
        <w:rPr>
          <w:rFonts w:ascii="Times New Roman" w:hAnsi="Times New Roman" w:cs="Times New Roman"/>
          <w:sz w:val="24"/>
          <w:szCs w:val="24"/>
        </w:rPr>
        <w:t>výber</w:t>
      </w:r>
      <w:r w:rsidR="00C73053">
        <w:rPr>
          <w:rFonts w:ascii="Times New Roman" w:hAnsi="Times New Roman" w:cs="Times New Roman"/>
          <w:sz w:val="24"/>
          <w:szCs w:val="24"/>
        </w:rPr>
        <w:t>u</w:t>
      </w:r>
      <w:r>
        <w:rPr>
          <w:rFonts w:ascii="Times New Roman" w:hAnsi="Times New Roman" w:cs="Times New Roman"/>
          <w:sz w:val="24"/>
          <w:szCs w:val="24"/>
        </w:rPr>
        <w:t xml:space="preserve"> vstupného do chráneného územia, ktoré je primárne prostriedkom na regulovanie návštevnosti v chránenom území.</w:t>
      </w:r>
    </w:p>
    <w:p w:rsidR="00C75461" w:rsidRDefault="00C75461" w:rsidP="00E12AEE">
      <w:pPr>
        <w:spacing w:after="0" w:line="264" w:lineRule="auto"/>
        <w:jc w:val="both"/>
        <w:rPr>
          <w:rFonts w:ascii="Times New Roman" w:hAnsi="Times New Roman" w:cs="Times New Roman"/>
          <w:sz w:val="24"/>
          <w:szCs w:val="24"/>
        </w:rPr>
      </w:pPr>
    </w:p>
    <w:p w:rsidR="00361AB7" w:rsidRDefault="00361AB7"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3B6DF4">
        <w:rPr>
          <w:rFonts w:ascii="Times New Roman" w:hAnsi="Times New Roman" w:cs="Times New Roman"/>
          <w:sz w:val="24"/>
          <w:szCs w:val="24"/>
        </w:rPr>
        <w:t>42</w:t>
      </w:r>
    </w:p>
    <w:p w:rsidR="00361AB7" w:rsidRDefault="00361AB7"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spresnenie vo veci ukladania finančnej náhrady za výrub drevín.</w:t>
      </w:r>
    </w:p>
    <w:p w:rsidR="00361AB7" w:rsidRDefault="00361AB7" w:rsidP="00E12AEE">
      <w:pPr>
        <w:spacing w:after="0" w:line="264" w:lineRule="auto"/>
        <w:jc w:val="both"/>
        <w:rPr>
          <w:rFonts w:ascii="Times New Roman" w:hAnsi="Times New Roman" w:cs="Times New Roman"/>
          <w:sz w:val="24"/>
          <w:szCs w:val="24"/>
        </w:rPr>
      </w:pPr>
    </w:p>
    <w:p w:rsidR="00361AB7" w:rsidRDefault="00361AB7"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3B6DF4">
        <w:rPr>
          <w:rFonts w:ascii="Times New Roman" w:hAnsi="Times New Roman" w:cs="Times New Roman"/>
          <w:sz w:val="24"/>
          <w:szCs w:val="24"/>
        </w:rPr>
        <w:t>43</w:t>
      </w:r>
    </w:p>
    <w:p w:rsidR="00361AB7" w:rsidRDefault="00361AB7"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Ide o spresnenie pojmu. </w:t>
      </w:r>
    </w:p>
    <w:p w:rsidR="00361AB7" w:rsidRDefault="00361AB7" w:rsidP="00E12AEE">
      <w:pPr>
        <w:spacing w:after="0" w:line="264" w:lineRule="auto"/>
        <w:jc w:val="both"/>
        <w:rPr>
          <w:rFonts w:ascii="Times New Roman" w:hAnsi="Times New Roman" w:cs="Times New Roman"/>
          <w:sz w:val="24"/>
          <w:szCs w:val="24"/>
        </w:rPr>
      </w:pPr>
    </w:p>
    <w:p w:rsidR="0014428E" w:rsidRDefault="0014428E"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361AB7">
        <w:rPr>
          <w:rFonts w:ascii="Times New Roman" w:hAnsi="Times New Roman" w:cs="Times New Roman"/>
          <w:sz w:val="24"/>
          <w:szCs w:val="24"/>
        </w:rPr>
        <w:t>4</w:t>
      </w:r>
      <w:r w:rsidR="003B6DF4">
        <w:rPr>
          <w:rFonts w:ascii="Times New Roman" w:hAnsi="Times New Roman" w:cs="Times New Roman"/>
          <w:sz w:val="24"/>
          <w:szCs w:val="24"/>
        </w:rPr>
        <w:t>4</w:t>
      </w:r>
    </w:p>
    <w:p w:rsidR="00573560" w:rsidRDefault="0014428E"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Ustanovuje sa lehota pre oznámenie plánovanej činnosti, ktorá v zákone </w:t>
      </w:r>
      <w:r w:rsidR="00677AC3">
        <w:rPr>
          <w:rFonts w:ascii="Times New Roman" w:hAnsi="Times New Roman" w:cs="Times New Roman"/>
          <w:sz w:val="24"/>
          <w:szCs w:val="24"/>
        </w:rPr>
        <w:t xml:space="preserve">o ochrane prírody a krajiny </w:t>
      </w:r>
      <w:r>
        <w:rPr>
          <w:rFonts w:ascii="Times New Roman" w:hAnsi="Times New Roman" w:cs="Times New Roman"/>
          <w:sz w:val="24"/>
          <w:szCs w:val="24"/>
        </w:rPr>
        <w:t>absentovala a ktorá je nevyhnutná pre uplatnenie ďalšieho postupu orgánom ochrany prírody.</w:t>
      </w:r>
    </w:p>
    <w:p w:rsidR="008B68FB" w:rsidRDefault="008B68FB" w:rsidP="00E12AEE">
      <w:pPr>
        <w:spacing w:after="0" w:line="264" w:lineRule="auto"/>
        <w:jc w:val="both"/>
        <w:rPr>
          <w:rFonts w:ascii="Times New Roman" w:hAnsi="Times New Roman" w:cs="Times New Roman"/>
          <w:sz w:val="24"/>
          <w:szCs w:val="24"/>
        </w:rPr>
      </w:pPr>
    </w:p>
    <w:p w:rsidR="008B68FB" w:rsidRDefault="008B68F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 </w:t>
      </w:r>
      <w:r w:rsidR="00361AB7">
        <w:rPr>
          <w:rFonts w:ascii="Times New Roman" w:hAnsi="Times New Roman" w:cs="Times New Roman"/>
          <w:sz w:val="24"/>
          <w:szCs w:val="24"/>
        </w:rPr>
        <w:t>4</w:t>
      </w:r>
      <w:r w:rsidR="003B6DF4">
        <w:rPr>
          <w:rFonts w:ascii="Times New Roman" w:hAnsi="Times New Roman" w:cs="Times New Roman"/>
          <w:sz w:val="24"/>
          <w:szCs w:val="24"/>
        </w:rPr>
        <w:t>5</w:t>
      </w:r>
    </w:p>
    <w:p w:rsidR="008B68FB" w:rsidRDefault="008B68F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spresnenie textu vzhľadom na novú úpravu v § 28 ods. 1.</w:t>
      </w:r>
    </w:p>
    <w:p w:rsidR="00573560" w:rsidRDefault="00573560" w:rsidP="00E12AEE">
      <w:pPr>
        <w:spacing w:after="0" w:line="264" w:lineRule="auto"/>
        <w:jc w:val="both"/>
        <w:rPr>
          <w:rFonts w:ascii="Times New Roman" w:hAnsi="Times New Roman" w:cs="Times New Roman"/>
          <w:sz w:val="24"/>
          <w:szCs w:val="24"/>
        </w:rPr>
      </w:pPr>
    </w:p>
    <w:p w:rsidR="00573560" w:rsidRDefault="0057356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8B68FB">
        <w:rPr>
          <w:rFonts w:ascii="Times New Roman" w:hAnsi="Times New Roman" w:cs="Times New Roman"/>
          <w:sz w:val="24"/>
          <w:szCs w:val="24"/>
        </w:rPr>
        <w:t>om</w:t>
      </w:r>
      <w:r>
        <w:rPr>
          <w:rFonts w:ascii="Times New Roman" w:hAnsi="Times New Roman" w:cs="Times New Roman"/>
          <w:sz w:val="24"/>
          <w:szCs w:val="24"/>
        </w:rPr>
        <w:t xml:space="preserve"> </w:t>
      </w:r>
      <w:r w:rsidR="00AD3F53">
        <w:rPr>
          <w:rFonts w:ascii="Times New Roman" w:hAnsi="Times New Roman" w:cs="Times New Roman"/>
          <w:sz w:val="24"/>
          <w:szCs w:val="24"/>
        </w:rPr>
        <w:t>4</w:t>
      </w:r>
      <w:r w:rsidR="003B6DF4">
        <w:rPr>
          <w:rFonts w:ascii="Times New Roman" w:hAnsi="Times New Roman" w:cs="Times New Roman"/>
          <w:sz w:val="24"/>
          <w:szCs w:val="24"/>
        </w:rPr>
        <w:t>6</w:t>
      </w:r>
      <w:r w:rsidR="008B68FB">
        <w:rPr>
          <w:rFonts w:ascii="Times New Roman" w:hAnsi="Times New Roman" w:cs="Times New Roman"/>
          <w:sz w:val="24"/>
          <w:szCs w:val="24"/>
        </w:rPr>
        <w:t xml:space="preserve"> a</w:t>
      </w:r>
      <w:r w:rsidR="00AD3F53">
        <w:rPr>
          <w:rFonts w:ascii="Times New Roman" w:hAnsi="Times New Roman" w:cs="Times New Roman"/>
          <w:sz w:val="24"/>
          <w:szCs w:val="24"/>
        </w:rPr>
        <w:t>ž</w:t>
      </w:r>
      <w:r w:rsidR="008B68FB">
        <w:rPr>
          <w:rFonts w:ascii="Times New Roman" w:hAnsi="Times New Roman" w:cs="Times New Roman"/>
          <w:sz w:val="24"/>
          <w:szCs w:val="24"/>
        </w:rPr>
        <w:t xml:space="preserve"> </w:t>
      </w:r>
      <w:r w:rsidR="00AD3F53">
        <w:rPr>
          <w:rFonts w:ascii="Times New Roman" w:hAnsi="Times New Roman" w:cs="Times New Roman"/>
          <w:sz w:val="24"/>
          <w:szCs w:val="24"/>
        </w:rPr>
        <w:t>4</w:t>
      </w:r>
      <w:r w:rsidR="003B6DF4">
        <w:rPr>
          <w:rFonts w:ascii="Times New Roman" w:hAnsi="Times New Roman" w:cs="Times New Roman"/>
          <w:sz w:val="24"/>
          <w:szCs w:val="24"/>
        </w:rPr>
        <w:t>8</w:t>
      </w:r>
    </w:p>
    <w:p w:rsidR="00CD75AA" w:rsidRDefault="00573560"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Spresňujú sa ustanovenia o označovaní osobitne chránených častí prírody a krajiny tak, aby bolo možné v teréne označovať </w:t>
      </w:r>
      <w:r w:rsidR="00AD3F53">
        <w:rPr>
          <w:rFonts w:ascii="Times New Roman" w:hAnsi="Times New Roman" w:cs="Times New Roman"/>
          <w:sz w:val="24"/>
          <w:szCs w:val="24"/>
        </w:rPr>
        <w:t xml:space="preserve">tabuľou alebo iným značením </w:t>
      </w:r>
      <w:r w:rsidR="008B68FB">
        <w:rPr>
          <w:rFonts w:ascii="Times New Roman" w:hAnsi="Times New Roman" w:cs="Times New Roman"/>
          <w:sz w:val="24"/>
          <w:szCs w:val="24"/>
        </w:rPr>
        <w:t xml:space="preserve">všetky </w:t>
      </w:r>
      <w:r>
        <w:rPr>
          <w:rFonts w:ascii="Times New Roman" w:hAnsi="Times New Roman" w:cs="Times New Roman"/>
          <w:sz w:val="24"/>
          <w:szCs w:val="24"/>
        </w:rPr>
        <w:t>chránené územia</w:t>
      </w:r>
      <w:r w:rsidR="008B68FB">
        <w:rPr>
          <w:rFonts w:ascii="Times New Roman" w:hAnsi="Times New Roman" w:cs="Times New Roman"/>
          <w:sz w:val="24"/>
          <w:szCs w:val="24"/>
        </w:rPr>
        <w:t xml:space="preserve"> uvedené v § 17 ods. 1, ako aj územia medzinárodného významu</w:t>
      </w:r>
      <w:r>
        <w:rPr>
          <w:rFonts w:ascii="Times New Roman" w:hAnsi="Times New Roman" w:cs="Times New Roman"/>
          <w:sz w:val="24"/>
          <w:szCs w:val="24"/>
        </w:rPr>
        <w:t>.</w:t>
      </w:r>
    </w:p>
    <w:p w:rsidR="00CD75AA" w:rsidRDefault="00CD75AA" w:rsidP="00E12AEE">
      <w:pPr>
        <w:spacing w:after="0" w:line="264" w:lineRule="auto"/>
        <w:jc w:val="both"/>
        <w:rPr>
          <w:rFonts w:ascii="Times New Roman" w:hAnsi="Times New Roman" w:cs="Times New Roman"/>
          <w:sz w:val="24"/>
          <w:szCs w:val="24"/>
        </w:rPr>
      </w:pPr>
    </w:p>
    <w:p w:rsidR="00CD75AA" w:rsidRDefault="00CD75AA"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196A48">
        <w:rPr>
          <w:rFonts w:ascii="Times New Roman" w:hAnsi="Times New Roman" w:cs="Times New Roman"/>
          <w:sz w:val="24"/>
          <w:szCs w:val="24"/>
        </w:rPr>
        <w:t>om</w:t>
      </w:r>
      <w:r>
        <w:rPr>
          <w:rFonts w:ascii="Times New Roman" w:hAnsi="Times New Roman" w:cs="Times New Roman"/>
          <w:sz w:val="24"/>
          <w:szCs w:val="24"/>
        </w:rPr>
        <w:t xml:space="preserve"> </w:t>
      </w:r>
      <w:r w:rsidR="00AD3F53">
        <w:rPr>
          <w:rFonts w:ascii="Times New Roman" w:hAnsi="Times New Roman" w:cs="Times New Roman"/>
          <w:sz w:val="24"/>
          <w:szCs w:val="24"/>
        </w:rPr>
        <w:t>4</w:t>
      </w:r>
      <w:r w:rsidR="003B6DF4">
        <w:rPr>
          <w:rFonts w:ascii="Times New Roman" w:hAnsi="Times New Roman" w:cs="Times New Roman"/>
          <w:sz w:val="24"/>
          <w:szCs w:val="24"/>
        </w:rPr>
        <w:t>9</w:t>
      </w:r>
      <w:r w:rsidR="000755B3">
        <w:rPr>
          <w:rFonts w:ascii="Times New Roman" w:hAnsi="Times New Roman" w:cs="Times New Roman"/>
          <w:sz w:val="24"/>
          <w:szCs w:val="24"/>
        </w:rPr>
        <w:t xml:space="preserve"> a</w:t>
      </w:r>
      <w:r w:rsidR="00AD3F53">
        <w:rPr>
          <w:rFonts w:ascii="Times New Roman" w:hAnsi="Times New Roman" w:cs="Times New Roman"/>
          <w:sz w:val="24"/>
          <w:szCs w:val="24"/>
        </w:rPr>
        <w:t>ž</w:t>
      </w:r>
      <w:r w:rsidR="000755B3">
        <w:rPr>
          <w:rFonts w:ascii="Times New Roman" w:hAnsi="Times New Roman" w:cs="Times New Roman"/>
          <w:sz w:val="24"/>
          <w:szCs w:val="24"/>
        </w:rPr>
        <w:t xml:space="preserve"> </w:t>
      </w:r>
      <w:r w:rsidR="003B6DF4">
        <w:rPr>
          <w:rFonts w:ascii="Times New Roman" w:hAnsi="Times New Roman" w:cs="Times New Roman"/>
          <w:sz w:val="24"/>
          <w:szCs w:val="24"/>
        </w:rPr>
        <w:t>50</w:t>
      </w:r>
    </w:p>
    <w:p w:rsidR="00483379" w:rsidRDefault="009A017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S cieľom </w:t>
      </w:r>
      <w:r w:rsidR="00CD75AA">
        <w:rPr>
          <w:rFonts w:ascii="Times New Roman" w:hAnsi="Times New Roman" w:cs="Times New Roman"/>
          <w:sz w:val="24"/>
          <w:szCs w:val="24"/>
        </w:rPr>
        <w:t>reflektova</w:t>
      </w:r>
      <w:r>
        <w:rPr>
          <w:rFonts w:ascii="Times New Roman" w:hAnsi="Times New Roman" w:cs="Times New Roman"/>
          <w:sz w:val="24"/>
          <w:szCs w:val="24"/>
        </w:rPr>
        <w:t>ť</w:t>
      </w:r>
      <w:r w:rsidR="00CD75AA">
        <w:rPr>
          <w:rFonts w:ascii="Times New Roman" w:hAnsi="Times New Roman" w:cs="Times New Roman"/>
          <w:sz w:val="24"/>
          <w:szCs w:val="24"/>
        </w:rPr>
        <w:t xml:space="preserve"> stav, keď sa na úrovni Slovenskej republiky v oblasti ochrany prírody a krajiny schvaľujú dokumenty vyplývajúce z legislatívy a politík Európskej únie, ako aj z medzinárodných </w:t>
      </w:r>
      <w:r>
        <w:rPr>
          <w:rFonts w:ascii="Times New Roman" w:hAnsi="Times New Roman" w:cs="Times New Roman"/>
          <w:sz w:val="24"/>
          <w:szCs w:val="24"/>
        </w:rPr>
        <w:t>dohovorov,</w:t>
      </w:r>
      <w:r w:rsidR="00B83A8E">
        <w:rPr>
          <w:rFonts w:ascii="Times New Roman" w:hAnsi="Times New Roman" w:cs="Times New Roman"/>
          <w:sz w:val="24"/>
          <w:szCs w:val="24"/>
        </w:rPr>
        <w:t xml:space="preserve"> sa </w:t>
      </w:r>
      <w:r w:rsidR="000755B3">
        <w:rPr>
          <w:rFonts w:ascii="Times New Roman" w:hAnsi="Times New Roman" w:cs="Times New Roman"/>
          <w:sz w:val="24"/>
          <w:szCs w:val="24"/>
        </w:rPr>
        <w:t xml:space="preserve">ustanovuje, že uvedené strategické dokumenty vytvárajúce rámec pre schválenie ďalšej dokumentácie na regionálnej alebo miestnej úrovni budú definované ako súčasť dokumentácie </w:t>
      </w:r>
      <w:r w:rsidR="00B83A8E">
        <w:rPr>
          <w:rFonts w:ascii="Times New Roman" w:hAnsi="Times New Roman" w:cs="Times New Roman"/>
          <w:sz w:val="24"/>
          <w:szCs w:val="24"/>
        </w:rPr>
        <w:t>ochrany prírody</w:t>
      </w:r>
      <w:r w:rsidR="00B83A8E" w:rsidRPr="009C3E04">
        <w:rPr>
          <w:rFonts w:ascii="Times New Roman" w:hAnsi="Times New Roman" w:cs="Times New Roman"/>
          <w:sz w:val="24"/>
          <w:szCs w:val="24"/>
        </w:rPr>
        <w:t xml:space="preserve"> a</w:t>
      </w:r>
      <w:r w:rsidR="000755B3">
        <w:rPr>
          <w:rFonts w:ascii="Times New Roman" w:hAnsi="Times New Roman" w:cs="Times New Roman"/>
          <w:sz w:val="24"/>
          <w:szCs w:val="24"/>
        </w:rPr>
        <w:t> </w:t>
      </w:r>
      <w:r w:rsidR="00B83A8E" w:rsidRPr="009C3E04">
        <w:rPr>
          <w:rFonts w:ascii="Times New Roman" w:hAnsi="Times New Roman" w:cs="Times New Roman"/>
          <w:sz w:val="24"/>
          <w:szCs w:val="24"/>
        </w:rPr>
        <w:t>krajiny</w:t>
      </w:r>
      <w:r w:rsidR="00B83A8E">
        <w:rPr>
          <w:rFonts w:ascii="Times New Roman" w:hAnsi="Times New Roman" w:cs="Times New Roman"/>
          <w:sz w:val="24"/>
          <w:szCs w:val="24"/>
        </w:rPr>
        <w:t>.</w:t>
      </w:r>
      <w:r w:rsidR="00670185">
        <w:rPr>
          <w:rFonts w:ascii="Times New Roman" w:hAnsi="Times New Roman" w:cs="Times New Roman"/>
          <w:sz w:val="24"/>
          <w:szCs w:val="24"/>
        </w:rPr>
        <w:t xml:space="preserve"> </w:t>
      </w:r>
      <w:r w:rsidR="00BF7F00">
        <w:rPr>
          <w:rFonts w:ascii="Times New Roman" w:hAnsi="Times New Roman" w:cs="Times New Roman"/>
          <w:sz w:val="24"/>
          <w:szCs w:val="24"/>
        </w:rPr>
        <w:t xml:space="preserve">V rámci úpravy jednotlivých druhov dokumentov starostlivosti sa tiež z dôvodu prehľadnosti rozlišujú dve skupiny dokumentov záchrany osobitne chránených častí prírody a krajiny. </w:t>
      </w:r>
      <w:r w:rsidR="00201832">
        <w:rPr>
          <w:rFonts w:ascii="Times New Roman" w:hAnsi="Times New Roman" w:cs="Times New Roman"/>
          <w:sz w:val="24"/>
          <w:szCs w:val="24"/>
        </w:rPr>
        <w:t xml:space="preserve">Tiež sa zavádza nová dokumentácia ochrany prírody a krajiny - </w:t>
      </w:r>
      <w:r w:rsidR="00201832" w:rsidRPr="00724E37">
        <w:rPr>
          <w:rFonts w:ascii="Times New Roman" w:hAnsi="Times New Roman" w:cs="Times New Roman"/>
          <w:sz w:val="24"/>
          <w:szCs w:val="24"/>
        </w:rPr>
        <w:t>dokumenty ekologickej konektivity</w:t>
      </w:r>
      <w:r w:rsidR="002140F4">
        <w:rPr>
          <w:rFonts w:ascii="Times New Roman" w:hAnsi="Times New Roman" w:cs="Times New Roman"/>
          <w:sz w:val="24"/>
          <w:szCs w:val="24"/>
        </w:rPr>
        <w:t xml:space="preserve"> </w:t>
      </w:r>
      <w:r w:rsidR="00201832">
        <w:rPr>
          <w:rFonts w:ascii="Times New Roman" w:hAnsi="Times New Roman" w:cs="Times New Roman"/>
          <w:sz w:val="24"/>
          <w:szCs w:val="24"/>
        </w:rPr>
        <w:t>s cieľom najmä identifikáci</w:t>
      </w:r>
      <w:r w:rsidR="000755B3">
        <w:rPr>
          <w:rFonts w:ascii="Times New Roman" w:hAnsi="Times New Roman" w:cs="Times New Roman"/>
          <w:sz w:val="24"/>
          <w:szCs w:val="24"/>
        </w:rPr>
        <w:t>e</w:t>
      </w:r>
      <w:r w:rsidR="00201832">
        <w:rPr>
          <w:rFonts w:ascii="Times New Roman" w:hAnsi="Times New Roman" w:cs="Times New Roman"/>
          <w:sz w:val="24"/>
          <w:szCs w:val="24"/>
        </w:rPr>
        <w:t xml:space="preserve"> ekologických koridorov na regionálnej úrovni </w:t>
      </w:r>
      <w:r w:rsidR="002140F4">
        <w:rPr>
          <w:rFonts w:ascii="Times New Roman" w:hAnsi="Times New Roman" w:cs="Times New Roman"/>
          <w:sz w:val="24"/>
          <w:szCs w:val="24"/>
        </w:rPr>
        <w:t>a zabezpečenia ich funkcií s ohľadom aj na potrebu zabezpečenia koherencie sústavy Natura 2000</w:t>
      </w:r>
      <w:r w:rsidR="00201832">
        <w:rPr>
          <w:rFonts w:ascii="Times New Roman" w:hAnsi="Times New Roman" w:cs="Times New Roman"/>
          <w:sz w:val="24"/>
          <w:szCs w:val="24"/>
        </w:rPr>
        <w:t>.</w:t>
      </w:r>
      <w:r w:rsidR="00196A48" w:rsidRPr="00196A48">
        <w:rPr>
          <w:rFonts w:ascii="Times New Roman" w:hAnsi="Times New Roman" w:cs="Times New Roman"/>
          <w:sz w:val="24"/>
          <w:szCs w:val="24"/>
        </w:rPr>
        <w:t xml:space="preserve"> </w:t>
      </w:r>
    </w:p>
    <w:p w:rsidR="00F716F0" w:rsidRDefault="00196A48" w:rsidP="00C71157">
      <w:pPr>
        <w:spacing w:before="12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Ďalej sa spresňuje zavedený pojem dokument starostlivosti o lesy tým, že ho návrh zákona definuje ako projekt starostlivosti o lesný pozemok a program starostlivosti o lesy. Vzhľadom na skutočnosť, že lesné hospodárenie v územiach sústavy Natura 2000 vrátane ťažby dreva musí zohľadňovať ochranu týchto území, ako to vyplýva aj z rozsudku súdneho dvora Európskej únie </w:t>
      </w:r>
      <w:r w:rsidRPr="00442AA5">
        <w:rPr>
          <w:rFonts w:ascii="Times New Roman" w:hAnsi="Times New Roman" w:cs="Times New Roman"/>
          <w:sz w:val="24"/>
          <w:szCs w:val="24"/>
        </w:rPr>
        <w:t>z 22. júna 2022 (C-661/20)</w:t>
      </w:r>
      <w:r>
        <w:rPr>
          <w:rFonts w:ascii="Times New Roman" w:hAnsi="Times New Roman" w:cs="Times New Roman"/>
          <w:sz w:val="24"/>
          <w:szCs w:val="24"/>
        </w:rPr>
        <w:t xml:space="preserve">, je pre realizáciu hospodárskych opatrení v lesoch nutné zabezpečiť, aby samotný program starostlivosti o lesy obsahoval opatrenia, ktorých uplatnením sa predíde, príp. zabráni vzniku negatívnych dopadov na územia sústavy Natura 2000 a tieto boli aj v praxi vykonateľné. </w:t>
      </w:r>
    </w:p>
    <w:p w:rsidR="00F84050" w:rsidRDefault="00F84050" w:rsidP="00E12AEE">
      <w:pPr>
        <w:spacing w:after="0" w:line="264" w:lineRule="auto"/>
        <w:jc w:val="both"/>
        <w:rPr>
          <w:rFonts w:ascii="Times New Roman" w:hAnsi="Times New Roman" w:cs="Times New Roman"/>
          <w:sz w:val="24"/>
          <w:szCs w:val="24"/>
        </w:rPr>
      </w:pPr>
    </w:p>
    <w:p w:rsidR="00540683" w:rsidRDefault="0054068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bodom </w:t>
      </w:r>
      <w:r w:rsidR="00361AB7">
        <w:rPr>
          <w:rFonts w:ascii="Times New Roman" w:hAnsi="Times New Roman" w:cs="Times New Roman"/>
          <w:sz w:val="24"/>
          <w:szCs w:val="24"/>
        </w:rPr>
        <w:t>5</w:t>
      </w:r>
      <w:r w:rsidR="003B6DF4">
        <w:rPr>
          <w:rFonts w:ascii="Times New Roman" w:hAnsi="Times New Roman" w:cs="Times New Roman"/>
          <w:sz w:val="24"/>
          <w:szCs w:val="24"/>
        </w:rPr>
        <w:t>4</w:t>
      </w:r>
      <w:r>
        <w:rPr>
          <w:rFonts w:ascii="Times New Roman" w:hAnsi="Times New Roman" w:cs="Times New Roman"/>
          <w:sz w:val="24"/>
          <w:szCs w:val="24"/>
        </w:rPr>
        <w:t xml:space="preserve"> a </w:t>
      </w:r>
      <w:r w:rsidR="00361AB7">
        <w:rPr>
          <w:rFonts w:ascii="Times New Roman" w:hAnsi="Times New Roman" w:cs="Times New Roman"/>
          <w:sz w:val="24"/>
          <w:szCs w:val="24"/>
        </w:rPr>
        <w:t>5</w:t>
      </w:r>
      <w:r w:rsidR="003B6DF4">
        <w:rPr>
          <w:rFonts w:ascii="Times New Roman" w:hAnsi="Times New Roman" w:cs="Times New Roman"/>
          <w:sz w:val="24"/>
          <w:szCs w:val="24"/>
        </w:rPr>
        <w:t>5</w:t>
      </w:r>
    </w:p>
    <w:p w:rsidR="00734993" w:rsidRDefault="00AD3F5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Ide o spresnenie znenia ustanovenia, pričom </w:t>
      </w:r>
      <w:r w:rsidR="004075CA">
        <w:rPr>
          <w:rFonts w:ascii="Times New Roman" w:hAnsi="Times New Roman" w:cs="Times New Roman"/>
          <w:sz w:val="24"/>
          <w:szCs w:val="24"/>
        </w:rPr>
        <w:t xml:space="preserve">sa </w:t>
      </w:r>
      <w:r>
        <w:rPr>
          <w:rFonts w:ascii="Times New Roman" w:hAnsi="Times New Roman" w:cs="Times New Roman"/>
          <w:sz w:val="24"/>
          <w:szCs w:val="24"/>
        </w:rPr>
        <w:t>tiež ustanovuje povinnosť prerokovania dokumentácie schvaľovanej Ministerstvom životného prostredia Slovenskej republiky s Ministerstvom pôdohospodárstva Slovenskej republiky.</w:t>
      </w:r>
    </w:p>
    <w:p w:rsidR="00196A48" w:rsidRDefault="00196A48" w:rsidP="00E12AEE">
      <w:pPr>
        <w:spacing w:after="0" w:line="264" w:lineRule="auto"/>
        <w:jc w:val="both"/>
        <w:rPr>
          <w:rFonts w:ascii="Times New Roman" w:hAnsi="Times New Roman" w:cs="Times New Roman"/>
          <w:sz w:val="24"/>
          <w:szCs w:val="24"/>
        </w:rPr>
      </w:pPr>
    </w:p>
    <w:p w:rsidR="00734993" w:rsidRDefault="0073499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361AB7">
        <w:rPr>
          <w:rFonts w:ascii="Times New Roman" w:hAnsi="Times New Roman" w:cs="Times New Roman"/>
          <w:sz w:val="24"/>
          <w:szCs w:val="24"/>
        </w:rPr>
        <w:t>5</w:t>
      </w:r>
      <w:r w:rsidR="003B6DF4">
        <w:rPr>
          <w:rFonts w:ascii="Times New Roman" w:hAnsi="Times New Roman" w:cs="Times New Roman"/>
          <w:sz w:val="24"/>
          <w:szCs w:val="24"/>
        </w:rPr>
        <w:t>6</w:t>
      </w:r>
    </w:p>
    <w:p w:rsidR="00734993" w:rsidRDefault="0073499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legislatívno-</w:t>
      </w:r>
      <w:r w:rsidR="008D0C68">
        <w:rPr>
          <w:rFonts w:ascii="Times New Roman" w:hAnsi="Times New Roman" w:cs="Times New Roman"/>
          <w:sz w:val="24"/>
          <w:szCs w:val="24"/>
        </w:rPr>
        <w:t xml:space="preserve">právnu úpravu, ktorá reflektuje navrhované zmeny v predchádzajúcich ustanoveniach. </w:t>
      </w:r>
    </w:p>
    <w:p w:rsidR="00734993" w:rsidRDefault="00734993" w:rsidP="00E12AEE">
      <w:pPr>
        <w:spacing w:after="0" w:line="264" w:lineRule="auto"/>
        <w:jc w:val="both"/>
        <w:rPr>
          <w:rFonts w:ascii="Times New Roman" w:hAnsi="Times New Roman" w:cs="Times New Roman"/>
          <w:sz w:val="24"/>
          <w:szCs w:val="24"/>
        </w:rPr>
      </w:pPr>
    </w:p>
    <w:p w:rsidR="00B1574B" w:rsidRDefault="00AD3F5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5</w:t>
      </w:r>
      <w:r w:rsidR="003B6DF4">
        <w:rPr>
          <w:rFonts w:ascii="Times New Roman" w:hAnsi="Times New Roman" w:cs="Times New Roman"/>
          <w:sz w:val="24"/>
          <w:szCs w:val="24"/>
        </w:rPr>
        <w:t>7</w:t>
      </w:r>
    </w:p>
    <w:p w:rsidR="00AD3F53" w:rsidRDefault="00AD3F5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spresňujúcu úpravu.</w:t>
      </w:r>
    </w:p>
    <w:p w:rsidR="00AD3F53" w:rsidRDefault="00AD3F53" w:rsidP="00E12AEE">
      <w:pPr>
        <w:spacing w:after="0" w:line="264" w:lineRule="auto"/>
        <w:jc w:val="both"/>
        <w:rPr>
          <w:rFonts w:ascii="Times New Roman" w:hAnsi="Times New Roman" w:cs="Times New Roman"/>
          <w:sz w:val="24"/>
          <w:szCs w:val="24"/>
        </w:rPr>
      </w:pPr>
    </w:p>
    <w:p w:rsidR="00B1574B" w:rsidRDefault="00B1574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AD3F53">
        <w:rPr>
          <w:rFonts w:ascii="Times New Roman" w:hAnsi="Times New Roman" w:cs="Times New Roman"/>
          <w:sz w:val="24"/>
          <w:szCs w:val="24"/>
        </w:rPr>
        <w:t>5</w:t>
      </w:r>
      <w:r w:rsidR="003B6DF4">
        <w:rPr>
          <w:rFonts w:ascii="Times New Roman" w:hAnsi="Times New Roman" w:cs="Times New Roman"/>
          <w:sz w:val="24"/>
          <w:szCs w:val="24"/>
        </w:rPr>
        <w:t>8</w:t>
      </w:r>
    </w:p>
    <w:p w:rsidR="00B1574B" w:rsidRDefault="00B1574B"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Ustanovenia sa vypúšťa vzhľadom na novú úpravu v § 30a.</w:t>
      </w:r>
    </w:p>
    <w:p w:rsidR="00927EE4" w:rsidRDefault="00927EE4" w:rsidP="00E12AEE">
      <w:pPr>
        <w:spacing w:after="0" w:line="264" w:lineRule="auto"/>
        <w:jc w:val="both"/>
        <w:rPr>
          <w:rFonts w:ascii="Times New Roman" w:hAnsi="Times New Roman" w:cs="Times New Roman"/>
          <w:sz w:val="24"/>
          <w:szCs w:val="24"/>
        </w:rPr>
      </w:pPr>
    </w:p>
    <w:p w:rsidR="00927EE4" w:rsidRDefault="00927EE4"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5</w:t>
      </w:r>
      <w:r w:rsidR="003B6DF4">
        <w:rPr>
          <w:rFonts w:ascii="Times New Roman" w:hAnsi="Times New Roman" w:cs="Times New Roman"/>
          <w:sz w:val="24"/>
          <w:szCs w:val="24"/>
        </w:rPr>
        <w:t>9</w:t>
      </w:r>
    </w:p>
    <w:p w:rsidR="00927EE4" w:rsidRDefault="00927EE4"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Účelom doplnenia ustanovenia je umožniť zamestnancom organizácii vstupovať na pozemky za účelom vykonania opatrení podľa schválenej dokumentácie ochrany prírody a krajiny, a to najmä v súvislosti so starostlivosťou o neobhospodarované pozemky.</w:t>
      </w:r>
    </w:p>
    <w:p w:rsidR="002D58CD" w:rsidRDefault="002D58CD" w:rsidP="008D0C68">
      <w:pPr>
        <w:spacing w:after="0" w:line="264" w:lineRule="auto"/>
        <w:jc w:val="both"/>
        <w:rPr>
          <w:rFonts w:ascii="Times New Roman" w:hAnsi="Times New Roman" w:cs="Times New Roman"/>
          <w:sz w:val="24"/>
          <w:szCs w:val="24"/>
        </w:rPr>
      </w:pPr>
    </w:p>
    <w:p w:rsidR="003239BE" w:rsidRPr="005418F6" w:rsidRDefault="003239BE" w:rsidP="003239BE">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 xml:space="preserve">K bodom </w:t>
      </w:r>
      <w:r w:rsidR="003B6DF4">
        <w:rPr>
          <w:rFonts w:ascii="Times New Roman" w:hAnsi="Times New Roman" w:cs="Times New Roman"/>
          <w:sz w:val="24"/>
          <w:szCs w:val="24"/>
        </w:rPr>
        <w:t>60</w:t>
      </w:r>
      <w:r w:rsidRPr="005418F6">
        <w:rPr>
          <w:rFonts w:ascii="Times New Roman" w:hAnsi="Times New Roman" w:cs="Times New Roman"/>
          <w:sz w:val="24"/>
          <w:szCs w:val="24"/>
        </w:rPr>
        <w:t xml:space="preserve"> a</w:t>
      </w:r>
      <w:r>
        <w:rPr>
          <w:rFonts w:ascii="Times New Roman" w:hAnsi="Times New Roman" w:cs="Times New Roman"/>
          <w:sz w:val="24"/>
          <w:szCs w:val="24"/>
        </w:rPr>
        <w:t>ž</w:t>
      </w:r>
      <w:r w:rsidRPr="005418F6">
        <w:rPr>
          <w:rFonts w:ascii="Times New Roman" w:hAnsi="Times New Roman" w:cs="Times New Roman"/>
          <w:sz w:val="24"/>
          <w:szCs w:val="24"/>
        </w:rPr>
        <w:t xml:space="preserve"> </w:t>
      </w:r>
      <w:r w:rsidR="00361AB7">
        <w:rPr>
          <w:rFonts w:ascii="Times New Roman" w:hAnsi="Times New Roman" w:cs="Times New Roman"/>
          <w:sz w:val="24"/>
          <w:szCs w:val="24"/>
        </w:rPr>
        <w:t>6</w:t>
      </w:r>
      <w:r w:rsidR="003B6DF4">
        <w:rPr>
          <w:rFonts w:ascii="Times New Roman" w:hAnsi="Times New Roman" w:cs="Times New Roman"/>
          <w:sz w:val="24"/>
          <w:szCs w:val="24"/>
        </w:rPr>
        <w:t>6</w:t>
      </w:r>
    </w:p>
    <w:p w:rsidR="00EA189A" w:rsidRDefault="003239B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w:t>
      </w:r>
      <w:r w:rsidRPr="005418F6">
        <w:rPr>
          <w:rFonts w:ascii="Times New Roman" w:hAnsi="Times New Roman" w:cs="Times New Roman"/>
          <w:sz w:val="24"/>
          <w:szCs w:val="24"/>
        </w:rPr>
        <w:t xml:space="preserve">opĺňa </w:t>
      </w:r>
      <w:r>
        <w:rPr>
          <w:rFonts w:ascii="Times New Roman" w:hAnsi="Times New Roman" w:cs="Times New Roman"/>
          <w:sz w:val="24"/>
          <w:szCs w:val="24"/>
        </w:rPr>
        <w:t xml:space="preserve">sa </w:t>
      </w:r>
      <w:r w:rsidRPr="005418F6">
        <w:rPr>
          <w:rFonts w:ascii="Times New Roman" w:hAnsi="Times New Roman" w:cs="Times New Roman"/>
          <w:sz w:val="24"/>
          <w:szCs w:val="24"/>
        </w:rPr>
        <w:t xml:space="preserve">ustanovenie týkajúce </w:t>
      </w:r>
      <w:r w:rsidR="00474FCF">
        <w:rPr>
          <w:rFonts w:ascii="Times New Roman" w:hAnsi="Times New Roman" w:cs="Times New Roman"/>
          <w:sz w:val="24"/>
          <w:szCs w:val="24"/>
        </w:rPr>
        <w:t xml:space="preserve">sa </w:t>
      </w:r>
      <w:r w:rsidRPr="005418F6">
        <w:rPr>
          <w:rFonts w:ascii="Times New Roman" w:hAnsi="Times New Roman" w:cs="Times New Roman"/>
          <w:sz w:val="24"/>
          <w:szCs w:val="24"/>
        </w:rPr>
        <w:t xml:space="preserve">poskytovania finančného príspevku s cieľom umožniť, aby tento mohol byť poskytnutý organizáciou ochrany prírody, ktorá je jednou zo zmluvných strán dohody o poskytnutí finančného príspevku. </w:t>
      </w:r>
      <w:r w:rsidR="00EA189A">
        <w:rPr>
          <w:rFonts w:ascii="Times New Roman" w:hAnsi="Times New Roman" w:cs="Times New Roman"/>
          <w:sz w:val="24"/>
          <w:szCs w:val="24"/>
        </w:rPr>
        <w:t>Súčasne sa spresňuje, v akých prípadoch a za akých podmienok je možné tento finančný príspevok poskytnúť.</w:t>
      </w:r>
    </w:p>
    <w:p w:rsidR="00AD3F53" w:rsidRDefault="00AD3F53" w:rsidP="003239BE">
      <w:pPr>
        <w:spacing w:after="0" w:line="264" w:lineRule="auto"/>
        <w:jc w:val="both"/>
        <w:rPr>
          <w:rFonts w:ascii="Times New Roman" w:hAnsi="Times New Roman" w:cs="Times New Roman"/>
          <w:sz w:val="24"/>
          <w:szCs w:val="24"/>
        </w:rPr>
      </w:pPr>
    </w:p>
    <w:p w:rsidR="00AD3F53" w:rsidRDefault="00AD3F53"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6</w:t>
      </w:r>
      <w:r w:rsidR="003B6DF4">
        <w:rPr>
          <w:rFonts w:ascii="Times New Roman" w:hAnsi="Times New Roman" w:cs="Times New Roman"/>
          <w:sz w:val="24"/>
          <w:szCs w:val="24"/>
        </w:rPr>
        <w:t>7</w:t>
      </w:r>
    </w:p>
    <w:p w:rsidR="00AD3F53" w:rsidRDefault="00AD3F53"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Úpravou sa spresňujú subjekty, ktoré vstupujú do zámeny pozemkov v chránených územiach.</w:t>
      </w:r>
    </w:p>
    <w:p w:rsidR="00EA189A" w:rsidRDefault="00EA189A" w:rsidP="003239BE">
      <w:pPr>
        <w:spacing w:after="0" w:line="264" w:lineRule="auto"/>
        <w:jc w:val="both"/>
        <w:rPr>
          <w:rFonts w:ascii="Times New Roman" w:hAnsi="Times New Roman" w:cs="Times New Roman"/>
          <w:sz w:val="24"/>
          <w:szCs w:val="24"/>
        </w:rPr>
      </w:pPr>
    </w:p>
    <w:p w:rsidR="00EA189A" w:rsidRDefault="00EA189A"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w:t>
      </w:r>
      <w:r w:rsidR="00AD3F53">
        <w:rPr>
          <w:rFonts w:ascii="Times New Roman" w:hAnsi="Times New Roman" w:cs="Times New Roman"/>
          <w:sz w:val="24"/>
          <w:szCs w:val="24"/>
        </w:rPr>
        <w:t> </w:t>
      </w:r>
      <w:r>
        <w:rPr>
          <w:rFonts w:ascii="Times New Roman" w:hAnsi="Times New Roman" w:cs="Times New Roman"/>
          <w:sz w:val="24"/>
          <w:szCs w:val="24"/>
        </w:rPr>
        <w:t>bod</w:t>
      </w:r>
      <w:r w:rsidR="00AD3F53">
        <w:rPr>
          <w:rFonts w:ascii="Times New Roman" w:hAnsi="Times New Roman" w:cs="Times New Roman"/>
          <w:sz w:val="24"/>
          <w:szCs w:val="24"/>
        </w:rPr>
        <w:t>u 6</w:t>
      </w:r>
      <w:r w:rsidR="003B6DF4">
        <w:rPr>
          <w:rFonts w:ascii="Times New Roman" w:hAnsi="Times New Roman" w:cs="Times New Roman"/>
          <w:sz w:val="24"/>
          <w:szCs w:val="24"/>
        </w:rPr>
        <w:t>8</w:t>
      </w:r>
    </w:p>
    <w:p w:rsidR="00A47BB8" w:rsidRDefault="00AD3F53"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w:t>
      </w:r>
      <w:r w:rsidR="00E945EB">
        <w:rPr>
          <w:rFonts w:ascii="Times New Roman" w:hAnsi="Times New Roman" w:cs="Times New Roman"/>
          <w:sz w:val="24"/>
          <w:szCs w:val="24"/>
        </w:rPr>
        <w:t>pravujú kritériá porovnateľnosti hodnôt pozemkov, ktoré majú byť predmetom zámeny</w:t>
      </w:r>
      <w:r w:rsidR="005B1557">
        <w:rPr>
          <w:rFonts w:ascii="Times New Roman" w:hAnsi="Times New Roman" w:cs="Times New Roman"/>
          <w:sz w:val="24"/>
          <w:szCs w:val="24"/>
        </w:rPr>
        <w:t xml:space="preserve"> z dôvodu, aby sa</w:t>
      </w:r>
      <w:r w:rsidR="00E945EB">
        <w:rPr>
          <w:rFonts w:ascii="Times New Roman" w:hAnsi="Times New Roman" w:cs="Times New Roman"/>
          <w:sz w:val="24"/>
          <w:szCs w:val="24"/>
        </w:rPr>
        <w:t xml:space="preserve"> do vlastníctva štátu </w:t>
      </w:r>
      <w:r w:rsidR="005B1557">
        <w:rPr>
          <w:rFonts w:ascii="Times New Roman" w:hAnsi="Times New Roman" w:cs="Times New Roman"/>
          <w:sz w:val="24"/>
          <w:szCs w:val="24"/>
        </w:rPr>
        <w:t>mohol</w:t>
      </w:r>
      <w:r w:rsidR="00E945EB">
        <w:rPr>
          <w:rFonts w:ascii="Times New Roman" w:hAnsi="Times New Roman" w:cs="Times New Roman"/>
          <w:sz w:val="24"/>
          <w:szCs w:val="24"/>
        </w:rPr>
        <w:t xml:space="preserve"> dostať aj pozemok, ktorého hodnota </w:t>
      </w:r>
      <w:r w:rsidR="00E945EB" w:rsidRPr="00A47BB8">
        <w:rPr>
          <w:rFonts w:ascii="Times New Roman" w:hAnsi="Times New Roman" w:cs="Times New Roman"/>
          <w:sz w:val="24"/>
          <w:szCs w:val="24"/>
        </w:rPr>
        <w:t>bude presa</w:t>
      </w:r>
      <w:r w:rsidR="00474FCF">
        <w:rPr>
          <w:rFonts w:ascii="Times New Roman" w:hAnsi="Times New Roman" w:cs="Times New Roman"/>
          <w:sz w:val="24"/>
          <w:szCs w:val="24"/>
        </w:rPr>
        <w:t>hovať 10% hodnotu pozemku, ktorý</w:t>
      </w:r>
      <w:r w:rsidR="00E945EB" w:rsidRPr="00A47BB8">
        <w:rPr>
          <w:rFonts w:ascii="Times New Roman" w:hAnsi="Times New Roman" w:cs="Times New Roman"/>
          <w:sz w:val="24"/>
          <w:szCs w:val="24"/>
        </w:rPr>
        <w:t xml:space="preserve"> prejde do neštátneho vlastníctva. </w:t>
      </w:r>
      <w:r w:rsidR="00A47BB8" w:rsidRPr="00A47BB8">
        <w:rPr>
          <w:rFonts w:ascii="Times New Roman" w:hAnsi="Times New Roman" w:cs="Times New Roman"/>
          <w:sz w:val="24"/>
          <w:szCs w:val="24"/>
        </w:rPr>
        <w:t xml:space="preserve">Na určenie hodnoty pozemkov pri ich zámene </w:t>
      </w:r>
      <w:r w:rsidR="00A47BB8">
        <w:rPr>
          <w:rFonts w:ascii="Times New Roman" w:hAnsi="Times New Roman" w:cs="Times New Roman"/>
          <w:sz w:val="24"/>
          <w:szCs w:val="24"/>
        </w:rPr>
        <w:t xml:space="preserve">pozemkov </w:t>
      </w:r>
      <w:r w:rsidR="00A47BB8" w:rsidRPr="00A47BB8">
        <w:rPr>
          <w:rFonts w:ascii="Times New Roman" w:hAnsi="Times New Roman" w:cs="Times New Roman"/>
          <w:sz w:val="24"/>
          <w:szCs w:val="24"/>
        </w:rPr>
        <w:t xml:space="preserve">sa v súlade s ustanovením § 61 ods. 6 zákona použijú príslušné osobitné predpisy. </w:t>
      </w:r>
    </w:p>
    <w:p w:rsidR="00A47BB8" w:rsidRDefault="00A47BB8" w:rsidP="003239BE">
      <w:pPr>
        <w:spacing w:after="0" w:line="264" w:lineRule="auto"/>
        <w:jc w:val="both"/>
        <w:rPr>
          <w:rFonts w:ascii="Times New Roman" w:hAnsi="Times New Roman" w:cs="Times New Roman"/>
          <w:sz w:val="24"/>
          <w:szCs w:val="24"/>
        </w:rPr>
      </w:pPr>
    </w:p>
    <w:p w:rsidR="00A47BB8" w:rsidRDefault="00A47BB8"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AD3F53">
        <w:rPr>
          <w:rFonts w:ascii="Times New Roman" w:hAnsi="Times New Roman" w:cs="Times New Roman"/>
          <w:sz w:val="24"/>
          <w:szCs w:val="24"/>
        </w:rPr>
        <w:t>6</w:t>
      </w:r>
      <w:r w:rsidR="003B6DF4">
        <w:rPr>
          <w:rFonts w:ascii="Times New Roman" w:hAnsi="Times New Roman" w:cs="Times New Roman"/>
          <w:sz w:val="24"/>
          <w:szCs w:val="24"/>
        </w:rPr>
        <w:t>9</w:t>
      </w:r>
    </w:p>
    <w:p w:rsidR="00FF776B" w:rsidRDefault="00A47BB8"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Nanovo sa upravujú ustanovenia týkajúce sa výkupu pozemkov za účelom zefektívnenia postupu, ktorý bude využívaný aj v súvislosti so schváleným plánom obnovy a odolnosti SR.</w:t>
      </w:r>
      <w:r w:rsidRPr="00A47BB8">
        <w:rPr>
          <w:rFonts w:ascii="Times New Roman" w:hAnsi="Times New Roman" w:cs="Times New Roman"/>
          <w:sz w:val="24"/>
          <w:szCs w:val="24"/>
        </w:rPr>
        <w:t xml:space="preserve"> Na určenie hodnoty </w:t>
      </w:r>
      <w:r>
        <w:rPr>
          <w:rFonts w:ascii="Times New Roman" w:hAnsi="Times New Roman" w:cs="Times New Roman"/>
          <w:sz w:val="24"/>
          <w:szCs w:val="24"/>
        </w:rPr>
        <w:t xml:space="preserve">vykupovaných </w:t>
      </w:r>
      <w:r w:rsidRPr="00A47BB8">
        <w:rPr>
          <w:rFonts w:ascii="Times New Roman" w:hAnsi="Times New Roman" w:cs="Times New Roman"/>
          <w:sz w:val="24"/>
          <w:szCs w:val="24"/>
        </w:rPr>
        <w:t>pozemkov sa v súlade s ustanovením § 61 ods. 6 zákona použijú príslušné osobitné predpisy.</w:t>
      </w:r>
    </w:p>
    <w:p w:rsidR="00FF776B" w:rsidRDefault="00FF776B" w:rsidP="003239BE">
      <w:pPr>
        <w:spacing w:after="0" w:line="264" w:lineRule="auto"/>
        <w:jc w:val="both"/>
        <w:rPr>
          <w:rFonts w:ascii="Times New Roman" w:hAnsi="Times New Roman" w:cs="Times New Roman"/>
          <w:sz w:val="24"/>
          <w:szCs w:val="24"/>
        </w:rPr>
      </w:pPr>
    </w:p>
    <w:p w:rsidR="00FF776B" w:rsidRDefault="00FF776B"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994836">
        <w:rPr>
          <w:rFonts w:ascii="Times New Roman" w:hAnsi="Times New Roman" w:cs="Times New Roman"/>
          <w:sz w:val="24"/>
          <w:szCs w:val="24"/>
        </w:rPr>
        <w:t>u</w:t>
      </w:r>
      <w:r>
        <w:rPr>
          <w:rFonts w:ascii="Times New Roman" w:hAnsi="Times New Roman" w:cs="Times New Roman"/>
          <w:sz w:val="24"/>
          <w:szCs w:val="24"/>
        </w:rPr>
        <w:t xml:space="preserve"> </w:t>
      </w:r>
      <w:r w:rsidR="003B6DF4">
        <w:rPr>
          <w:rFonts w:ascii="Times New Roman" w:hAnsi="Times New Roman" w:cs="Times New Roman"/>
          <w:sz w:val="24"/>
          <w:szCs w:val="24"/>
        </w:rPr>
        <w:t>70</w:t>
      </w:r>
      <w:r>
        <w:rPr>
          <w:rFonts w:ascii="Times New Roman" w:hAnsi="Times New Roman" w:cs="Times New Roman"/>
          <w:sz w:val="24"/>
          <w:szCs w:val="24"/>
        </w:rPr>
        <w:t xml:space="preserve"> až </w:t>
      </w:r>
      <w:r w:rsidR="003B6DF4">
        <w:rPr>
          <w:rFonts w:ascii="Times New Roman" w:hAnsi="Times New Roman" w:cs="Times New Roman"/>
          <w:sz w:val="24"/>
          <w:szCs w:val="24"/>
        </w:rPr>
        <w:t>73</w:t>
      </w:r>
    </w:p>
    <w:p w:rsidR="00FF776B" w:rsidRDefault="00FF776B"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Účelom navrhovaných zmien je umožniť uzatvorenie zmluvnej starostlivosti aj s nájomcom pozemkov za účelom uskutočneni</w:t>
      </w:r>
      <w:r w:rsidR="0088564A">
        <w:rPr>
          <w:rFonts w:ascii="Times New Roman" w:hAnsi="Times New Roman" w:cs="Times New Roman"/>
          <w:sz w:val="24"/>
          <w:szCs w:val="24"/>
        </w:rPr>
        <w:t>a</w:t>
      </w:r>
      <w:r>
        <w:rPr>
          <w:rFonts w:ascii="Times New Roman" w:hAnsi="Times New Roman" w:cs="Times New Roman"/>
          <w:sz w:val="24"/>
          <w:szCs w:val="24"/>
        </w:rPr>
        <w:t xml:space="preserve"> opatrení potrebných pre zabezpečenie priaznivého stavu biotopu.</w:t>
      </w:r>
    </w:p>
    <w:p w:rsidR="00994836" w:rsidRDefault="00994836" w:rsidP="003239BE">
      <w:pPr>
        <w:spacing w:after="0" w:line="264" w:lineRule="auto"/>
        <w:jc w:val="both"/>
        <w:rPr>
          <w:rFonts w:ascii="Times New Roman" w:hAnsi="Times New Roman" w:cs="Times New Roman"/>
          <w:sz w:val="24"/>
          <w:szCs w:val="24"/>
        </w:rPr>
      </w:pPr>
    </w:p>
    <w:p w:rsidR="00994836" w:rsidRDefault="00994836"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 bodu </w:t>
      </w:r>
      <w:r w:rsidR="000269F9">
        <w:rPr>
          <w:rFonts w:ascii="Times New Roman" w:hAnsi="Times New Roman" w:cs="Times New Roman"/>
          <w:sz w:val="24"/>
          <w:szCs w:val="24"/>
        </w:rPr>
        <w:t>7</w:t>
      </w:r>
      <w:r w:rsidR="003B6DF4">
        <w:rPr>
          <w:rFonts w:ascii="Times New Roman" w:hAnsi="Times New Roman" w:cs="Times New Roman"/>
          <w:sz w:val="24"/>
          <w:szCs w:val="24"/>
        </w:rPr>
        <w:t>4</w:t>
      </w:r>
    </w:p>
    <w:p w:rsidR="0099500D" w:rsidRDefault="00515FFF"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Vzhľadom na skutočnosť, že okresný úrad v sídle kraja rozhoduje o zániku nároku aj v iných prípadoch ako je tomu v ustanovení § 61e ods. 6, vymedzená špecifikácia sa vypúšťa.</w:t>
      </w:r>
    </w:p>
    <w:p w:rsidR="0099500D" w:rsidRDefault="0099500D" w:rsidP="003239BE">
      <w:pPr>
        <w:spacing w:after="0" w:line="264" w:lineRule="auto"/>
        <w:jc w:val="both"/>
        <w:rPr>
          <w:rFonts w:ascii="Times New Roman" w:hAnsi="Times New Roman" w:cs="Times New Roman"/>
          <w:sz w:val="24"/>
          <w:szCs w:val="24"/>
        </w:rPr>
      </w:pPr>
    </w:p>
    <w:p w:rsidR="0099500D" w:rsidRDefault="0099500D"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bodom </w:t>
      </w:r>
      <w:r w:rsidR="000269F9">
        <w:rPr>
          <w:rFonts w:ascii="Times New Roman" w:hAnsi="Times New Roman" w:cs="Times New Roman"/>
          <w:sz w:val="24"/>
          <w:szCs w:val="24"/>
        </w:rPr>
        <w:t>7</w:t>
      </w:r>
      <w:r w:rsidR="003B6DF4">
        <w:rPr>
          <w:rFonts w:ascii="Times New Roman" w:hAnsi="Times New Roman" w:cs="Times New Roman"/>
          <w:sz w:val="24"/>
          <w:szCs w:val="24"/>
        </w:rPr>
        <w:t>5</w:t>
      </w:r>
      <w:r>
        <w:rPr>
          <w:rFonts w:ascii="Times New Roman" w:hAnsi="Times New Roman" w:cs="Times New Roman"/>
          <w:sz w:val="24"/>
          <w:szCs w:val="24"/>
        </w:rPr>
        <w:t xml:space="preserve"> a</w:t>
      </w:r>
      <w:r w:rsidR="00CD02F0">
        <w:rPr>
          <w:rFonts w:ascii="Times New Roman" w:hAnsi="Times New Roman" w:cs="Times New Roman"/>
          <w:sz w:val="24"/>
          <w:szCs w:val="24"/>
        </w:rPr>
        <w:t>ž</w:t>
      </w:r>
      <w:r>
        <w:rPr>
          <w:rFonts w:ascii="Times New Roman" w:hAnsi="Times New Roman" w:cs="Times New Roman"/>
          <w:sz w:val="24"/>
          <w:szCs w:val="24"/>
        </w:rPr>
        <w:t> </w:t>
      </w:r>
      <w:r w:rsidR="00CD02F0">
        <w:rPr>
          <w:rFonts w:ascii="Times New Roman" w:hAnsi="Times New Roman" w:cs="Times New Roman"/>
          <w:sz w:val="24"/>
          <w:szCs w:val="24"/>
        </w:rPr>
        <w:t>7</w:t>
      </w:r>
      <w:r w:rsidR="003B6DF4">
        <w:rPr>
          <w:rFonts w:ascii="Times New Roman" w:hAnsi="Times New Roman" w:cs="Times New Roman"/>
          <w:sz w:val="24"/>
          <w:szCs w:val="24"/>
        </w:rPr>
        <w:t>7</w:t>
      </w:r>
    </w:p>
    <w:p w:rsidR="00994836" w:rsidRDefault="0099500D"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Navrhovanou úpravou sa vypúšťajú vybrané výnimky umožňujúce prevod pozemkov vo vlastníctve štátu v územiach s tretím a vyšším stupňom ochrany z dôvodu potreby stanovenia striktnejšieho režimu a zamedzenia </w:t>
      </w:r>
      <w:r w:rsidR="00474FCF">
        <w:rPr>
          <w:rFonts w:ascii="Times New Roman" w:hAnsi="Times New Roman" w:cs="Times New Roman"/>
          <w:sz w:val="24"/>
          <w:szCs w:val="24"/>
        </w:rPr>
        <w:t xml:space="preserve">špekulatívnym </w:t>
      </w:r>
      <w:r>
        <w:rPr>
          <w:rFonts w:ascii="Times New Roman" w:hAnsi="Times New Roman" w:cs="Times New Roman"/>
          <w:sz w:val="24"/>
          <w:szCs w:val="24"/>
        </w:rPr>
        <w:t xml:space="preserve">prevodom pozemkov, ktoré nie sú </w:t>
      </w:r>
      <w:r w:rsidR="0088564A">
        <w:rPr>
          <w:rFonts w:ascii="Times New Roman" w:hAnsi="Times New Roman" w:cs="Times New Roman"/>
          <w:sz w:val="24"/>
          <w:szCs w:val="24"/>
        </w:rPr>
        <w:t>v</w:t>
      </w:r>
      <w:r w:rsidR="00437995">
        <w:rPr>
          <w:rFonts w:ascii="Times New Roman" w:hAnsi="Times New Roman" w:cs="Times New Roman"/>
          <w:sz w:val="24"/>
          <w:szCs w:val="24"/>
        </w:rPr>
        <w:t xml:space="preserve">o verejnom záujme, resp. v </w:t>
      </w:r>
      <w:r>
        <w:rPr>
          <w:rFonts w:ascii="Times New Roman" w:hAnsi="Times New Roman" w:cs="Times New Roman"/>
          <w:sz w:val="24"/>
          <w:szCs w:val="24"/>
        </w:rPr>
        <w:t xml:space="preserve">záujme ochrany prírody a krajiny. </w:t>
      </w:r>
    </w:p>
    <w:p w:rsidR="00152A93" w:rsidRDefault="00152A93" w:rsidP="003239BE">
      <w:pPr>
        <w:spacing w:after="0" w:line="264" w:lineRule="auto"/>
        <w:jc w:val="both"/>
        <w:rPr>
          <w:rFonts w:ascii="Times New Roman" w:hAnsi="Times New Roman" w:cs="Times New Roman"/>
          <w:sz w:val="24"/>
          <w:szCs w:val="24"/>
        </w:rPr>
      </w:pPr>
    </w:p>
    <w:p w:rsidR="007D1A26" w:rsidRDefault="00152A93"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bodom </w:t>
      </w:r>
      <w:r w:rsidR="00CD02F0">
        <w:rPr>
          <w:rFonts w:ascii="Times New Roman" w:hAnsi="Times New Roman" w:cs="Times New Roman"/>
          <w:sz w:val="24"/>
          <w:szCs w:val="24"/>
        </w:rPr>
        <w:t>7</w:t>
      </w:r>
      <w:r w:rsidR="003B6DF4">
        <w:rPr>
          <w:rFonts w:ascii="Times New Roman" w:hAnsi="Times New Roman" w:cs="Times New Roman"/>
          <w:sz w:val="24"/>
          <w:szCs w:val="24"/>
        </w:rPr>
        <w:t>8</w:t>
      </w:r>
      <w:r>
        <w:rPr>
          <w:rFonts w:ascii="Times New Roman" w:hAnsi="Times New Roman" w:cs="Times New Roman"/>
          <w:sz w:val="24"/>
          <w:szCs w:val="24"/>
        </w:rPr>
        <w:t xml:space="preserve"> a</w:t>
      </w:r>
      <w:r w:rsidR="00727799">
        <w:rPr>
          <w:rFonts w:ascii="Times New Roman" w:hAnsi="Times New Roman" w:cs="Times New Roman"/>
          <w:sz w:val="24"/>
          <w:szCs w:val="24"/>
        </w:rPr>
        <w:t>ž</w:t>
      </w:r>
      <w:r>
        <w:rPr>
          <w:rFonts w:ascii="Times New Roman" w:hAnsi="Times New Roman" w:cs="Times New Roman"/>
          <w:sz w:val="24"/>
          <w:szCs w:val="24"/>
        </w:rPr>
        <w:t xml:space="preserve"> </w:t>
      </w:r>
      <w:r w:rsidR="000269F9">
        <w:rPr>
          <w:rFonts w:ascii="Times New Roman" w:hAnsi="Times New Roman" w:cs="Times New Roman"/>
          <w:sz w:val="24"/>
          <w:szCs w:val="24"/>
        </w:rPr>
        <w:t>8</w:t>
      </w:r>
      <w:r w:rsidR="003B6DF4">
        <w:rPr>
          <w:rFonts w:ascii="Times New Roman" w:hAnsi="Times New Roman" w:cs="Times New Roman"/>
          <w:sz w:val="24"/>
          <w:szCs w:val="24"/>
        </w:rPr>
        <w:t>6</w:t>
      </w:r>
      <w:r w:rsidR="007D1A26">
        <w:rPr>
          <w:rFonts w:ascii="Times New Roman" w:hAnsi="Times New Roman" w:cs="Times New Roman"/>
          <w:sz w:val="24"/>
          <w:szCs w:val="24"/>
        </w:rPr>
        <w:t xml:space="preserve"> </w:t>
      </w:r>
    </w:p>
    <w:p w:rsidR="00ED277A" w:rsidRDefault="003239BE" w:rsidP="003239BE">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V nadväznosti na predchádzajúce zmeny a doplnenia v ustanoveniach zákona</w:t>
      </w:r>
      <w:r w:rsidR="00437995">
        <w:rPr>
          <w:rFonts w:ascii="Times New Roman" w:hAnsi="Times New Roman" w:cs="Times New Roman"/>
          <w:sz w:val="24"/>
          <w:szCs w:val="24"/>
        </w:rPr>
        <w:t xml:space="preserve"> o ochrane prírody a krajiny</w:t>
      </w:r>
      <w:r w:rsidRPr="005418F6">
        <w:rPr>
          <w:rFonts w:ascii="Times New Roman" w:hAnsi="Times New Roman" w:cs="Times New Roman"/>
          <w:sz w:val="24"/>
          <w:szCs w:val="24"/>
        </w:rPr>
        <w:t xml:space="preserve"> sa upravuje pôsobnosť </w:t>
      </w:r>
      <w:r w:rsidR="00152A93">
        <w:rPr>
          <w:rFonts w:ascii="Times New Roman" w:hAnsi="Times New Roman" w:cs="Times New Roman"/>
          <w:sz w:val="24"/>
          <w:szCs w:val="24"/>
        </w:rPr>
        <w:t>Ministerstva životného prostredia Slovenskej republiky</w:t>
      </w:r>
      <w:r w:rsidR="00ED277A">
        <w:rPr>
          <w:rFonts w:ascii="Times New Roman" w:hAnsi="Times New Roman" w:cs="Times New Roman"/>
          <w:sz w:val="24"/>
          <w:szCs w:val="24"/>
        </w:rPr>
        <w:t xml:space="preserve"> a</w:t>
      </w:r>
      <w:r w:rsidR="00152A93">
        <w:rPr>
          <w:rFonts w:ascii="Times New Roman" w:hAnsi="Times New Roman" w:cs="Times New Roman"/>
          <w:sz w:val="24"/>
          <w:szCs w:val="24"/>
        </w:rPr>
        <w:t xml:space="preserve"> </w:t>
      </w:r>
      <w:r w:rsidRPr="005418F6">
        <w:rPr>
          <w:rFonts w:ascii="Times New Roman" w:hAnsi="Times New Roman" w:cs="Times New Roman"/>
          <w:sz w:val="24"/>
          <w:szCs w:val="24"/>
        </w:rPr>
        <w:t>Štátnej ochrany prírody Slovenskej republiky.</w:t>
      </w:r>
      <w:r w:rsidR="00ED277A">
        <w:rPr>
          <w:rFonts w:ascii="Times New Roman" w:hAnsi="Times New Roman" w:cs="Times New Roman"/>
          <w:sz w:val="24"/>
          <w:szCs w:val="24"/>
        </w:rPr>
        <w:t xml:space="preserve"> Pre Ministerstvo životného prostredia Slovenskej republiky sa tiež ustanovuje pôsobnosť zriadiť radu chránenej krajinnej oblasti a prírodného parku, ktorá </w:t>
      </w:r>
      <w:r w:rsidR="00437995">
        <w:rPr>
          <w:rFonts w:ascii="Times New Roman" w:hAnsi="Times New Roman" w:cs="Times New Roman"/>
          <w:sz w:val="24"/>
          <w:szCs w:val="24"/>
        </w:rPr>
        <w:t xml:space="preserve">v prípade jej zriadenia </w:t>
      </w:r>
      <w:r w:rsidR="00ED277A">
        <w:rPr>
          <w:rFonts w:ascii="Times New Roman" w:hAnsi="Times New Roman" w:cs="Times New Roman"/>
          <w:sz w:val="24"/>
          <w:szCs w:val="24"/>
        </w:rPr>
        <w:t>bude fungovať pri jednotlivých správach Štátnej ochrany prírody Slovenskej republiky. Táto bude mať obdobnú pôsobnosť a zloženie ako rada národného parku. Cieľom je zapojiť obce, vlastníkov pozemkov a iné záujmové skupiny do rozhodovania o záležitostiach týkajúcich sa veľkoplošných chránených území.</w:t>
      </w:r>
    </w:p>
    <w:p w:rsidR="00ED277A" w:rsidRDefault="00ED277A" w:rsidP="003239BE">
      <w:pPr>
        <w:spacing w:after="0" w:line="264" w:lineRule="auto"/>
        <w:jc w:val="both"/>
        <w:rPr>
          <w:rFonts w:ascii="Times New Roman" w:hAnsi="Times New Roman" w:cs="Times New Roman"/>
          <w:sz w:val="24"/>
          <w:szCs w:val="24"/>
        </w:rPr>
      </w:pPr>
    </w:p>
    <w:p w:rsidR="00ED277A" w:rsidRDefault="00ED277A"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CD02F0">
        <w:rPr>
          <w:rFonts w:ascii="Times New Roman" w:hAnsi="Times New Roman" w:cs="Times New Roman"/>
          <w:sz w:val="24"/>
          <w:szCs w:val="24"/>
        </w:rPr>
        <w:t>8</w:t>
      </w:r>
      <w:r w:rsidR="003B6DF4">
        <w:rPr>
          <w:rFonts w:ascii="Times New Roman" w:hAnsi="Times New Roman" w:cs="Times New Roman"/>
          <w:sz w:val="24"/>
          <w:szCs w:val="24"/>
        </w:rPr>
        <w:t>7</w:t>
      </w:r>
    </w:p>
    <w:p w:rsidR="00ED277A" w:rsidRDefault="00437995"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Ustanovenie sa upravuje z dôvodu potreby</w:t>
      </w:r>
      <w:r w:rsidR="00ED277A">
        <w:rPr>
          <w:rFonts w:ascii="Times New Roman" w:hAnsi="Times New Roman" w:cs="Times New Roman"/>
          <w:sz w:val="24"/>
          <w:szCs w:val="24"/>
        </w:rPr>
        <w:t> zmen</w:t>
      </w:r>
      <w:r>
        <w:rPr>
          <w:rFonts w:ascii="Times New Roman" w:hAnsi="Times New Roman" w:cs="Times New Roman"/>
          <w:sz w:val="24"/>
          <w:szCs w:val="24"/>
        </w:rPr>
        <w:t>y</w:t>
      </w:r>
      <w:r w:rsidR="00ED277A">
        <w:rPr>
          <w:rFonts w:ascii="Times New Roman" w:hAnsi="Times New Roman" w:cs="Times New Roman"/>
          <w:sz w:val="24"/>
          <w:szCs w:val="24"/>
        </w:rPr>
        <w:t xml:space="preserve"> sídla Správy Národného parku Nízke Tatry.</w:t>
      </w:r>
    </w:p>
    <w:p w:rsidR="003B6DF4" w:rsidRDefault="003B6DF4" w:rsidP="003239BE">
      <w:pPr>
        <w:spacing w:after="0" w:line="264" w:lineRule="auto"/>
        <w:jc w:val="both"/>
        <w:rPr>
          <w:rFonts w:ascii="Times New Roman" w:hAnsi="Times New Roman" w:cs="Times New Roman"/>
          <w:sz w:val="24"/>
          <w:szCs w:val="24"/>
        </w:rPr>
      </w:pPr>
    </w:p>
    <w:p w:rsidR="003B6DF4" w:rsidRDefault="003B6DF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E6221C">
        <w:rPr>
          <w:rFonts w:ascii="Times New Roman" w:hAnsi="Times New Roman" w:cs="Times New Roman"/>
          <w:sz w:val="24"/>
          <w:szCs w:val="24"/>
        </w:rPr>
        <w:t>u</w:t>
      </w:r>
      <w:r>
        <w:rPr>
          <w:rFonts w:ascii="Times New Roman" w:hAnsi="Times New Roman" w:cs="Times New Roman"/>
          <w:sz w:val="24"/>
          <w:szCs w:val="24"/>
        </w:rPr>
        <w:t xml:space="preserve"> 88</w:t>
      </w:r>
    </w:p>
    <w:p w:rsidR="003B6DF4" w:rsidRDefault="00E6221C" w:rsidP="003239BE">
      <w:pPr>
        <w:spacing w:after="0" w:line="264" w:lineRule="auto"/>
        <w:jc w:val="both"/>
        <w:rPr>
          <w:rStyle w:val="awspan"/>
          <w:rFonts w:ascii="Times New Roman" w:hAnsi="Times New Roman" w:cs="Times New Roman"/>
          <w:color w:val="000000"/>
          <w:sz w:val="24"/>
          <w:szCs w:val="24"/>
        </w:rPr>
      </w:pPr>
      <w:r w:rsidRPr="00E6221C">
        <w:rPr>
          <w:rStyle w:val="awspan"/>
          <w:rFonts w:ascii="Times New Roman" w:hAnsi="Times New Roman" w:cs="Times New Roman"/>
          <w:color w:val="000000"/>
          <w:sz w:val="24"/>
          <w:szCs w:val="24"/>
        </w:rPr>
        <w:t>Ustanovuje</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sa</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zriadenie</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Správy</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Národného</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parku</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Podunajsko</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so</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sídlom</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v Bratislave</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ako</w:t>
      </w:r>
      <w:r w:rsidRPr="00E6221C">
        <w:rPr>
          <w:rStyle w:val="awspan"/>
          <w:rFonts w:ascii="Times New Roman" w:hAnsi="Times New Roman" w:cs="Times New Roman"/>
          <w:color w:val="000000"/>
          <w:spacing w:val="-7"/>
          <w:sz w:val="24"/>
          <w:szCs w:val="24"/>
        </w:rPr>
        <w:t xml:space="preserve"> </w:t>
      </w:r>
      <w:r w:rsidRPr="00E6221C">
        <w:rPr>
          <w:rStyle w:val="awspan"/>
          <w:rFonts w:ascii="Times New Roman" w:hAnsi="Times New Roman" w:cs="Times New Roman"/>
          <w:color w:val="000000"/>
          <w:sz w:val="24"/>
          <w:szCs w:val="24"/>
        </w:rPr>
        <w:t>novej organizácie</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ochrany</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prírody</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v zriaďovateľskej</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pôsobnosti</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Ministerstva</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životného</w:t>
      </w:r>
      <w:r w:rsidRPr="00E6221C">
        <w:rPr>
          <w:rStyle w:val="awspan"/>
          <w:rFonts w:ascii="Times New Roman" w:hAnsi="Times New Roman" w:cs="Times New Roman"/>
          <w:color w:val="000000"/>
          <w:spacing w:val="32"/>
          <w:sz w:val="24"/>
          <w:szCs w:val="24"/>
        </w:rPr>
        <w:t xml:space="preserve"> </w:t>
      </w:r>
      <w:r w:rsidRPr="00E6221C">
        <w:rPr>
          <w:rStyle w:val="awspan"/>
          <w:rFonts w:ascii="Times New Roman" w:hAnsi="Times New Roman" w:cs="Times New Roman"/>
          <w:color w:val="000000"/>
          <w:sz w:val="24"/>
          <w:szCs w:val="24"/>
        </w:rPr>
        <w:t>prostredia Slovenskej</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republiky.</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Správa</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Národného</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parku</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Podunajsko</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bude</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mať</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rovnaké</w:t>
      </w:r>
      <w:r w:rsidRPr="00E6221C">
        <w:rPr>
          <w:rStyle w:val="awspan"/>
          <w:rFonts w:ascii="Times New Roman" w:hAnsi="Times New Roman" w:cs="Times New Roman"/>
          <w:color w:val="000000"/>
          <w:spacing w:val="49"/>
          <w:sz w:val="24"/>
          <w:szCs w:val="24"/>
        </w:rPr>
        <w:t xml:space="preserve"> </w:t>
      </w:r>
      <w:r w:rsidRPr="00E6221C">
        <w:rPr>
          <w:rStyle w:val="awspan"/>
          <w:rFonts w:ascii="Times New Roman" w:hAnsi="Times New Roman" w:cs="Times New Roman"/>
          <w:color w:val="000000"/>
          <w:sz w:val="24"/>
          <w:szCs w:val="24"/>
        </w:rPr>
        <w:t>postavenie a kompetencie ako už existujúce správy národných parkov.</w:t>
      </w:r>
    </w:p>
    <w:p w:rsidR="00E6221C" w:rsidRDefault="00E6221C" w:rsidP="003239BE">
      <w:pPr>
        <w:spacing w:after="0" w:line="264" w:lineRule="auto"/>
        <w:jc w:val="both"/>
        <w:rPr>
          <w:rStyle w:val="awspan"/>
          <w:rFonts w:ascii="Times New Roman" w:hAnsi="Times New Roman" w:cs="Times New Roman"/>
          <w:color w:val="000000"/>
          <w:sz w:val="24"/>
          <w:szCs w:val="24"/>
        </w:rPr>
      </w:pPr>
    </w:p>
    <w:p w:rsidR="00E6221C" w:rsidRDefault="00E6221C" w:rsidP="003239BE">
      <w:pPr>
        <w:spacing w:after="0" w:line="264" w:lineRule="auto"/>
        <w:jc w:val="both"/>
        <w:rPr>
          <w:rStyle w:val="awspan"/>
          <w:rFonts w:ascii="Times New Roman" w:hAnsi="Times New Roman" w:cs="Times New Roman"/>
          <w:color w:val="000000"/>
          <w:sz w:val="24"/>
          <w:szCs w:val="24"/>
        </w:rPr>
      </w:pPr>
      <w:r>
        <w:rPr>
          <w:rStyle w:val="awspan"/>
          <w:rFonts w:ascii="Times New Roman" w:hAnsi="Times New Roman" w:cs="Times New Roman"/>
          <w:color w:val="000000"/>
          <w:sz w:val="24"/>
          <w:szCs w:val="24"/>
        </w:rPr>
        <w:t>K bodu 89</w:t>
      </w:r>
    </w:p>
    <w:p w:rsidR="00E6221C" w:rsidRPr="00E6221C" w:rsidRDefault="00E6221C" w:rsidP="003239BE">
      <w:pPr>
        <w:spacing w:after="0" w:line="264" w:lineRule="auto"/>
        <w:jc w:val="both"/>
        <w:rPr>
          <w:rFonts w:ascii="Times New Roman" w:hAnsi="Times New Roman" w:cs="Times New Roman"/>
          <w:sz w:val="24"/>
          <w:szCs w:val="24"/>
        </w:rPr>
      </w:pPr>
      <w:r w:rsidRPr="00E6221C">
        <w:rPr>
          <w:rFonts w:ascii="Times New Roman" w:hAnsi="Times New Roman" w:cs="Times New Roman"/>
          <w:color w:val="000000"/>
          <w:sz w:val="24"/>
          <w:szCs w:val="24"/>
        </w:rPr>
        <w:t>Ide o legislatívno-technickú úpravu vzhľadom na nové prechodné ustanovenia.</w:t>
      </w:r>
    </w:p>
    <w:p w:rsidR="00ED277A" w:rsidRDefault="00ED277A" w:rsidP="003239BE">
      <w:pPr>
        <w:spacing w:after="0" w:line="264" w:lineRule="auto"/>
        <w:jc w:val="both"/>
        <w:rPr>
          <w:rFonts w:ascii="Times New Roman" w:hAnsi="Times New Roman" w:cs="Times New Roman"/>
          <w:sz w:val="24"/>
          <w:szCs w:val="24"/>
        </w:rPr>
      </w:pPr>
    </w:p>
    <w:p w:rsidR="00ED277A" w:rsidRDefault="00ED277A"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bodom </w:t>
      </w:r>
      <w:r w:rsidR="00E6221C">
        <w:rPr>
          <w:rFonts w:ascii="Times New Roman" w:hAnsi="Times New Roman" w:cs="Times New Roman"/>
          <w:sz w:val="24"/>
          <w:szCs w:val="24"/>
        </w:rPr>
        <w:t>90</w:t>
      </w:r>
      <w:r>
        <w:rPr>
          <w:rFonts w:ascii="Times New Roman" w:hAnsi="Times New Roman" w:cs="Times New Roman"/>
          <w:sz w:val="24"/>
          <w:szCs w:val="24"/>
        </w:rPr>
        <w:t xml:space="preserve"> až </w:t>
      </w:r>
      <w:r w:rsidR="00E6221C">
        <w:rPr>
          <w:rFonts w:ascii="Times New Roman" w:hAnsi="Times New Roman" w:cs="Times New Roman"/>
          <w:sz w:val="24"/>
          <w:szCs w:val="24"/>
        </w:rPr>
        <w:t>94</w:t>
      </w:r>
    </w:p>
    <w:p w:rsidR="002D4DAA" w:rsidRDefault="00ED277A" w:rsidP="003239BE">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V nadväznosti na predchádzajúce zmeny a doplnenia v ustanoveniach zákona, ako aj z dôvodu potreby doplnenia chýbajúcej pôsobnosti jednotlivých orgánov ochrany prírody vo vzťahu k jednotlivým ustanoveniam zákona sa upravuje pôsobnosť okresných úradov v sídle kraja</w:t>
      </w:r>
      <w:r>
        <w:rPr>
          <w:rFonts w:ascii="Times New Roman" w:hAnsi="Times New Roman" w:cs="Times New Roman"/>
          <w:sz w:val="24"/>
          <w:szCs w:val="24"/>
        </w:rPr>
        <w:t xml:space="preserve"> a okresných úradov</w:t>
      </w:r>
      <w:r w:rsidRPr="005418F6">
        <w:rPr>
          <w:rFonts w:ascii="Times New Roman" w:hAnsi="Times New Roman" w:cs="Times New Roman"/>
          <w:sz w:val="24"/>
          <w:szCs w:val="24"/>
        </w:rPr>
        <w:t>.</w:t>
      </w:r>
    </w:p>
    <w:p w:rsidR="00C107DE" w:rsidRDefault="00C107DE" w:rsidP="003239BE">
      <w:pPr>
        <w:spacing w:after="0" w:line="264" w:lineRule="auto"/>
        <w:jc w:val="both"/>
        <w:rPr>
          <w:rFonts w:ascii="Times New Roman" w:hAnsi="Times New Roman" w:cs="Times New Roman"/>
          <w:sz w:val="24"/>
          <w:szCs w:val="24"/>
        </w:rPr>
      </w:pPr>
    </w:p>
    <w:p w:rsidR="00C107DE" w:rsidRDefault="00C107D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bodom </w:t>
      </w:r>
      <w:r w:rsidR="00E6221C">
        <w:rPr>
          <w:rFonts w:ascii="Times New Roman" w:hAnsi="Times New Roman" w:cs="Times New Roman"/>
          <w:sz w:val="24"/>
          <w:szCs w:val="24"/>
        </w:rPr>
        <w:t>95</w:t>
      </w:r>
      <w:r>
        <w:rPr>
          <w:rFonts w:ascii="Times New Roman" w:hAnsi="Times New Roman" w:cs="Times New Roman"/>
          <w:sz w:val="24"/>
          <w:szCs w:val="24"/>
        </w:rPr>
        <w:t xml:space="preserve"> a</w:t>
      </w:r>
      <w:r w:rsidR="006D5608">
        <w:rPr>
          <w:rFonts w:ascii="Times New Roman" w:hAnsi="Times New Roman" w:cs="Times New Roman"/>
          <w:sz w:val="24"/>
          <w:szCs w:val="24"/>
        </w:rPr>
        <w:t>ž</w:t>
      </w:r>
      <w:r>
        <w:rPr>
          <w:rFonts w:ascii="Times New Roman" w:hAnsi="Times New Roman" w:cs="Times New Roman"/>
          <w:sz w:val="24"/>
          <w:szCs w:val="24"/>
        </w:rPr>
        <w:t xml:space="preserve"> </w:t>
      </w:r>
      <w:r w:rsidR="006D5608">
        <w:rPr>
          <w:rFonts w:ascii="Times New Roman" w:hAnsi="Times New Roman" w:cs="Times New Roman"/>
          <w:sz w:val="24"/>
          <w:szCs w:val="24"/>
        </w:rPr>
        <w:t>9</w:t>
      </w:r>
      <w:r w:rsidR="00E6221C">
        <w:rPr>
          <w:rFonts w:ascii="Times New Roman" w:hAnsi="Times New Roman" w:cs="Times New Roman"/>
          <w:sz w:val="24"/>
          <w:szCs w:val="24"/>
        </w:rPr>
        <w:t>7</w:t>
      </w:r>
    </w:p>
    <w:p w:rsidR="00C107DE" w:rsidRDefault="00C107D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úpravu postupov v konaniach orgánov ochrany prírody vzhľadom na predchádzajúce zmeny a doplnenia.</w:t>
      </w:r>
    </w:p>
    <w:p w:rsidR="00F106CF" w:rsidRDefault="00F106CF" w:rsidP="003239BE">
      <w:pPr>
        <w:spacing w:after="0" w:line="264" w:lineRule="auto"/>
        <w:jc w:val="both"/>
        <w:rPr>
          <w:rFonts w:ascii="Times New Roman" w:hAnsi="Times New Roman" w:cs="Times New Roman"/>
          <w:sz w:val="24"/>
          <w:szCs w:val="24"/>
        </w:rPr>
      </w:pPr>
    </w:p>
    <w:p w:rsidR="00F106CF" w:rsidRDefault="00F106CF"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0269F9">
        <w:rPr>
          <w:rFonts w:ascii="Times New Roman" w:hAnsi="Times New Roman" w:cs="Times New Roman"/>
          <w:sz w:val="24"/>
          <w:szCs w:val="24"/>
        </w:rPr>
        <w:t>9</w:t>
      </w:r>
      <w:r w:rsidR="00E6221C">
        <w:rPr>
          <w:rFonts w:ascii="Times New Roman" w:hAnsi="Times New Roman" w:cs="Times New Roman"/>
          <w:sz w:val="24"/>
          <w:szCs w:val="24"/>
        </w:rPr>
        <w:t>8</w:t>
      </w:r>
    </w:p>
    <w:p w:rsidR="00D33B28" w:rsidRDefault="00F106CF"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Vzhľadom na nejednotn</w:t>
      </w:r>
      <w:r w:rsidR="00E85EFD">
        <w:rPr>
          <w:rFonts w:ascii="Times New Roman" w:hAnsi="Times New Roman" w:cs="Times New Roman"/>
          <w:sz w:val="24"/>
          <w:szCs w:val="24"/>
        </w:rPr>
        <w:t>osť</w:t>
      </w:r>
      <w:r>
        <w:rPr>
          <w:rFonts w:ascii="Times New Roman" w:hAnsi="Times New Roman" w:cs="Times New Roman"/>
          <w:sz w:val="24"/>
          <w:szCs w:val="24"/>
        </w:rPr>
        <w:t xml:space="preserve"> postup</w:t>
      </w:r>
      <w:r w:rsidR="00E85EFD">
        <w:rPr>
          <w:rFonts w:ascii="Times New Roman" w:hAnsi="Times New Roman" w:cs="Times New Roman"/>
          <w:sz w:val="24"/>
          <w:szCs w:val="24"/>
        </w:rPr>
        <w:t>u</w:t>
      </w:r>
      <w:r>
        <w:rPr>
          <w:rFonts w:ascii="Times New Roman" w:hAnsi="Times New Roman" w:cs="Times New Roman"/>
          <w:sz w:val="24"/>
          <w:szCs w:val="24"/>
        </w:rPr>
        <w:t xml:space="preserve"> </w:t>
      </w:r>
      <w:r w:rsidRPr="00CC5A10">
        <w:rPr>
          <w:rFonts w:ascii="Times New Roman" w:hAnsi="Times New Roman" w:cs="Times New Roman"/>
          <w:sz w:val="24"/>
          <w:szCs w:val="24"/>
        </w:rPr>
        <w:t>orgán</w:t>
      </w:r>
      <w:r w:rsidR="00E85EFD">
        <w:rPr>
          <w:rFonts w:ascii="Times New Roman" w:hAnsi="Times New Roman" w:cs="Times New Roman"/>
          <w:sz w:val="24"/>
          <w:szCs w:val="24"/>
        </w:rPr>
        <w:t>ov</w:t>
      </w:r>
      <w:r w:rsidRPr="00CC5A10">
        <w:rPr>
          <w:rFonts w:ascii="Times New Roman" w:hAnsi="Times New Roman" w:cs="Times New Roman"/>
          <w:sz w:val="24"/>
          <w:szCs w:val="24"/>
        </w:rPr>
        <w:t xml:space="preserve"> ochrany prírody </w:t>
      </w:r>
      <w:r w:rsidR="00E85EFD">
        <w:rPr>
          <w:rFonts w:ascii="Times New Roman" w:hAnsi="Times New Roman" w:cs="Times New Roman"/>
          <w:sz w:val="24"/>
          <w:szCs w:val="24"/>
        </w:rPr>
        <w:t xml:space="preserve">sa stanovuje </w:t>
      </w:r>
      <w:r w:rsidRPr="00CC5A10">
        <w:rPr>
          <w:rFonts w:ascii="Times New Roman" w:hAnsi="Times New Roman" w:cs="Times New Roman"/>
          <w:sz w:val="24"/>
          <w:szCs w:val="24"/>
        </w:rPr>
        <w:t>povinnosť v stanovených prípadoch vyž</w:t>
      </w:r>
      <w:r w:rsidR="00CC5A10" w:rsidRPr="00CC5A10">
        <w:rPr>
          <w:rFonts w:ascii="Times New Roman" w:hAnsi="Times New Roman" w:cs="Times New Roman"/>
          <w:sz w:val="24"/>
          <w:szCs w:val="24"/>
        </w:rPr>
        <w:t>iadať</w:t>
      </w:r>
      <w:r w:rsidRPr="00CC5A10">
        <w:rPr>
          <w:rFonts w:ascii="Times New Roman" w:hAnsi="Times New Roman" w:cs="Times New Roman"/>
          <w:sz w:val="24"/>
          <w:szCs w:val="24"/>
        </w:rPr>
        <w:t xml:space="preserve"> si </w:t>
      </w:r>
      <w:r w:rsidR="00CC5A10" w:rsidRPr="00CC5A10">
        <w:rPr>
          <w:rFonts w:ascii="Times New Roman" w:hAnsi="Times New Roman" w:cs="Times New Roman"/>
          <w:sz w:val="24"/>
          <w:szCs w:val="24"/>
        </w:rPr>
        <w:t xml:space="preserve">k žiadosti odborné </w:t>
      </w:r>
      <w:r w:rsidRPr="00CC5A10">
        <w:rPr>
          <w:rFonts w:ascii="Times New Roman" w:hAnsi="Times New Roman" w:cs="Times New Roman"/>
          <w:sz w:val="24"/>
          <w:szCs w:val="24"/>
        </w:rPr>
        <w:t>stanovisk</w:t>
      </w:r>
      <w:r w:rsidR="00CC5A10" w:rsidRPr="00CC5A10">
        <w:rPr>
          <w:rFonts w:ascii="Times New Roman" w:hAnsi="Times New Roman" w:cs="Times New Roman"/>
          <w:sz w:val="24"/>
          <w:szCs w:val="24"/>
        </w:rPr>
        <w:t>o</w:t>
      </w:r>
      <w:r w:rsidRPr="00CC5A10">
        <w:rPr>
          <w:rFonts w:ascii="Times New Roman" w:hAnsi="Times New Roman" w:cs="Times New Roman"/>
          <w:sz w:val="24"/>
          <w:szCs w:val="24"/>
        </w:rPr>
        <w:t xml:space="preserve"> organizácie ochrany </w:t>
      </w:r>
      <w:r w:rsidRPr="00CC5A10">
        <w:rPr>
          <w:rFonts w:ascii="Times New Roman" w:hAnsi="Times New Roman" w:cs="Times New Roman"/>
          <w:sz w:val="24"/>
          <w:szCs w:val="24"/>
        </w:rPr>
        <w:lastRenderedPageBreak/>
        <w:t xml:space="preserve">prírody. Súčasne sa </w:t>
      </w:r>
      <w:r w:rsidR="00CC5A10" w:rsidRPr="00CC5A10">
        <w:rPr>
          <w:rFonts w:ascii="Times New Roman" w:hAnsi="Times New Roman" w:cs="Times New Roman"/>
          <w:sz w:val="24"/>
          <w:szCs w:val="24"/>
        </w:rPr>
        <w:t>u</w:t>
      </w:r>
      <w:r w:rsidRPr="00CC5A10">
        <w:rPr>
          <w:rFonts w:ascii="Times New Roman" w:hAnsi="Times New Roman" w:cs="Times New Roman"/>
          <w:sz w:val="24"/>
          <w:szCs w:val="24"/>
        </w:rPr>
        <w:t>stanovuje, že orgány ochrany prírody</w:t>
      </w:r>
      <w:r w:rsidR="00CC5A10" w:rsidRPr="00CC5A10">
        <w:rPr>
          <w:rFonts w:ascii="Times New Roman" w:hAnsi="Times New Roman" w:cs="Times New Roman"/>
          <w:sz w:val="24"/>
          <w:szCs w:val="24"/>
        </w:rPr>
        <w:t xml:space="preserve"> pri rozhodovaní a vydávaní stanovísk podľa zákona </w:t>
      </w:r>
      <w:r w:rsidR="00E85EFD">
        <w:rPr>
          <w:rFonts w:ascii="Times New Roman" w:hAnsi="Times New Roman" w:cs="Times New Roman"/>
          <w:sz w:val="24"/>
          <w:szCs w:val="24"/>
        </w:rPr>
        <w:t xml:space="preserve">o ochrane prírody a krajiny </w:t>
      </w:r>
      <w:r w:rsidR="00CC5A10" w:rsidRPr="00CC5A10">
        <w:rPr>
          <w:rFonts w:ascii="Times New Roman" w:hAnsi="Times New Roman" w:cs="Times New Roman"/>
          <w:sz w:val="24"/>
          <w:szCs w:val="24"/>
        </w:rPr>
        <w:t>zohľadňuj</w:t>
      </w:r>
      <w:r w:rsidR="00E85EFD">
        <w:rPr>
          <w:rFonts w:ascii="Times New Roman" w:hAnsi="Times New Roman" w:cs="Times New Roman"/>
          <w:sz w:val="24"/>
          <w:szCs w:val="24"/>
        </w:rPr>
        <w:t>ú</w:t>
      </w:r>
      <w:r w:rsidR="00CC5A10" w:rsidRPr="00CC5A10">
        <w:rPr>
          <w:rFonts w:ascii="Times New Roman" w:hAnsi="Times New Roman" w:cs="Times New Roman"/>
          <w:sz w:val="24"/>
          <w:szCs w:val="24"/>
        </w:rPr>
        <w:t xml:space="preserve"> záujmy ochrany prírody a krajiny v dotknutom území a db</w:t>
      </w:r>
      <w:r w:rsidR="00E85EFD">
        <w:rPr>
          <w:rFonts w:ascii="Times New Roman" w:hAnsi="Times New Roman" w:cs="Times New Roman"/>
          <w:sz w:val="24"/>
          <w:szCs w:val="24"/>
        </w:rPr>
        <w:t>ajú</w:t>
      </w:r>
      <w:r w:rsidR="00CC5A10" w:rsidRPr="00CC5A10">
        <w:rPr>
          <w:rFonts w:ascii="Times New Roman" w:hAnsi="Times New Roman" w:cs="Times New Roman"/>
          <w:sz w:val="24"/>
          <w:szCs w:val="24"/>
        </w:rPr>
        <w:t xml:space="preserve"> na to, aby činnosti boli vykonávané v súlade s dokumentáciou ochrany prírody a krajiny.</w:t>
      </w:r>
    </w:p>
    <w:p w:rsidR="00595F5E" w:rsidRDefault="00595F5E" w:rsidP="003239BE">
      <w:pPr>
        <w:spacing w:after="0" w:line="264" w:lineRule="auto"/>
        <w:jc w:val="both"/>
        <w:rPr>
          <w:rFonts w:ascii="Times New Roman" w:hAnsi="Times New Roman" w:cs="Times New Roman"/>
          <w:sz w:val="24"/>
          <w:szCs w:val="24"/>
        </w:rPr>
      </w:pPr>
    </w:p>
    <w:p w:rsidR="00595F5E" w:rsidRDefault="00595F5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E6221C">
        <w:rPr>
          <w:rFonts w:ascii="Times New Roman" w:hAnsi="Times New Roman" w:cs="Times New Roman"/>
          <w:sz w:val="24"/>
          <w:szCs w:val="24"/>
        </w:rPr>
        <w:t>u</w:t>
      </w:r>
      <w:r>
        <w:rPr>
          <w:rFonts w:ascii="Times New Roman" w:hAnsi="Times New Roman" w:cs="Times New Roman"/>
          <w:sz w:val="24"/>
          <w:szCs w:val="24"/>
        </w:rPr>
        <w:t xml:space="preserve"> </w:t>
      </w:r>
      <w:r w:rsidR="006D5608">
        <w:rPr>
          <w:rFonts w:ascii="Times New Roman" w:hAnsi="Times New Roman" w:cs="Times New Roman"/>
          <w:sz w:val="24"/>
          <w:szCs w:val="24"/>
        </w:rPr>
        <w:t>9</w:t>
      </w:r>
      <w:r w:rsidR="00E6221C">
        <w:rPr>
          <w:rFonts w:ascii="Times New Roman" w:hAnsi="Times New Roman" w:cs="Times New Roman"/>
          <w:sz w:val="24"/>
          <w:szCs w:val="24"/>
        </w:rPr>
        <w:t>9</w:t>
      </w:r>
    </w:p>
    <w:p w:rsidR="009833D4" w:rsidRDefault="00595F5E" w:rsidP="003239BE">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 xml:space="preserve">Vzhľadom k predchádzajúcim k zmenám a doplneniam v zákone </w:t>
      </w:r>
      <w:r w:rsidR="00E85EFD">
        <w:rPr>
          <w:rFonts w:ascii="Times New Roman" w:hAnsi="Times New Roman" w:cs="Times New Roman"/>
          <w:sz w:val="24"/>
          <w:szCs w:val="24"/>
        </w:rPr>
        <w:t xml:space="preserve">o ochrane prírody a krajiny </w:t>
      </w:r>
      <w:r w:rsidRPr="005418F6">
        <w:rPr>
          <w:rFonts w:ascii="Times New Roman" w:hAnsi="Times New Roman" w:cs="Times New Roman"/>
          <w:sz w:val="24"/>
          <w:szCs w:val="24"/>
        </w:rPr>
        <w:t>sa príslušne upravuj</w:t>
      </w:r>
      <w:r w:rsidR="009833D4">
        <w:rPr>
          <w:rFonts w:ascii="Times New Roman" w:hAnsi="Times New Roman" w:cs="Times New Roman"/>
          <w:sz w:val="24"/>
          <w:szCs w:val="24"/>
        </w:rPr>
        <w:t>e</w:t>
      </w:r>
      <w:r w:rsidRPr="005418F6">
        <w:rPr>
          <w:rFonts w:ascii="Times New Roman" w:hAnsi="Times New Roman" w:cs="Times New Roman"/>
          <w:sz w:val="24"/>
          <w:szCs w:val="24"/>
        </w:rPr>
        <w:t xml:space="preserve"> ustanoveni</w:t>
      </w:r>
      <w:r w:rsidR="009833D4">
        <w:rPr>
          <w:rFonts w:ascii="Times New Roman" w:hAnsi="Times New Roman" w:cs="Times New Roman"/>
          <w:sz w:val="24"/>
          <w:szCs w:val="24"/>
        </w:rPr>
        <w:t>e</w:t>
      </w:r>
      <w:r w:rsidRPr="005418F6">
        <w:rPr>
          <w:rFonts w:ascii="Times New Roman" w:hAnsi="Times New Roman" w:cs="Times New Roman"/>
          <w:sz w:val="24"/>
          <w:szCs w:val="24"/>
        </w:rPr>
        <w:t xml:space="preserve"> týkajúce sa </w:t>
      </w:r>
      <w:r>
        <w:rPr>
          <w:rFonts w:ascii="Times New Roman" w:hAnsi="Times New Roman" w:cs="Times New Roman"/>
          <w:sz w:val="24"/>
          <w:szCs w:val="24"/>
        </w:rPr>
        <w:t xml:space="preserve">príslušnosti </w:t>
      </w:r>
      <w:r w:rsidR="00FB55E8">
        <w:rPr>
          <w:rFonts w:ascii="Times New Roman" w:hAnsi="Times New Roman" w:cs="Times New Roman"/>
          <w:sz w:val="24"/>
          <w:szCs w:val="24"/>
        </w:rPr>
        <w:t xml:space="preserve">a konania </w:t>
      </w:r>
      <w:r w:rsidRPr="005418F6">
        <w:rPr>
          <w:rFonts w:ascii="Times New Roman" w:hAnsi="Times New Roman" w:cs="Times New Roman"/>
          <w:sz w:val="24"/>
          <w:szCs w:val="24"/>
        </w:rPr>
        <w:t>orgánov ochrany prírody.</w:t>
      </w:r>
    </w:p>
    <w:p w:rsidR="009833D4" w:rsidRDefault="009833D4" w:rsidP="003239BE">
      <w:pPr>
        <w:spacing w:after="0" w:line="264" w:lineRule="auto"/>
        <w:jc w:val="both"/>
        <w:rPr>
          <w:rFonts w:ascii="Times New Roman" w:hAnsi="Times New Roman" w:cs="Times New Roman"/>
          <w:sz w:val="24"/>
          <w:szCs w:val="24"/>
        </w:rPr>
      </w:pPr>
    </w:p>
    <w:p w:rsidR="009833D4" w:rsidRDefault="009833D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E6221C">
        <w:rPr>
          <w:rFonts w:ascii="Times New Roman" w:hAnsi="Times New Roman" w:cs="Times New Roman"/>
          <w:sz w:val="24"/>
          <w:szCs w:val="24"/>
        </w:rPr>
        <w:t>100</w:t>
      </w:r>
    </w:p>
    <w:p w:rsidR="000269F9" w:rsidRDefault="009833D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Ustanovenie sa vypúšťa z dôvodu nadbytočnosti, keďže vyhlasovanie chránených území je v pôsobnosti vlády Slovenskej republiky.</w:t>
      </w:r>
    </w:p>
    <w:p w:rsidR="000269F9" w:rsidRDefault="000269F9" w:rsidP="003239BE">
      <w:pPr>
        <w:spacing w:after="0" w:line="264" w:lineRule="auto"/>
        <w:jc w:val="both"/>
        <w:rPr>
          <w:rFonts w:ascii="Times New Roman" w:hAnsi="Times New Roman" w:cs="Times New Roman"/>
          <w:sz w:val="24"/>
          <w:szCs w:val="24"/>
        </w:rPr>
      </w:pPr>
    </w:p>
    <w:p w:rsidR="000269F9" w:rsidRDefault="000269F9"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E6221C">
        <w:rPr>
          <w:rFonts w:ascii="Times New Roman" w:hAnsi="Times New Roman" w:cs="Times New Roman"/>
          <w:sz w:val="24"/>
          <w:szCs w:val="24"/>
        </w:rPr>
        <w:t>101</w:t>
      </w:r>
    </w:p>
    <w:p w:rsidR="00595F5E" w:rsidRDefault="000269F9"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Vzhľadom na dĺžku konaní týkajúcich sa priestupkov a iných správnych deliktov sa predlžuje lehota na vydanie rozhodnutia orgánu ochrany prírody.  </w:t>
      </w:r>
      <w:r w:rsidR="00595F5E">
        <w:rPr>
          <w:rFonts w:ascii="Times New Roman" w:hAnsi="Times New Roman" w:cs="Times New Roman"/>
          <w:sz w:val="24"/>
          <w:szCs w:val="24"/>
        </w:rPr>
        <w:t xml:space="preserve"> </w:t>
      </w:r>
    </w:p>
    <w:p w:rsidR="00E234A3" w:rsidRDefault="00E234A3" w:rsidP="003239BE">
      <w:pPr>
        <w:spacing w:after="0" w:line="264" w:lineRule="auto"/>
        <w:jc w:val="both"/>
        <w:rPr>
          <w:rFonts w:ascii="Times New Roman" w:hAnsi="Times New Roman" w:cs="Times New Roman"/>
          <w:sz w:val="24"/>
          <w:szCs w:val="24"/>
        </w:rPr>
      </w:pPr>
    </w:p>
    <w:p w:rsidR="009833D4" w:rsidRDefault="00E234A3"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E6221C">
        <w:rPr>
          <w:rFonts w:ascii="Times New Roman" w:hAnsi="Times New Roman" w:cs="Times New Roman"/>
          <w:sz w:val="24"/>
          <w:szCs w:val="24"/>
        </w:rPr>
        <w:t>102</w:t>
      </w:r>
    </w:p>
    <w:p w:rsidR="00E234A3" w:rsidRDefault="00E234A3"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Upravujú sa podmienky predĺženia platnosti rozhodnutia v nadväznosti na dôvody zmeny a zrušenia rozhodnutia podľa odseku 1.</w:t>
      </w:r>
    </w:p>
    <w:p w:rsidR="009833D4" w:rsidRDefault="009833D4" w:rsidP="003239BE">
      <w:pPr>
        <w:spacing w:after="0" w:line="264" w:lineRule="auto"/>
        <w:jc w:val="both"/>
        <w:rPr>
          <w:rFonts w:ascii="Times New Roman" w:hAnsi="Times New Roman" w:cs="Times New Roman"/>
          <w:sz w:val="24"/>
          <w:szCs w:val="24"/>
        </w:rPr>
      </w:pPr>
    </w:p>
    <w:p w:rsidR="009833D4" w:rsidRDefault="009833D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E6221C">
        <w:rPr>
          <w:rFonts w:ascii="Times New Roman" w:hAnsi="Times New Roman" w:cs="Times New Roman"/>
          <w:sz w:val="24"/>
          <w:szCs w:val="24"/>
        </w:rPr>
        <w:t>103</w:t>
      </w:r>
    </w:p>
    <w:p w:rsidR="009833D4" w:rsidRDefault="009833D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úpravu v nadväznosti na predchádzajúce zmeny a doplnenia v návrhu zákona.</w:t>
      </w:r>
    </w:p>
    <w:p w:rsidR="00DC6AA4" w:rsidRDefault="00DC6AA4" w:rsidP="003239BE">
      <w:pPr>
        <w:spacing w:after="0" w:line="264" w:lineRule="auto"/>
        <w:jc w:val="both"/>
        <w:rPr>
          <w:rFonts w:ascii="Times New Roman" w:hAnsi="Times New Roman" w:cs="Times New Roman"/>
          <w:sz w:val="24"/>
          <w:szCs w:val="24"/>
        </w:rPr>
      </w:pPr>
    </w:p>
    <w:p w:rsidR="00DC6AA4" w:rsidRDefault="00DC6AA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K bodom </w:t>
      </w:r>
      <w:r w:rsidR="00E6221C">
        <w:rPr>
          <w:rFonts w:ascii="Times New Roman" w:hAnsi="Times New Roman" w:cs="Times New Roman"/>
          <w:sz w:val="24"/>
          <w:szCs w:val="24"/>
        </w:rPr>
        <w:t>104</w:t>
      </w:r>
      <w:r w:rsidR="006D5608">
        <w:rPr>
          <w:rFonts w:ascii="Times New Roman" w:hAnsi="Times New Roman" w:cs="Times New Roman"/>
          <w:sz w:val="24"/>
          <w:szCs w:val="24"/>
        </w:rPr>
        <w:t xml:space="preserve"> až 1</w:t>
      </w:r>
      <w:r w:rsidR="00E6221C">
        <w:rPr>
          <w:rFonts w:ascii="Times New Roman" w:hAnsi="Times New Roman" w:cs="Times New Roman"/>
          <w:sz w:val="24"/>
          <w:szCs w:val="24"/>
        </w:rPr>
        <w:t>16</w:t>
      </w:r>
    </w:p>
    <w:p w:rsidR="00DC6AA4" w:rsidRDefault="009833D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w:t>
      </w:r>
      <w:r w:rsidR="00DC6AA4">
        <w:rPr>
          <w:rFonts w:ascii="Times New Roman" w:hAnsi="Times New Roman" w:cs="Times New Roman"/>
          <w:sz w:val="24"/>
          <w:szCs w:val="24"/>
        </w:rPr>
        <w:t xml:space="preserve">pravujú </w:t>
      </w:r>
      <w:r w:rsidR="00DC6AA4" w:rsidRPr="005418F6">
        <w:rPr>
          <w:rFonts w:ascii="Times New Roman" w:hAnsi="Times New Roman" w:cs="Times New Roman"/>
          <w:sz w:val="24"/>
          <w:szCs w:val="24"/>
        </w:rPr>
        <w:t>skutkové podstaty</w:t>
      </w:r>
      <w:r>
        <w:rPr>
          <w:rFonts w:ascii="Times New Roman" w:hAnsi="Times New Roman" w:cs="Times New Roman"/>
          <w:sz w:val="24"/>
          <w:szCs w:val="24"/>
        </w:rPr>
        <w:t xml:space="preserve"> </w:t>
      </w:r>
      <w:r w:rsidR="00DC6AA4">
        <w:rPr>
          <w:rFonts w:ascii="Times New Roman" w:hAnsi="Times New Roman" w:cs="Times New Roman"/>
          <w:sz w:val="24"/>
          <w:szCs w:val="24"/>
        </w:rPr>
        <w:t xml:space="preserve">priestupkov a </w:t>
      </w:r>
      <w:r w:rsidR="00DC6AA4" w:rsidRPr="005418F6">
        <w:rPr>
          <w:rFonts w:ascii="Times New Roman" w:hAnsi="Times New Roman" w:cs="Times New Roman"/>
          <w:sz w:val="24"/>
          <w:szCs w:val="24"/>
        </w:rPr>
        <w:t>iných správnych deliktov vzhľadom na  predchádzajúce zmeny a doplnenia v ustanoveniach zákona</w:t>
      </w:r>
      <w:r w:rsidR="00DC6AA4">
        <w:rPr>
          <w:rFonts w:ascii="Times New Roman" w:hAnsi="Times New Roman" w:cs="Times New Roman"/>
          <w:sz w:val="24"/>
          <w:szCs w:val="24"/>
        </w:rPr>
        <w:t>.</w:t>
      </w:r>
      <w:r w:rsidR="00E6221C">
        <w:rPr>
          <w:rFonts w:ascii="Times New Roman" w:hAnsi="Times New Roman" w:cs="Times New Roman"/>
          <w:sz w:val="24"/>
          <w:szCs w:val="24"/>
        </w:rPr>
        <w:t xml:space="preserve"> </w:t>
      </w:r>
      <w:r w:rsidR="006D5608">
        <w:rPr>
          <w:rFonts w:ascii="Times New Roman" w:hAnsi="Times New Roman" w:cs="Times New Roman"/>
          <w:sz w:val="24"/>
          <w:szCs w:val="24"/>
        </w:rPr>
        <w:t xml:space="preserve">Ide </w:t>
      </w:r>
      <w:r w:rsidR="00E6221C">
        <w:rPr>
          <w:rFonts w:ascii="Times New Roman" w:hAnsi="Times New Roman" w:cs="Times New Roman"/>
          <w:sz w:val="24"/>
          <w:szCs w:val="24"/>
        </w:rPr>
        <w:t xml:space="preserve">taktiež </w:t>
      </w:r>
      <w:r w:rsidR="006D5608">
        <w:rPr>
          <w:rFonts w:ascii="Times New Roman" w:hAnsi="Times New Roman" w:cs="Times New Roman"/>
          <w:sz w:val="24"/>
          <w:szCs w:val="24"/>
        </w:rPr>
        <w:t>o úpravu, ktorou sa vzhľadom na poznatky z aplikačnej praxe</w:t>
      </w:r>
      <w:r w:rsidR="00E6221C">
        <w:rPr>
          <w:rFonts w:ascii="Times New Roman" w:hAnsi="Times New Roman" w:cs="Times New Roman"/>
          <w:sz w:val="24"/>
          <w:szCs w:val="24"/>
        </w:rPr>
        <w:t>,</w:t>
      </w:r>
      <w:r w:rsidR="006D5608">
        <w:rPr>
          <w:rFonts w:ascii="Times New Roman" w:hAnsi="Times New Roman" w:cs="Times New Roman"/>
          <w:sz w:val="24"/>
          <w:szCs w:val="24"/>
        </w:rPr>
        <w:t xml:space="preserve"> stanovená lehota vo vzťahu k iným správnym deliktom viaže namiesto na rozhodnutie správneho orgánu na začiatok konania.  </w:t>
      </w:r>
      <w:r w:rsidR="00BE158A">
        <w:rPr>
          <w:rFonts w:ascii="Times New Roman" w:hAnsi="Times New Roman" w:cs="Times New Roman"/>
          <w:sz w:val="24"/>
          <w:szCs w:val="24"/>
        </w:rPr>
        <w:t xml:space="preserve"> </w:t>
      </w:r>
    </w:p>
    <w:p w:rsidR="009F671D" w:rsidRDefault="009F671D" w:rsidP="003239BE">
      <w:pPr>
        <w:spacing w:after="0" w:line="264" w:lineRule="auto"/>
        <w:jc w:val="both"/>
        <w:rPr>
          <w:rFonts w:ascii="Times New Roman" w:hAnsi="Times New Roman" w:cs="Times New Roman"/>
          <w:sz w:val="24"/>
          <w:szCs w:val="24"/>
        </w:rPr>
      </w:pPr>
    </w:p>
    <w:p w:rsidR="00DC6AA4" w:rsidRDefault="00DC6AA4"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bodom 1</w:t>
      </w:r>
      <w:r w:rsidR="00E6221C">
        <w:rPr>
          <w:rFonts w:ascii="Times New Roman" w:hAnsi="Times New Roman" w:cs="Times New Roman"/>
          <w:sz w:val="24"/>
          <w:szCs w:val="24"/>
        </w:rPr>
        <w:t>17</w:t>
      </w:r>
      <w:r w:rsidR="00AE01FA">
        <w:rPr>
          <w:rFonts w:ascii="Times New Roman" w:hAnsi="Times New Roman" w:cs="Times New Roman"/>
          <w:sz w:val="24"/>
          <w:szCs w:val="24"/>
        </w:rPr>
        <w:t xml:space="preserve"> a</w:t>
      </w:r>
      <w:r w:rsidR="009833D4">
        <w:rPr>
          <w:rFonts w:ascii="Times New Roman" w:hAnsi="Times New Roman" w:cs="Times New Roman"/>
          <w:sz w:val="24"/>
          <w:szCs w:val="24"/>
        </w:rPr>
        <w:t>ž</w:t>
      </w:r>
      <w:r w:rsidR="00AE01FA">
        <w:rPr>
          <w:rFonts w:ascii="Times New Roman" w:hAnsi="Times New Roman" w:cs="Times New Roman"/>
          <w:sz w:val="24"/>
          <w:szCs w:val="24"/>
        </w:rPr>
        <w:t> 1</w:t>
      </w:r>
      <w:r w:rsidR="00E6221C">
        <w:rPr>
          <w:rFonts w:ascii="Times New Roman" w:hAnsi="Times New Roman" w:cs="Times New Roman"/>
          <w:sz w:val="24"/>
          <w:szCs w:val="24"/>
        </w:rPr>
        <w:t>19</w:t>
      </w:r>
    </w:p>
    <w:p w:rsidR="00AE01FA" w:rsidRDefault="00AE01FA"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Za účelom odstránenia aplikačných nedostatkov sa na základe navrhovanej úpravy jednoznačne špecifikuje, ku ktorým nájmom </w:t>
      </w:r>
      <w:r w:rsidR="0038729E">
        <w:rPr>
          <w:rFonts w:ascii="Times New Roman" w:hAnsi="Times New Roman" w:cs="Times New Roman"/>
          <w:sz w:val="24"/>
          <w:szCs w:val="24"/>
        </w:rPr>
        <w:t xml:space="preserve">nehnuteľného majetku štátu </w:t>
      </w:r>
      <w:r>
        <w:rPr>
          <w:rFonts w:ascii="Times New Roman" w:hAnsi="Times New Roman" w:cs="Times New Roman"/>
          <w:sz w:val="24"/>
          <w:szCs w:val="24"/>
        </w:rPr>
        <w:t>sa vyžaduje predchádzajúci súhlas ministerstva.</w:t>
      </w:r>
    </w:p>
    <w:p w:rsidR="0038729E" w:rsidRPr="005418F6" w:rsidRDefault="0038729E" w:rsidP="003239BE">
      <w:pPr>
        <w:spacing w:after="0" w:line="264" w:lineRule="auto"/>
        <w:jc w:val="both"/>
        <w:rPr>
          <w:rFonts w:ascii="Times New Roman" w:hAnsi="Times New Roman" w:cs="Times New Roman"/>
          <w:sz w:val="24"/>
          <w:szCs w:val="24"/>
        </w:rPr>
      </w:pPr>
    </w:p>
    <w:p w:rsidR="003239BE" w:rsidRDefault="0038729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bodom 1</w:t>
      </w:r>
      <w:r w:rsidR="00E6221C">
        <w:rPr>
          <w:rFonts w:ascii="Times New Roman" w:hAnsi="Times New Roman" w:cs="Times New Roman"/>
          <w:sz w:val="24"/>
          <w:szCs w:val="24"/>
        </w:rPr>
        <w:t>20</w:t>
      </w:r>
      <w:r w:rsidR="009833D4">
        <w:rPr>
          <w:rFonts w:ascii="Times New Roman" w:hAnsi="Times New Roman" w:cs="Times New Roman"/>
          <w:sz w:val="24"/>
          <w:szCs w:val="24"/>
        </w:rPr>
        <w:t xml:space="preserve"> a 1</w:t>
      </w:r>
      <w:r w:rsidR="00E6221C">
        <w:rPr>
          <w:rFonts w:ascii="Times New Roman" w:hAnsi="Times New Roman" w:cs="Times New Roman"/>
          <w:sz w:val="24"/>
          <w:szCs w:val="24"/>
        </w:rPr>
        <w:t>21</w:t>
      </w:r>
    </w:p>
    <w:p w:rsidR="0038729E" w:rsidRPr="0038729E" w:rsidRDefault="0038729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Navrhovaným doplnením sa určujú podmienky</w:t>
      </w:r>
      <w:r w:rsidR="00B04277">
        <w:rPr>
          <w:rFonts w:ascii="Times New Roman" w:hAnsi="Times New Roman" w:cs="Times New Roman"/>
          <w:sz w:val="24"/>
          <w:szCs w:val="24"/>
        </w:rPr>
        <w:t>,</w:t>
      </w:r>
      <w:r>
        <w:rPr>
          <w:rFonts w:ascii="Times New Roman" w:hAnsi="Times New Roman" w:cs="Times New Roman"/>
          <w:sz w:val="24"/>
          <w:szCs w:val="24"/>
        </w:rPr>
        <w:t xml:space="preserve"> za akých môže organizácia ochrany prírody prenechať poľnohospodárske pozemky a ostatné plochy </w:t>
      </w:r>
      <w:r w:rsidR="006C4BE3">
        <w:rPr>
          <w:rFonts w:ascii="Times New Roman" w:hAnsi="Times New Roman" w:cs="Times New Roman"/>
          <w:sz w:val="24"/>
          <w:szCs w:val="24"/>
        </w:rPr>
        <w:t xml:space="preserve">do nájmu </w:t>
      </w:r>
      <w:r w:rsidRPr="00B45A9D">
        <w:rPr>
          <w:rFonts w:ascii="Times New Roman" w:hAnsi="Times New Roman" w:cs="Times New Roman"/>
          <w:sz w:val="24"/>
          <w:szCs w:val="24"/>
        </w:rPr>
        <w:t>s cieľom zabezpečiť starostlivosť o osobitne chránen</w:t>
      </w:r>
      <w:r>
        <w:rPr>
          <w:rFonts w:ascii="Times New Roman" w:hAnsi="Times New Roman" w:cs="Times New Roman"/>
          <w:sz w:val="24"/>
          <w:szCs w:val="24"/>
        </w:rPr>
        <w:t>é</w:t>
      </w:r>
      <w:r w:rsidRPr="00B45A9D">
        <w:rPr>
          <w:rFonts w:ascii="Times New Roman" w:hAnsi="Times New Roman" w:cs="Times New Roman"/>
          <w:sz w:val="24"/>
          <w:szCs w:val="24"/>
        </w:rPr>
        <w:t xml:space="preserve"> čas</w:t>
      </w:r>
      <w:r>
        <w:rPr>
          <w:rFonts w:ascii="Times New Roman" w:hAnsi="Times New Roman" w:cs="Times New Roman"/>
          <w:sz w:val="24"/>
          <w:szCs w:val="24"/>
        </w:rPr>
        <w:t>ti</w:t>
      </w:r>
      <w:r w:rsidRPr="00B45A9D">
        <w:rPr>
          <w:rFonts w:ascii="Times New Roman" w:hAnsi="Times New Roman" w:cs="Times New Roman"/>
          <w:sz w:val="24"/>
          <w:szCs w:val="24"/>
        </w:rPr>
        <w:t xml:space="preserve"> prírody a</w:t>
      </w:r>
      <w:r>
        <w:rPr>
          <w:rFonts w:ascii="Times New Roman" w:hAnsi="Times New Roman" w:cs="Times New Roman"/>
          <w:sz w:val="24"/>
          <w:szCs w:val="24"/>
        </w:rPr>
        <w:t> </w:t>
      </w:r>
      <w:r w:rsidRPr="00B45A9D">
        <w:rPr>
          <w:rFonts w:ascii="Times New Roman" w:hAnsi="Times New Roman" w:cs="Times New Roman"/>
          <w:sz w:val="24"/>
          <w:szCs w:val="24"/>
        </w:rPr>
        <w:t>krajiny</w:t>
      </w:r>
      <w:r>
        <w:rPr>
          <w:rFonts w:ascii="Times New Roman" w:hAnsi="Times New Roman" w:cs="Times New Roman"/>
          <w:sz w:val="24"/>
          <w:szCs w:val="24"/>
        </w:rPr>
        <w:t>.</w:t>
      </w:r>
      <w:r w:rsidRPr="0038729E">
        <w:rPr>
          <w:rFonts w:ascii="Times New Roman" w:hAnsi="Times New Roman" w:cs="Times New Roman"/>
          <w:sz w:val="24"/>
          <w:szCs w:val="24"/>
        </w:rPr>
        <w:t xml:space="preserve"> Navrhovaným doplnením sa </w:t>
      </w:r>
      <w:r>
        <w:rPr>
          <w:rFonts w:ascii="Times New Roman" w:hAnsi="Times New Roman" w:cs="Times New Roman"/>
          <w:sz w:val="24"/>
          <w:szCs w:val="24"/>
        </w:rPr>
        <w:t xml:space="preserve">tiež </w:t>
      </w:r>
      <w:r w:rsidRPr="0038729E">
        <w:rPr>
          <w:rFonts w:ascii="Times New Roman" w:hAnsi="Times New Roman" w:cs="Times New Roman"/>
          <w:sz w:val="24"/>
          <w:szCs w:val="24"/>
        </w:rPr>
        <w:t xml:space="preserve">umožní, že pozemky vo vlastníctve štátu vo vybraných chránených územiach bude môcť po dohode so </w:t>
      </w:r>
      <w:r>
        <w:rPr>
          <w:rFonts w:ascii="Times New Roman" w:hAnsi="Times New Roman" w:cs="Times New Roman"/>
          <w:sz w:val="24"/>
          <w:szCs w:val="24"/>
        </w:rPr>
        <w:t xml:space="preserve">správcom majetku štátu </w:t>
      </w:r>
      <w:r w:rsidRPr="0038729E">
        <w:rPr>
          <w:rFonts w:ascii="Times New Roman" w:hAnsi="Times New Roman" w:cs="Times New Roman"/>
          <w:sz w:val="24"/>
          <w:szCs w:val="24"/>
        </w:rPr>
        <w:t xml:space="preserve">spravovať organizácia ochrany prírody, a to v prípadoch, keď je takáto správa efektívnejšia z hľadiska zabezpečenia verejného záujmu. Uvedené platí najmä pre prípady, keď je v chránenom území potrebné dlhodobo zabezpečovať </w:t>
      </w:r>
      <w:r w:rsidR="00EF3E98">
        <w:rPr>
          <w:rFonts w:ascii="Times New Roman" w:hAnsi="Times New Roman" w:cs="Times New Roman"/>
          <w:sz w:val="24"/>
          <w:szCs w:val="24"/>
        </w:rPr>
        <w:t xml:space="preserve">alebo vo väčšom rozsahu zabezpečiť </w:t>
      </w:r>
      <w:r w:rsidRPr="0038729E">
        <w:rPr>
          <w:rFonts w:ascii="Times New Roman" w:hAnsi="Times New Roman" w:cs="Times New Roman"/>
          <w:sz w:val="24"/>
          <w:szCs w:val="24"/>
        </w:rPr>
        <w:t xml:space="preserve">vykonanie osobitných opatrení </w:t>
      </w:r>
      <w:r w:rsidR="006C4BE3">
        <w:rPr>
          <w:rFonts w:ascii="Times New Roman" w:hAnsi="Times New Roman" w:cs="Times New Roman"/>
          <w:sz w:val="24"/>
          <w:szCs w:val="24"/>
        </w:rPr>
        <w:t>za</w:t>
      </w:r>
      <w:r w:rsidRPr="0038729E">
        <w:rPr>
          <w:rFonts w:ascii="Times New Roman" w:hAnsi="Times New Roman" w:cs="Times New Roman"/>
          <w:sz w:val="24"/>
          <w:szCs w:val="24"/>
        </w:rPr>
        <w:t xml:space="preserve"> účel</w:t>
      </w:r>
      <w:r w:rsidR="006C4BE3">
        <w:rPr>
          <w:rFonts w:ascii="Times New Roman" w:hAnsi="Times New Roman" w:cs="Times New Roman"/>
          <w:sz w:val="24"/>
          <w:szCs w:val="24"/>
        </w:rPr>
        <w:t>om</w:t>
      </w:r>
      <w:r w:rsidRPr="0038729E">
        <w:rPr>
          <w:rFonts w:ascii="Times New Roman" w:hAnsi="Times New Roman" w:cs="Times New Roman"/>
          <w:sz w:val="24"/>
          <w:szCs w:val="24"/>
        </w:rPr>
        <w:t xml:space="preserve"> zabezpečenia starostlivosti o chránené územia nad rámec bežného obhospodarovania pozemkov, prípadne </w:t>
      </w:r>
      <w:r w:rsidRPr="0038729E">
        <w:rPr>
          <w:rFonts w:ascii="Times New Roman" w:hAnsi="Times New Roman" w:cs="Times New Roman"/>
          <w:sz w:val="24"/>
          <w:szCs w:val="24"/>
        </w:rPr>
        <w:lastRenderedPageBreak/>
        <w:t>ak ide o pozemky s biotopmi, ktoré nevyžadujú obhospodarovanie a je účelné, aby boli v správe organizácie ochrany prírody.</w:t>
      </w:r>
    </w:p>
    <w:p w:rsidR="0038729E" w:rsidRDefault="0038729E" w:rsidP="003239BE">
      <w:pPr>
        <w:spacing w:after="0" w:line="264" w:lineRule="auto"/>
        <w:jc w:val="both"/>
        <w:rPr>
          <w:rFonts w:ascii="Times New Roman" w:hAnsi="Times New Roman" w:cs="Times New Roman"/>
          <w:sz w:val="24"/>
          <w:szCs w:val="24"/>
        </w:rPr>
      </w:pPr>
    </w:p>
    <w:p w:rsidR="00A42C8E" w:rsidRDefault="00A42C8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1</w:t>
      </w:r>
      <w:r w:rsidR="00E6221C">
        <w:rPr>
          <w:rFonts w:ascii="Times New Roman" w:hAnsi="Times New Roman" w:cs="Times New Roman"/>
          <w:sz w:val="24"/>
          <w:szCs w:val="24"/>
        </w:rPr>
        <w:t>22</w:t>
      </w:r>
    </w:p>
    <w:p w:rsidR="00A42C8E" w:rsidRDefault="002124F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Ustanovenie sa s</w:t>
      </w:r>
      <w:r w:rsidR="00A42C8E">
        <w:rPr>
          <w:rFonts w:ascii="Times New Roman" w:hAnsi="Times New Roman" w:cs="Times New Roman"/>
          <w:sz w:val="24"/>
          <w:szCs w:val="24"/>
        </w:rPr>
        <w:t>presňuje</w:t>
      </w:r>
      <w:r>
        <w:rPr>
          <w:rFonts w:ascii="Times New Roman" w:hAnsi="Times New Roman" w:cs="Times New Roman"/>
          <w:sz w:val="24"/>
          <w:szCs w:val="24"/>
        </w:rPr>
        <w:t xml:space="preserve">, aby bolo zrejmé, že štát </w:t>
      </w:r>
      <w:r w:rsidR="00A42C8E">
        <w:rPr>
          <w:rFonts w:ascii="Times New Roman" w:hAnsi="Times New Roman" w:cs="Times New Roman"/>
          <w:sz w:val="24"/>
          <w:szCs w:val="24"/>
        </w:rPr>
        <w:t xml:space="preserve">zodpovedá za </w:t>
      </w:r>
      <w:r>
        <w:rPr>
          <w:rFonts w:ascii="Times New Roman" w:hAnsi="Times New Roman" w:cs="Times New Roman"/>
          <w:sz w:val="24"/>
          <w:szCs w:val="24"/>
        </w:rPr>
        <w:t>škody</w:t>
      </w:r>
      <w:r w:rsidR="00A42C8E">
        <w:rPr>
          <w:rFonts w:ascii="Times New Roman" w:hAnsi="Times New Roman" w:cs="Times New Roman"/>
          <w:sz w:val="24"/>
          <w:szCs w:val="24"/>
        </w:rPr>
        <w:t xml:space="preserve"> spôsobené </w:t>
      </w:r>
      <w:r>
        <w:rPr>
          <w:rFonts w:ascii="Times New Roman" w:hAnsi="Times New Roman" w:cs="Times New Roman"/>
          <w:sz w:val="24"/>
          <w:szCs w:val="24"/>
        </w:rPr>
        <w:t>chránenými živočíchmi</w:t>
      </w:r>
      <w:r w:rsidR="00A42C8E">
        <w:rPr>
          <w:rFonts w:ascii="Times New Roman" w:hAnsi="Times New Roman" w:cs="Times New Roman"/>
          <w:sz w:val="24"/>
          <w:szCs w:val="24"/>
        </w:rPr>
        <w:t>.</w:t>
      </w:r>
    </w:p>
    <w:p w:rsidR="00E11B3E" w:rsidRDefault="00E11B3E" w:rsidP="003239BE">
      <w:pPr>
        <w:spacing w:after="0" w:line="264" w:lineRule="auto"/>
        <w:jc w:val="both"/>
        <w:rPr>
          <w:rFonts w:ascii="Times New Roman" w:hAnsi="Times New Roman" w:cs="Times New Roman"/>
          <w:sz w:val="24"/>
          <w:szCs w:val="24"/>
        </w:rPr>
      </w:pPr>
    </w:p>
    <w:p w:rsidR="009833D4" w:rsidRDefault="00E11B3E"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1</w:t>
      </w:r>
      <w:r w:rsidR="00E6221C">
        <w:rPr>
          <w:rFonts w:ascii="Times New Roman" w:hAnsi="Times New Roman" w:cs="Times New Roman"/>
          <w:sz w:val="24"/>
          <w:szCs w:val="24"/>
        </w:rPr>
        <w:t>2</w:t>
      </w:r>
      <w:r w:rsidR="00CE0237">
        <w:rPr>
          <w:rFonts w:ascii="Times New Roman" w:hAnsi="Times New Roman" w:cs="Times New Roman"/>
          <w:sz w:val="24"/>
          <w:szCs w:val="24"/>
        </w:rPr>
        <w:t>3</w:t>
      </w:r>
    </w:p>
    <w:p w:rsidR="000569CC" w:rsidRDefault="00AB643A"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Účelom navrhovanej úpravy je zvýšiť výšku náhrady za škody spôsobené chránenými živočíchmi na živote osôb, ako aj rozšíriť okruh subjektov oprávnených na náhradu škody.</w:t>
      </w:r>
    </w:p>
    <w:p w:rsidR="000569CC" w:rsidRDefault="000569CC" w:rsidP="003239BE">
      <w:pPr>
        <w:spacing w:after="0" w:line="264" w:lineRule="auto"/>
        <w:jc w:val="both"/>
        <w:rPr>
          <w:rFonts w:ascii="Times New Roman" w:hAnsi="Times New Roman" w:cs="Times New Roman"/>
          <w:sz w:val="24"/>
          <w:szCs w:val="24"/>
        </w:rPr>
      </w:pPr>
    </w:p>
    <w:p w:rsidR="000569CC" w:rsidRDefault="000569CC"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bodom 1</w:t>
      </w:r>
      <w:r w:rsidR="00E6221C">
        <w:rPr>
          <w:rFonts w:ascii="Times New Roman" w:hAnsi="Times New Roman" w:cs="Times New Roman"/>
          <w:sz w:val="24"/>
          <w:szCs w:val="24"/>
        </w:rPr>
        <w:t>2</w:t>
      </w:r>
      <w:r w:rsidR="00CE0237">
        <w:rPr>
          <w:rFonts w:ascii="Times New Roman" w:hAnsi="Times New Roman" w:cs="Times New Roman"/>
          <w:sz w:val="24"/>
          <w:szCs w:val="24"/>
        </w:rPr>
        <w:t>4</w:t>
      </w:r>
      <w:r>
        <w:rPr>
          <w:rFonts w:ascii="Times New Roman" w:hAnsi="Times New Roman" w:cs="Times New Roman"/>
          <w:sz w:val="24"/>
          <w:szCs w:val="24"/>
        </w:rPr>
        <w:t xml:space="preserve"> a 1</w:t>
      </w:r>
      <w:r w:rsidR="00E6221C">
        <w:rPr>
          <w:rFonts w:ascii="Times New Roman" w:hAnsi="Times New Roman" w:cs="Times New Roman"/>
          <w:sz w:val="24"/>
          <w:szCs w:val="24"/>
        </w:rPr>
        <w:t>2</w:t>
      </w:r>
      <w:r w:rsidR="00CE0237">
        <w:rPr>
          <w:rFonts w:ascii="Times New Roman" w:hAnsi="Times New Roman" w:cs="Times New Roman"/>
          <w:sz w:val="24"/>
          <w:szCs w:val="24"/>
        </w:rPr>
        <w:t>5</w:t>
      </w:r>
    </w:p>
    <w:p w:rsidR="000569CC" w:rsidRDefault="000569CC"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Ide o zjednodušenie postupu uplatňovania náhrady škody, keď sa umožňuje uskutočniť aj iné ako písomné oznámenie. Taktiež sa spresňuje znenie ustanovenia z dôvodu potreby jeho správnej aplikácie v praxi.</w:t>
      </w:r>
    </w:p>
    <w:p w:rsidR="000569CC" w:rsidRDefault="000569CC" w:rsidP="003239BE">
      <w:pPr>
        <w:spacing w:after="0" w:line="264" w:lineRule="auto"/>
        <w:jc w:val="both"/>
        <w:rPr>
          <w:rFonts w:ascii="Times New Roman" w:hAnsi="Times New Roman" w:cs="Times New Roman"/>
          <w:sz w:val="24"/>
          <w:szCs w:val="24"/>
        </w:rPr>
      </w:pPr>
    </w:p>
    <w:p w:rsidR="000569CC" w:rsidRDefault="000569CC"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1</w:t>
      </w:r>
      <w:r w:rsidR="00E6221C">
        <w:rPr>
          <w:rFonts w:ascii="Times New Roman" w:hAnsi="Times New Roman" w:cs="Times New Roman"/>
          <w:sz w:val="24"/>
          <w:szCs w:val="24"/>
        </w:rPr>
        <w:t>2</w:t>
      </w:r>
      <w:r w:rsidR="00CE0237">
        <w:rPr>
          <w:rFonts w:ascii="Times New Roman" w:hAnsi="Times New Roman" w:cs="Times New Roman"/>
          <w:sz w:val="24"/>
          <w:szCs w:val="24"/>
        </w:rPr>
        <w:t>6</w:t>
      </w:r>
    </w:p>
    <w:p w:rsidR="000569CC" w:rsidRDefault="000569CC"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Upravuje sa postup pri miestnom zisťovaní</w:t>
      </w:r>
      <w:r w:rsidR="00EF3E98">
        <w:rPr>
          <w:rFonts w:ascii="Times New Roman" w:hAnsi="Times New Roman" w:cs="Times New Roman"/>
          <w:sz w:val="24"/>
          <w:szCs w:val="24"/>
        </w:rPr>
        <w:t xml:space="preserve"> vzniknutej škody</w:t>
      </w:r>
      <w:r>
        <w:rPr>
          <w:rFonts w:ascii="Times New Roman" w:hAnsi="Times New Roman" w:cs="Times New Roman"/>
          <w:sz w:val="24"/>
          <w:szCs w:val="24"/>
        </w:rPr>
        <w:t>. Pre zefektívnenie postupu bude pôsobnosť daná organizácii ochrany prírody, ktorá bude aj vkladať potrebné údaje do novozriadeného informačného systému.</w:t>
      </w:r>
    </w:p>
    <w:p w:rsidR="000569CC" w:rsidRDefault="000569CC" w:rsidP="003239BE">
      <w:pPr>
        <w:spacing w:after="0" w:line="264" w:lineRule="auto"/>
        <w:jc w:val="both"/>
        <w:rPr>
          <w:rFonts w:ascii="Times New Roman" w:hAnsi="Times New Roman" w:cs="Times New Roman"/>
          <w:sz w:val="24"/>
          <w:szCs w:val="24"/>
        </w:rPr>
      </w:pPr>
    </w:p>
    <w:p w:rsidR="000569CC" w:rsidRDefault="00205A9F" w:rsidP="003239B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bodom 1</w:t>
      </w:r>
      <w:r w:rsidR="00E6221C">
        <w:rPr>
          <w:rFonts w:ascii="Times New Roman" w:hAnsi="Times New Roman" w:cs="Times New Roman"/>
          <w:sz w:val="24"/>
          <w:szCs w:val="24"/>
        </w:rPr>
        <w:t>2</w:t>
      </w:r>
      <w:r w:rsidR="00CE0237">
        <w:rPr>
          <w:rFonts w:ascii="Times New Roman" w:hAnsi="Times New Roman" w:cs="Times New Roman"/>
          <w:sz w:val="24"/>
          <w:szCs w:val="24"/>
        </w:rPr>
        <w:t>7</w:t>
      </w:r>
      <w:r>
        <w:rPr>
          <w:rFonts w:ascii="Times New Roman" w:hAnsi="Times New Roman" w:cs="Times New Roman"/>
          <w:sz w:val="24"/>
          <w:szCs w:val="24"/>
        </w:rPr>
        <w:t xml:space="preserve"> až 1</w:t>
      </w:r>
      <w:r w:rsidR="00E6221C">
        <w:rPr>
          <w:rFonts w:ascii="Times New Roman" w:hAnsi="Times New Roman" w:cs="Times New Roman"/>
          <w:sz w:val="24"/>
          <w:szCs w:val="24"/>
        </w:rPr>
        <w:t>3</w:t>
      </w:r>
      <w:r w:rsidR="00CE0237">
        <w:rPr>
          <w:rFonts w:ascii="Times New Roman" w:hAnsi="Times New Roman" w:cs="Times New Roman"/>
          <w:sz w:val="24"/>
          <w:szCs w:val="24"/>
        </w:rPr>
        <w:t>1</w:t>
      </w:r>
      <w:r w:rsidR="000569CC">
        <w:rPr>
          <w:rFonts w:ascii="Times New Roman" w:hAnsi="Times New Roman" w:cs="Times New Roman"/>
          <w:sz w:val="24"/>
          <w:szCs w:val="24"/>
        </w:rPr>
        <w:t xml:space="preserve"> </w:t>
      </w:r>
    </w:p>
    <w:p w:rsidR="006C4BE3" w:rsidRDefault="00205A9F" w:rsidP="008D0C6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Upravuje sa znenie jednotlivých ustanovení vzhľadom na predchádzajúce zmeny a doplnenia v návrhu zákona.</w:t>
      </w:r>
      <w:r w:rsidR="00D60F5F">
        <w:rPr>
          <w:rFonts w:ascii="Times New Roman" w:hAnsi="Times New Roman" w:cs="Times New Roman"/>
          <w:sz w:val="24"/>
          <w:szCs w:val="24"/>
        </w:rPr>
        <w:t xml:space="preserve"> Súčasne sa v</w:t>
      </w:r>
      <w:r w:rsidR="006C4BE3">
        <w:rPr>
          <w:rFonts w:ascii="Times New Roman" w:hAnsi="Times New Roman" w:cs="Times New Roman"/>
          <w:sz w:val="24"/>
          <w:szCs w:val="24"/>
        </w:rPr>
        <w:t>ypúšťa sa povinnosť vychádzať pri posúdení nároku na náhradu škody v súvislosti s usmrtením zvierat z posudku veterinárneho lekára a spresňujú sa ďalšie skutočnosti tvoriace podklad pre rozhodnutie orgánu ochrany prírody.</w:t>
      </w:r>
    </w:p>
    <w:p w:rsidR="006C4BE3" w:rsidRDefault="006C4BE3" w:rsidP="008D0C68">
      <w:pPr>
        <w:spacing w:after="0" w:line="264" w:lineRule="auto"/>
        <w:jc w:val="both"/>
        <w:rPr>
          <w:rFonts w:ascii="Times New Roman" w:hAnsi="Times New Roman" w:cs="Times New Roman"/>
          <w:sz w:val="24"/>
          <w:szCs w:val="24"/>
        </w:rPr>
      </w:pPr>
    </w:p>
    <w:p w:rsidR="006C4BE3" w:rsidRDefault="006C4BE3" w:rsidP="008D0C6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w:t>
      </w:r>
      <w:r w:rsidR="00690BCA">
        <w:rPr>
          <w:rFonts w:ascii="Times New Roman" w:hAnsi="Times New Roman" w:cs="Times New Roman"/>
          <w:sz w:val="24"/>
          <w:szCs w:val="24"/>
        </w:rPr>
        <w:t>om</w:t>
      </w:r>
      <w:r>
        <w:rPr>
          <w:rFonts w:ascii="Times New Roman" w:hAnsi="Times New Roman" w:cs="Times New Roman"/>
          <w:sz w:val="24"/>
          <w:szCs w:val="24"/>
        </w:rPr>
        <w:t xml:space="preserve"> 1</w:t>
      </w:r>
      <w:r w:rsidR="00E6221C">
        <w:rPr>
          <w:rFonts w:ascii="Times New Roman" w:hAnsi="Times New Roman" w:cs="Times New Roman"/>
          <w:sz w:val="24"/>
          <w:szCs w:val="24"/>
        </w:rPr>
        <w:t>3</w:t>
      </w:r>
      <w:r w:rsidR="00CE0237">
        <w:rPr>
          <w:rFonts w:ascii="Times New Roman" w:hAnsi="Times New Roman" w:cs="Times New Roman"/>
          <w:sz w:val="24"/>
          <w:szCs w:val="24"/>
        </w:rPr>
        <w:t>2</w:t>
      </w:r>
    </w:p>
    <w:p w:rsidR="006C4BE3" w:rsidRDefault="006C4BE3" w:rsidP="008D0C68">
      <w:pPr>
        <w:spacing w:after="0" w:line="264" w:lineRule="auto"/>
        <w:jc w:val="both"/>
        <w:rPr>
          <w:rFonts w:ascii="Times New Roman" w:hAnsi="Times New Roman" w:cs="Times New Roman"/>
          <w:sz w:val="24"/>
          <w:szCs w:val="24"/>
        </w:rPr>
      </w:pPr>
      <w:r>
        <w:rPr>
          <w:rFonts w:ascii="Times New Roman" w:hAnsi="Times New Roman" w:cs="Times New Roman"/>
          <w:sz w:val="24"/>
          <w:szCs w:val="24"/>
        </w:rPr>
        <w:t>Ustanoveni</w:t>
      </w:r>
      <w:r w:rsidR="00D60F5F">
        <w:rPr>
          <w:rFonts w:ascii="Times New Roman" w:hAnsi="Times New Roman" w:cs="Times New Roman"/>
          <w:sz w:val="24"/>
          <w:szCs w:val="24"/>
        </w:rPr>
        <w:t>e</w:t>
      </w:r>
      <w:r>
        <w:rPr>
          <w:rFonts w:ascii="Times New Roman" w:hAnsi="Times New Roman" w:cs="Times New Roman"/>
          <w:sz w:val="24"/>
          <w:szCs w:val="24"/>
        </w:rPr>
        <w:t xml:space="preserve"> sa upravuj</w:t>
      </w:r>
      <w:r w:rsidR="00CE0237">
        <w:rPr>
          <w:rFonts w:ascii="Times New Roman" w:hAnsi="Times New Roman" w:cs="Times New Roman"/>
          <w:sz w:val="24"/>
          <w:szCs w:val="24"/>
        </w:rPr>
        <w:t>e</w:t>
      </w:r>
      <w:r>
        <w:rPr>
          <w:rFonts w:ascii="Times New Roman" w:hAnsi="Times New Roman" w:cs="Times New Roman"/>
          <w:sz w:val="24"/>
          <w:szCs w:val="24"/>
        </w:rPr>
        <w:t xml:space="preserve"> vzhľadom na predchádzajúce zmeny a doplnenia v návrhu zákona.</w:t>
      </w:r>
    </w:p>
    <w:p w:rsidR="006C4BE3" w:rsidRDefault="006C4BE3" w:rsidP="008D0C68">
      <w:pPr>
        <w:spacing w:after="0" w:line="264" w:lineRule="auto"/>
        <w:jc w:val="both"/>
        <w:rPr>
          <w:rFonts w:ascii="Times New Roman" w:hAnsi="Times New Roman" w:cs="Times New Roman"/>
          <w:sz w:val="24"/>
          <w:szCs w:val="24"/>
        </w:rPr>
      </w:pPr>
    </w:p>
    <w:p w:rsidR="006C4BE3" w:rsidRDefault="006C4BE3"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1</w:t>
      </w:r>
      <w:r w:rsidR="00E6221C">
        <w:rPr>
          <w:rFonts w:ascii="Times New Roman" w:hAnsi="Times New Roman" w:cs="Times New Roman"/>
          <w:sz w:val="24"/>
          <w:szCs w:val="24"/>
        </w:rPr>
        <w:t>3</w:t>
      </w:r>
      <w:r w:rsidR="00CE0237">
        <w:rPr>
          <w:rFonts w:ascii="Times New Roman" w:hAnsi="Times New Roman" w:cs="Times New Roman"/>
          <w:sz w:val="24"/>
          <w:szCs w:val="24"/>
        </w:rPr>
        <w:t>3</w:t>
      </w:r>
    </w:p>
    <w:p w:rsidR="002E0EA6" w:rsidRDefault="004C02A4" w:rsidP="00E12AEE">
      <w:pPr>
        <w:spacing w:after="0" w:line="264" w:lineRule="auto"/>
        <w:jc w:val="both"/>
        <w:rPr>
          <w:rFonts w:ascii="Times New Roman" w:hAnsi="Times New Roman" w:cs="Times New Roman"/>
          <w:sz w:val="24"/>
          <w:szCs w:val="24"/>
        </w:rPr>
      </w:pPr>
      <w:r w:rsidRPr="005418F6">
        <w:rPr>
          <w:rFonts w:ascii="Times New Roman" w:hAnsi="Times New Roman" w:cs="Times New Roman"/>
          <w:sz w:val="24"/>
          <w:szCs w:val="24"/>
        </w:rPr>
        <w:t>D</w:t>
      </w:r>
      <w:r w:rsidR="00DE6C28">
        <w:rPr>
          <w:rFonts w:ascii="Times New Roman" w:hAnsi="Times New Roman" w:cs="Times New Roman"/>
          <w:sz w:val="24"/>
          <w:szCs w:val="24"/>
        </w:rPr>
        <w:t>opĺňajú sa prechodné ustanovenia</w:t>
      </w:r>
      <w:r w:rsidRPr="005418F6">
        <w:rPr>
          <w:rFonts w:ascii="Times New Roman" w:hAnsi="Times New Roman" w:cs="Times New Roman"/>
          <w:sz w:val="24"/>
          <w:szCs w:val="24"/>
        </w:rPr>
        <w:t xml:space="preserve"> vzhľadom na predchádzajúce zmeny a doplnenia v</w:t>
      </w:r>
      <w:r w:rsidR="00AE745B">
        <w:rPr>
          <w:rFonts w:ascii="Times New Roman" w:hAnsi="Times New Roman" w:cs="Times New Roman"/>
          <w:sz w:val="24"/>
          <w:szCs w:val="24"/>
        </w:rPr>
        <w:t> návrhu zákona</w:t>
      </w:r>
      <w:r w:rsidRPr="005418F6">
        <w:rPr>
          <w:rFonts w:ascii="Times New Roman" w:hAnsi="Times New Roman" w:cs="Times New Roman"/>
          <w:sz w:val="24"/>
          <w:szCs w:val="24"/>
        </w:rPr>
        <w:t>.</w:t>
      </w:r>
      <w:r w:rsidR="00DE6C28" w:rsidRPr="00DE6C28">
        <w:rPr>
          <w:rFonts w:ascii="Times New Roman" w:hAnsi="Times New Roman" w:cs="Times New Roman"/>
          <w:sz w:val="24"/>
          <w:szCs w:val="24"/>
        </w:rPr>
        <w:t xml:space="preserve"> </w:t>
      </w:r>
      <w:r w:rsidR="00DE6C28">
        <w:rPr>
          <w:rFonts w:ascii="Times New Roman" w:hAnsi="Times New Roman" w:cs="Times New Roman"/>
          <w:sz w:val="24"/>
          <w:szCs w:val="24"/>
        </w:rPr>
        <w:t>V rámci úpravy odseku 2 sa ustanovuje prechodné obdobie pre vydanie nových návštevných poriadkov národných parkov a uplatňovanie doterajších zákazov týkajúcich sa pohybu v územiach s tretím stupňom ochrany s cieľom zabrániť tomu, aby nedošlo k ohrozeniu predmetu týchto území</w:t>
      </w:r>
      <w:r w:rsidR="00AE745B">
        <w:rPr>
          <w:rFonts w:ascii="Times New Roman" w:hAnsi="Times New Roman" w:cs="Times New Roman"/>
          <w:sz w:val="24"/>
          <w:szCs w:val="24"/>
        </w:rPr>
        <w:t xml:space="preserve"> vo vybraných lokalitách</w:t>
      </w:r>
      <w:r w:rsidR="00DE6C28">
        <w:rPr>
          <w:rFonts w:ascii="Times New Roman" w:hAnsi="Times New Roman" w:cs="Times New Roman"/>
          <w:sz w:val="24"/>
          <w:szCs w:val="24"/>
        </w:rPr>
        <w:t>.</w:t>
      </w:r>
      <w:r w:rsidR="002E0EA6">
        <w:rPr>
          <w:rFonts w:ascii="Times New Roman" w:hAnsi="Times New Roman" w:cs="Times New Roman"/>
          <w:sz w:val="24"/>
          <w:szCs w:val="24"/>
        </w:rPr>
        <w:t xml:space="preserve"> </w:t>
      </w:r>
    </w:p>
    <w:p w:rsidR="00DE6C28" w:rsidRDefault="004C02A4" w:rsidP="00A44DD0">
      <w:pPr>
        <w:spacing w:before="120" w:after="0" w:line="264" w:lineRule="auto"/>
        <w:jc w:val="both"/>
        <w:rPr>
          <w:rFonts w:ascii="Times New Roman" w:hAnsi="Times New Roman" w:cs="Times New Roman"/>
          <w:sz w:val="24"/>
          <w:szCs w:val="24"/>
          <w:shd w:val="clear" w:color="auto" w:fill="FFFFFF"/>
        </w:rPr>
      </w:pPr>
      <w:r w:rsidRPr="002E0EA6">
        <w:rPr>
          <w:rFonts w:ascii="Times New Roman" w:hAnsi="Times New Roman" w:cs="Times New Roman"/>
          <w:sz w:val="24"/>
          <w:szCs w:val="24"/>
        </w:rPr>
        <w:t>Navrhovaná úprava v odsek</w:t>
      </w:r>
      <w:r w:rsidR="00DE6C28" w:rsidRPr="002E0EA6">
        <w:rPr>
          <w:rFonts w:ascii="Times New Roman" w:hAnsi="Times New Roman" w:cs="Times New Roman"/>
          <w:sz w:val="24"/>
          <w:szCs w:val="24"/>
        </w:rPr>
        <w:t>och</w:t>
      </w:r>
      <w:r w:rsidRPr="002E0EA6">
        <w:rPr>
          <w:rFonts w:ascii="Times New Roman" w:hAnsi="Times New Roman" w:cs="Times New Roman"/>
          <w:sz w:val="24"/>
          <w:szCs w:val="24"/>
        </w:rPr>
        <w:t xml:space="preserve"> </w:t>
      </w:r>
      <w:r w:rsidR="00D60F5F">
        <w:rPr>
          <w:rFonts w:ascii="Times New Roman" w:hAnsi="Times New Roman" w:cs="Times New Roman"/>
          <w:sz w:val="24"/>
          <w:szCs w:val="24"/>
        </w:rPr>
        <w:t>3 až 7</w:t>
      </w:r>
      <w:r w:rsidR="005E7F36" w:rsidRPr="002E0EA6">
        <w:rPr>
          <w:rFonts w:ascii="Times New Roman" w:hAnsi="Times New Roman" w:cs="Times New Roman"/>
          <w:sz w:val="24"/>
          <w:szCs w:val="24"/>
        </w:rPr>
        <w:t xml:space="preserve"> </w:t>
      </w:r>
      <w:r w:rsidR="003B39A8" w:rsidRPr="002E0EA6">
        <w:rPr>
          <w:rFonts w:ascii="Times New Roman" w:hAnsi="Times New Roman" w:cs="Times New Roman"/>
          <w:sz w:val="24"/>
          <w:szCs w:val="24"/>
        </w:rPr>
        <w:t>reflektuje rozsudok</w:t>
      </w:r>
      <w:r w:rsidR="003B39A8">
        <w:rPr>
          <w:rFonts w:ascii="Times New Roman" w:hAnsi="Times New Roman" w:cs="Times New Roman"/>
          <w:sz w:val="24"/>
          <w:szCs w:val="24"/>
        </w:rPr>
        <w:t xml:space="preserve"> S</w:t>
      </w:r>
      <w:r w:rsidRPr="00442AA5">
        <w:rPr>
          <w:rFonts w:ascii="Times New Roman" w:hAnsi="Times New Roman" w:cs="Times New Roman"/>
          <w:sz w:val="24"/>
          <w:szCs w:val="24"/>
        </w:rPr>
        <w:t xml:space="preserve">údneho dvora Európskej únie z 22. júna 2022 (C-661/20), podľa ktorého si </w:t>
      </w:r>
      <w:r w:rsidRPr="00442AA5">
        <w:rPr>
          <w:rFonts w:ascii="Times New Roman" w:hAnsi="Times New Roman" w:cs="Times New Roman"/>
          <w:sz w:val="24"/>
          <w:szCs w:val="24"/>
          <w:shd w:val="clear" w:color="auto" w:fill="FFFFFF"/>
        </w:rPr>
        <w:t>Slovenská republika nesplnila povinnosti vyplývajúce z čl. 6 ods. 3 v spojení s čl. 7 smernice o ochrane biotopov</w:t>
      </w:r>
      <w:r w:rsidR="003B39A8">
        <w:rPr>
          <w:rFonts w:ascii="Times New Roman" w:hAnsi="Times New Roman" w:cs="Times New Roman"/>
          <w:sz w:val="24"/>
          <w:szCs w:val="24"/>
          <w:shd w:val="clear" w:color="auto" w:fill="FFFFFF"/>
        </w:rPr>
        <w:t>,</w:t>
      </w:r>
      <w:r w:rsidRPr="00442AA5">
        <w:rPr>
          <w:rFonts w:ascii="Times New Roman" w:hAnsi="Times New Roman" w:cs="Times New Roman"/>
          <w:sz w:val="24"/>
          <w:szCs w:val="24"/>
          <w:shd w:val="clear" w:color="auto" w:fill="FFFFFF"/>
        </w:rPr>
        <w:t xml:space="preserve"> </w:t>
      </w:r>
      <w:r w:rsidR="003B39A8" w:rsidRPr="005E7F36">
        <w:rPr>
          <w:rFonts w:ascii="Times New Roman" w:hAnsi="Times New Roman" w:cs="Times New Roman"/>
          <w:bCs/>
          <w:sz w:val="24"/>
          <w:szCs w:val="24"/>
          <w:shd w:val="clear" w:color="auto" w:fill="FFFFFF"/>
        </w:rPr>
        <w:t>ako aj z článku 4 ods. 1 smernice o ochrane voľne žijúceho vtáctva</w:t>
      </w:r>
      <w:r w:rsidR="003B39A8" w:rsidRPr="00442AA5">
        <w:rPr>
          <w:rFonts w:ascii="Times New Roman" w:hAnsi="Times New Roman" w:cs="Times New Roman"/>
          <w:sz w:val="24"/>
          <w:szCs w:val="24"/>
          <w:shd w:val="clear" w:color="auto" w:fill="FFFFFF"/>
        </w:rPr>
        <w:t xml:space="preserve"> </w:t>
      </w:r>
      <w:r w:rsidRPr="00442AA5">
        <w:rPr>
          <w:rFonts w:ascii="Times New Roman" w:hAnsi="Times New Roman" w:cs="Times New Roman"/>
          <w:sz w:val="24"/>
          <w:szCs w:val="24"/>
          <w:shd w:val="clear" w:color="auto" w:fill="FFFFFF"/>
        </w:rPr>
        <w:t xml:space="preserve">tým, že vyňala programy starostlivosti o lesy a ich zmeny, náhodnú ťažbu dreva, ako aj opatrenia na predchádzanie ohrozeniu </w:t>
      </w:r>
      <w:r w:rsidRPr="004C02A4">
        <w:rPr>
          <w:rFonts w:ascii="Times New Roman" w:hAnsi="Times New Roman" w:cs="Times New Roman"/>
          <w:sz w:val="24"/>
          <w:szCs w:val="24"/>
          <w:shd w:val="clear" w:color="auto" w:fill="FFFFFF"/>
        </w:rPr>
        <w:t>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w:t>
      </w:r>
      <w:r w:rsidRPr="004C02A4">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Vo vzťahu k programom starostlivosti o lesy </w:t>
      </w:r>
      <w:r w:rsidR="003B39A8">
        <w:rPr>
          <w:rFonts w:ascii="Times New Roman" w:hAnsi="Times New Roman" w:cs="Times New Roman"/>
          <w:bCs/>
          <w:sz w:val="24"/>
          <w:szCs w:val="24"/>
          <w:shd w:val="clear" w:color="auto" w:fill="FFFFFF"/>
        </w:rPr>
        <w:t>S</w:t>
      </w:r>
      <w:r>
        <w:rPr>
          <w:rFonts w:ascii="Times New Roman" w:hAnsi="Times New Roman" w:cs="Times New Roman"/>
          <w:bCs/>
          <w:sz w:val="24"/>
          <w:szCs w:val="24"/>
          <w:shd w:val="clear" w:color="auto" w:fill="FFFFFF"/>
        </w:rPr>
        <w:t xml:space="preserve">údny dvor </w:t>
      </w:r>
      <w:r w:rsidR="003B39A8" w:rsidRPr="00442AA5">
        <w:rPr>
          <w:rFonts w:ascii="Times New Roman" w:hAnsi="Times New Roman" w:cs="Times New Roman"/>
          <w:sz w:val="24"/>
          <w:szCs w:val="24"/>
        </w:rPr>
        <w:t xml:space="preserve">Európskej </w:t>
      </w:r>
      <w:r w:rsidR="003B39A8" w:rsidRPr="00442AA5">
        <w:rPr>
          <w:rFonts w:ascii="Times New Roman" w:hAnsi="Times New Roman" w:cs="Times New Roman"/>
          <w:sz w:val="24"/>
          <w:szCs w:val="24"/>
        </w:rPr>
        <w:lastRenderedPageBreak/>
        <w:t>únie</w:t>
      </w:r>
      <w:r w:rsidR="003B39A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konštatoval</w:t>
      </w:r>
      <w:r w:rsidRPr="004C02A4">
        <w:rPr>
          <w:rFonts w:ascii="Times New Roman" w:hAnsi="Times New Roman" w:cs="Times New Roman"/>
          <w:sz w:val="24"/>
          <w:szCs w:val="24"/>
          <w:shd w:val="clear" w:color="auto" w:fill="FFFFFF"/>
        </w:rPr>
        <w:t xml:space="preserve">, že </w:t>
      </w:r>
      <w:r w:rsidR="005E7F36">
        <w:rPr>
          <w:rFonts w:ascii="Times New Roman" w:hAnsi="Times New Roman" w:cs="Times New Roman"/>
          <w:sz w:val="24"/>
          <w:szCs w:val="24"/>
          <w:shd w:val="clear" w:color="auto" w:fill="FFFFFF"/>
        </w:rPr>
        <w:t>zákon</w:t>
      </w:r>
      <w:r w:rsidRPr="004C02A4">
        <w:rPr>
          <w:rFonts w:ascii="Times New Roman" w:hAnsi="Times New Roman" w:cs="Times New Roman"/>
          <w:sz w:val="24"/>
          <w:szCs w:val="24"/>
          <w:shd w:val="clear" w:color="auto" w:fill="FFFFFF"/>
        </w:rPr>
        <w:t xml:space="preserve"> o lesoch v znení zmien, ktoré nadobudli účinnosť k 1. januáru 2020, už obsahuje výslovnú povinnosť vykonať primerané posúdenie vplyvov</w:t>
      </w:r>
      <w:r>
        <w:rPr>
          <w:rFonts w:ascii="Times New Roman" w:hAnsi="Times New Roman" w:cs="Times New Roman"/>
          <w:sz w:val="24"/>
          <w:szCs w:val="24"/>
          <w:shd w:val="clear" w:color="auto" w:fill="FFFFFF"/>
        </w:rPr>
        <w:t xml:space="preserve"> programov starostlivosti o lesy</w:t>
      </w:r>
      <w:r w:rsidRPr="004C02A4">
        <w:rPr>
          <w:rFonts w:ascii="Times New Roman" w:hAnsi="Times New Roman" w:cs="Times New Roman"/>
          <w:sz w:val="24"/>
          <w:szCs w:val="24"/>
          <w:shd w:val="clear" w:color="auto" w:fill="FFFFFF"/>
        </w:rPr>
        <w:t xml:space="preserve">, ktorá však nemá vplyv na </w:t>
      </w:r>
      <w:r>
        <w:rPr>
          <w:rFonts w:ascii="Times New Roman" w:hAnsi="Times New Roman" w:cs="Times New Roman"/>
          <w:sz w:val="24"/>
          <w:szCs w:val="24"/>
          <w:shd w:val="clear" w:color="auto" w:fill="FFFFFF"/>
        </w:rPr>
        <w:t xml:space="preserve">programy starostlivosti </w:t>
      </w:r>
      <w:r w:rsidRPr="004C02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 lesy </w:t>
      </w:r>
      <w:r w:rsidRPr="004C02A4">
        <w:rPr>
          <w:rFonts w:ascii="Times New Roman" w:hAnsi="Times New Roman" w:cs="Times New Roman"/>
          <w:sz w:val="24"/>
          <w:szCs w:val="24"/>
          <w:shd w:val="clear" w:color="auto" w:fill="FFFFFF"/>
        </w:rPr>
        <w:t>existujúce a schválené pred týmto dátumom, ktoré sú naďalej vyňaté z povinnosti uskutočniť takéto posúdenie. Toto ustanovenie teda nemá ekvivalent v skoršej právnej úprave.</w:t>
      </w:r>
      <w:r>
        <w:rPr>
          <w:rFonts w:ascii="Times New Roman" w:hAnsi="Times New Roman" w:cs="Times New Roman"/>
          <w:sz w:val="24"/>
          <w:szCs w:val="24"/>
          <w:shd w:val="clear" w:color="auto" w:fill="FFFFFF"/>
        </w:rPr>
        <w:t xml:space="preserve"> V rámci navrhovanej úpravy v súlade s uvedeným rozsudkom sa navrhuje posúdenie úmyselnej ťažby</w:t>
      </w:r>
      <w:r w:rsidR="005E7F36">
        <w:rPr>
          <w:rFonts w:ascii="Times New Roman" w:hAnsi="Times New Roman" w:cs="Times New Roman"/>
          <w:sz w:val="24"/>
          <w:szCs w:val="24"/>
          <w:shd w:val="clear" w:color="auto" w:fill="FFFFFF"/>
        </w:rPr>
        <w:t xml:space="preserve"> vykonávanej podľa </w:t>
      </w:r>
      <w:r w:rsidR="005E7F36" w:rsidRPr="005E7F36">
        <w:rPr>
          <w:rFonts w:ascii="Times New Roman" w:hAnsi="Times New Roman" w:cs="Times New Roman"/>
          <w:sz w:val="24"/>
          <w:szCs w:val="24"/>
          <w:shd w:val="clear" w:color="auto" w:fill="FFFFFF"/>
        </w:rPr>
        <w:t>programov starostlivosti o lesy, ktoré neboli posúdené z hľadiska vplyvov na územia sústavy Natura 2000</w:t>
      </w:r>
      <w:r w:rsidR="003953F7">
        <w:rPr>
          <w:rFonts w:ascii="Times New Roman" w:hAnsi="Times New Roman" w:cs="Times New Roman"/>
          <w:sz w:val="24"/>
          <w:szCs w:val="24"/>
          <w:shd w:val="clear" w:color="auto" w:fill="FFFFFF"/>
        </w:rPr>
        <w:t>, ako aj náhodnej ťažby</w:t>
      </w:r>
      <w:r w:rsidR="005E7F36" w:rsidRPr="005E7F36">
        <w:rPr>
          <w:rFonts w:ascii="Times New Roman" w:hAnsi="Times New Roman" w:cs="Times New Roman"/>
          <w:sz w:val="24"/>
          <w:szCs w:val="24"/>
          <w:shd w:val="clear" w:color="auto" w:fill="FFFFFF"/>
        </w:rPr>
        <w:t>.</w:t>
      </w:r>
      <w:r w:rsidR="004512B2">
        <w:rPr>
          <w:rFonts w:ascii="Times New Roman" w:hAnsi="Times New Roman" w:cs="Times New Roman"/>
          <w:sz w:val="24"/>
          <w:szCs w:val="24"/>
          <w:shd w:val="clear" w:color="auto" w:fill="FFFFFF"/>
        </w:rPr>
        <w:t xml:space="preserve"> </w:t>
      </w:r>
      <w:r w:rsidR="00E97984" w:rsidRPr="006B768F">
        <w:rPr>
          <w:rFonts w:ascii="Times New Roman" w:eastAsia="Times New Roman" w:hAnsi="Times New Roman" w:cs="Times New Roman"/>
          <w:sz w:val="24"/>
          <w:szCs w:val="24"/>
          <w:lang w:eastAsia="sk-SK"/>
        </w:rPr>
        <w:t xml:space="preserve">Organizácia ochrany prírody určí pre územia sústavy Natura 2000, v akom rozsahu v nich vykonávaná ťažba dreva nebude mať </w:t>
      </w:r>
      <w:r w:rsidR="00E97984" w:rsidRPr="006B768F">
        <w:rPr>
          <w:rFonts w:ascii="Times New Roman" w:hAnsi="Times New Roman" w:cs="Times New Roman"/>
          <w:sz w:val="24"/>
          <w:szCs w:val="24"/>
        </w:rPr>
        <w:t>samostatne alebo v kombinácii s iným plánom, programom alebo projektom významný vplyv na tieto územia</w:t>
      </w:r>
      <w:r w:rsidR="00E97984" w:rsidRPr="00E97984">
        <w:rPr>
          <w:rFonts w:ascii="Times New Roman" w:eastAsia="Times New Roman" w:hAnsi="Times New Roman" w:cs="Times New Roman"/>
          <w:sz w:val="24"/>
          <w:szCs w:val="24"/>
          <w:lang w:eastAsia="sk-SK"/>
        </w:rPr>
        <w:t xml:space="preserve"> </w:t>
      </w:r>
      <w:r w:rsidR="00E97984">
        <w:rPr>
          <w:rFonts w:ascii="Times New Roman" w:eastAsia="Times New Roman" w:hAnsi="Times New Roman" w:cs="Times New Roman"/>
          <w:sz w:val="24"/>
          <w:szCs w:val="24"/>
          <w:lang w:eastAsia="sk-SK"/>
        </w:rPr>
        <w:t xml:space="preserve">a následne </w:t>
      </w:r>
      <w:r w:rsidR="00E97984" w:rsidRPr="006B768F">
        <w:rPr>
          <w:rFonts w:ascii="Times New Roman" w:eastAsia="Times New Roman" w:hAnsi="Times New Roman" w:cs="Times New Roman"/>
          <w:sz w:val="24"/>
          <w:szCs w:val="24"/>
          <w:lang w:eastAsia="sk-SK"/>
        </w:rPr>
        <w:t>predloží určenie na schválenie</w:t>
      </w:r>
      <w:r w:rsidR="00E97984">
        <w:rPr>
          <w:rFonts w:ascii="Times New Roman" w:eastAsia="Times New Roman" w:hAnsi="Times New Roman" w:cs="Times New Roman"/>
          <w:sz w:val="24"/>
          <w:szCs w:val="24"/>
          <w:lang w:eastAsia="sk-SK"/>
        </w:rPr>
        <w:t xml:space="preserve"> orgánu ochrany prírody</w:t>
      </w:r>
      <w:r w:rsidR="00E97984" w:rsidRPr="006B768F">
        <w:rPr>
          <w:rFonts w:ascii="Times New Roman" w:eastAsia="Times New Roman" w:hAnsi="Times New Roman" w:cs="Times New Roman"/>
          <w:sz w:val="24"/>
          <w:szCs w:val="24"/>
          <w:lang w:eastAsia="sk-SK"/>
        </w:rPr>
        <w:t>, ktorý o ňom rozhod</w:t>
      </w:r>
      <w:r w:rsidR="00AE745B">
        <w:rPr>
          <w:rFonts w:ascii="Times New Roman" w:eastAsia="Times New Roman" w:hAnsi="Times New Roman" w:cs="Times New Roman"/>
          <w:sz w:val="24"/>
          <w:szCs w:val="24"/>
          <w:lang w:eastAsia="sk-SK"/>
        </w:rPr>
        <w:t>ne do 60 dní od jeho doručenia.</w:t>
      </w:r>
      <w:r w:rsidR="00E97984">
        <w:rPr>
          <w:rFonts w:ascii="Times New Roman" w:eastAsia="Times New Roman" w:hAnsi="Times New Roman" w:cs="Times New Roman"/>
          <w:sz w:val="24"/>
          <w:szCs w:val="24"/>
          <w:lang w:eastAsia="sk-SK"/>
        </w:rPr>
        <w:t xml:space="preserve"> </w:t>
      </w:r>
      <w:r w:rsidR="004512B2">
        <w:rPr>
          <w:rFonts w:ascii="Times New Roman" w:hAnsi="Times New Roman" w:cs="Times New Roman"/>
          <w:sz w:val="24"/>
          <w:szCs w:val="24"/>
          <w:shd w:val="clear" w:color="auto" w:fill="FFFFFF"/>
        </w:rPr>
        <w:t>Súčasne sa upravuje postup umožňujúci</w:t>
      </w:r>
      <w:r w:rsidR="00F41B3A">
        <w:rPr>
          <w:rFonts w:ascii="Times New Roman" w:hAnsi="Times New Roman" w:cs="Times New Roman"/>
          <w:sz w:val="24"/>
          <w:szCs w:val="24"/>
          <w:shd w:val="clear" w:color="auto" w:fill="FFFFFF"/>
        </w:rPr>
        <w:t xml:space="preserve"> </w:t>
      </w:r>
      <w:r w:rsidR="003953F7">
        <w:rPr>
          <w:rFonts w:ascii="Times New Roman" w:hAnsi="Times New Roman" w:cs="Times New Roman"/>
          <w:sz w:val="24"/>
          <w:szCs w:val="24"/>
          <w:shd w:val="clear" w:color="auto" w:fill="FFFFFF"/>
        </w:rPr>
        <w:t xml:space="preserve">vykonávanie ťažby dreva </w:t>
      </w:r>
      <w:r w:rsidR="00F41B3A">
        <w:rPr>
          <w:rFonts w:ascii="Times New Roman" w:hAnsi="Times New Roman" w:cs="Times New Roman"/>
          <w:sz w:val="24"/>
          <w:szCs w:val="24"/>
          <w:shd w:val="clear" w:color="auto" w:fill="FFFFFF"/>
        </w:rPr>
        <w:t xml:space="preserve">v prechodnom období </w:t>
      </w:r>
      <w:r w:rsidR="00AE745B">
        <w:rPr>
          <w:rFonts w:ascii="Times New Roman" w:hAnsi="Times New Roman" w:cs="Times New Roman"/>
          <w:sz w:val="24"/>
          <w:szCs w:val="24"/>
          <w:shd w:val="clear" w:color="auto" w:fill="FFFFFF"/>
        </w:rPr>
        <w:t>do</w:t>
      </w:r>
      <w:r w:rsidR="00E97984">
        <w:rPr>
          <w:rFonts w:ascii="Times New Roman" w:hAnsi="Times New Roman" w:cs="Times New Roman"/>
          <w:sz w:val="24"/>
          <w:szCs w:val="24"/>
          <w:shd w:val="clear" w:color="auto" w:fill="FFFFFF"/>
        </w:rPr>
        <w:t xml:space="preserve"> </w:t>
      </w:r>
      <w:r w:rsidR="00AE745B">
        <w:rPr>
          <w:rFonts w:ascii="Times New Roman" w:hAnsi="Times New Roman" w:cs="Times New Roman"/>
          <w:sz w:val="24"/>
          <w:szCs w:val="24"/>
          <w:shd w:val="clear" w:color="auto" w:fill="FFFFFF"/>
        </w:rPr>
        <w:t xml:space="preserve">31. júla </w:t>
      </w:r>
      <w:r w:rsidR="00E97984">
        <w:rPr>
          <w:rFonts w:ascii="Times New Roman" w:hAnsi="Times New Roman" w:cs="Times New Roman"/>
          <w:sz w:val="24"/>
          <w:szCs w:val="24"/>
          <w:shd w:val="clear" w:color="auto" w:fill="FFFFFF"/>
        </w:rPr>
        <w:t>202</w:t>
      </w:r>
      <w:r w:rsidR="00AE745B">
        <w:rPr>
          <w:rFonts w:ascii="Times New Roman" w:hAnsi="Times New Roman" w:cs="Times New Roman"/>
          <w:sz w:val="24"/>
          <w:szCs w:val="24"/>
          <w:shd w:val="clear" w:color="auto" w:fill="FFFFFF"/>
        </w:rPr>
        <w:t>4</w:t>
      </w:r>
      <w:r w:rsidR="00E97984">
        <w:rPr>
          <w:rFonts w:ascii="Times New Roman" w:hAnsi="Times New Roman" w:cs="Times New Roman"/>
          <w:sz w:val="24"/>
          <w:szCs w:val="24"/>
          <w:shd w:val="clear" w:color="auto" w:fill="FFFFFF"/>
        </w:rPr>
        <w:t xml:space="preserve">, resp. </w:t>
      </w:r>
      <w:r w:rsidR="003953F7">
        <w:rPr>
          <w:rFonts w:ascii="Times New Roman" w:hAnsi="Times New Roman" w:cs="Times New Roman"/>
          <w:sz w:val="24"/>
          <w:szCs w:val="24"/>
          <w:shd w:val="clear" w:color="auto" w:fill="FFFFFF"/>
        </w:rPr>
        <w:t xml:space="preserve">do </w:t>
      </w:r>
      <w:r w:rsidR="00E97984">
        <w:rPr>
          <w:rFonts w:ascii="Times New Roman" w:hAnsi="Times New Roman" w:cs="Times New Roman"/>
          <w:sz w:val="24"/>
          <w:szCs w:val="24"/>
          <w:shd w:val="clear" w:color="auto" w:fill="FFFFFF"/>
        </w:rPr>
        <w:t>vydania rozhodnutia orgánu ochrany prírody</w:t>
      </w:r>
      <w:r w:rsidR="00F41B3A">
        <w:rPr>
          <w:rFonts w:ascii="Times New Roman" w:hAnsi="Times New Roman" w:cs="Times New Roman"/>
          <w:sz w:val="24"/>
          <w:szCs w:val="24"/>
          <w:shd w:val="clear" w:color="auto" w:fill="FFFFFF"/>
        </w:rPr>
        <w:t>, keď sa budú uplatňovať doterajšie ustanovenia zákona</w:t>
      </w:r>
      <w:r w:rsidR="00722701">
        <w:rPr>
          <w:rFonts w:ascii="Times New Roman" w:hAnsi="Times New Roman" w:cs="Times New Roman"/>
          <w:sz w:val="24"/>
          <w:szCs w:val="24"/>
          <w:shd w:val="clear" w:color="auto" w:fill="FFFFFF"/>
        </w:rPr>
        <w:t xml:space="preserve"> o ochrane prírody a krajiny</w:t>
      </w:r>
      <w:r w:rsidR="00F41B3A">
        <w:rPr>
          <w:rFonts w:ascii="Times New Roman" w:hAnsi="Times New Roman" w:cs="Times New Roman"/>
          <w:sz w:val="24"/>
          <w:szCs w:val="24"/>
          <w:shd w:val="clear" w:color="auto" w:fill="FFFFFF"/>
        </w:rPr>
        <w:t>.</w:t>
      </w:r>
      <w:r w:rsidR="004512B2">
        <w:rPr>
          <w:rFonts w:ascii="Times New Roman" w:hAnsi="Times New Roman" w:cs="Times New Roman"/>
          <w:sz w:val="24"/>
          <w:szCs w:val="24"/>
          <w:shd w:val="clear" w:color="auto" w:fill="FFFFFF"/>
        </w:rPr>
        <w:t xml:space="preserve"> </w:t>
      </w:r>
    </w:p>
    <w:p w:rsidR="00A44DD0" w:rsidRDefault="002E0EA6" w:rsidP="00A44DD0">
      <w:pPr>
        <w:spacing w:before="120" w:after="0"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 rámci ďalších odsekov sa </w:t>
      </w:r>
      <w:r w:rsidR="004512B2">
        <w:rPr>
          <w:rFonts w:ascii="Times New Roman" w:hAnsi="Times New Roman" w:cs="Times New Roman"/>
          <w:sz w:val="24"/>
          <w:szCs w:val="24"/>
          <w:shd w:val="clear" w:color="auto" w:fill="FFFFFF"/>
        </w:rPr>
        <w:t xml:space="preserve">tiež určuje lehota, </w:t>
      </w:r>
      <w:r>
        <w:rPr>
          <w:rFonts w:ascii="Times New Roman" w:hAnsi="Times New Roman" w:cs="Times New Roman"/>
          <w:sz w:val="24"/>
          <w:szCs w:val="24"/>
          <w:shd w:val="clear" w:color="auto" w:fill="FFFFFF"/>
        </w:rPr>
        <w:t xml:space="preserve">v ktorej by mala </w:t>
      </w:r>
      <w:r w:rsidR="004512B2">
        <w:rPr>
          <w:rFonts w:ascii="Times New Roman" w:hAnsi="Times New Roman" w:cs="Times New Roman"/>
          <w:sz w:val="24"/>
          <w:szCs w:val="24"/>
          <w:shd w:val="clear" w:color="auto" w:fill="FFFFFF"/>
        </w:rPr>
        <w:t xml:space="preserve">vláda Slovenskej republiky </w:t>
      </w:r>
      <w:r>
        <w:rPr>
          <w:rFonts w:ascii="Times New Roman" w:hAnsi="Times New Roman" w:cs="Times New Roman"/>
          <w:sz w:val="24"/>
          <w:szCs w:val="24"/>
          <w:shd w:val="clear" w:color="auto" w:fill="FFFFFF"/>
        </w:rPr>
        <w:t xml:space="preserve">schváliť </w:t>
      </w:r>
      <w:proofErr w:type="spellStart"/>
      <w:r w:rsidR="004512B2">
        <w:rPr>
          <w:rFonts w:ascii="Times New Roman" w:hAnsi="Times New Roman" w:cs="Times New Roman"/>
          <w:sz w:val="24"/>
          <w:szCs w:val="24"/>
          <w:shd w:val="clear" w:color="auto" w:fill="FFFFFF"/>
        </w:rPr>
        <w:t>zonácie</w:t>
      </w:r>
      <w:proofErr w:type="spellEnd"/>
      <w:r w:rsidR="004512B2">
        <w:rPr>
          <w:rFonts w:ascii="Times New Roman" w:hAnsi="Times New Roman" w:cs="Times New Roman"/>
          <w:sz w:val="24"/>
          <w:szCs w:val="24"/>
          <w:shd w:val="clear" w:color="auto" w:fill="FFFFFF"/>
        </w:rPr>
        <w:t xml:space="preserve"> národných parkov, resp. </w:t>
      </w:r>
      <w:r>
        <w:rPr>
          <w:rFonts w:ascii="Times New Roman" w:hAnsi="Times New Roman" w:cs="Times New Roman"/>
          <w:sz w:val="24"/>
          <w:szCs w:val="24"/>
          <w:shd w:val="clear" w:color="auto" w:fill="FFFFFF"/>
        </w:rPr>
        <w:t xml:space="preserve">v ktorej </w:t>
      </w:r>
      <w:r w:rsidR="004512B2">
        <w:rPr>
          <w:rFonts w:ascii="Times New Roman" w:hAnsi="Times New Roman" w:cs="Times New Roman"/>
          <w:sz w:val="24"/>
          <w:szCs w:val="24"/>
          <w:shd w:val="clear" w:color="auto" w:fill="FFFFFF"/>
        </w:rPr>
        <w:t>by malo Ministerstvo životného prostredia Slovenskej republiky vyhlásiť prí</w:t>
      </w:r>
      <w:r>
        <w:rPr>
          <w:rFonts w:ascii="Times New Roman" w:hAnsi="Times New Roman" w:cs="Times New Roman"/>
          <w:sz w:val="24"/>
          <w:szCs w:val="24"/>
          <w:shd w:val="clear" w:color="auto" w:fill="FFFFFF"/>
        </w:rPr>
        <w:t>rodné</w:t>
      </w:r>
      <w:r w:rsidR="004512B2">
        <w:rPr>
          <w:rFonts w:ascii="Times New Roman" w:hAnsi="Times New Roman" w:cs="Times New Roman"/>
          <w:sz w:val="24"/>
          <w:szCs w:val="24"/>
          <w:shd w:val="clear" w:color="auto" w:fill="FFFFFF"/>
        </w:rPr>
        <w:t xml:space="preserve"> rezervácie mimo územia národných parkov</w:t>
      </w:r>
      <w:r w:rsidR="00804E9D">
        <w:rPr>
          <w:rFonts w:ascii="Times New Roman" w:hAnsi="Times New Roman" w:cs="Times New Roman"/>
          <w:sz w:val="24"/>
          <w:szCs w:val="24"/>
          <w:shd w:val="clear" w:color="auto" w:fill="FFFFFF"/>
        </w:rPr>
        <w:t>, a to</w:t>
      </w:r>
      <w:r w:rsidR="00804E9D" w:rsidRPr="00804E9D">
        <w:rPr>
          <w:rFonts w:ascii="Times New Roman" w:hAnsi="Times New Roman" w:cs="Times New Roman"/>
          <w:sz w:val="24"/>
          <w:szCs w:val="24"/>
          <w:shd w:val="clear" w:color="auto" w:fill="FFFFFF"/>
        </w:rPr>
        <w:t xml:space="preserve"> </w:t>
      </w:r>
      <w:r w:rsidR="00804E9D">
        <w:rPr>
          <w:rFonts w:ascii="Times New Roman" w:hAnsi="Times New Roman" w:cs="Times New Roman"/>
          <w:sz w:val="24"/>
          <w:szCs w:val="24"/>
          <w:shd w:val="clear" w:color="auto" w:fill="FFFFFF"/>
        </w:rPr>
        <w:t>v súvislosti s nutnosťou zabezpečenia ochrany biotopov hlucháňa hôrneho v zmysle vyššie uvedeného rozsudku</w:t>
      </w:r>
      <w:r w:rsidR="00804E9D" w:rsidRPr="002E0EA6">
        <w:rPr>
          <w:rFonts w:ascii="Times New Roman" w:hAnsi="Times New Roman" w:cs="Times New Roman"/>
          <w:sz w:val="24"/>
          <w:szCs w:val="24"/>
        </w:rPr>
        <w:t xml:space="preserve"> </w:t>
      </w:r>
      <w:r w:rsidR="00804E9D">
        <w:rPr>
          <w:rFonts w:ascii="Times New Roman" w:hAnsi="Times New Roman" w:cs="Times New Roman"/>
          <w:sz w:val="24"/>
          <w:szCs w:val="24"/>
        </w:rPr>
        <w:t>S</w:t>
      </w:r>
      <w:r w:rsidR="00804E9D" w:rsidRPr="00442AA5">
        <w:rPr>
          <w:rFonts w:ascii="Times New Roman" w:hAnsi="Times New Roman" w:cs="Times New Roman"/>
          <w:sz w:val="24"/>
          <w:szCs w:val="24"/>
        </w:rPr>
        <w:t>údneho dvora Európskej únie</w:t>
      </w:r>
      <w:r w:rsidR="004512B2">
        <w:rPr>
          <w:rFonts w:ascii="Times New Roman" w:hAnsi="Times New Roman" w:cs="Times New Roman"/>
          <w:sz w:val="24"/>
          <w:szCs w:val="24"/>
          <w:shd w:val="clear" w:color="auto" w:fill="FFFFFF"/>
        </w:rPr>
        <w:t>.</w:t>
      </w:r>
    </w:p>
    <w:p w:rsidR="003B39A8" w:rsidRPr="00A44DD0" w:rsidRDefault="00A44DD0" w:rsidP="00A44DD0">
      <w:pPr>
        <w:spacing w:before="120" w:after="0" w:line="264" w:lineRule="auto"/>
        <w:jc w:val="both"/>
        <w:rPr>
          <w:rFonts w:ascii="Times New Roman" w:hAnsi="Times New Roman" w:cs="Times New Roman"/>
          <w:sz w:val="24"/>
          <w:szCs w:val="24"/>
          <w:shd w:val="clear" w:color="auto" w:fill="FFFFFF"/>
        </w:rPr>
      </w:pPr>
      <w:r w:rsidRPr="00A44DD0">
        <w:rPr>
          <w:rStyle w:val="awspan"/>
          <w:rFonts w:ascii="Times New Roman" w:hAnsi="Times New Roman" w:cs="Times New Roman"/>
          <w:color w:val="000000"/>
          <w:sz w:val="24"/>
          <w:szCs w:val="24"/>
        </w:rPr>
        <w:t>Ďalej</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sa</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ustanovuje</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termín</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pre</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zriadenie</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Správy</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Národného parku</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Podunajsko</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a</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prechod</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správy</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dotknutých</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pozemkov</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a iného</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majetku</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vo</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vlastníctve</w:t>
      </w:r>
      <w:r w:rsidRPr="00A44DD0">
        <w:rPr>
          <w:rStyle w:val="awspan"/>
          <w:rFonts w:ascii="Times New Roman" w:hAnsi="Times New Roman" w:cs="Times New Roman"/>
          <w:color w:val="000000"/>
          <w:spacing w:val="-11"/>
          <w:sz w:val="24"/>
          <w:szCs w:val="24"/>
        </w:rPr>
        <w:t xml:space="preserve"> </w:t>
      </w:r>
      <w:r w:rsidRPr="00A44DD0">
        <w:rPr>
          <w:rStyle w:val="awspan"/>
          <w:rFonts w:ascii="Times New Roman" w:hAnsi="Times New Roman" w:cs="Times New Roman"/>
          <w:color w:val="000000"/>
          <w:sz w:val="24"/>
          <w:szCs w:val="24"/>
        </w:rPr>
        <w:t>štátu, ako</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aj</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súvisiacich</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práv</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a povinností</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vrátane</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práv</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a povinností</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vyplývajúcich</w:t>
      </w:r>
      <w:r w:rsidRPr="00A44DD0">
        <w:rPr>
          <w:rStyle w:val="awspan"/>
          <w:rFonts w:ascii="Times New Roman" w:hAnsi="Times New Roman" w:cs="Times New Roman"/>
          <w:color w:val="000000"/>
          <w:spacing w:val="173"/>
          <w:sz w:val="24"/>
          <w:szCs w:val="24"/>
        </w:rPr>
        <w:t xml:space="preserve"> </w:t>
      </w:r>
      <w:r w:rsidRPr="00A44DD0">
        <w:rPr>
          <w:rStyle w:val="awspan"/>
          <w:rFonts w:ascii="Times New Roman" w:hAnsi="Times New Roman" w:cs="Times New Roman"/>
          <w:color w:val="000000"/>
          <w:sz w:val="24"/>
          <w:szCs w:val="24"/>
        </w:rPr>
        <w:t>z pracovnoprávnych</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vzťahov</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na</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Správu</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Národného</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parku</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Podunajsko.</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Majetok</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vo</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vlastníctve štátu</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v správe</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Lesov</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Slovenskej</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republiky,</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š.</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p.</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a Slovenského</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pozemkového</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fondu</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prejde</w:t>
      </w:r>
      <w:r w:rsidRPr="00A44DD0">
        <w:rPr>
          <w:rStyle w:val="awspan"/>
          <w:rFonts w:ascii="Times New Roman" w:hAnsi="Times New Roman" w:cs="Times New Roman"/>
          <w:color w:val="000000"/>
          <w:spacing w:val="7"/>
          <w:sz w:val="24"/>
          <w:szCs w:val="24"/>
        </w:rPr>
        <w:t xml:space="preserve"> </w:t>
      </w:r>
      <w:r w:rsidRPr="00A44DD0">
        <w:rPr>
          <w:rStyle w:val="awspan"/>
          <w:rFonts w:ascii="Times New Roman" w:hAnsi="Times New Roman" w:cs="Times New Roman"/>
          <w:color w:val="000000"/>
          <w:sz w:val="24"/>
          <w:szCs w:val="24"/>
        </w:rPr>
        <w:t>na Správu</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Národného</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parku</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Podunajsko</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za</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rovnakých</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podmienok</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ako</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v prípade</w:t>
      </w:r>
      <w:r w:rsidRPr="00A44DD0">
        <w:rPr>
          <w:rStyle w:val="awspan"/>
          <w:rFonts w:ascii="Times New Roman" w:hAnsi="Times New Roman" w:cs="Times New Roman"/>
          <w:color w:val="000000"/>
          <w:spacing w:val="1"/>
          <w:sz w:val="24"/>
          <w:szCs w:val="24"/>
        </w:rPr>
        <w:t xml:space="preserve"> </w:t>
      </w:r>
      <w:r w:rsidRPr="00A44DD0">
        <w:rPr>
          <w:rStyle w:val="awspan"/>
          <w:rFonts w:ascii="Times New Roman" w:hAnsi="Times New Roman" w:cs="Times New Roman"/>
          <w:color w:val="000000"/>
          <w:sz w:val="24"/>
          <w:szCs w:val="24"/>
        </w:rPr>
        <w:t>ostatných  správ národných parkov do troch mesiacov od vyhlásenia národného parku a jeho zón.</w:t>
      </w:r>
      <w:r w:rsidR="004512B2" w:rsidRPr="00A44DD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Ustanovenie sa uplatní až v nadväznosti na vyhlásenie </w:t>
      </w:r>
      <w:r w:rsidRPr="00A44DD0">
        <w:rPr>
          <w:rStyle w:val="awspan"/>
          <w:rFonts w:ascii="Times New Roman" w:hAnsi="Times New Roman" w:cs="Times New Roman"/>
          <w:color w:val="000000"/>
          <w:sz w:val="24"/>
          <w:szCs w:val="24"/>
        </w:rPr>
        <w:t>Národného</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parku</w:t>
      </w:r>
      <w:r w:rsidRPr="00A44DD0">
        <w:rPr>
          <w:rStyle w:val="awspan"/>
          <w:rFonts w:ascii="Times New Roman" w:hAnsi="Times New Roman" w:cs="Times New Roman"/>
          <w:color w:val="000000"/>
          <w:spacing w:val="19"/>
          <w:sz w:val="24"/>
          <w:szCs w:val="24"/>
        </w:rPr>
        <w:t xml:space="preserve"> </w:t>
      </w:r>
      <w:r w:rsidRPr="00A44DD0">
        <w:rPr>
          <w:rStyle w:val="awspan"/>
          <w:rFonts w:ascii="Times New Roman" w:hAnsi="Times New Roman" w:cs="Times New Roman"/>
          <w:color w:val="000000"/>
          <w:sz w:val="24"/>
          <w:szCs w:val="24"/>
        </w:rPr>
        <w:t>Podunajsko</w:t>
      </w:r>
      <w:r>
        <w:rPr>
          <w:rStyle w:val="awspan"/>
          <w:rFonts w:ascii="Times New Roman" w:hAnsi="Times New Roman" w:cs="Times New Roman"/>
          <w:color w:val="000000"/>
          <w:sz w:val="24"/>
          <w:szCs w:val="24"/>
        </w:rPr>
        <w:t xml:space="preserve"> nariadením </w:t>
      </w:r>
      <w:r w:rsidR="00E6305B">
        <w:rPr>
          <w:rStyle w:val="awspan"/>
          <w:rFonts w:ascii="Times New Roman" w:hAnsi="Times New Roman" w:cs="Times New Roman"/>
          <w:color w:val="000000"/>
          <w:sz w:val="24"/>
          <w:szCs w:val="24"/>
        </w:rPr>
        <w:t>v</w:t>
      </w:r>
      <w:r>
        <w:rPr>
          <w:rStyle w:val="awspan"/>
          <w:rFonts w:ascii="Times New Roman" w:hAnsi="Times New Roman" w:cs="Times New Roman"/>
          <w:color w:val="000000"/>
          <w:sz w:val="24"/>
          <w:szCs w:val="24"/>
        </w:rPr>
        <w:t>lády Slovenskej republiky.</w:t>
      </w:r>
    </w:p>
    <w:p w:rsidR="004A6B9A" w:rsidRDefault="005E7F36" w:rsidP="00A44DD0">
      <w:pPr>
        <w:spacing w:after="0" w:line="264" w:lineRule="auto"/>
        <w:jc w:val="both"/>
        <w:rPr>
          <w:rFonts w:ascii="Times New Roman" w:hAnsi="Times New Roman" w:cs="Times New Roman"/>
          <w:sz w:val="24"/>
          <w:szCs w:val="24"/>
        </w:rPr>
      </w:pPr>
      <w:r w:rsidRPr="005E7F36">
        <w:rPr>
          <w:rFonts w:ascii="Times New Roman" w:hAnsi="Times New Roman" w:cs="Times New Roman"/>
          <w:sz w:val="24"/>
          <w:szCs w:val="24"/>
          <w:shd w:val="clear" w:color="auto" w:fill="FFFFFF"/>
        </w:rPr>
        <w:t xml:space="preserve"> </w:t>
      </w:r>
    </w:p>
    <w:p w:rsidR="00446F1F" w:rsidRDefault="00446F1F" w:rsidP="00A44DD0">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1</w:t>
      </w:r>
      <w:r w:rsidR="00E6221C">
        <w:rPr>
          <w:rFonts w:ascii="Times New Roman" w:hAnsi="Times New Roman" w:cs="Times New Roman"/>
          <w:sz w:val="24"/>
          <w:szCs w:val="24"/>
        </w:rPr>
        <w:t>3</w:t>
      </w:r>
      <w:r w:rsidR="00CE0237">
        <w:rPr>
          <w:rFonts w:ascii="Times New Roman" w:hAnsi="Times New Roman" w:cs="Times New Roman"/>
          <w:sz w:val="24"/>
          <w:szCs w:val="24"/>
        </w:rPr>
        <w:t>4</w:t>
      </w:r>
    </w:p>
    <w:p w:rsidR="00446F1F" w:rsidRDefault="00446F1F" w:rsidP="00A44DD0">
      <w:pPr>
        <w:spacing w:after="0" w:line="264" w:lineRule="auto"/>
        <w:jc w:val="both"/>
        <w:rPr>
          <w:rFonts w:ascii="Times New Roman" w:hAnsi="Times New Roman" w:cs="Times New Roman"/>
          <w:sz w:val="24"/>
          <w:szCs w:val="24"/>
        </w:rPr>
      </w:pPr>
      <w:r>
        <w:rPr>
          <w:rFonts w:ascii="Times New Roman" w:hAnsi="Times New Roman" w:cs="Times New Roman"/>
          <w:sz w:val="24"/>
          <w:szCs w:val="24"/>
        </w:rPr>
        <w:t>Dopĺňa sa zrušovacie ustanovenie, ktor</w:t>
      </w:r>
      <w:r w:rsidR="00722701">
        <w:rPr>
          <w:rFonts w:ascii="Times New Roman" w:hAnsi="Times New Roman" w:cs="Times New Roman"/>
          <w:sz w:val="24"/>
          <w:szCs w:val="24"/>
        </w:rPr>
        <w:t>ým</w:t>
      </w:r>
      <w:r>
        <w:rPr>
          <w:rFonts w:ascii="Times New Roman" w:hAnsi="Times New Roman" w:cs="Times New Roman"/>
          <w:sz w:val="24"/>
          <w:szCs w:val="24"/>
        </w:rPr>
        <w:t xml:space="preserve"> sa zrušujú všeobecne záväzné právne predpisy o vyhlásení chránených území</w:t>
      </w:r>
      <w:r w:rsidR="00804E9D">
        <w:rPr>
          <w:rFonts w:ascii="Times New Roman" w:hAnsi="Times New Roman" w:cs="Times New Roman"/>
          <w:sz w:val="24"/>
          <w:szCs w:val="24"/>
        </w:rPr>
        <w:t>,</w:t>
      </w:r>
      <w:r>
        <w:rPr>
          <w:rFonts w:ascii="Times New Roman" w:hAnsi="Times New Roman" w:cs="Times New Roman"/>
          <w:sz w:val="24"/>
          <w:szCs w:val="24"/>
        </w:rPr>
        <w:t xml:space="preserve"> z dôvodu, že tieto už boli medzičasom nahradené novými všeobecne záväznými právnymi predpismi o vyhlásení chránených území a teda sú už neúčinné. </w:t>
      </w:r>
    </w:p>
    <w:p w:rsidR="00446F1F" w:rsidRDefault="00446F1F" w:rsidP="00E12AEE">
      <w:pPr>
        <w:spacing w:after="0" w:line="264" w:lineRule="auto"/>
        <w:jc w:val="both"/>
        <w:rPr>
          <w:rFonts w:ascii="Times New Roman" w:hAnsi="Times New Roman" w:cs="Times New Roman"/>
          <w:sz w:val="24"/>
          <w:szCs w:val="24"/>
        </w:rPr>
      </w:pPr>
    </w:p>
    <w:p w:rsidR="00D277E8" w:rsidRDefault="00D277E8"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K bodu 1</w:t>
      </w:r>
      <w:r w:rsidR="00E6221C">
        <w:rPr>
          <w:rFonts w:ascii="Times New Roman" w:hAnsi="Times New Roman" w:cs="Times New Roman"/>
          <w:sz w:val="24"/>
          <w:szCs w:val="24"/>
        </w:rPr>
        <w:t>3</w:t>
      </w:r>
      <w:r w:rsidR="00CE0237">
        <w:rPr>
          <w:rFonts w:ascii="Times New Roman" w:hAnsi="Times New Roman" w:cs="Times New Roman"/>
          <w:sz w:val="24"/>
          <w:szCs w:val="24"/>
        </w:rPr>
        <w:t>5</w:t>
      </w:r>
    </w:p>
    <w:p w:rsidR="00D277E8" w:rsidRDefault="00804E9D"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Úprava </w:t>
      </w:r>
      <w:r w:rsidR="00544C91">
        <w:rPr>
          <w:rFonts w:ascii="Times New Roman" w:hAnsi="Times New Roman" w:cs="Times New Roman"/>
          <w:sz w:val="24"/>
          <w:szCs w:val="24"/>
        </w:rPr>
        <w:t xml:space="preserve">sa navrhuje v nadväznosti na úpravu v </w:t>
      </w:r>
      <w:r w:rsidR="00C91F4C">
        <w:rPr>
          <w:rFonts w:ascii="Times New Roman" w:hAnsi="Times New Roman" w:cs="Times New Roman"/>
          <w:sz w:val="24"/>
          <w:szCs w:val="24"/>
        </w:rPr>
        <w:t>§ 97 ods. 1</w:t>
      </w:r>
      <w:r w:rsidR="00722701">
        <w:rPr>
          <w:rFonts w:ascii="Times New Roman" w:hAnsi="Times New Roman" w:cs="Times New Roman"/>
          <w:sz w:val="24"/>
          <w:szCs w:val="24"/>
        </w:rPr>
        <w:t>.</w:t>
      </w:r>
    </w:p>
    <w:p w:rsidR="00242FEA" w:rsidRDefault="00242FEA" w:rsidP="00E12AEE">
      <w:pPr>
        <w:spacing w:after="0" w:line="264" w:lineRule="auto"/>
        <w:jc w:val="both"/>
        <w:rPr>
          <w:rFonts w:ascii="Times New Roman" w:hAnsi="Times New Roman" w:cs="Times New Roman"/>
          <w:sz w:val="24"/>
          <w:szCs w:val="24"/>
        </w:rPr>
      </w:pPr>
    </w:p>
    <w:p w:rsidR="004512B2" w:rsidRPr="00D60F5F" w:rsidRDefault="004512B2" w:rsidP="00E12AEE">
      <w:pPr>
        <w:spacing w:after="0" w:line="264" w:lineRule="auto"/>
        <w:jc w:val="both"/>
        <w:rPr>
          <w:rFonts w:ascii="Times New Roman" w:hAnsi="Times New Roman" w:cs="Times New Roman"/>
          <w:sz w:val="24"/>
          <w:szCs w:val="24"/>
        </w:rPr>
      </w:pPr>
    </w:p>
    <w:p w:rsidR="00BA3C31" w:rsidRPr="00D60F5F" w:rsidRDefault="00BA3C31" w:rsidP="00BA3C31">
      <w:pPr>
        <w:spacing w:after="0" w:line="264" w:lineRule="auto"/>
        <w:contextualSpacing/>
        <w:jc w:val="both"/>
        <w:rPr>
          <w:rFonts w:ascii="Times New Roman" w:hAnsi="Times New Roman" w:cs="Times New Roman"/>
          <w:sz w:val="24"/>
          <w:szCs w:val="24"/>
        </w:rPr>
      </w:pPr>
      <w:r w:rsidRPr="00D60F5F">
        <w:rPr>
          <w:rFonts w:ascii="Times New Roman" w:hAnsi="Times New Roman" w:cs="Times New Roman"/>
          <w:sz w:val="24"/>
          <w:szCs w:val="24"/>
        </w:rPr>
        <w:t>K čl. II</w:t>
      </w:r>
    </w:p>
    <w:p w:rsidR="00325458" w:rsidRPr="00D60F5F" w:rsidRDefault="00325458" w:rsidP="00E12AEE">
      <w:pPr>
        <w:spacing w:after="0" w:line="264" w:lineRule="auto"/>
        <w:jc w:val="both"/>
        <w:rPr>
          <w:rFonts w:ascii="Times New Roman" w:hAnsi="Times New Roman" w:cs="Times New Roman"/>
          <w:sz w:val="24"/>
          <w:szCs w:val="24"/>
        </w:rPr>
      </w:pPr>
    </w:p>
    <w:p w:rsidR="00BA3C31" w:rsidRPr="00D60F5F" w:rsidRDefault="00D60F5F" w:rsidP="00E12AEE">
      <w:pPr>
        <w:spacing w:after="0" w:line="264" w:lineRule="auto"/>
        <w:jc w:val="both"/>
        <w:rPr>
          <w:rFonts w:ascii="Times New Roman" w:hAnsi="Times New Roman" w:cs="Times New Roman"/>
          <w:sz w:val="24"/>
          <w:szCs w:val="24"/>
        </w:rPr>
      </w:pPr>
      <w:r>
        <w:rPr>
          <w:rFonts w:ascii="Times New Roman" w:hAnsi="Times New Roman" w:cs="Times New Roman"/>
          <w:sz w:val="24"/>
          <w:szCs w:val="24"/>
        </w:rPr>
        <w:t>N</w:t>
      </w:r>
      <w:r w:rsidRPr="00D60F5F">
        <w:rPr>
          <w:rFonts w:ascii="Times New Roman" w:hAnsi="Times New Roman" w:cs="Times New Roman"/>
          <w:sz w:val="24"/>
          <w:szCs w:val="24"/>
        </w:rPr>
        <w:t xml:space="preserve">ávrhom </w:t>
      </w:r>
      <w:r>
        <w:rPr>
          <w:rFonts w:ascii="Times New Roman" w:hAnsi="Times New Roman" w:cs="Times New Roman"/>
          <w:sz w:val="24"/>
          <w:szCs w:val="24"/>
        </w:rPr>
        <w:t xml:space="preserve">novelizačného článku </w:t>
      </w:r>
      <w:r w:rsidRPr="00D60F5F">
        <w:rPr>
          <w:rFonts w:ascii="Times New Roman" w:hAnsi="Times New Roman" w:cs="Times New Roman"/>
          <w:sz w:val="24"/>
          <w:szCs w:val="24"/>
        </w:rPr>
        <w:t>sa vo väzbe na úpravy zákona o ochrane prírody a krajiny zabezpečí odstránenie nedostatkov vyplývajúcich z rozsudku Súdneho dvora Európskej únie z 22. júna 2022 (C-661/20).</w:t>
      </w:r>
    </w:p>
    <w:p w:rsidR="004512B2" w:rsidRDefault="004512B2" w:rsidP="00E12AEE">
      <w:pPr>
        <w:spacing w:after="0" w:line="264" w:lineRule="auto"/>
        <w:jc w:val="both"/>
        <w:rPr>
          <w:rFonts w:ascii="Times New Roman" w:hAnsi="Times New Roman" w:cs="Times New Roman"/>
          <w:sz w:val="24"/>
          <w:szCs w:val="24"/>
        </w:rPr>
      </w:pPr>
    </w:p>
    <w:p w:rsidR="00044B52" w:rsidRPr="00D60F5F" w:rsidRDefault="00044B52" w:rsidP="00E12AEE">
      <w:pPr>
        <w:spacing w:after="0" w:line="264" w:lineRule="auto"/>
        <w:jc w:val="both"/>
        <w:rPr>
          <w:rFonts w:ascii="Times New Roman" w:hAnsi="Times New Roman" w:cs="Times New Roman"/>
          <w:sz w:val="24"/>
          <w:szCs w:val="24"/>
        </w:rPr>
      </w:pPr>
    </w:p>
    <w:p w:rsidR="00F104E0" w:rsidRPr="00D60F5F" w:rsidRDefault="00BA3C31" w:rsidP="00E12AEE">
      <w:pPr>
        <w:spacing w:after="0" w:line="264" w:lineRule="auto"/>
        <w:contextualSpacing/>
        <w:jc w:val="both"/>
        <w:rPr>
          <w:rFonts w:ascii="Times New Roman" w:hAnsi="Times New Roman" w:cs="Times New Roman"/>
          <w:sz w:val="24"/>
          <w:szCs w:val="24"/>
        </w:rPr>
      </w:pPr>
      <w:r w:rsidRPr="00D60F5F">
        <w:rPr>
          <w:rFonts w:ascii="Times New Roman" w:hAnsi="Times New Roman" w:cs="Times New Roman"/>
          <w:sz w:val="24"/>
          <w:szCs w:val="24"/>
        </w:rPr>
        <w:t>K čl. III</w:t>
      </w:r>
    </w:p>
    <w:p w:rsidR="00F104E0" w:rsidRPr="00D60F5F" w:rsidRDefault="00864954" w:rsidP="00E12AEE">
      <w:pPr>
        <w:spacing w:after="0" w:line="264" w:lineRule="auto"/>
        <w:contextualSpacing/>
        <w:jc w:val="both"/>
        <w:rPr>
          <w:rFonts w:ascii="Times New Roman" w:hAnsi="Times New Roman" w:cs="Times New Roman"/>
          <w:sz w:val="24"/>
          <w:szCs w:val="24"/>
        </w:rPr>
      </w:pPr>
      <w:r w:rsidRPr="00D60F5F">
        <w:rPr>
          <w:rFonts w:ascii="Times New Roman" w:hAnsi="Times New Roman" w:cs="Times New Roman"/>
          <w:sz w:val="24"/>
          <w:szCs w:val="24"/>
        </w:rPr>
        <w:t xml:space="preserve">  </w:t>
      </w:r>
    </w:p>
    <w:p w:rsidR="00F104E0" w:rsidRPr="005418F6" w:rsidRDefault="00F104E0" w:rsidP="00F104E0">
      <w:pPr>
        <w:spacing w:after="0" w:line="264" w:lineRule="auto"/>
        <w:contextualSpacing/>
        <w:jc w:val="both"/>
        <w:rPr>
          <w:rFonts w:ascii="Times New Roman" w:hAnsi="Times New Roman" w:cs="Times New Roman"/>
          <w:sz w:val="24"/>
          <w:szCs w:val="24"/>
        </w:rPr>
      </w:pPr>
      <w:r w:rsidRPr="005418F6">
        <w:rPr>
          <w:rFonts w:ascii="Times New Roman" w:hAnsi="Times New Roman" w:cs="Times New Roman"/>
          <w:sz w:val="24"/>
          <w:szCs w:val="24"/>
        </w:rPr>
        <w:t xml:space="preserve">Navrhuje sa účinnosť návrhu zákona od </w:t>
      </w:r>
      <w:r w:rsidR="003A6450">
        <w:rPr>
          <w:rFonts w:ascii="Times New Roman" w:hAnsi="Times New Roman" w:cs="Times New Roman"/>
          <w:sz w:val="24"/>
          <w:szCs w:val="24"/>
        </w:rPr>
        <w:t>1</w:t>
      </w:r>
      <w:r w:rsidRPr="005418F6">
        <w:rPr>
          <w:rFonts w:ascii="Times New Roman" w:hAnsi="Times New Roman" w:cs="Times New Roman"/>
          <w:sz w:val="24"/>
          <w:szCs w:val="24"/>
        </w:rPr>
        <w:t>.</w:t>
      </w:r>
      <w:r w:rsidR="003A6450">
        <w:rPr>
          <w:rFonts w:ascii="Times New Roman" w:hAnsi="Times New Roman" w:cs="Times New Roman"/>
          <w:sz w:val="24"/>
          <w:szCs w:val="24"/>
        </w:rPr>
        <w:t xml:space="preserve"> </w:t>
      </w:r>
      <w:r w:rsidR="00D60F5F">
        <w:rPr>
          <w:rFonts w:ascii="Times New Roman" w:hAnsi="Times New Roman" w:cs="Times New Roman"/>
          <w:sz w:val="24"/>
          <w:szCs w:val="24"/>
        </w:rPr>
        <w:t>októbra</w:t>
      </w:r>
      <w:r w:rsidRPr="005418F6">
        <w:rPr>
          <w:rFonts w:ascii="Times New Roman" w:hAnsi="Times New Roman" w:cs="Times New Roman"/>
          <w:sz w:val="24"/>
          <w:szCs w:val="24"/>
        </w:rPr>
        <w:t xml:space="preserve"> 202</w:t>
      </w:r>
      <w:r w:rsidR="003A6450">
        <w:rPr>
          <w:rFonts w:ascii="Times New Roman" w:hAnsi="Times New Roman" w:cs="Times New Roman"/>
          <w:sz w:val="24"/>
          <w:szCs w:val="24"/>
        </w:rPr>
        <w:t>3</w:t>
      </w:r>
      <w:r w:rsidRPr="005418F6">
        <w:rPr>
          <w:rFonts w:ascii="Times New Roman" w:hAnsi="Times New Roman" w:cs="Times New Roman"/>
          <w:sz w:val="24"/>
          <w:szCs w:val="24"/>
        </w:rPr>
        <w:t>.</w:t>
      </w:r>
    </w:p>
    <w:p w:rsidR="00F104E0" w:rsidRPr="005418F6" w:rsidRDefault="00F104E0" w:rsidP="00F104E0">
      <w:pPr>
        <w:spacing w:after="0" w:line="264" w:lineRule="auto"/>
        <w:contextualSpacing/>
        <w:jc w:val="both"/>
        <w:rPr>
          <w:rFonts w:ascii="Times New Roman" w:hAnsi="Times New Roman" w:cs="Times New Roman"/>
          <w:sz w:val="24"/>
          <w:szCs w:val="24"/>
        </w:rPr>
      </w:pPr>
    </w:p>
    <w:p w:rsidR="00F104E0" w:rsidRPr="005418F6" w:rsidRDefault="00F104E0" w:rsidP="00E12AEE">
      <w:pPr>
        <w:spacing w:after="0" w:line="264" w:lineRule="auto"/>
        <w:contextualSpacing/>
        <w:jc w:val="both"/>
        <w:rPr>
          <w:rFonts w:ascii="Times New Roman" w:hAnsi="Times New Roman" w:cs="Times New Roman"/>
          <w:sz w:val="24"/>
          <w:szCs w:val="24"/>
        </w:rPr>
      </w:pPr>
      <w:bookmarkStart w:id="0" w:name="_GoBack"/>
      <w:bookmarkEnd w:id="0"/>
    </w:p>
    <w:sectPr w:rsidR="00F104E0" w:rsidRPr="005418F6" w:rsidSect="00876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358C2"/>
    <w:multiLevelType w:val="hybridMultilevel"/>
    <w:tmpl w:val="901E59E0"/>
    <w:lvl w:ilvl="0" w:tplc="3B8A9298">
      <w:start w:val="1"/>
      <w:numFmt w:val="bullet"/>
      <w:lvlText w:val="•"/>
      <w:lvlJc w:val="left"/>
      <w:pPr>
        <w:tabs>
          <w:tab w:val="num" w:pos="720"/>
        </w:tabs>
        <w:ind w:left="720" w:hanging="360"/>
      </w:pPr>
      <w:rPr>
        <w:rFonts w:ascii="Arial" w:hAnsi="Arial" w:hint="default"/>
      </w:rPr>
    </w:lvl>
    <w:lvl w:ilvl="1" w:tplc="4AD681D6" w:tentative="1">
      <w:start w:val="1"/>
      <w:numFmt w:val="bullet"/>
      <w:lvlText w:val="•"/>
      <w:lvlJc w:val="left"/>
      <w:pPr>
        <w:tabs>
          <w:tab w:val="num" w:pos="1440"/>
        </w:tabs>
        <w:ind w:left="1440" w:hanging="360"/>
      </w:pPr>
      <w:rPr>
        <w:rFonts w:ascii="Arial" w:hAnsi="Arial" w:hint="default"/>
      </w:rPr>
    </w:lvl>
    <w:lvl w:ilvl="2" w:tplc="517C52E0" w:tentative="1">
      <w:start w:val="1"/>
      <w:numFmt w:val="bullet"/>
      <w:lvlText w:val="•"/>
      <w:lvlJc w:val="left"/>
      <w:pPr>
        <w:tabs>
          <w:tab w:val="num" w:pos="2160"/>
        </w:tabs>
        <w:ind w:left="2160" w:hanging="360"/>
      </w:pPr>
      <w:rPr>
        <w:rFonts w:ascii="Arial" w:hAnsi="Arial" w:hint="default"/>
      </w:rPr>
    </w:lvl>
    <w:lvl w:ilvl="3" w:tplc="B20642FE" w:tentative="1">
      <w:start w:val="1"/>
      <w:numFmt w:val="bullet"/>
      <w:lvlText w:val="•"/>
      <w:lvlJc w:val="left"/>
      <w:pPr>
        <w:tabs>
          <w:tab w:val="num" w:pos="2880"/>
        </w:tabs>
        <w:ind w:left="2880" w:hanging="360"/>
      </w:pPr>
      <w:rPr>
        <w:rFonts w:ascii="Arial" w:hAnsi="Arial" w:hint="default"/>
      </w:rPr>
    </w:lvl>
    <w:lvl w:ilvl="4" w:tplc="7E948BB2" w:tentative="1">
      <w:start w:val="1"/>
      <w:numFmt w:val="bullet"/>
      <w:lvlText w:val="•"/>
      <w:lvlJc w:val="left"/>
      <w:pPr>
        <w:tabs>
          <w:tab w:val="num" w:pos="3600"/>
        </w:tabs>
        <w:ind w:left="3600" w:hanging="360"/>
      </w:pPr>
      <w:rPr>
        <w:rFonts w:ascii="Arial" w:hAnsi="Arial" w:hint="default"/>
      </w:rPr>
    </w:lvl>
    <w:lvl w:ilvl="5" w:tplc="C486E690" w:tentative="1">
      <w:start w:val="1"/>
      <w:numFmt w:val="bullet"/>
      <w:lvlText w:val="•"/>
      <w:lvlJc w:val="left"/>
      <w:pPr>
        <w:tabs>
          <w:tab w:val="num" w:pos="4320"/>
        </w:tabs>
        <w:ind w:left="4320" w:hanging="360"/>
      </w:pPr>
      <w:rPr>
        <w:rFonts w:ascii="Arial" w:hAnsi="Arial" w:hint="default"/>
      </w:rPr>
    </w:lvl>
    <w:lvl w:ilvl="6" w:tplc="A2EE2904" w:tentative="1">
      <w:start w:val="1"/>
      <w:numFmt w:val="bullet"/>
      <w:lvlText w:val="•"/>
      <w:lvlJc w:val="left"/>
      <w:pPr>
        <w:tabs>
          <w:tab w:val="num" w:pos="5040"/>
        </w:tabs>
        <w:ind w:left="5040" w:hanging="360"/>
      </w:pPr>
      <w:rPr>
        <w:rFonts w:ascii="Arial" w:hAnsi="Arial" w:hint="default"/>
      </w:rPr>
    </w:lvl>
    <w:lvl w:ilvl="7" w:tplc="CE424948" w:tentative="1">
      <w:start w:val="1"/>
      <w:numFmt w:val="bullet"/>
      <w:lvlText w:val="•"/>
      <w:lvlJc w:val="left"/>
      <w:pPr>
        <w:tabs>
          <w:tab w:val="num" w:pos="5760"/>
        </w:tabs>
        <w:ind w:left="5760" w:hanging="360"/>
      </w:pPr>
      <w:rPr>
        <w:rFonts w:ascii="Arial" w:hAnsi="Arial" w:hint="default"/>
      </w:rPr>
    </w:lvl>
    <w:lvl w:ilvl="8" w:tplc="CEA2C9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AA46BE"/>
    <w:multiLevelType w:val="hybridMultilevel"/>
    <w:tmpl w:val="EE70C9BA"/>
    <w:lvl w:ilvl="0" w:tplc="7BA02286">
      <w:start w:val="1"/>
      <w:numFmt w:val="bullet"/>
      <w:lvlText w:val="-"/>
      <w:lvlJc w:val="left"/>
      <w:pPr>
        <w:ind w:left="720" w:hanging="360"/>
      </w:pPr>
      <w:rPr>
        <w:rFonts w:ascii="Times New Roman" w:eastAsia="Times New Roman" w:hAnsi="Times New Roman" w:cs="Times New Roman" w:hint="default"/>
        <w:b/>
        <w:color w:val="333333"/>
        <w:sz w:val="27"/>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16A09"/>
    <w:rsid w:val="00001BCC"/>
    <w:rsid w:val="00004AF6"/>
    <w:rsid w:val="0001756C"/>
    <w:rsid w:val="00021E56"/>
    <w:rsid w:val="00025744"/>
    <w:rsid w:val="000269F9"/>
    <w:rsid w:val="00030FB6"/>
    <w:rsid w:val="00033A19"/>
    <w:rsid w:val="00043E09"/>
    <w:rsid w:val="00044B52"/>
    <w:rsid w:val="00055878"/>
    <w:rsid w:val="00056816"/>
    <w:rsid w:val="000569CC"/>
    <w:rsid w:val="00061D41"/>
    <w:rsid w:val="0006205F"/>
    <w:rsid w:val="00062D33"/>
    <w:rsid w:val="00062FEF"/>
    <w:rsid w:val="0006343C"/>
    <w:rsid w:val="000755B3"/>
    <w:rsid w:val="000920DD"/>
    <w:rsid w:val="00095E42"/>
    <w:rsid w:val="000A7CE5"/>
    <w:rsid w:val="000D6576"/>
    <w:rsid w:val="000D7178"/>
    <w:rsid w:val="000E7D70"/>
    <w:rsid w:val="000F0E65"/>
    <w:rsid w:val="00105523"/>
    <w:rsid w:val="00106181"/>
    <w:rsid w:val="00110850"/>
    <w:rsid w:val="0011449F"/>
    <w:rsid w:val="00115330"/>
    <w:rsid w:val="00136A8C"/>
    <w:rsid w:val="00136BA6"/>
    <w:rsid w:val="0014428E"/>
    <w:rsid w:val="00146803"/>
    <w:rsid w:val="00146D23"/>
    <w:rsid w:val="00152A93"/>
    <w:rsid w:val="0016500C"/>
    <w:rsid w:val="00167A8F"/>
    <w:rsid w:val="001703BB"/>
    <w:rsid w:val="00177405"/>
    <w:rsid w:val="001933E1"/>
    <w:rsid w:val="00196A48"/>
    <w:rsid w:val="001B7904"/>
    <w:rsid w:val="001C4EED"/>
    <w:rsid w:val="001D5F51"/>
    <w:rsid w:val="00201832"/>
    <w:rsid w:val="002040EE"/>
    <w:rsid w:val="00205A9F"/>
    <w:rsid w:val="002124FE"/>
    <w:rsid w:val="00212C09"/>
    <w:rsid w:val="002131D7"/>
    <w:rsid w:val="002140F4"/>
    <w:rsid w:val="002206BF"/>
    <w:rsid w:val="00223597"/>
    <w:rsid w:val="00223943"/>
    <w:rsid w:val="0022605C"/>
    <w:rsid w:val="0022767C"/>
    <w:rsid w:val="00230735"/>
    <w:rsid w:val="00233822"/>
    <w:rsid w:val="00242FEA"/>
    <w:rsid w:val="0024788E"/>
    <w:rsid w:val="00252F1F"/>
    <w:rsid w:val="00261665"/>
    <w:rsid w:val="00265170"/>
    <w:rsid w:val="00286C9C"/>
    <w:rsid w:val="00290BEF"/>
    <w:rsid w:val="00292098"/>
    <w:rsid w:val="002932DE"/>
    <w:rsid w:val="00296CE7"/>
    <w:rsid w:val="002A5EDF"/>
    <w:rsid w:val="002B68CA"/>
    <w:rsid w:val="002D4DAA"/>
    <w:rsid w:val="002D58CD"/>
    <w:rsid w:val="002D772D"/>
    <w:rsid w:val="002E0EA6"/>
    <w:rsid w:val="0030139F"/>
    <w:rsid w:val="00302B68"/>
    <w:rsid w:val="00313D7A"/>
    <w:rsid w:val="003167D5"/>
    <w:rsid w:val="0032092D"/>
    <w:rsid w:val="00320B12"/>
    <w:rsid w:val="003239BE"/>
    <w:rsid w:val="003243B2"/>
    <w:rsid w:val="00325458"/>
    <w:rsid w:val="00325FCD"/>
    <w:rsid w:val="0033194A"/>
    <w:rsid w:val="00334604"/>
    <w:rsid w:val="00341A98"/>
    <w:rsid w:val="00353F1B"/>
    <w:rsid w:val="00361AB7"/>
    <w:rsid w:val="00374794"/>
    <w:rsid w:val="00377523"/>
    <w:rsid w:val="0038729E"/>
    <w:rsid w:val="003953F7"/>
    <w:rsid w:val="0039554F"/>
    <w:rsid w:val="003A4924"/>
    <w:rsid w:val="003A6450"/>
    <w:rsid w:val="003B39A8"/>
    <w:rsid w:val="003B6DF4"/>
    <w:rsid w:val="003C0B68"/>
    <w:rsid w:val="003C2362"/>
    <w:rsid w:val="003C2CC5"/>
    <w:rsid w:val="003D2CC1"/>
    <w:rsid w:val="003D4334"/>
    <w:rsid w:val="003E0788"/>
    <w:rsid w:val="003E24CD"/>
    <w:rsid w:val="00403A65"/>
    <w:rsid w:val="00404F6D"/>
    <w:rsid w:val="004075CA"/>
    <w:rsid w:val="00412EA1"/>
    <w:rsid w:val="00416A09"/>
    <w:rsid w:val="00437995"/>
    <w:rsid w:val="004412DD"/>
    <w:rsid w:val="00442AA5"/>
    <w:rsid w:val="00444CA0"/>
    <w:rsid w:val="00444DB9"/>
    <w:rsid w:val="004462AB"/>
    <w:rsid w:val="00446F1F"/>
    <w:rsid w:val="004512B2"/>
    <w:rsid w:val="0045237E"/>
    <w:rsid w:val="00455704"/>
    <w:rsid w:val="00474FCF"/>
    <w:rsid w:val="00482A62"/>
    <w:rsid w:val="00483379"/>
    <w:rsid w:val="004876C4"/>
    <w:rsid w:val="00491313"/>
    <w:rsid w:val="00497F02"/>
    <w:rsid w:val="004A0045"/>
    <w:rsid w:val="004A3CBE"/>
    <w:rsid w:val="004A6B9A"/>
    <w:rsid w:val="004B58A3"/>
    <w:rsid w:val="004C02A4"/>
    <w:rsid w:val="004C1B4D"/>
    <w:rsid w:val="004C31CE"/>
    <w:rsid w:val="004D0955"/>
    <w:rsid w:val="004D7F62"/>
    <w:rsid w:val="004F6703"/>
    <w:rsid w:val="00515FFF"/>
    <w:rsid w:val="00517E3E"/>
    <w:rsid w:val="00527C0D"/>
    <w:rsid w:val="00527F0E"/>
    <w:rsid w:val="0053334A"/>
    <w:rsid w:val="00534157"/>
    <w:rsid w:val="00540683"/>
    <w:rsid w:val="005418F6"/>
    <w:rsid w:val="00542B9B"/>
    <w:rsid w:val="00544C91"/>
    <w:rsid w:val="005555E2"/>
    <w:rsid w:val="00560E86"/>
    <w:rsid w:val="00573560"/>
    <w:rsid w:val="0057502D"/>
    <w:rsid w:val="005774B2"/>
    <w:rsid w:val="00593156"/>
    <w:rsid w:val="005958BE"/>
    <w:rsid w:val="00595F5E"/>
    <w:rsid w:val="00597BDB"/>
    <w:rsid w:val="005A1B90"/>
    <w:rsid w:val="005B1557"/>
    <w:rsid w:val="005B18B0"/>
    <w:rsid w:val="005B2D89"/>
    <w:rsid w:val="005B7BBF"/>
    <w:rsid w:val="005D092A"/>
    <w:rsid w:val="005D1724"/>
    <w:rsid w:val="005D6868"/>
    <w:rsid w:val="005E7F36"/>
    <w:rsid w:val="005F2E8F"/>
    <w:rsid w:val="005F3E0C"/>
    <w:rsid w:val="005F4C1E"/>
    <w:rsid w:val="005F61F3"/>
    <w:rsid w:val="00611FDF"/>
    <w:rsid w:val="00634BE8"/>
    <w:rsid w:val="006406BD"/>
    <w:rsid w:val="00642695"/>
    <w:rsid w:val="0065565E"/>
    <w:rsid w:val="00670185"/>
    <w:rsid w:val="00672B0C"/>
    <w:rsid w:val="00677AC3"/>
    <w:rsid w:val="00683077"/>
    <w:rsid w:val="00685775"/>
    <w:rsid w:val="00690BCA"/>
    <w:rsid w:val="00692A70"/>
    <w:rsid w:val="006A0443"/>
    <w:rsid w:val="006A22F0"/>
    <w:rsid w:val="006A55A1"/>
    <w:rsid w:val="006A5FDD"/>
    <w:rsid w:val="006B348A"/>
    <w:rsid w:val="006C2685"/>
    <w:rsid w:val="006C370C"/>
    <w:rsid w:val="006C4BE3"/>
    <w:rsid w:val="006D0285"/>
    <w:rsid w:val="006D03FB"/>
    <w:rsid w:val="006D5608"/>
    <w:rsid w:val="00722701"/>
    <w:rsid w:val="00727799"/>
    <w:rsid w:val="00733F76"/>
    <w:rsid w:val="00734993"/>
    <w:rsid w:val="00735760"/>
    <w:rsid w:val="00736FE3"/>
    <w:rsid w:val="00737741"/>
    <w:rsid w:val="00745289"/>
    <w:rsid w:val="0075657B"/>
    <w:rsid w:val="00761C3A"/>
    <w:rsid w:val="007621BA"/>
    <w:rsid w:val="007674C8"/>
    <w:rsid w:val="00772E74"/>
    <w:rsid w:val="00776AD0"/>
    <w:rsid w:val="00776AF3"/>
    <w:rsid w:val="00777C88"/>
    <w:rsid w:val="0078285A"/>
    <w:rsid w:val="0078654A"/>
    <w:rsid w:val="00796B52"/>
    <w:rsid w:val="007A00DA"/>
    <w:rsid w:val="007A495D"/>
    <w:rsid w:val="007A4A40"/>
    <w:rsid w:val="007C1B15"/>
    <w:rsid w:val="007C5283"/>
    <w:rsid w:val="007D1A26"/>
    <w:rsid w:val="007D2408"/>
    <w:rsid w:val="007D406D"/>
    <w:rsid w:val="007E29AD"/>
    <w:rsid w:val="00802317"/>
    <w:rsid w:val="00804E9D"/>
    <w:rsid w:val="00806F56"/>
    <w:rsid w:val="008132F5"/>
    <w:rsid w:val="008176AE"/>
    <w:rsid w:val="00822C11"/>
    <w:rsid w:val="008231AF"/>
    <w:rsid w:val="00823464"/>
    <w:rsid w:val="008235CC"/>
    <w:rsid w:val="00831963"/>
    <w:rsid w:val="00831DDD"/>
    <w:rsid w:val="0083502A"/>
    <w:rsid w:val="0083529C"/>
    <w:rsid w:val="00837C5F"/>
    <w:rsid w:val="008425BD"/>
    <w:rsid w:val="00843855"/>
    <w:rsid w:val="00861D07"/>
    <w:rsid w:val="00864954"/>
    <w:rsid w:val="00865675"/>
    <w:rsid w:val="00871AB5"/>
    <w:rsid w:val="00871DED"/>
    <w:rsid w:val="00876612"/>
    <w:rsid w:val="0088564A"/>
    <w:rsid w:val="00892557"/>
    <w:rsid w:val="00893FB4"/>
    <w:rsid w:val="0089596D"/>
    <w:rsid w:val="00897C62"/>
    <w:rsid w:val="008B353D"/>
    <w:rsid w:val="008B48BE"/>
    <w:rsid w:val="008B64A8"/>
    <w:rsid w:val="008B68FB"/>
    <w:rsid w:val="008C0130"/>
    <w:rsid w:val="008C713E"/>
    <w:rsid w:val="008D0ADF"/>
    <w:rsid w:val="008D0C68"/>
    <w:rsid w:val="008D36EF"/>
    <w:rsid w:val="008E485F"/>
    <w:rsid w:val="00903C40"/>
    <w:rsid w:val="00905BA3"/>
    <w:rsid w:val="00927EE4"/>
    <w:rsid w:val="009412AB"/>
    <w:rsid w:val="00950220"/>
    <w:rsid w:val="009833D4"/>
    <w:rsid w:val="00983421"/>
    <w:rsid w:val="00986F8F"/>
    <w:rsid w:val="0099192A"/>
    <w:rsid w:val="00994836"/>
    <w:rsid w:val="0099500D"/>
    <w:rsid w:val="009967FF"/>
    <w:rsid w:val="009A017B"/>
    <w:rsid w:val="009A1F5A"/>
    <w:rsid w:val="009A2B77"/>
    <w:rsid w:val="009B6DC5"/>
    <w:rsid w:val="009C3D6B"/>
    <w:rsid w:val="009D0A07"/>
    <w:rsid w:val="009E67CE"/>
    <w:rsid w:val="009E7F98"/>
    <w:rsid w:val="009F4E95"/>
    <w:rsid w:val="009F4E99"/>
    <w:rsid w:val="009F671D"/>
    <w:rsid w:val="00A178F5"/>
    <w:rsid w:val="00A32EBA"/>
    <w:rsid w:val="00A429DC"/>
    <w:rsid w:val="00A42C8E"/>
    <w:rsid w:val="00A43808"/>
    <w:rsid w:val="00A4423D"/>
    <w:rsid w:val="00A44DD0"/>
    <w:rsid w:val="00A472A3"/>
    <w:rsid w:val="00A47BB8"/>
    <w:rsid w:val="00A51EB6"/>
    <w:rsid w:val="00A64045"/>
    <w:rsid w:val="00A678FC"/>
    <w:rsid w:val="00A757D9"/>
    <w:rsid w:val="00A777F5"/>
    <w:rsid w:val="00A906AF"/>
    <w:rsid w:val="00A91B34"/>
    <w:rsid w:val="00AA04FF"/>
    <w:rsid w:val="00AA2B38"/>
    <w:rsid w:val="00AA3191"/>
    <w:rsid w:val="00AB148B"/>
    <w:rsid w:val="00AB643A"/>
    <w:rsid w:val="00AB6A5B"/>
    <w:rsid w:val="00AC1470"/>
    <w:rsid w:val="00AC354A"/>
    <w:rsid w:val="00AC46B6"/>
    <w:rsid w:val="00AC7D79"/>
    <w:rsid w:val="00AD2993"/>
    <w:rsid w:val="00AD3F53"/>
    <w:rsid w:val="00AE01FA"/>
    <w:rsid w:val="00AE18DA"/>
    <w:rsid w:val="00AE2D09"/>
    <w:rsid w:val="00AE6EED"/>
    <w:rsid w:val="00AE745B"/>
    <w:rsid w:val="00AE7D9E"/>
    <w:rsid w:val="00AF14C3"/>
    <w:rsid w:val="00AF7B28"/>
    <w:rsid w:val="00B04277"/>
    <w:rsid w:val="00B06617"/>
    <w:rsid w:val="00B10577"/>
    <w:rsid w:val="00B12499"/>
    <w:rsid w:val="00B1574B"/>
    <w:rsid w:val="00B15AE1"/>
    <w:rsid w:val="00B164D1"/>
    <w:rsid w:val="00B239B7"/>
    <w:rsid w:val="00B5401A"/>
    <w:rsid w:val="00B55651"/>
    <w:rsid w:val="00B573A3"/>
    <w:rsid w:val="00B57C54"/>
    <w:rsid w:val="00B72741"/>
    <w:rsid w:val="00B83A8E"/>
    <w:rsid w:val="00B93E1B"/>
    <w:rsid w:val="00BA3C31"/>
    <w:rsid w:val="00BB5D41"/>
    <w:rsid w:val="00BD4BC4"/>
    <w:rsid w:val="00BE158A"/>
    <w:rsid w:val="00BE3057"/>
    <w:rsid w:val="00BE4B01"/>
    <w:rsid w:val="00BE732C"/>
    <w:rsid w:val="00BF72FA"/>
    <w:rsid w:val="00BF7F00"/>
    <w:rsid w:val="00C076DB"/>
    <w:rsid w:val="00C107DE"/>
    <w:rsid w:val="00C14D60"/>
    <w:rsid w:val="00C26C1A"/>
    <w:rsid w:val="00C346F4"/>
    <w:rsid w:val="00C5341A"/>
    <w:rsid w:val="00C57A86"/>
    <w:rsid w:val="00C7062F"/>
    <w:rsid w:val="00C71157"/>
    <w:rsid w:val="00C73053"/>
    <w:rsid w:val="00C75461"/>
    <w:rsid w:val="00C76B46"/>
    <w:rsid w:val="00C81EB7"/>
    <w:rsid w:val="00C82602"/>
    <w:rsid w:val="00C82A2F"/>
    <w:rsid w:val="00C87F63"/>
    <w:rsid w:val="00C91F4C"/>
    <w:rsid w:val="00CA0180"/>
    <w:rsid w:val="00CA699B"/>
    <w:rsid w:val="00CC49C6"/>
    <w:rsid w:val="00CC5A10"/>
    <w:rsid w:val="00CD02F0"/>
    <w:rsid w:val="00CD75AA"/>
    <w:rsid w:val="00CE0237"/>
    <w:rsid w:val="00CE6005"/>
    <w:rsid w:val="00CF1E35"/>
    <w:rsid w:val="00CF2C76"/>
    <w:rsid w:val="00D063DB"/>
    <w:rsid w:val="00D16839"/>
    <w:rsid w:val="00D17779"/>
    <w:rsid w:val="00D277E8"/>
    <w:rsid w:val="00D33B28"/>
    <w:rsid w:val="00D36FA6"/>
    <w:rsid w:val="00D413A0"/>
    <w:rsid w:val="00D512FC"/>
    <w:rsid w:val="00D53827"/>
    <w:rsid w:val="00D60F5F"/>
    <w:rsid w:val="00D62F00"/>
    <w:rsid w:val="00D63CEA"/>
    <w:rsid w:val="00D73057"/>
    <w:rsid w:val="00D868A1"/>
    <w:rsid w:val="00D91014"/>
    <w:rsid w:val="00DC6AA4"/>
    <w:rsid w:val="00DE6C28"/>
    <w:rsid w:val="00DF0957"/>
    <w:rsid w:val="00E00734"/>
    <w:rsid w:val="00E11B3E"/>
    <w:rsid w:val="00E12AEE"/>
    <w:rsid w:val="00E234A3"/>
    <w:rsid w:val="00E359EE"/>
    <w:rsid w:val="00E36361"/>
    <w:rsid w:val="00E6221C"/>
    <w:rsid w:val="00E6305B"/>
    <w:rsid w:val="00E85EFD"/>
    <w:rsid w:val="00E928A3"/>
    <w:rsid w:val="00E945EB"/>
    <w:rsid w:val="00E97984"/>
    <w:rsid w:val="00EA0734"/>
    <w:rsid w:val="00EA189A"/>
    <w:rsid w:val="00EA1BEC"/>
    <w:rsid w:val="00EA27E6"/>
    <w:rsid w:val="00EB10C8"/>
    <w:rsid w:val="00EC30E1"/>
    <w:rsid w:val="00EC441E"/>
    <w:rsid w:val="00ED277A"/>
    <w:rsid w:val="00ED2EF5"/>
    <w:rsid w:val="00ED4B1C"/>
    <w:rsid w:val="00EF2460"/>
    <w:rsid w:val="00EF3E98"/>
    <w:rsid w:val="00EF5FF2"/>
    <w:rsid w:val="00EF75E5"/>
    <w:rsid w:val="00F104E0"/>
    <w:rsid w:val="00F106CF"/>
    <w:rsid w:val="00F15FEB"/>
    <w:rsid w:val="00F21D28"/>
    <w:rsid w:val="00F27CD5"/>
    <w:rsid w:val="00F31883"/>
    <w:rsid w:val="00F32F98"/>
    <w:rsid w:val="00F35AFA"/>
    <w:rsid w:val="00F37F6F"/>
    <w:rsid w:val="00F403A1"/>
    <w:rsid w:val="00F41B3A"/>
    <w:rsid w:val="00F61BB9"/>
    <w:rsid w:val="00F63B8B"/>
    <w:rsid w:val="00F716F0"/>
    <w:rsid w:val="00F84050"/>
    <w:rsid w:val="00F870C1"/>
    <w:rsid w:val="00F87E96"/>
    <w:rsid w:val="00FA38D5"/>
    <w:rsid w:val="00FA5FCD"/>
    <w:rsid w:val="00FB55E8"/>
    <w:rsid w:val="00FB6092"/>
    <w:rsid w:val="00FB6955"/>
    <w:rsid w:val="00FC2AC3"/>
    <w:rsid w:val="00FD0F70"/>
    <w:rsid w:val="00FD77A5"/>
    <w:rsid w:val="00FF071E"/>
    <w:rsid w:val="00FF7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E6F5"/>
  <w15:docId w15:val="{73F3DEF2-5DA4-496B-8A69-F0EFBC98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661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16A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416A09"/>
    <w:rPr>
      <w:rFonts w:ascii="Times New Roman" w:hAnsi="Times New Roman" w:cs="Times New Roman" w:hint="default"/>
      <w:color w:val="808080"/>
    </w:rPr>
  </w:style>
  <w:style w:type="character" w:styleId="Odkaznakomentr">
    <w:name w:val="annotation reference"/>
    <w:basedOn w:val="Predvolenpsmoodseku"/>
    <w:uiPriority w:val="99"/>
    <w:semiHidden/>
    <w:unhideWhenUsed/>
    <w:rsid w:val="0089596D"/>
    <w:rPr>
      <w:sz w:val="16"/>
      <w:szCs w:val="16"/>
    </w:rPr>
  </w:style>
  <w:style w:type="paragraph" w:styleId="Textkomentra">
    <w:name w:val="annotation text"/>
    <w:basedOn w:val="Normlny"/>
    <w:link w:val="TextkomentraChar"/>
    <w:uiPriority w:val="99"/>
    <w:unhideWhenUsed/>
    <w:rsid w:val="0089596D"/>
    <w:pPr>
      <w:spacing w:line="240" w:lineRule="auto"/>
    </w:pPr>
    <w:rPr>
      <w:sz w:val="20"/>
      <w:szCs w:val="20"/>
    </w:rPr>
  </w:style>
  <w:style w:type="character" w:customStyle="1" w:styleId="TextkomentraChar">
    <w:name w:val="Text komentára Char"/>
    <w:basedOn w:val="Predvolenpsmoodseku"/>
    <w:link w:val="Textkomentra"/>
    <w:uiPriority w:val="99"/>
    <w:rsid w:val="0089596D"/>
    <w:rPr>
      <w:sz w:val="20"/>
      <w:szCs w:val="20"/>
    </w:rPr>
  </w:style>
  <w:style w:type="paragraph" w:styleId="Predmetkomentra">
    <w:name w:val="annotation subject"/>
    <w:basedOn w:val="Textkomentra"/>
    <w:next w:val="Textkomentra"/>
    <w:link w:val="PredmetkomentraChar"/>
    <w:uiPriority w:val="99"/>
    <w:semiHidden/>
    <w:unhideWhenUsed/>
    <w:rsid w:val="0089596D"/>
    <w:rPr>
      <w:b/>
      <w:bCs/>
    </w:rPr>
  </w:style>
  <w:style w:type="character" w:customStyle="1" w:styleId="PredmetkomentraChar">
    <w:name w:val="Predmet komentára Char"/>
    <w:basedOn w:val="TextkomentraChar"/>
    <w:link w:val="Predmetkomentra"/>
    <w:uiPriority w:val="99"/>
    <w:semiHidden/>
    <w:rsid w:val="0089596D"/>
    <w:rPr>
      <w:b/>
      <w:bCs/>
      <w:sz w:val="20"/>
      <w:szCs w:val="20"/>
    </w:rPr>
  </w:style>
  <w:style w:type="paragraph" w:styleId="Textbubliny">
    <w:name w:val="Balloon Text"/>
    <w:basedOn w:val="Normlny"/>
    <w:link w:val="TextbublinyChar"/>
    <w:uiPriority w:val="99"/>
    <w:semiHidden/>
    <w:unhideWhenUsed/>
    <w:rsid w:val="008959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596D"/>
    <w:rPr>
      <w:rFonts w:ascii="Segoe UI" w:hAnsi="Segoe UI" w:cs="Segoe UI"/>
      <w:sz w:val="18"/>
      <w:szCs w:val="18"/>
    </w:rPr>
  </w:style>
  <w:style w:type="paragraph" w:styleId="Odsekzoznamu">
    <w:name w:val="List Paragraph"/>
    <w:basedOn w:val="Normlny"/>
    <w:uiPriority w:val="34"/>
    <w:qFormat/>
    <w:rsid w:val="00403A65"/>
    <w:pPr>
      <w:spacing w:after="0" w:line="240" w:lineRule="auto"/>
      <w:ind w:left="720"/>
      <w:contextualSpacing/>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45237E"/>
    <w:pPr>
      <w:spacing w:after="0" w:line="240" w:lineRule="auto"/>
      <w:jc w:val="both"/>
    </w:pPr>
    <w:rPr>
      <w:rFonts w:ascii="Times New Roman" w:eastAsia="Times New Roman" w:hAnsi="Times New Roman" w:cs="Times New Roman"/>
      <w:b/>
      <w:bCs/>
      <w:sz w:val="24"/>
      <w:szCs w:val="24"/>
    </w:rPr>
  </w:style>
  <w:style w:type="character" w:customStyle="1" w:styleId="ZkladntextChar">
    <w:name w:val="Základný text Char"/>
    <w:basedOn w:val="Predvolenpsmoodseku"/>
    <w:link w:val="Zkladntext"/>
    <w:rsid w:val="0045237E"/>
    <w:rPr>
      <w:rFonts w:ascii="Times New Roman" w:eastAsia="Times New Roman" w:hAnsi="Times New Roman" w:cs="Times New Roman"/>
      <w:b/>
      <w:bCs/>
      <w:sz w:val="24"/>
      <w:szCs w:val="24"/>
    </w:rPr>
  </w:style>
  <w:style w:type="character" w:styleId="Hypertextovprepojenie">
    <w:name w:val="Hyperlink"/>
    <w:basedOn w:val="Predvolenpsmoodseku"/>
    <w:uiPriority w:val="99"/>
    <w:unhideWhenUsed/>
    <w:rsid w:val="00223943"/>
    <w:rPr>
      <w:color w:val="0563C1" w:themeColor="hyperlink"/>
      <w:u w:val="single"/>
    </w:rPr>
  </w:style>
  <w:style w:type="paragraph" w:customStyle="1" w:styleId="coj-normal">
    <w:name w:val="coj-normal"/>
    <w:basedOn w:val="Normlny"/>
    <w:rsid w:val="003254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oj-bold">
    <w:name w:val="coj-bold"/>
    <w:basedOn w:val="Predvolenpsmoodseku"/>
    <w:rsid w:val="00325458"/>
  </w:style>
  <w:style w:type="paragraph" w:customStyle="1" w:styleId="coj-count">
    <w:name w:val="coj-count"/>
    <w:basedOn w:val="Normlny"/>
    <w:rsid w:val="003254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oj-italic">
    <w:name w:val="coj-italic"/>
    <w:basedOn w:val="Predvolenpsmoodseku"/>
    <w:rsid w:val="00325458"/>
  </w:style>
  <w:style w:type="character" w:customStyle="1" w:styleId="awspan">
    <w:name w:val="awspan"/>
    <w:basedOn w:val="Predvolenpsmoodseku"/>
    <w:rsid w:val="00E6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1258">
      <w:bodyDiv w:val="1"/>
      <w:marLeft w:val="0"/>
      <w:marRight w:val="0"/>
      <w:marTop w:val="0"/>
      <w:marBottom w:val="0"/>
      <w:divBdr>
        <w:top w:val="none" w:sz="0" w:space="0" w:color="auto"/>
        <w:left w:val="none" w:sz="0" w:space="0" w:color="auto"/>
        <w:bottom w:val="none" w:sz="0" w:space="0" w:color="auto"/>
        <w:right w:val="none" w:sz="0" w:space="0" w:color="auto"/>
      </w:divBdr>
      <w:divsChild>
        <w:div w:id="486436904">
          <w:marLeft w:val="720"/>
          <w:marRight w:val="0"/>
          <w:marTop w:val="200"/>
          <w:marBottom w:val="0"/>
          <w:divBdr>
            <w:top w:val="none" w:sz="0" w:space="0" w:color="auto"/>
            <w:left w:val="none" w:sz="0" w:space="0" w:color="auto"/>
            <w:bottom w:val="none" w:sz="0" w:space="0" w:color="auto"/>
            <w:right w:val="none" w:sz="0" w:space="0" w:color="auto"/>
          </w:divBdr>
        </w:div>
        <w:div w:id="693842354">
          <w:marLeft w:val="720"/>
          <w:marRight w:val="0"/>
          <w:marTop w:val="200"/>
          <w:marBottom w:val="0"/>
          <w:divBdr>
            <w:top w:val="none" w:sz="0" w:space="0" w:color="auto"/>
            <w:left w:val="none" w:sz="0" w:space="0" w:color="auto"/>
            <w:bottom w:val="none" w:sz="0" w:space="0" w:color="auto"/>
            <w:right w:val="none" w:sz="0" w:space="0" w:color="auto"/>
          </w:divBdr>
        </w:div>
        <w:div w:id="807867931">
          <w:marLeft w:val="720"/>
          <w:marRight w:val="0"/>
          <w:marTop w:val="200"/>
          <w:marBottom w:val="0"/>
          <w:divBdr>
            <w:top w:val="none" w:sz="0" w:space="0" w:color="auto"/>
            <w:left w:val="none" w:sz="0" w:space="0" w:color="auto"/>
            <w:bottom w:val="none" w:sz="0" w:space="0" w:color="auto"/>
            <w:right w:val="none" w:sz="0" w:space="0" w:color="auto"/>
          </w:divBdr>
        </w:div>
      </w:divsChild>
    </w:div>
    <w:div w:id="1238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59C7-1FB2-4749-9D16-41161FCC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4358</Words>
  <Characters>24842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Guštafíková Jana</dc:creator>
  <cp:lastModifiedBy>Gregáň Peter</cp:lastModifiedBy>
  <cp:revision>44</cp:revision>
  <dcterms:created xsi:type="dcterms:W3CDTF">2022-12-26T22:16:00Z</dcterms:created>
  <dcterms:modified xsi:type="dcterms:W3CDTF">2023-04-18T11:58:00Z</dcterms:modified>
</cp:coreProperties>
</file>