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64" w:rsidRPr="00B04E90" w:rsidRDefault="00324C64" w:rsidP="00324C64">
      <w:pPr>
        <w:ind w:left="0"/>
        <w:jc w:val="center"/>
        <w:rPr>
          <w:b/>
        </w:rPr>
      </w:pPr>
      <w:r w:rsidRPr="00B04E90">
        <w:rPr>
          <w:b/>
        </w:rPr>
        <w:t>NÁRODNÁ RADA SLOVENSKEJ REPUBLIKY</w:t>
      </w:r>
    </w:p>
    <w:p w:rsidR="00324C64" w:rsidRPr="00B04E90" w:rsidRDefault="00324C64" w:rsidP="00324C64">
      <w:pPr>
        <w:pBdr>
          <w:bottom w:val="single" w:sz="12" w:space="1" w:color="auto"/>
        </w:pBdr>
        <w:ind w:left="0" w:firstLine="6"/>
        <w:jc w:val="center"/>
        <w:rPr>
          <w:b/>
        </w:rPr>
      </w:pPr>
      <w:r w:rsidRPr="00B04E90">
        <w:rPr>
          <w:b/>
        </w:rPr>
        <w:t>VIII. volebné obdobie</w:t>
      </w:r>
    </w:p>
    <w:p w:rsidR="00324C64" w:rsidRPr="00B04E90" w:rsidRDefault="00324C64" w:rsidP="00324C64">
      <w:pPr>
        <w:ind w:left="0"/>
        <w:jc w:val="center"/>
        <w:rPr>
          <w:b/>
        </w:rPr>
      </w:pPr>
    </w:p>
    <w:p w:rsidR="00324C64" w:rsidRPr="00B04E90" w:rsidRDefault="00324C64" w:rsidP="00324C64">
      <w:pPr>
        <w:ind w:left="0"/>
        <w:jc w:val="center"/>
      </w:pPr>
      <w:r w:rsidRPr="00B04E90">
        <w:t>Návrh</w:t>
      </w:r>
    </w:p>
    <w:p w:rsidR="00324C64" w:rsidRPr="00B04E90" w:rsidRDefault="00324C64" w:rsidP="00324C64">
      <w:pPr>
        <w:ind w:left="0"/>
        <w:jc w:val="center"/>
      </w:pPr>
    </w:p>
    <w:p w:rsidR="00324C64" w:rsidRPr="00B04E90" w:rsidRDefault="00324C64" w:rsidP="00324C64">
      <w:pPr>
        <w:ind w:left="0"/>
        <w:jc w:val="center"/>
        <w:rPr>
          <w:b/>
        </w:rPr>
      </w:pPr>
      <w:r w:rsidRPr="00B04E90">
        <w:rPr>
          <w:b/>
        </w:rPr>
        <w:t>ZÁKON</w:t>
      </w:r>
    </w:p>
    <w:p w:rsidR="00324C64" w:rsidRPr="00B04E90" w:rsidRDefault="00324C64" w:rsidP="00324C64">
      <w:pPr>
        <w:ind w:left="0"/>
        <w:jc w:val="center"/>
      </w:pPr>
    </w:p>
    <w:p w:rsidR="00324C64" w:rsidRDefault="00324C64" w:rsidP="00324C64">
      <w:pPr>
        <w:ind w:left="0"/>
        <w:jc w:val="center"/>
      </w:pPr>
      <w:r w:rsidRPr="00B04E90">
        <w:t>z ... 2023,</w:t>
      </w:r>
    </w:p>
    <w:p w:rsidR="00324C64" w:rsidRPr="00B04E90" w:rsidRDefault="00324C64" w:rsidP="00324C64">
      <w:pPr>
        <w:ind w:left="0"/>
        <w:jc w:val="center"/>
      </w:pPr>
    </w:p>
    <w:p w:rsidR="00822792" w:rsidRPr="00324C64" w:rsidRDefault="00822792" w:rsidP="00324C64">
      <w:pPr>
        <w:spacing w:after="188" w:line="259" w:lineRule="auto"/>
        <w:ind w:left="0" w:firstLine="0"/>
        <w:rPr>
          <w:szCs w:val="24"/>
        </w:rPr>
      </w:pPr>
      <w:r w:rsidRPr="00324C64">
        <w:rPr>
          <w:szCs w:val="24"/>
        </w:rPr>
        <w:t xml:space="preserve">ktorým sa </w:t>
      </w:r>
      <w:r w:rsidR="00492717" w:rsidRPr="00324C64">
        <w:rPr>
          <w:szCs w:val="24"/>
        </w:rPr>
        <w:t>dopĺňa</w:t>
      </w:r>
      <w:r w:rsidRPr="00324C64">
        <w:rPr>
          <w:szCs w:val="24"/>
        </w:rPr>
        <w:t xml:space="preserve"> zákon č. 491/2001 Z</w:t>
      </w:r>
      <w:r w:rsidR="00414DD7" w:rsidRPr="00324C64">
        <w:rPr>
          <w:szCs w:val="24"/>
        </w:rPr>
        <w:t>.</w:t>
      </w:r>
      <w:r w:rsidR="00A403D8" w:rsidRPr="00324C64">
        <w:rPr>
          <w:szCs w:val="24"/>
        </w:rPr>
        <w:t xml:space="preserve"> </w:t>
      </w:r>
      <w:r w:rsidRPr="00324C64">
        <w:rPr>
          <w:szCs w:val="24"/>
        </w:rPr>
        <w:t xml:space="preserve">z. </w:t>
      </w:r>
      <w:r w:rsidR="00492717" w:rsidRPr="00324C64">
        <w:rPr>
          <w:szCs w:val="24"/>
        </w:rPr>
        <w:t>o</w:t>
      </w:r>
      <w:r w:rsidRPr="00324C64">
        <w:rPr>
          <w:szCs w:val="24"/>
        </w:rPr>
        <w:t xml:space="preserve"> organizovaní trhu s vybranými </w:t>
      </w:r>
      <w:r w:rsidR="00492717" w:rsidRPr="00324C64">
        <w:rPr>
          <w:szCs w:val="24"/>
        </w:rPr>
        <w:t>poľnohospodárskymi</w:t>
      </w:r>
      <w:r w:rsidRPr="00324C64">
        <w:rPr>
          <w:szCs w:val="24"/>
        </w:rPr>
        <w:t xml:space="preserve"> výrobkami v znení neskorších predpisov a zákon </w:t>
      </w:r>
      <w:r w:rsidR="00492717" w:rsidRPr="00324C64">
        <w:rPr>
          <w:szCs w:val="24"/>
        </w:rPr>
        <w:t>č</w:t>
      </w:r>
      <w:r w:rsidRPr="00324C64">
        <w:rPr>
          <w:szCs w:val="24"/>
        </w:rPr>
        <w:t xml:space="preserve">. 178/1998 </w:t>
      </w:r>
      <w:r w:rsidR="00E111D7" w:rsidRPr="00324C64">
        <w:rPr>
          <w:szCs w:val="24"/>
        </w:rPr>
        <w:t>Z</w:t>
      </w:r>
      <w:r w:rsidR="00492717" w:rsidRPr="00324C64">
        <w:rPr>
          <w:noProof/>
          <w:szCs w:val="24"/>
        </w:rPr>
        <w:t xml:space="preserve">. </w:t>
      </w:r>
      <w:r w:rsidR="00E111D7" w:rsidRPr="00324C64">
        <w:rPr>
          <w:noProof/>
          <w:szCs w:val="24"/>
        </w:rPr>
        <w:t>z</w:t>
      </w:r>
      <w:r w:rsidR="00492717" w:rsidRPr="00324C64">
        <w:rPr>
          <w:noProof/>
          <w:szCs w:val="24"/>
        </w:rPr>
        <w:t xml:space="preserve">. </w:t>
      </w:r>
      <w:r w:rsidR="00324C64">
        <w:rPr>
          <w:noProof/>
          <w:szCs w:val="24"/>
        </w:rPr>
        <w:t xml:space="preserve">               </w:t>
      </w:r>
      <w:r w:rsidRPr="00324C64">
        <w:rPr>
          <w:szCs w:val="24"/>
        </w:rPr>
        <w:t>o podmienkach predaja výrobkov a poskytovania služieb na trhových miestach a o zmene a doplnení zákona č. 455/1991 Zb. o živnostenskom podnikaní (živnostenský zákon) v znení neskorších predpisov v znení neskorších predpisov a zákon č. 152/1995 Z</w:t>
      </w:r>
      <w:r w:rsidR="00492717" w:rsidRPr="00324C64">
        <w:rPr>
          <w:szCs w:val="24"/>
        </w:rPr>
        <w:t>.</w:t>
      </w:r>
      <w:r w:rsidR="00E111D7" w:rsidRPr="00324C64">
        <w:rPr>
          <w:szCs w:val="24"/>
        </w:rPr>
        <w:t xml:space="preserve"> </w:t>
      </w:r>
      <w:r w:rsidRPr="00324C64">
        <w:rPr>
          <w:szCs w:val="24"/>
        </w:rPr>
        <w:t xml:space="preserve">z. o potravinách </w:t>
      </w:r>
      <w:r w:rsidR="00324C64">
        <w:rPr>
          <w:szCs w:val="24"/>
        </w:rPr>
        <w:t xml:space="preserve">         </w:t>
      </w:r>
      <w:r w:rsidRPr="00324C64">
        <w:rPr>
          <w:szCs w:val="24"/>
        </w:rPr>
        <w:t>v znení neskorších predpisov</w:t>
      </w:r>
    </w:p>
    <w:p w:rsidR="004932DC" w:rsidRPr="00324C64" w:rsidRDefault="004932DC" w:rsidP="00324C64">
      <w:pPr>
        <w:spacing w:after="188" w:line="259" w:lineRule="auto"/>
        <w:ind w:left="0" w:firstLine="0"/>
        <w:rPr>
          <w:szCs w:val="24"/>
        </w:rPr>
      </w:pPr>
    </w:p>
    <w:p w:rsidR="00822792" w:rsidRPr="00324C64" w:rsidRDefault="00822792" w:rsidP="00324C64">
      <w:pPr>
        <w:spacing w:after="360"/>
        <w:ind w:left="0" w:firstLine="708"/>
      </w:pPr>
      <w:r w:rsidRPr="00324C64">
        <w:t>Národná rada Slovenskej republiky sa uzniesla na tomto zákone:</w:t>
      </w:r>
    </w:p>
    <w:p w:rsidR="00822792" w:rsidRPr="00324C64" w:rsidRDefault="00822792" w:rsidP="00324C64">
      <w:pPr>
        <w:spacing w:after="120"/>
        <w:ind w:left="0" w:firstLine="0"/>
        <w:jc w:val="center"/>
        <w:rPr>
          <w:b/>
        </w:rPr>
      </w:pPr>
      <w:r w:rsidRPr="00324C64">
        <w:rPr>
          <w:b/>
        </w:rPr>
        <w:t>Čl. I</w:t>
      </w:r>
    </w:p>
    <w:p w:rsidR="00822792" w:rsidRPr="00324C64" w:rsidRDefault="00822792" w:rsidP="00324C64">
      <w:pPr>
        <w:spacing w:after="260"/>
        <w:ind w:left="0" w:firstLine="576"/>
      </w:pPr>
      <w:r w:rsidRPr="00324C64">
        <w:t xml:space="preserve">Zákon č. 491/2001 Z. z. o organizovaní trhu s vybranými </w:t>
      </w:r>
      <w:r w:rsidR="00414DD7" w:rsidRPr="00324C64">
        <w:t>poľnohospodárskymi</w:t>
      </w:r>
      <w:r w:rsidRPr="00324C64">
        <w:t xml:space="preserve"> výrobkami v </w:t>
      </w:r>
      <w:r w:rsidR="00414DD7" w:rsidRPr="00324C64">
        <w:t>znení</w:t>
      </w:r>
      <w:r w:rsidRPr="00324C64">
        <w:t xml:space="preserve"> zákona č, 473/2003 Z</w:t>
      </w:r>
      <w:r w:rsidR="00414DD7" w:rsidRPr="00324C64">
        <w:t>.</w:t>
      </w:r>
      <w:r w:rsidR="004932DC" w:rsidRPr="00324C64">
        <w:t xml:space="preserve"> </w:t>
      </w:r>
      <w:r w:rsidRPr="00324C64">
        <w:t xml:space="preserve">z., zákona č. 520/2003 Z. z., zákona č. 546/2004 </w:t>
      </w:r>
      <w:r w:rsidR="004D402F">
        <w:t xml:space="preserve">        </w:t>
      </w:r>
      <w:r w:rsidRPr="00324C64">
        <w:t xml:space="preserve">Z. </w:t>
      </w:r>
      <w:r w:rsidR="00414DD7" w:rsidRPr="00324C64">
        <w:rPr>
          <w:noProof/>
        </w:rPr>
        <w:t xml:space="preserve">z., </w:t>
      </w:r>
      <w:r w:rsidRPr="00324C64">
        <w:t>zákona č. 596/2006 Z. z., zákona č. 492/2008 Z</w:t>
      </w:r>
      <w:r w:rsidR="00414DD7" w:rsidRPr="00324C64">
        <w:t>.</w:t>
      </w:r>
      <w:r w:rsidR="004932DC" w:rsidRPr="00324C64">
        <w:t xml:space="preserve"> </w:t>
      </w:r>
      <w:r w:rsidRPr="00324C64">
        <w:t xml:space="preserve">z., zákona č. 136/2010 Z. z., zákona </w:t>
      </w:r>
      <w:r w:rsidR="004D402F">
        <w:t xml:space="preserve">         </w:t>
      </w:r>
      <w:r w:rsidRPr="00324C64">
        <w:t>č. 353/2012 Z. z., zákona č. 184/2018</w:t>
      </w:r>
      <w:r w:rsidR="004932DC" w:rsidRPr="00324C64">
        <w:t xml:space="preserve"> Z. z.</w:t>
      </w:r>
      <w:r w:rsidRPr="00324C64">
        <w:t xml:space="preserve"> a zákona č. 211/2022 Z. z. sa </w:t>
      </w:r>
      <w:r w:rsidR="00492717" w:rsidRPr="00324C64">
        <w:t>dopĺňa</w:t>
      </w:r>
      <w:r w:rsidRPr="00324C64">
        <w:t xml:space="preserve"> takto:</w:t>
      </w:r>
    </w:p>
    <w:p w:rsidR="00822792" w:rsidRPr="00324C64" w:rsidRDefault="00822792" w:rsidP="00324C64">
      <w:pPr>
        <w:spacing w:after="89"/>
        <w:ind w:left="0"/>
      </w:pPr>
      <w:r w:rsidRPr="00324C64">
        <w:t>1. Za § 10f sa vkladá § 10g, ktorý znie:</w:t>
      </w:r>
    </w:p>
    <w:p w:rsidR="00822792" w:rsidRPr="00324C64" w:rsidRDefault="00822792" w:rsidP="00324C64">
      <w:pPr>
        <w:spacing w:after="43" w:line="259" w:lineRule="auto"/>
        <w:ind w:left="0" w:hanging="10"/>
        <w:jc w:val="center"/>
        <w:rPr>
          <w:szCs w:val="24"/>
        </w:rPr>
      </w:pPr>
      <w:r w:rsidRPr="00324C64">
        <w:rPr>
          <w:szCs w:val="24"/>
        </w:rPr>
        <w:t>„§ 10g</w:t>
      </w:r>
    </w:p>
    <w:p w:rsidR="00822792" w:rsidRPr="00324C64" w:rsidRDefault="00414DD7" w:rsidP="00324C64">
      <w:pPr>
        <w:pStyle w:val="Odsekzoznamu"/>
        <w:numPr>
          <w:ilvl w:val="1"/>
          <w:numId w:val="4"/>
        </w:numPr>
        <w:ind w:left="0" w:firstLine="567"/>
      </w:pPr>
      <w:r w:rsidRPr="00324C64">
        <w:t xml:space="preserve"> Fyzické osoby -</w:t>
      </w:r>
      <w:r w:rsidR="00822792" w:rsidRPr="00324C64">
        <w:t xml:space="preserve"> podnikatelia alebo právnické osoby </w:t>
      </w:r>
      <w:r w:rsidRPr="00324C64">
        <w:t>pôsobiace</w:t>
      </w:r>
      <w:r w:rsidR="00822792" w:rsidRPr="00324C64">
        <w:t xml:space="preserve"> </w:t>
      </w:r>
      <w:r w:rsidRPr="00324C64">
        <w:t xml:space="preserve">                                           </w:t>
      </w:r>
      <w:r w:rsidR="00822792" w:rsidRPr="00324C64">
        <w:t xml:space="preserve">v </w:t>
      </w:r>
      <w:r w:rsidRPr="00324C64">
        <w:t>poľnohospodárstve</w:t>
      </w:r>
      <w:r w:rsidR="00822792" w:rsidRPr="00324C64">
        <w:t xml:space="preserve"> alebo potravinárstve sa </w:t>
      </w:r>
      <w:r w:rsidRPr="00324C64">
        <w:t>môžu</w:t>
      </w:r>
      <w:r w:rsidR="00822792" w:rsidRPr="00324C64">
        <w:t xml:space="preserve"> </w:t>
      </w:r>
      <w:r w:rsidRPr="00324C64">
        <w:t>združovať</w:t>
      </w:r>
      <w:r w:rsidR="00822792" w:rsidRPr="00324C64">
        <w:t xml:space="preserve"> do </w:t>
      </w:r>
      <w:r w:rsidRPr="00324C64">
        <w:t>združení</w:t>
      </w:r>
      <w:r w:rsidR="00822792" w:rsidRPr="00324C64">
        <w:t xml:space="preserve"> krátkeho odbytového reťazca (</w:t>
      </w:r>
      <w:r w:rsidRPr="00324C64">
        <w:t>ďalej</w:t>
      </w:r>
      <w:r w:rsidR="00822792" w:rsidRPr="00324C64">
        <w:t xml:space="preserve"> len „odbytové združenie”), ktorých účelom je zabezpečovanie odbytu </w:t>
      </w:r>
      <w:r w:rsidRPr="00324C64">
        <w:t>poľnohospodárskych</w:t>
      </w:r>
      <w:r w:rsidR="00822792" w:rsidRPr="00324C64">
        <w:t xml:space="preserve"> produktov a </w:t>
      </w:r>
      <w:r w:rsidRPr="00324C64">
        <w:t>potravín</w:t>
      </w:r>
      <w:r w:rsidR="00822792" w:rsidRPr="00324C64">
        <w:t xml:space="preserve"> od prvovýrobcov a výrobcov </w:t>
      </w:r>
      <w:r w:rsidRPr="00324C64">
        <w:t>potravín</w:t>
      </w:r>
      <w:r w:rsidR="00822792" w:rsidRPr="00324C64">
        <w:t xml:space="preserve">, odberu a spracovania bioodpadu a nepotravinárskej bioprodukcie, zachovania a zvyšovania kvality a trvanlivosti </w:t>
      </w:r>
      <w:r w:rsidRPr="00324C64">
        <w:t>poľnohospodárskych</w:t>
      </w:r>
      <w:r w:rsidR="00822792" w:rsidRPr="00324C64">
        <w:t xml:space="preserve"> produktov a </w:t>
      </w:r>
      <w:r w:rsidRPr="00324C64">
        <w:t>potravín</w:t>
      </w:r>
      <w:r w:rsidR="00822792" w:rsidRPr="00324C64">
        <w:t xml:space="preserve"> a distribúcie </w:t>
      </w:r>
      <w:r w:rsidRPr="00324C64">
        <w:t>poľnohospodárskych</w:t>
      </w:r>
      <w:r w:rsidR="00822792" w:rsidRPr="00324C64">
        <w:t xml:space="preserve"> produktov a </w:t>
      </w:r>
      <w:r w:rsidRPr="00324C64">
        <w:t>potravín</w:t>
      </w:r>
      <w:r w:rsidR="00822792" w:rsidRPr="00324C64">
        <w:t xml:space="preserve"> od prvovýrobcov a výrobcov </w:t>
      </w:r>
      <w:r w:rsidRPr="00324C64">
        <w:t>potravín</w:t>
      </w:r>
      <w:r w:rsidR="00822792" w:rsidRPr="00324C64">
        <w:t xml:space="preserve"> v krátkom odbytovom </w:t>
      </w:r>
      <w:r w:rsidRPr="00324C64">
        <w:t>reťazci</w:t>
      </w:r>
      <w:r w:rsidR="00822792" w:rsidRPr="00324C64">
        <w:t>.</w:t>
      </w:r>
    </w:p>
    <w:p w:rsidR="00822792" w:rsidRPr="00324C64" w:rsidRDefault="00414DD7" w:rsidP="00324C64">
      <w:pPr>
        <w:pStyle w:val="Odsekzoznamu"/>
        <w:numPr>
          <w:ilvl w:val="1"/>
          <w:numId w:val="4"/>
        </w:numPr>
        <w:ind w:left="0" w:firstLine="567"/>
      </w:pPr>
      <w:r w:rsidRPr="00324C64">
        <w:t xml:space="preserve"> </w:t>
      </w:r>
      <w:r w:rsidR="00822792" w:rsidRPr="00324C64">
        <w:t xml:space="preserve">Krátkym odbytovým reťazcom </w:t>
      </w:r>
      <w:r w:rsidRPr="00324C64">
        <w:t>s</w:t>
      </w:r>
      <w:r w:rsidR="00822792" w:rsidRPr="00324C64">
        <w:t xml:space="preserve">a rozumie dodávanie </w:t>
      </w:r>
      <w:r w:rsidRPr="00324C64">
        <w:t>poľnohospodárskych</w:t>
      </w:r>
      <w:r w:rsidR="00822792" w:rsidRPr="00324C64">
        <w:t xml:space="preserve"> produktov a </w:t>
      </w:r>
      <w:r w:rsidRPr="00324C64">
        <w:t>potravín</w:t>
      </w:r>
      <w:r w:rsidR="00822792" w:rsidRPr="00324C64">
        <w:t xml:space="preserve"> od prvovýrobcu, výrobcu </w:t>
      </w:r>
      <w:r w:rsidRPr="00324C64">
        <w:t>potravín</w:t>
      </w:r>
      <w:r w:rsidR="00822792" w:rsidRPr="00324C64">
        <w:t xml:space="preserve"> alebo </w:t>
      </w:r>
      <w:r w:rsidRPr="00324C64">
        <w:t>spracovateľa</w:t>
      </w:r>
      <w:r w:rsidR="00822792" w:rsidRPr="00324C64">
        <w:t xml:space="preserve"> konečnému </w:t>
      </w:r>
      <w:r w:rsidRPr="00324C64">
        <w:t>spotrebiteľovi</w:t>
      </w:r>
      <w:r w:rsidR="00822792" w:rsidRPr="00324C64">
        <w:t xml:space="preserve">; pri dodávaní do prevádzok spoločného stravovania16ra) </w:t>
      </w:r>
      <w:r w:rsidRPr="00324C64">
        <w:t>môžu</w:t>
      </w:r>
      <w:r w:rsidR="00822792" w:rsidRPr="00324C64">
        <w:t xml:space="preserve"> byt' v krátkom odbytovom reťazci medzi stupňom výroby a stupňom dodávania najviac dva stupne spracova</w:t>
      </w:r>
      <w:r w:rsidRPr="00324C64">
        <w:t>ni</w:t>
      </w:r>
      <w:r w:rsidR="00822792" w:rsidRPr="00324C64">
        <w:t>a.</w:t>
      </w:r>
    </w:p>
    <w:p w:rsidR="00822792" w:rsidRPr="00324C64" w:rsidRDefault="00414DD7" w:rsidP="00324C64">
      <w:pPr>
        <w:pStyle w:val="Odsekzoznamu"/>
        <w:numPr>
          <w:ilvl w:val="1"/>
          <w:numId w:val="4"/>
        </w:numPr>
        <w:ind w:left="0" w:firstLine="567"/>
      </w:pPr>
      <w:r w:rsidRPr="00324C64">
        <w:t xml:space="preserve"> </w:t>
      </w:r>
      <w:r w:rsidR="00822792" w:rsidRPr="00324C64">
        <w:t xml:space="preserve">Dodávanie </w:t>
      </w:r>
      <w:r w:rsidRPr="00324C64">
        <w:t>poľnohospodárskych produktov a potravín podľ</w:t>
      </w:r>
      <w:r w:rsidR="00822792" w:rsidRPr="00324C64">
        <w:t xml:space="preserve">a odsekov </w:t>
      </w:r>
      <w:r w:rsidRPr="00324C64">
        <w:t>1</w:t>
      </w:r>
      <w:r w:rsidR="00822792" w:rsidRPr="00324C64">
        <w:t xml:space="preserve"> a 2 a 4 až 13 nie je súčasťou spoločnej organizácie </w:t>
      </w:r>
      <w:r w:rsidRPr="00324C64">
        <w:t>poľnohospodárskych</w:t>
      </w:r>
      <w:r w:rsidR="00822792" w:rsidRPr="00324C64">
        <w:t xml:space="preserve"> trhov a </w:t>
      </w:r>
      <w:r w:rsidRPr="00324C64">
        <w:t>nevzťahujú</w:t>
      </w:r>
      <w:r w:rsidR="00822792" w:rsidRPr="00324C64">
        <w:t xml:space="preserve"> Sa naň možnosti čerpa</w:t>
      </w:r>
      <w:r w:rsidRPr="00324C64">
        <w:t>nia podpory z jej prostriedkov.</w:t>
      </w:r>
      <w:r w:rsidR="00822792" w:rsidRPr="00324C64">
        <w:rPr>
          <w:vertAlign w:val="superscript"/>
        </w:rPr>
        <w:t>16rb</w:t>
      </w:r>
      <w:r w:rsidR="00822792" w:rsidRPr="00324C64">
        <w:t>)</w:t>
      </w:r>
    </w:p>
    <w:p w:rsidR="00822792" w:rsidRPr="00324C64" w:rsidRDefault="00414DD7" w:rsidP="00324C64">
      <w:pPr>
        <w:pStyle w:val="Odsekzoznamu"/>
        <w:numPr>
          <w:ilvl w:val="1"/>
          <w:numId w:val="4"/>
        </w:numPr>
        <w:ind w:left="0" w:firstLine="567"/>
      </w:pPr>
      <w:r w:rsidRPr="00324C64">
        <w:t xml:space="preserve"> </w:t>
      </w:r>
      <w:r w:rsidR="00822792" w:rsidRPr="00324C64">
        <w:t>Členom odbytového združenia (</w:t>
      </w:r>
      <w:r w:rsidRPr="00324C64">
        <w:t>ďalej</w:t>
      </w:r>
      <w:r w:rsidR="00822792" w:rsidRPr="00324C64">
        <w:t xml:space="preserve"> len „člen”) </w:t>
      </w:r>
      <w:r w:rsidRPr="00324C64">
        <w:t>môže</w:t>
      </w:r>
      <w:r w:rsidR="00822792" w:rsidRPr="00324C64">
        <w:t xml:space="preserve"> byt' aj osoba, ktorá</w:t>
      </w:r>
      <w:r w:rsidRPr="00324C64">
        <w:t xml:space="preserve"> nepôsobí</w:t>
      </w:r>
      <w:r w:rsidR="00822792" w:rsidRPr="00324C64">
        <w:t xml:space="preserve"> v oblasti pod</w:t>
      </w:r>
      <w:r w:rsidRPr="00324C64">
        <w:t>ľ</w:t>
      </w:r>
      <w:r w:rsidR="00822792" w:rsidRPr="00324C64">
        <w:t xml:space="preserve">a odseku 1, ale </w:t>
      </w:r>
      <w:r w:rsidRPr="00324C64">
        <w:t>môže</w:t>
      </w:r>
      <w:r w:rsidR="00822792" w:rsidRPr="00324C64">
        <w:t xml:space="preserve"> </w:t>
      </w:r>
      <w:r w:rsidRPr="00324C64">
        <w:t>prispieť</w:t>
      </w:r>
      <w:r w:rsidR="00822792" w:rsidRPr="00324C64">
        <w:t xml:space="preserve">' k efektívnejšiemu dosiahnutiu </w:t>
      </w:r>
      <w:r w:rsidRPr="00324C64">
        <w:t>cieľov podľ</w:t>
      </w:r>
      <w:r w:rsidR="00822792" w:rsidRPr="00324C64">
        <w:t>a odseku 1.</w:t>
      </w:r>
    </w:p>
    <w:p w:rsidR="00822792" w:rsidRPr="00324C64" w:rsidRDefault="00414DD7" w:rsidP="00324C64">
      <w:pPr>
        <w:pStyle w:val="Odsekzoznamu"/>
        <w:numPr>
          <w:ilvl w:val="1"/>
          <w:numId w:val="4"/>
        </w:numPr>
        <w:ind w:left="0" w:firstLine="567"/>
      </w:pPr>
      <w:r w:rsidRPr="00324C64">
        <w:t xml:space="preserve"> Cieľom</w:t>
      </w:r>
      <w:r w:rsidR="00822792" w:rsidRPr="00324C64">
        <w:t xml:space="preserve"> odbytové</w:t>
      </w:r>
      <w:r w:rsidRPr="00324C64">
        <w:t>ho združenia je najmä</w:t>
      </w:r>
    </w:p>
    <w:p w:rsidR="00822792" w:rsidRPr="00324C64" w:rsidRDefault="00C63229" w:rsidP="00324C64">
      <w:pPr>
        <w:numPr>
          <w:ilvl w:val="0"/>
          <w:numId w:val="2"/>
        </w:numPr>
        <w:spacing w:after="34" w:line="242" w:lineRule="auto"/>
        <w:ind w:left="0" w:hanging="317"/>
      </w:pPr>
      <w:r w:rsidRPr="00324C64">
        <w:lastRenderedPageBreak/>
        <w:t>zabezpečovať</w:t>
      </w:r>
      <w:r w:rsidR="00822792" w:rsidRPr="00324C64">
        <w:t xml:space="preserve"> odbyt </w:t>
      </w:r>
      <w:r w:rsidRPr="00324C64">
        <w:t>poľnohospodárskych</w:t>
      </w:r>
      <w:r w:rsidR="00822792" w:rsidRPr="00324C64">
        <w:t xml:space="preserve"> produktov, </w:t>
      </w:r>
      <w:r w:rsidRPr="00324C64">
        <w:t>potravín</w:t>
      </w:r>
      <w:r w:rsidR="00822792" w:rsidRPr="00324C64">
        <w:t xml:space="preserve"> a </w:t>
      </w:r>
      <w:r w:rsidRPr="00324C64">
        <w:t>surovín</w:t>
      </w:r>
      <w:r w:rsidR="00822792" w:rsidRPr="00324C64">
        <w:t xml:space="preserve"> od členov do prevádzok spoločného stravovania v krátkom odbytovom </w:t>
      </w:r>
      <w:r w:rsidRPr="00324C64">
        <w:t>reťazci</w:t>
      </w:r>
      <w:r w:rsidR="00822792" w:rsidRPr="00324C64">
        <w:t xml:space="preserve">, k </w:t>
      </w:r>
      <w:r w:rsidRPr="00324C64">
        <w:t>odberateľom</w:t>
      </w:r>
      <w:r w:rsidR="00822792" w:rsidRPr="00324C64">
        <w:t xml:space="preserve"> alebo konečným </w:t>
      </w:r>
      <w:r w:rsidRPr="00324C64">
        <w:t>spotrebiteľom</w:t>
      </w:r>
      <w:r w:rsidR="00822792" w:rsidRPr="00324C64">
        <w:t>,</w:t>
      </w:r>
    </w:p>
    <w:p w:rsidR="00822792" w:rsidRPr="00324C64" w:rsidRDefault="00C63229" w:rsidP="00324C64">
      <w:pPr>
        <w:numPr>
          <w:ilvl w:val="0"/>
          <w:numId w:val="2"/>
        </w:numPr>
        <w:ind w:left="0" w:hanging="317"/>
      </w:pPr>
      <w:r w:rsidRPr="00324C64">
        <w:t>zvyšovať</w:t>
      </w:r>
      <w:r w:rsidR="00822792" w:rsidRPr="00324C64">
        <w:t xml:space="preserve"> pridanú hodnotu do </w:t>
      </w:r>
      <w:r w:rsidRPr="00324C64">
        <w:t>poľnohospodárskych</w:t>
      </w:r>
      <w:r w:rsidR="00822792" w:rsidRPr="00324C64">
        <w:t xml:space="preserve"> produktov a </w:t>
      </w:r>
      <w:r w:rsidRPr="00324C64">
        <w:t>potravín</w:t>
      </w:r>
      <w:r w:rsidR="00822792" w:rsidRPr="00324C64">
        <w:t>,</w:t>
      </w:r>
    </w:p>
    <w:p w:rsidR="00822792" w:rsidRPr="00324C64" w:rsidRDefault="00822792" w:rsidP="00324C64">
      <w:pPr>
        <w:numPr>
          <w:ilvl w:val="0"/>
          <w:numId w:val="2"/>
        </w:numPr>
        <w:spacing w:after="7"/>
        <w:ind w:left="0" w:hanging="317"/>
      </w:pPr>
      <w:r w:rsidRPr="00324C64">
        <w:t xml:space="preserve">dlhodobo </w:t>
      </w:r>
      <w:r w:rsidR="00C63229" w:rsidRPr="00324C64">
        <w:t>udržiavať</w:t>
      </w:r>
      <w:r w:rsidRPr="00324C64">
        <w:t xml:space="preserve"> vysokú kvalitu a </w:t>
      </w:r>
      <w:r w:rsidR="00C63229" w:rsidRPr="00324C64">
        <w:t>bezpečnosť</w:t>
      </w:r>
      <w:r w:rsidRPr="00324C64">
        <w:t xml:space="preserve"> </w:t>
      </w:r>
      <w:r w:rsidR="00C63229" w:rsidRPr="00324C64">
        <w:t>poľnohospodárskych</w:t>
      </w:r>
      <w:r w:rsidRPr="00324C64">
        <w:t xml:space="preserve"> produktov a </w:t>
      </w:r>
      <w:r w:rsidR="00C63229" w:rsidRPr="00324C64">
        <w:t>potravín</w:t>
      </w:r>
      <w:r w:rsidRPr="00324C64">
        <w:t>,</w:t>
      </w:r>
    </w:p>
    <w:p w:rsidR="00822792" w:rsidRPr="00324C64" w:rsidRDefault="00C63229" w:rsidP="00324C64">
      <w:pPr>
        <w:numPr>
          <w:ilvl w:val="0"/>
          <w:numId w:val="2"/>
        </w:numPr>
        <w:spacing w:after="0"/>
        <w:ind w:left="0" w:hanging="317"/>
      </w:pPr>
      <w:r w:rsidRPr="00324C64">
        <w:t>zabezpečovať o</w:t>
      </w:r>
      <w:r w:rsidR="00822792" w:rsidRPr="00324C64">
        <w:t>dbyt nepotravinárskej biomasy</w:t>
      </w:r>
      <w:r w:rsidRPr="00324C64">
        <w:rPr>
          <w:vertAlign w:val="superscript"/>
        </w:rPr>
        <w:t>16rc</w:t>
      </w:r>
      <w:r w:rsidR="00822792" w:rsidRPr="00324C64">
        <w:t xml:space="preserve">) a biologicky </w:t>
      </w:r>
      <w:r w:rsidRPr="00324C64">
        <w:t xml:space="preserve">rozložiteľného odpadu, </w:t>
      </w:r>
      <w:r w:rsidRPr="00324C64">
        <w:rPr>
          <w:vertAlign w:val="superscript"/>
        </w:rPr>
        <w:t>16</w:t>
      </w:r>
      <w:r w:rsidR="00822792" w:rsidRPr="00324C64">
        <w:rPr>
          <w:vertAlign w:val="superscript"/>
        </w:rPr>
        <w:t>rd</w:t>
      </w:r>
      <w:r w:rsidR="00822792" w:rsidRPr="00324C64">
        <w:t>)</w:t>
      </w:r>
    </w:p>
    <w:p w:rsidR="00822792" w:rsidRPr="00324C64" w:rsidRDefault="00C40B42" w:rsidP="00324C64">
      <w:pPr>
        <w:numPr>
          <w:ilvl w:val="0"/>
          <w:numId w:val="2"/>
        </w:numPr>
        <w:ind w:left="0" w:hanging="317"/>
      </w:pPr>
      <w:r w:rsidRPr="00324C64">
        <w:t>rokovať</w:t>
      </w:r>
      <w:r w:rsidR="00822792" w:rsidRPr="00324C64">
        <w:t xml:space="preserve"> o cenách a množstevných</w:t>
      </w:r>
      <w:r w:rsidRPr="00324C64">
        <w:t xml:space="preserve"> zľ</w:t>
      </w:r>
      <w:r w:rsidR="00822792" w:rsidRPr="00324C64">
        <w:t xml:space="preserve">avách pre </w:t>
      </w:r>
      <w:r w:rsidRPr="00324C64">
        <w:t>odberateľov</w:t>
      </w:r>
      <w:r w:rsidR="00822792" w:rsidRPr="00324C64">
        <w:t xml:space="preserve"> alebo konečných </w:t>
      </w:r>
      <w:r w:rsidRPr="00324C64">
        <w:t>spotrebiteľov</w:t>
      </w:r>
      <w:r w:rsidR="00822792" w:rsidRPr="00324C64">
        <w:t xml:space="preserve"> a </w:t>
      </w:r>
      <w:r w:rsidRPr="00324C64">
        <w:t>uzatvárať</w:t>
      </w:r>
      <w:r w:rsidR="00822792" w:rsidRPr="00324C64">
        <w:t xml:space="preserve"> zmluvy o dodávaní </w:t>
      </w:r>
      <w:r w:rsidRPr="00324C64">
        <w:t>poľnohospodárskych</w:t>
      </w:r>
      <w:r w:rsidR="00822792" w:rsidRPr="00324C64">
        <w:t xml:space="preserve"> produktov, </w:t>
      </w:r>
      <w:r w:rsidRPr="00324C64">
        <w:t>potravín</w:t>
      </w:r>
      <w:r w:rsidR="00822792" w:rsidRPr="00324C64">
        <w:t xml:space="preserve"> alebo </w:t>
      </w:r>
      <w:r w:rsidRPr="00324C64">
        <w:t>surovín</w:t>
      </w:r>
      <w:r w:rsidR="00822792" w:rsidRPr="00324C64">
        <w:t>,</w:t>
      </w:r>
    </w:p>
    <w:p w:rsidR="00822792" w:rsidRPr="00324C64" w:rsidRDefault="00C40B42" w:rsidP="00324C64">
      <w:pPr>
        <w:numPr>
          <w:ilvl w:val="0"/>
          <w:numId w:val="2"/>
        </w:numPr>
        <w:ind w:left="0" w:hanging="317"/>
      </w:pPr>
      <w:r w:rsidRPr="00324C64">
        <w:t>zabezpečovať</w:t>
      </w:r>
      <w:r w:rsidR="00822792" w:rsidRPr="00324C64">
        <w:t xml:space="preserve"> spoločný nákup najm</w:t>
      </w:r>
      <w:r w:rsidRPr="00324C64">
        <w:t>i vstupných surovín, hnojív, osí</w:t>
      </w:r>
      <w:r w:rsidR="00822792" w:rsidRPr="00324C64">
        <w:t>v, prípravkov na ochranu rastlín, obalov alebo obalových materiálov,</w:t>
      </w:r>
    </w:p>
    <w:p w:rsidR="00822792" w:rsidRPr="00324C64" w:rsidRDefault="00C40B42" w:rsidP="00324C64">
      <w:pPr>
        <w:numPr>
          <w:ilvl w:val="0"/>
          <w:numId w:val="2"/>
        </w:numPr>
        <w:ind w:left="0" w:hanging="317"/>
      </w:pPr>
      <w:r w:rsidRPr="00324C64">
        <w:t>budovať</w:t>
      </w:r>
      <w:r w:rsidR="00822792" w:rsidRPr="00324C64">
        <w:t xml:space="preserve"> skladovacie a </w:t>
      </w:r>
      <w:r w:rsidRPr="00324C64">
        <w:t>spracovateľské</w:t>
      </w:r>
      <w:r w:rsidR="00822792" w:rsidRPr="00324C64">
        <w:t xml:space="preserve"> kapacity pre potreby členov,</w:t>
      </w:r>
    </w:p>
    <w:p w:rsidR="00822792" w:rsidRPr="00324C64" w:rsidRDefault="00C40B42" w:rsidP="00324C64">
      <w:pPr>
        <w:numPr>
          <w:ilvl w:val="0"/>
          <w:numId w:val="2"/>
        </w:numPr>
        <w:ind w:left="0" w:hanging="317"/>
      </w:pPr>
      <w:r w:rsidRPr="00324C64">
        <w:t>zastupovať</w:t>
      </w:r>
      <w:r w:rsidR="00822792" w:rsidRPr="00324C64">
        <w:t xml:space="preserve"> členov v dohodnutom rozsahu pri nákupe a dodávaní ich </w:t>
      </w:r>
      <w:r w:rsidRPr="00324C64">
        <w:t>poľnohospodárskych</w:t>
      </w:r>
      <w:r w:rsidR="00822792" w:rsidRPr="00324C64">
        <w:t xml:space="preserve"> produktov, </w:t>
      </w:r>
      <w:r w:rsidRPr="00324C64">
        <w:t>potravín</w:t>
      </w:r>
      <w:r w:rsidR="00822792" w:rsidRPr="00324C64">
        <w:t xml:space="preserve">, </w:t>
      </w:r>
      <w:r w:rsidRPr="00324C64">
        <w:t>surovín</w:t>
      </w:r>
      <w:r w:rsidR="00822792" w:rsidRPr="00324C64">
        <w:t xml:space="preserve">, nepotravinárskej biomasy alebo biologicky </w:t>
      </w:r>
      <w:r w:rsidRPr="00324C64">
        <w:t>rozložiteľného</w:t>
      </w:r>
      <w:r w:rsidR="00822792" w:rsidRPr="00324C64">
        <w:t xml:space="preserve"> odpadu,</w:t>
      </w:r>
    </w:p>
    <w:p w:rsidR="00822792" w:rsidRPr="00324C64" w:rsidRDefault="00C40B42" w:rsidP="00324C64">
      <w:pPr>
        <w:numPr>
          <w:ilvl w:val="0"/>
          <w:numId w:val="2"/>
        </w:numPr>
        <w:ind w:left="0" w:hanging="317"/>
      </w:pPr>
      <w:r w:rsidRPr="00324C64">
        <w:t>organizovať</w:t>
      </w:r>
      <w:r w:rsidR="00822792" w:rsidRPr="00324C64">
        <w:t xml:space="preserve"> burzy a trhy </w:t>
      </w:r>
      <w:r w:rsidRPr="00324C64">
        <w:t>poľnohospodárskych</w:t>
      </w:r>
      <w:r w:rsidR="00822792" w:rsidRPr="00324C64">
        <w:t xml:space="preserve"> produktov, </w:t>
      </w:r>
      <w:r w:rsidRPr="00324C64">
        <w:t>potravín</w:t>
      </w:r>
      <w:r w:rsidR="00822792" w:rsidRPr="00324C64">
        <w:t xml:space="preserve"> alebo </w:t>
      </w:r>
      <w:r w:rsidRPr="00324C64">
        <w:t>surovín</w:t>
      </w:r>
      <w:r w:rsidR="00822792" w:rsidRPr="00324C64">
        <w:t>,</w:t>
      </w:r>
    </w:p>
    <w:p w:rsidR="00822792" w:rsidRPr="00324C64" w:rsidRDefault="00C40B42" w:rsidP="00324C64">
      <w:pPr>
        <w:numPr>
          <w:ilvl w:val="0"/>
          <w:numId w:val="2"/>
        </w:numPr>
        <w:ind w:left="0" w:hanging="317"/>
      </w:pPr>
      <w:r w:rsidRPr="00324C64">
        <w:t>objednávať</w:t>
      </w:r>
      <w:r w:rsidR="00822792" w:rsidRPr="00324C64">
        <w:t xml:space="preserve"> v dohodnutom rozsahu </w:t>
      </w:r>
      <w:r w:rsidRPr="00324C64">
        <w:t>poľnohospodárske</w:t>
      </w:r>
      <w:r w:rsidR="00822792" w:rsidRPr="00324C64">
        <w:t xml:space="preserve"> produkty, potraviny alebo suroviny alebo iný tovar od výrobcov a </w:t>
      </w:r>
      <w:r w:rsidRPr="00324C64">
        <w:t>dodávateľov</w:t>
      </w:r>
      <w:r w:rsidR="00822792" w:rsidRPr="00324C64">
        <w:t xml:space="preserve"> členov,</w:t>
      </w:r>
    </w:p>
    <w:p w:rsidR="00822792" w:rsidRPr="00324C64" w:rsidRDefault="00C40B42" w:rsidP="00324C64">
      <w:pPr>
        <w:numPr>
          <w:ilvl w:val="0"/>
          <w:numId w:val="2"/>
        </w:numPr>
        <w:ind w:left="0" w:hanging="317"/>
      </w:pPr>
      <w:r w:rsidRPr="00324C64">
        <w:t>zabezpečovať</w:t>
      </w:r>
      <w:r w:rsidR="00822792" w:rsidRPr="00324C64">
        <w:t xml:space="preserve"> pre potravinové púšte </w:t>
      </w:r>
      <w:r w:rsidRPr="00324C64">
        <w:t>poľnohospodárske</w:t>
      </w:r>
      <w:r w:rsidR="00822792" w:rsidRPr="00324C64">
        <w:t xml:space="preserve"> produkty a potraviny, potravinovou </w:t>
      </w:r>
      <w:r w:rsidRPr="00324C64">
        <w:t>púšťou</w:t>
      </w:r>
      <w:r w:rsidR="00822792" w:rsidRPr="00324C64">
        <w:t xml:space="preserve"> </w:t>
      </w:r>
      <w:r w:rsidRPr="00324C64">
        <w:t>s</w:t>
      </w:r>
      <w:r w:rsidR="00822792" w:rsidRPr="00324C64">
        <w:t xml:space="preserve">a rozumie obec, v ktorej najmenej 50 % zastavaného územia je vzdialená </w:t>
      </w:r>
      <w:r w:rsidRPr="00324C64">
        <w:t>v</w:t>
      </w:r>
      <w:r w:rsidR="00822792" w:rsidRPr="00324C64">
        <w:t xml:space="preserve">iac ako 15 minút cestovania hromadnou dopravou od najbližšej predajne </w:t>
      </w:r>
      <w:r w:rsidRPr="00324C64">
        <w:t>potravín s výmerou vä</w:t>
      </w:r>
      <w:r w:rsidR="00822792" w:rsidRPr="00324C64">
        <w:t>čšou ako 200 m</w:t>
      </w:r>
      <w:r w:rsidRPr="00324C64">
        <w:rPr>
          <w:vertAlign w:val="superscript"/>
        </w:rPr>
        <w:t>2</w:t>
      </w:r>
      <w:r w:rsidR="00822792" w:rsidRPr="00324C64">
        <w:rPr>
          <w:noProof/>
        </w:rPr>
        <w:drawing>
          <wp:inline distT="0" distB="0" distL="0" distR="0" wp14:anchorId="62E9406C" wp14:editId="29596732">
            <wp:extent cx="36576" cy="45720"/>
            <wp:effectExtent l="0" t="0" r="0" b="0"/>
            <wp:docPr id="7011" name="Picture 7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1" name="Picture 70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792" w:rsidRPr="00324C64" w:rsidRDefault="00C40B42" w:rsidP="00324C64">
      <w:pPr>
        <w:numPr>
          <w:ilvl w:val="0"/>
          <w:numId w:val="2"/>
        </w:numPr>
        <w:spacing w:after="0"/>
        <w:ind w:left="0" w:hanging="317"/>
      </w:pPr>
      <w:r w:rsidRPr="00324C64">
        <w:t>spolupracovať</w:t>
      </w:r>
      <w:r w:rsidR="00822792" w:rsidRPr="00324C64">
        <w:t xml:space="preserve"> s</w:t>
      </w:r>
      <w:r w:rsidRPr="00324C64">
        <w:t xml:space="preserve"> </w:t>
      </w:r>
      <w:r w:rsidR="00822792" w:rsidRPr="00324C64">
        <w:t xml:space="preserve">miestnou samosprávou pri zásobovaní </w:t>
      </w:r>
      <w:r w:rsidRPr="00324C64">
        <w:t>poľnohospodárskymi</w:t>
      </w:r>
      <w:r w:rsidR="00822792" w:rsidRPr="00324C64">
        <w:t xml:space="preserve"> produktami a potravinami a znižovaní počtu potravinových púští,</w:t>
      </w:r>
    </w:p>
    <w:p w:rsidR="00822792" w:rsidRPr="00324C64" w:rsidRDefault="00822792" w:rsidP="00324C64">
      <w:pPr>
        <w:ind w:left="0" w:hanging="288"/>
      </w:pPr>
      <w:r w:rsidRPr="00324C64">
        <w:t>m)</w:t>
      </w:r>
      <w:r w:rsidR="00C40B42" w:rsidRPr="00324C64">
        <w:t xml:space="preserve"> </w:t>
      </w:r>
      <w:r w:rsidRPr="00324C64">
        <w:t xml:space="preserve">personálne </w:t>
      </w:r>
      <w:r w:rsidR="00C40B42" w:rsidRPr="00324C64">
        <w:t>zabezpečovať</w:t>
      </w:r>
      <w:r w:rsidRPr="00324C64">
        <w:t xml:space="preserve"> </w:t>
      </w:r>
      <w:r w:rsidR="00C40B42" w:rsidRPr="00324C64">
        <w:t>poľnohospodárske</w:t>
      </w:r>
      <w:r w:rsidRPr="00324C64">
        <w:t xml:space="preserve"> činnosti členov najmi pri sezónnych prácach alebo pri vzniku mimoriadnych situácii,</w:t>
      </w:r>
    </w:p>
    <w:p w:rsidR="00822792" w:rsidRPr="00324C64" w:rsidRDefault="00C40B42" w:rsidP="00324C64">
      <w:pPr>
        <w:numPr>
          <w:ilvl w:val="0"/>
          <w:numId w:val="3"/>
        </w:numPr>
        <w:ind w:left="0" w:hanging="288"/>
      </w:pPr>
      <w:r w:rsidRPr="00324C64">
        <w:t>zabezpečovať</w:t>
      </w:r>
      <w:r w:rsidR="0085361D" w:rsidRPr="00324C64">
        <w:t xml:space="preserve"> vzdelávanie č</w:t>
      </w:r>
      <w:r w:rsidR="00822792" w:rsidRPr="00324C64">
        <w:t xml:space="preserve">lenov vo všetkých oblastiach ich </w:t>
      </w:r>
      <w:r w:rsidRPr="00324C64">
        <w:t>pôsobnosti</w:t>
      </w:r>
      <w:r w:rsidR="00822792" w:rsidRPr="00324C64">
        <w:t xml:space="preserve"> a činnosti,</w:t>
      </w:r>
    </w:p>
    <w:p w:rsidR="00822792" w:rsidRPr="00324C64" w:rsidRDefault="00C40B42" w:rsidP="00324C64">
      <w:pPr>
        <w:numPr>
          <w:ilvl w:val="0"/>
          <w:numId w:val="3"/>
        </w:numPr>
        <w:spacing w:after="142"/>
        <w:ind w:left="0" w:hanging="288"/>
      </w:pPr>
      <w:r w:rsidRPr="00324C64">
        <w:t>spolupracovať</w:t>
      </w:r>
      <w:r w:rsidR="00822792" w:rsidRPr="00324C64">
        <w:t xml:space="preserve"> s charitatívnymi </w:t>
      </w:r>
      <w:r w:rsidRPr="00324C64">
        <w:t>organizá</w:t>
      </w:r>
      <w:r w:rsidR="00822792" w:rsidRPr="00324C64">
        <w:t xml:space="preserve">ciami; </w:t>
      </w:r>
      <w:r w:rsidRPr="00324C64">
        <w:t>charitatívnou</w:t>
      </w:r>
      <w:r w:rsidR="00822792" w:rsidRPr="00324C64">
        <w:t xml:space="preserve"> organizáciou sa rozumie osoba vykonávajúca </w:t>
      </w:r>
      <w:r w:rsidRPr="00324C64">
        <w:t>činnosť</w:t>
      </w:r>
      <w:r w:rsidR="00822792" w:rsidRPr="00324C64">
        <w:t xml:space="preserve"> s verejnoprospešným účelom v oblasti poskytovania sociálnej pomoci, humanitárnej starostlivos</w:t>
      </w:r>
      <w:r w:rsidRPr="00324C64">
        <w:t>ti alebo sociálnych služieb podľa osobitných predpisov.</w:t>
      </w:r>
      <w:r w:rsidRPr="00324C64">
        <w:rPr>
          <w:vertAlign w:val="superscript"/>
        </w:rPr>
        <w:t>16re</w:t>
      </w:r>
      <w:r w:rsidR="00822792" w:rsidRPr="00324C64">
        <w:t>)</w:t>
      </w:r>
    </w:p>
    <w:p w:rsidR="00822792" w:rsidRPr="00324C64" w:rsidRDefault="00822792" w:rsidP="00324C64">
      <w:pPr>
        <w:pStyle w:val="Odsekzoznamu"/>
        <w:numPr>
          <w:ilvl w:val="1"/>
          <w:numId w:val="4"/>
        </w:numPr>
        <w:ind w:left="0" w:firstLine="567"/>
      </w:pPr>
      <w:r w:rsidRPr="00324C64">
        <w:t>Odbytové združenie je povinné najm</w:t>
      </w:r>
      <w:r w:rsidR="0085361D" w:rsidRPr="00324C64">
        <w:t>ä</w:t>
      </w:r>
    </w:p>
    <w:p w:rsidR="00822792" w:rsidRPr="00324C64" w:rsidRDefault="0085361D" w:rsidP="00324C64">
      <w:pPr>
        <w:numPr>
          <w:ilvl w:val="0"/>
          <w:numId w:val="10"/>
        </w:numPr>
        <w:ind w:left="0" w:hanging="302"/>
      </w:pPr>
      <w:r w:rsidRPr="00324C64">
        <w:t>platiť</w:t>
      </w:r>
      <w:r w:rsidR="00822792" w:rsidRPr="00324C64">
        <w:t xml:space="preserve"> členom za odobraté </w:t>
      </w:r>
      <w:r w:rsidRPr="00324C64">
        <w:t>poľnohospodárske</w:t>
      </w:r>
      <w:r w:rsidR="00822792" w:rsidRPr="00324C64">
        <w:t xml:space="preserve"> produkty a potraviny vopred dohodnuté</w:t>
      </w:r>
      <w:r w:rsidRPr="00324C64">
        <w:t xml:space="preserve"> </w:t>
      </w:r>
      <w:r w:rsidR="00822792" w:rsidRPr="00324C64">
        <w:t>ceny,</w:t>
      </w:r>
    </w:p>
    <w:p w:rsidR="00822792" w:rsidRPr="00324C64" w:rsidRDefault="0085361D" w:rsidP="00324C64">
      <w:pPr>
        <w:numPr>
          <w:ilvl w:val="0"/>
          <w:numId w:val="10"/>
        </w:numPr>
        <w:ind w:left="0" w:hanging="302"/>
      </w:pPr>
      <w:r w:rsidRPr="00324C64">
        <w:t>poistiť</w:t>
      </w:r>
      <w:r w:rsidR="00822792" w:rsidRPr="00324C64">
        <w:t xml:space="preserve"> členov proti vonkajším vplyvom na ich produkciu,</w:t>
      </w:r>
    </w:p>
    <w:p w:rsidR="00822792" w:rsidRPr="00324C64" w:rsidRDefault="0085361D" w:rsidP="00324C64">
      <w:pPr>
        <w:numPr>
          <w:ilvl w:val="0"/>
          <w:numId w:val="10"/>
        </w:numPr>
        <w:ind w:left="0" w:hanging="302"/>
      </w:pPr>
      <w:r w:rsidRPr="00324C64">
        <w:t>organizovať</w:t>
      </w:r>
      <w:r w:rsidR="00822792" w:rsidRPr="00324C64">
        <w:t xml:space="preserve"> najmenej raz </w:t>
      </w:r>
      <w:r w:rsidRPr="00324C64">
        <w:t>ročne zhromaždenie členov s cieľ</w:t>
      </w:r>
      <w:r w:rsidR="00822792" w:rsidRPr="00324C64">
        <w:t xml:space="preserve">om </w:t>
      </w:r>
      <w:r w:rsidRPr="00324C64">
        <w:t>vyhodnotiť</w:t>
      </w:r>
      <w:r w:rsidR="00822792" w:rsidRPr="00324C64">
        <w:t xml:space="preserve"> </w:t>
      </w:r>
      <w:r w:rsidRPr="00324C64">
        <w:t>činnosť</w:t>
      </w:r>
      <w:r w:rsidR="00822792" w:rsidRPr="00324C64">
        <w:t xml:space="preserve"> a prínos odbytového združenia,</w:t>
      </w:r>
    </w:p>
    <w:p w:rsidR="00822792" w:rsidRPr="00324C64" w:rsidRDefault="0085361D" w:rsidP="00324C64">
      <w:pPr>
        <w:numPr>
          <w:ilvl w:val="0"/>
          <w:numId w:val="10"/>
        </w:numPr>
        <w:spacing w:after="2"/>
        <w:ind w:left="0" w:hanging="302"/>
      </w:pPr>
      <w:r w:rsidRPr="00324C64">
        <w:t>predkladať</w:t>
      </w:r>
      <w:r w:rsidR="00822792" w:rsidRPr="00324C64">
        <w:t xml:space="preserve"> členom na schválenie výsledky hospodárenia, rozpočet a plán </w:t>
      </w:r>
      <w:r w:rsidRPr="00324C64">
        <w:t>č</w:t>
      </w:r>
      <w:r w:rsidR="00822792" w:rsidRPr="00324C64">
        <w:t>innosti na ďalšie obdobie,</w:t>
      </w:r>
    </w:p>
    <w:p w:rsidR="00822792" w:rsidRPr="00324C64" w:rsidRDefault="00822792" w:rsidP="00324C64">
      <w:pPr>
        <w:numPr>
          <w:ilvl w:val="0"/>
          <w:numId w:val="10"/>
        </w:numPr>
        <w:ind w:left="0" w:hanging="302"/>
      </w:pPr>
      <w:r w:rsidRPr="00324C64">
        <w:t xml:space="preserve">viest' katalóg </w:t>
      </w:r>
      <w:r w:rsidR="0085361D" w:rsidRPr="00324C64">
        <w:t>poľnohospodárskych</w:t>
      </w:r>
      <w:r w:rsidRPr="00324C64">
        <w:t xml:space="preserve"> produktov a </w:t>
      </w:r>
      <w:r w:rsidR="0085361D" w:rsidRPr="00324C64">
        <w:t>potravín</w:t>
      </w:r>
      <w:r w:rsidRPr="00324C64">
        <w:t xml:space="preserve"> členov a ich ponuky v jednotnom informačnom systéme,</w:t>
      </w:r>
    </w:p>
    <w:p w:rsidR="00822792" w:rsidRPr="00324C64" w:rsidRDefault="0085361D" w:rsidP="00324C64">
      <w:pPr>
        <w:numPr>
          <w:ilvl w:val="0"/>
          <w:numId w:val="10"/>
        </w:numPr>
        <w:ind w:left="0" w:hanging="302"/>
      </w:pPr>
      <w:r w:rsidRPr="00324C64">
        <w:t>zabezpečovať</w:t>
      </w:r>
      <w:r w:rsidR="00822792" w:rsidRPr="00324C64">
        <w:t xml:space="preserve"> propagáciu </w:t>
      </w:r>
      <w:r w:rsidRPr="00324C64">
        <w:t>poľnohospodárskych</w:t>
      </w:r>
      <w:r w:rsidR="00822792" w:rsidRPr="00324C64">
        <w:t xml:space="preserve"> produktov a </w:t>
      </w:r>
      <w:r w:rsidRPr="00324C64">
        <w:t>potravín</w:t>
      </w:r>
      <w:r w:rsidR="00822792" w:rsidRPr="00324C64">
        <w:t xml:space="preserve"> členov,</w:t>
      </w:r>
    </w:p>
    <w:p w:rsidR="00822792" w:rsidRPr="00324C64" w:rsidRDefault="0085361D" w:rsidP="00324C64">
      <w:pPr>
        <w:numPr>
          <w:ilvl w:val="0"/>
          <w:numId w:val="10"/>
        </w:numPr>
        <w:ind w:left="0" w:hanging="302"/>
      </w:pPr>
      <w:r w:rsidRPr="00324C64">
        <w:t>spolupracovať</w:t>
      </w:r>
      <w:r w:rsidR="00822792" w:rsidRPr="00324C64">
        <w:t xml:space="preserve"> s inými odbytovými </w:t>
      </w:r>
      <w:r w:rsidRPr="00324C64">
        <w:t>združeniami</w:t>
      </w:r>
      <w:r w:rsidR="00822792" w:rsidRPr="00324C64">
        <w:t xml:space="preserve"> pri zabezpečení ponuky pre zariadenia spoločného stravovania,</w:t>
      </w:r>
    </w:p>
    <w:p w:rsidR="00822792" w:rsidRPr="00324C64" w:rsidRDefault="0085361D" w:rsidP="00324C64">
      <w:pPr>
        <w:numPr>
          <w:ilvl w:val="0"/>
          <w:numId w:val="10"/>
        </w:numPr>
        <w:ind w:left="0" w:hanging="302"/>
      </w:pPr>
      <w:r w:rsidRPr="00324C64">
        <w:t xml:space="preserve">podporovať </w:t>
      </w:r>
      <w:r w:rsidR="00822792" w:rsidRPr="00324C64">
        <w:t>výmenu skúsenosti medzi členmi vrátane medzinárodnej výmeny skúseností,</w:t>
      </w:r>
    </w:p>
    <w:p w:rsidR="00822792" w:rsidRPr="00324C64" w:rsidRDefault="0085361D" w:rsidP="00324C64">
      <w:pPr>
        <w:numPr>
          <w:ilvl w:val="0"/>
          <w:numId w:val="10"/>
        </w:numPr>
        <w:ind w:left="0" w:hanging="302"/>
      </w:pPr>
      <w:r w:rsidRPr="00324C64">
        <w:t>zabezpečovať</w:t>
      </w:r>
      <w:r w:rsidR="00822792" w:rsidRPr="00324C64">
        <w:t xml:space="preserve"> vysokú kvalitu a </w:t>
      </w:r>
      <w:r w:rsidRPr="00324C64">
        <w:t>bezpečnosť</w:t>
      </w:r>
      <w:r w:rsidR="00822792" w:rsidRPr="00324C64">
        <w:t xml:space="preserve"> </w:t>
      </w:r>
      <w:r w:rsidRPr="00324C64">
        <w:t>poľnohospodárskych</w:t>
      </w:r>
      <w:r w:rsidR="00822792" w:rsidRPr="00324C64">
        <w:t xml:space="preserve"> produktov a </w:t>
      </w:r>
      <w:r w:rsidRPr="00324C64">
        <w:t>potravín</w:t>
      </w:r>
      <w:r w:rsidR="00822792" w:rsidRPr="00324C64">
        <w:t>,</w:t>
      </w:r>
    </w:p>
    <w:p w:rsidR="00822792" w:rsidRPr="00324C64" w:rsidRDefault="0085361D" w:rsidP="00324C64">
      <w:pPr>
        <w:numPr>
          <w:ilvl w:val="0"/>
          <w:numId w:val="10"/>
        </w:numPr>
        <w:ind w:left="0" w:hanging="302"/>
      </w:pPr>
      <w:r w:rsidRPr="00324C64">
        <w:t>spolupracovať</w:t>
      </w:r>
      <w:r w:rsidR="00822792" w:rsidRPr="00324C64">
        <w:t xml:space="preserve"> s </w:t>
      </w:r>
      <w:r w:rsidRPr="00324C64">
        <w:t>o</w:t>
      </w:r>
      <w:r w:rsidR="00822792" w:rsidRPr="00324C64">
        <w:t>rgánmi štátnej správy pri prevencii porušovania povinn</w:t>
      </w:r>
      <w:r w:rsidRPr="00324C64">
        <w:t>ostí uložených všeobecne závä</w:t>
      </w:r>
      <w:r w:rsidR="00822792" w:rsidRPr="00324C64">
        <w:t>znými právnymi predpismi,</w:t>
      </w:r>
    </w:p>
    <w:p w:rsidR="00822792" w:rsidRPr="00324C64" w:rsidRDefault="0085361D" w:rsidP="00324C64">
      <w:pPr>
        <w:numPr>
          <w:ilvl w:val="0"/>
          <w:numId w:val="10"/>
        </w:numPr>
        <w:spacing w:after="68"/>
        <w:ind w:left="0" w:hanging="302"/>
      </w:pPr>
      <w:r w:rsidRPr="00324C64">
        <w:t>registrovať</w:t>
      </w:r>
      <w:r w:rsidR="00822792" w:rsidRPr="00324C64">
        <w:t xml:space="preserve"> sa na ministerstve.</w:t>
      </w:r>
    </w:p>
    <w:p w:rsidR="00822792" w:rsidRPr="00324C64" w:rsidRDefault="00822792" w:rsidP="00324C64">
      <w:pPr>
        <w:pStyle w:val="Odsekzoznamu"/>
        <w:numPr>
          <w:ilvl w:val="0"/>
          <w:numId w:val="9"/>
        </w:numPr>
        <w:ind w:left="0"/>
      </w:pPr>
      <w:r w:rsidRPr="00324C64">
        <w:lastRenderedPageBreak/>
        <w:t xml:space="preserve">Odbytové združenie je povinné do 15 dní od vzniku </w:t>
      </w:r>
      <w:r w:rsidR="0085361D" w:rsidRPr="00324C64">
        <w:t>registrovať</w:t>
      </w:r>
      <w:r w:rsidRPr="00324C64">
        <w:t xml:space="preserve"> sa na ministerstve a </w:t>
      </w:r>
      <w:r w:rsidR="0085361D" w:rsidRPr="00324C64">
        <w:t>oznamovať</w:t>
      </w:r>
      <w:r w:rsidRPr="00324C64">
        <w:t xml:space="preserve"> ministerstvu zmeny údajov, ktoré sa registrujú, do 15 dni </w:t>
      </w:r>
      <w:r w:rsidR="00324C64">
        <w:t>o</w:t>
      </w:r>
      <w:r w:rsidRPr="00324C64">
        <w:t xml:space="preserve">do dna, kedy k zmene došlo. Registračný formulár zverejňuje ministerstvo na svojom webovom sídle. Ministerstvo do registra odbytových združení zapisuje údaje o odbytovom združení, dátum jeho vzniku a zániku, jeho zameranie a údaje o jeho členoch; register odbytových združení obsahuje aj údaje o sústave dodávania </w:t>
      </w:r>
      <w:r w:rsidR="0085361D" w:rsidRPr="00324C64">
        <w:t>poľnohospodárskych</w:t>
      </w:r>
      <w:r w:rsidRPr="00324C64">
        <w:t xml:space="preserve"> produktov a </w:t>
      </w:r>
      <w:r w:rsidR="0085361D" w:rsidRPr="00324C64">
        <w:t>potravín</w:t>
      </w:r>
      <w:r w:rsidRPr="00324C64">
        <w:t xml:space="preserve"> do zariadení spoločného stravovania (</w:t>
      </w:r>
      <w:r w:rsidR="0085361D" w:rsidRPr="00324C64">
        <w:t>ďalej</w:t>
      </w:r>
      <w:r w:rsidRPr="00324C64">
        <w:t xml:space="preserve"> len „sústava dodávania”) a údaje </w:t>
      </w:r>
      <w:r w:rsidR="0085361D" w:rsidRPr="00324C64">
        <w:t>o</w:t>
      </w:r>
      <w:r w:rsidRPr="00324C64">
        <w:t xml:space="preserve"> odbytovom </w:t>
      </w:r>
      <w:r w:rsidR="0085361D" w:rsidRPr="00324C64">
        <w:t>združení</w:t>
      </w:r>
      <w:r w:rsidRPr="00324C64">
        <w:t xml:space="preserve"> zaradenom do sústavy dodávania.</w:t>
      </w:r>
    </w:p>
    <w:p w:rsidR="00822792" w:rsidRPr="00324C64" w:rsidRDefault="00822792" w:rsidP="00324C64">
      <w:pPr>
        <w:numPr>
          <w:ilvl w:val="0"/>
          <w:numId w:val="9"/>
        </w:numPr>
        <w:ind w:left="0"/>
      </w:pPr>
      <w:r w:rsidRPr="00324C64">
        <w:t>Ministerstvo do registra zapisuje aj char</w:t>
      </w:r>
      <w:r w:rsidR="0085361D" w:rsidRPr="00324C64">
        <w:t>itatívne organizácie, ktoré spĺ</w:t>
      </w:r>
      <w:r w:rsidRPr="00324C64">
        <w:t>ňajú podmienky pod</w:t>
      </w:r>
      <w:r w:rsidR="0085361D" w:rsidRPr="00324C64">
        <w:t>ľ</w:t>
      </w:r>
      <w:r w:rsidRPr="00324C64">
        <w:t>a osobitného predpisu</w:t>
      </w:r>
      <w:r w:rsidRPr="00324C64">
        <w:rPr>
          <w:vertAlign w:val="superscript"/>
        </w:rPr>
        <w:t>16rf</w:t>
      </w:r>
      <w:r w:rsidR="000B0862">
        <w:t>) a najmä</w:t>
      </w:r>
      <w:r w:rsidRPr="00324C64">
        <w:t xml:space="preserve"> predchádzajú plytvaniu potravinami, poskytujú potravinovú pomoc alebo prispievajú k </w:t>
      </w:r>
      <w:r w:rsidR="0085361D" w:rsidRPr="00324C64">
        <w:t>znižovaniu</w:t>
      </w:r>
      <w:r w:rsidRPr="00324C64">
        <w:t xml:space="preserve"> počtu potravinových púští; na zapisovanie charitatívnej organizácie do registra odbytových združení sa primerane </w:t>
      </w:r>
      <w:r w:rsidR="0085361D" w:rsidRPr="00324C64">
        <w:t>vzťahuje</w:t>
      </w:r>
      <w:r w:rsidRPr="00324C64">
        <w:t xml:space="preserve"> odsek 7.</w:t>
      </w:r>
    </w:p>
    <w:p w:rsidR="00822792" w:rsidRPr="00324C64" w:rsidRDefault="00822792" w:rsidP="00324C64">
      <w:pPr>
        <w:numPr>
          <w:ilvl w:val="0"/>
          <w:numId w:val="9"/>
        </w:numPr>
        <w:ind w:left="0"/>
      </w:pPr>
      <w:r w:rsidRPr="00324C64">
        <w:t>Ministerstvo zaradí odbytové združenie do sústavy dodávania na základe žiadosti odbytového združenia, ak</w:t>
      </w:r>
    </w:p>
    <w:p w:rsidR="00822792" w:rsidRPr="00324C64" w:rsidRDefault="0085361D" w:rsidP="00324C64">
      <w:pPr>
        <w:numPr>
          <w:ilvl w:val="0"/>
          <w:numId w:val="5"/>
        </w:numPr>
        <w:ind w:left="0" w:hanging="288"/>
      </w:pPr>
      <w:r w:rsidRPr="00324C64">
        <w:t>je registrované podľ</w:t>
      </w:r>
      <w:r w:rsidR="00822792" w:rsidRPr="00324C64">
        <w:t>a odseku 7,</w:t>
      </w:r>
    </w:p>
    <w:p w:rsidR="00822792" w:rsidRPr="00324C64" w:rsidRDefault="00822792" w:rsidP="00324C64">
      <w:pPr>
        <w:numPr>
          <w:ilvl w:val="0"/>
          <w:numId w:val="5"/>
        </w:numPr>
        <w:ind w:left="0" w:hanging="288"/>
      </w:pPr>
      <w:r w:rsidRPr="00324C64">
        <w:t xml:space="preserve">preukáže, že dodáva </w:t>
      </w:r>
      <w:r w:rsidR="0085361D" w:rsidRPr="00324C64">
        <w:t>poľnohospodárske</w:t>
      </w:r>
      <w:r w:rsidRPr="00324C64">
        <w:t xml:space="preserve"> produkty a potraviny do zariadenia spoločného stravovania,</w:t>
      </w:r>
    </w:p>
    <w:p w:rsidR="00822792" w:rsidRPr="00324C64" w:rsidRDefault="00822792" w:rsidP="00324C64">
      <w:pPr>
        <w:numPr>
          <w:ilvl w:val="0"/>
          <w:numId w:val="5"/>
        </w:numPr>
        <w:ind w:left="0" w:hanging="288"/>
      </w:pPr>
      <w:r w:rsidRPr="00324C64">
        <w:t>preukáže, že dodávanie realizuje v krátkom odbytovom reťazci, v ktorom medzi výrobou a dodávaním sú najviac dva stupne spracovanie,</w:t>
      </w:r>
    </w:p>
    <w:p w:rsidR="00822792" w:rsidRPr="00324C64" w:rsidRDefault="0085361D" w:rsidP="00324C64">
      <w:pPr>
        <w:numPr>
          <w:ilvl w:val="0"/>
          <w:numId w:val="5"/>
        </w:numPr>
        <w:spacing w:after="58"/>
        <w:ind w:left="0" w:hanging="288"/>
      </w:pPr>
      <w:r w:rsidRPr="00324C64">
        <w:t>spĺ</w:t>
      </w:r>
      <w:r w:rsidR="00822792" w:rsidRPr="00324C64">
        <w:t>ňa požiadavky na kvalitu</w:t>
      </w:r>
      <w:r w:rsidR="000414E6" w:rsidRPr="000414E6">
        <w:rPr>
          <w:vertAlign w:val="superscript"/>
        </w:rPr>
        <w:t>16rg</w:t>
      </w:r>
      <w:r w:rsidR="000414E6">
        <w:t>)</w:t>
      </w:r>
      <w:r w:rsidR="00822792" w:rsidRPr="00324C64">
        <w:t xml:space="preserve"> </w:t>
      </w:r>
      <w:r w:rsidRPr="00324C64">
        <w:t>poľnohospodárskych</w:t>
      </w:r>
      <w:r w:rsidR="00822792" w:rsidRPr="00324C64">
        <w:t xml:space="preserve"> produktov a </w:t>
      </w:r>
      <w:r w:rsidRPr="00324C64">
        <w:t>potravín</w:t>
      </w:r>
      <w:r w:rsidR="00822792" w:rsidRPr="00324C64">
        <w:t xml:space="preserve"> dodávaných v krátkom odbytovom </w:t>
      </w:r>
      <w:r w:rsidRPr="00324C64">
        <w:t>reťazci</w:t>
      </w:r>
      <w:r w:rsidR="00822792" w:rsidRPr="00324C64">
        <w:t xml:space="preserve"> do </w:t>
      </w:r>
      <w:r w:rsidRPr="00324C64">
        <w:t>zariadení</w:t>
      </w:r>
      <w:r w:rsidR="00822792" w:rsidRPr="00324C64">
        <w:t xml:space="preserve"> spoločného stravovania upravených pod</w:t>
      </w:r>
      <w:r w:rsidRPr="00324C64">
        <w:t>ľ</w:t>
      </w:r>
      <w:r w:rsidR="00822792" w:rsidRPr="00324C64">
        <w:t>a odseku 14 písm. c).</w:t>
      </w:r>
    </w:p>
    <w:p w:rsidR="00822792" w:rsidRPr="00324C64" w:rsidRDefault="00822792" w:rsidP="00324C64">
      <w:pPr>
        <w:pStyle w:val="Odsekzoznamu"/>
        <w:numPr>
          <w:ilvl w:val="0"/>
          <w:numId w:val="9"/>
        </w:numPr>
        <w:spacing w:after="110"/>
        <w:ind w:left="0"/>
      </w:pPr>
      <w:r w:rsidRPr="00324C64">
        <w:t xml:space="preserve">Ministerstvo určí počet odbytových </w:t>
      </w:r>
      <w:r w:rsidR="0085361D" w:rsidRPr="00324C64">
        <w:t>združení</w:t>
      </w:r>
      <w:r w:rsidRPr="00324C64">
        <w:t xml:space="preserve">, ktoré možno </w:t>
      </w:r>
      <w:r w:rsidR="0085361D" w:rsidRPr="00324C64">
        <w:t>zaradiť</w:t>
      </w:r>
      <w:r w:rsidRPr="00324C64">
        <w:t xml:space="preserve"> do sústavy dodávania, najm</w:t>
      </w:r>
      <w:r w:rsidR="0085361D" w:rsidRPr="00324C64">
        <w:t>ä podľa</w:t>
      </w:r>
      <w:r w:rsidRPr="00324C64">
        <w:t xml:space="preserve"> potrieb zariadení spoločného stravovania, </w:t>
      </w:r>
      <w:r w:rsidR="0085361D" w:rsidRPr="00324C64">
        <w:t>distribúcie</w:t>
      </w:r>
      <w:r w:rsidRPr="00324C64">
        <w:t xml:space="preserve"> potravinových púšti a počtu a zamerania funkčných odbytových </w:t>
      </w:r>
      <w:r w:rsidR="0085361D" w:rsidRPr="00324C64">
        <w:t>združení</w:t>
      </w:r>
      <w:r w:rsidRPr="00324C64">
        <w:t xml:space="preserve"> </w:t>
      </w:r>
      <w:r w:rsidR="0085361D" w:rsidRPr="00324C64">
        <w:t>dodávajúcich</w:t>
      </w:r>
      <w:r w:rsidRPr="00324C64">
        <w:t xml:space="preserve"> </w:t>
      </w:r>
      <w:r w:rsidR="0085361D" w:rsidRPr="00324C64">
        <w:t>poľnohospodárske</w:t>
      </w:r>
      <w:r w:rsidRPr="00324C64">
        <w:t xml:space="preserve"> produkty a potraviny v krátkom odbytovom </w:t>
      </w:r>
      <w:r w:rsidR="0085361D" w:rsidRPr="00324C64">
        <w:t>reťazci</w:t>
      </w:r>
      <w:r w:rsidRPr="00324C64">
        <w:t>.</w:t>
      </w:r>
    </w:p>
    <w:p w:rsidR="00822792" w:rsidRPr="00324C64" w:rsidRDefault="00822792" w:rsidP="00324C64">
      <w:pPr>
        <w:pStyle w:val="Odsekzoznamu"/>
        <w:numPr>
          <w:ilvl w:val="0"/>
          <w:numId w:val="9"/>
        </w:numPr>
        <w:spacing w:after="110"/>
        <w:ind w:left="0"/>
      </w:pPr>
      <w:r w:rsidRPr="00324C64">
        <w:t xml:space="preserve">Ministerstvo </w:t>
      </w:r>
      <w:bookmarkStart w:id="0" w:name="_GoBack"/>
      <w:bookmarkEnd w:id="0"/>
      <w:r w:rsidR="0085361D" w:rsidRPr="00324C64">
        <w:t>vyradí</w:t>
      </w:r>
      <w:r w:rsidRPr="00324C64">
        <w:t xml:space="preserve"> z registra odbytových združení odbytové združenie, ktoré neoznámi ministerstvu zmenu údajov v lehote pod</w:t>
      </w:r>
      <w:r w:rsidR="0085361D" w:rsidRPr="00324C64">
        <w:t>ľ</w:t>
      </w:r>
      <w:r w:rsidRPr="00324C64">
        <w:t>a odseku 7, ktoré zaniklo alebo ktoré sa d</w:t>
      </w:r>
      <w:r w:rsidR="0085361D" w:rsidRPr="00324C64">
        <w:t>opustilo správneho deliktu podľa</w:t>
      </w:r>
      <w:r w:rsidRPr="00324C64">
        <w:t xml:space="preserve"> osobitného predpisu;</w:t>
      </w:r>
      <w:r w:rsidRPr="00324C64">
        <w:rPr>
          <w:vertAlign w:val="superscript"/>
        </w:rPr>
        <w:t>16rh</w:t>
      </w:r>
      <w:r w:rsidRPr="00324C64">
        <w:t xml:space="preserve">) to sa primerane </w:t>
      </w:r>
      <w:r w:rsidR="003170F8" w:rsidRPr="00324C64">
        <w:t>vzťahuje</w:t>
      </w:r>
      <w:r w:rsidRPr="00324C64">
        <w:t xml:space="preserve"> aj na vyradenie</w:t>
      </w:r>
      <w:r w:rsidR="003170F8" w:rsidRPr="00324C64">
        <w:t xml:space="preserve"> charitatívnej organizácie podľ</w:t>
      </w:r>
      <w:r w:rsidRPr="00324C64">
        <w:t xml:space="preserve">a odseku 8. Ministerstvo vyradí zo sústavy dodávania odbytové združenie, ktoré prestane </w:t>
      </w:r>
      <w:r w:rsidR="003170F8" w:rsidRPr="00324C64">
        <w:t>spĺňať</w:t>
      </w:r>
      <w:r w:rsidRPr="00324C64">
        <w:t xml:space="preserve"> podmienky pod</w:t>
      </w:r>
      <w:r w:rsidR="003170F8" w:rsidRPr="00324C64">
        <w:t>ľ</w:t>
      </w:r>
      <w:r w:rsidRPr="00324C64">
        <w:t xml:space="preserve">a odseku 9. Ministerstvo </w:t>
      </w:r>
      <w:r w:rsidR="003170F8" w:rsidRPr="00324C64">
        <w:t>môže</w:t>
      </w:r>
      <w:r w:rsidRPr="00324C64">
        <w:t xml:space="preserve"> na účely </w:t>
      </w:r>
      <w:r w:rsidR="003170F8" w:rsidRPr="00324C64">
        <w:t>zistenia splnenia podmienky podľ</w:t>
      </w:r>
      <w:r w:rsidRPr="00324C64">
        <w:t xml:space="preserve">a odseku 9 písm. d) </w:t>
      </w:r>
      <w:r w:rsidR="003170F8" w:rsidRPr="00324C64">
        <w:t>požiadať</w:t>
      </w:r>
      <w:r w:rsidRPr="00324C64">
        <w:t xml:space="preserve"> o odborné stanovisko Štátnu veterinárnu a </w:t>
      </w:r>
      <w:r w:rsidR="003170F8" w:rsidRPr="00324C64">
        <w:t>potravinovú</w:t>
      </w:r>
      <w:r w:rsidRPr="00324C64">
        <w:t xml:space="preserve"> správu Slovenskej republiky. Na zaradenie odbytového združenia do sústavy dodávania nie je právny nárok. Na vedenie registra odbytových združení a zaradenie odbytového združenia do sústavy dodávania sa nevzťahuje správny poriadok.</w:t>
      </w:r>
    </w:p>
    <w:p w:rsidR="00822792" w:rsidRPr="00324C64" w:rsidRDefault="00822792" w:rsidP="00324C64">
      <w:pPr>
        <w:pStyle w:val="Odsekzoznamu"/>
        <w:numPr>
          <w:ilvl w:val="0"/>
          <w:numId w:val="9"/>
        </w:numPr>
        <w:spacing w:after="240"/>
        <w:ind w:left="0"/>
      </w:pPr>
      <w:r w:rsidRPr="00324C64">
        <w:t xml:space="preserve">Ministerstvo </w:t>
      </w:r>
      <w:r w:rsidR="003170F8" w:rsidRPr="00324C64">
        <w:t>môže</w:t>
      </w:r>
      <w:r w:rsidRPr="00324C64">
        <w:t xml:space="preserve"> </w:t>
      </w:r>
      <w:r w:rsidR="003170F8" w:rsidRPr="00324C64">
        <w:t>zriadiť</w:t>
      </w:r>
      <w:r w:rsidRPr="00324C64">
        <w:t xml:space="preserve"> jednotný informačný systém na evidenciu ponuky a dopytu </w:t>
      </w:r>
      <w:r w:rsidR="003170F8" w:rsidRPr="00324C64">
        <w:t>poľnohospodárskych</w:t>
      </w:r>
      <w:r w:rsidRPr="00324C64">
        <w:t xml:space="preserve"> produktov a </w:t>
      </w:r>
      <w:r w:rsidR="003170F8" w:rsidRPr="00324C64">
        <w:t>potravín</w:t>
      </w:r>
      <w:r w:rsidRPr="00324C64">
        <w:t xml:space="preserve"> dodávaných odbytovými združeniami.</w:t>
      </w:r>
    </w:p>
    <w:p w:rsidR="00822792" w:rsidRPr="00324C64" w:rsidRDefault="00822792" w:rsidP="00324C64">
      <w:pPr>
        <w:pStyle w:val="Odsekzoznamu"/>
        <w:numPr>
          <w:ilvl w:val="0"/>
          <w:numId w:val="9"/>
        </w:numPr>
        <w:spacing w:before="120" w:after="110"/>
        <w:ind w:left="0"/>
      </w:pPr>
      <w:r w:rsidRPr="00324C64">
        <w:t>Ministerstvo m</w:t>
      </w:r>
      <w:r w:rsidR="003170F8" w:rsidRPr="00324C64">
        <w:t>ô</w:t>
      </w:r>
      <w:r w:rsidRPr="00324C64">
        <w:t xml:space="preserve">že </w:t>
      </w:r>
      <w:r w:rsidR="003170F8" w:rsidRPr="00324C64">
        <w:t>poskytovať</w:t>
      </w:r>
      <w:r w:rsidRPr="00324C64">
        <w:t xml:space="preserve"> finančné prostriedky zo štátneho rozpočtu odbytovým združeniam alebo </w:t>
      </w:r>
      <w:r w:rsidR="003170F8" w:rsidRPr="00324C64">
        <w:t>charitatívnym</w:t>
      </w:r>
      <w:r w:rsidRPr="00324C64">
        <w:t xml:space="preserve"> organizáciám pod</w:t>
      </w:r>
      <w:r w:rsidR="003170F8" w:rsidRPr="00324C64">
        <w:t>ľ</w:t>
      </w:r>
      <w:r w:rsidRPr="00324C64">
        <w:t>a osobitných predpisov</w:t>
      </w:r>
      <w:r w:rsidR="003170F8" w:rsidRPr="00324C64">
        <w:rPr>
          <w:vertAlign w:val="superscript"/>
        </w:rPr>
        <w:t>16ri</w:t>
      </w:r>
      <w:r w:rsidR="003170F8" w:rsidRPr="00324C64">
        <w:t>) s cieľ</w:t>
      </w:r>
      <w:r w:rsidRPr="00324C64">
        <w:t>om dosahovania verejného záujmu, ktorým je</w:t>
      </w:r>
    </w:p>
    <w:p w:rsidR="00822792" w:rsidRPr="00324C64" w:rsidRDefault="00822792" w:rsidP="00324C64">
      <w:pPr>
        <w:numPr>
          <w:ilvl w:val="0"/>
          <w:numId w:val="7"/>
        </w:numPr>
        <w:ind w:left="0" w:hanging="288"/>
      </w:pPr>
      <w:r w:rsidRPr="00324C64">
        <w:t xml:space="preserve">prostredníctvom dodávania </w:t>
      </w:r>
      <w:r w:rsidR="00BA63C8" w:rsidRPr="00324C64">
        <w:t>poľnohospodárskych</w:t>
      </w:r>
      <w:r w:rsidRPr="00324C64">
        <w:t xml:space="preserve"> produktov a </w:t>
      </w:r>
      <w:r w:rsidR="00BA63C8" w:rsidRPr="00324C64">
        <w:t>potravín</w:t>
      </w:r>
      <w:r w:rsidRPr="00324C64">
        <w:t xml:space="preserve"> v krátkom odbytovom </w:t>
      </w:r>
      <w:r w:rsidR="00BA63C8" w:rsidRPr="00324C64">
        <w:t>reťazci</w:t>
      </w:r>
    </w:p>
    <w:p w:rsidR="00822792" w:rsidRPr="00324C64" w:rsidRDefault="00324C64" w:rsidP="00324C64">
      <w:pPr>
        <w:spacing w:after="0"/>
        <w:ind w:left="0" w:hanging="259"/>
      </w:pPr>
      <w:r>
        <w:t xml:space="preserve">     </w:t>
      </w:r>
      <w:r w:rsidR="00822792" w:rsidRPr="00324C64">
        <w:t xml:space="preserve">l. </w:t>
      </w:r>
      <w:r w:rsidR="00BA63C8" w:rsidRPr="00324C64">
        <w:t>znižovať</w:t>
      </w:r>
      <w:r w:rsidR="00822792" w:rsidRPr="00324C64">
        <w:t xml:space="preserve"> emisie C</w:t>
      </w:r>
      <w:r w:rsidR="00BA63C8" w:rsidRPr="00324C64">
        <w:t>O</w:t>
      </w:r>
      <w:r w:rsidR="00822792" w:rsidRPr="00324C64">
        <w:rPr>
          <w:vertAlign w:val="subscript"/>
        </w:rPr>
        <w:t>2</w:t>
      </w:r>
      <w:r w:rsidR="00822792" w:rsidRPr="00324C64">
        <w:t xml:space="preserve"> a skleníkových plynov do </w:t>
      </w:r>
      <w:r w:rsidR="00BA63C8" w:rsidRPr="00324C64">
        <w:t>atmosféry pri výrobe, spracovaní</w:t>
      </w:r>
      <w:r w:rsidR="00822792" w:rsidRPr="00324C64">
        <w:t xml:space="preserve"> a dodávaní </w:t>
      </w:r>
      <w:r w:rsidR="00BA63C8" w:rsidRPr="00324C64">
        <w:t>poľnohospodárskych</w:t>
      </w:r>
      <w:r w:rsidR="00822792" w:rsidRPr="00324C64">
        <w:t xml:space="preserve"> produktov a potravín,</w:t>
      </w:r>
    </w:p>
    <w:p w:rsidR="00822792" w:rsidRPr="00324C64" w:rsidRDefault="00822792" w:rsidP="00324C64">
      <w:pPr>
        <w:spacing w:after="55"/>
        <w:ind w:left="0"/>
      </w:pPr>
      <w:r w:rsidRPr="00324C64">
        <w:t xml:space="preserve">2. </w:t>
      </w:r>
      <w:r w:rsidR="00BA63C8" w:rsidRPr="00324C64">
        <w:t>zvyšovať potravinovú</w:t>
      </w:r>
      <w:r w:rsidRPr="00324C64">
        <w:t xml:space="preserve"> </w:t>
      </w:r>
      <w:r w:rsidR="00BA63C8" w:rsidRPr="00324C64">
        <w:t>bezpečnosť</w:t>
      </w:r>
      <w:r w:rsidRPr="00324C64">
        <w:t>,</w:t>
      </w:r>
    </w:p>
    <w:p w:rsidR="00822792" w:rsidRPr="00324C64" w:rsidRDefault="00822792" w:rsidP="00324C64">
      <w:pPr>
        <w:numPr>
          <w:ilvl w:val="0"/>
          <w:numId w:val="7"/>
        </w:numPr>
        <w:spacing w:after="83"/>
        <w:ind w:left="0" w:hanging="288"/>
      </w:pPr>
      <w:r w:rsidRPr="00324C64">
        <w:t>predchádzanie plytvaniu potravinami alebo prispievanie k znižovaniu počtu potravinových púští.</w:t>
      </w:r>
    </w:p>
    <w:p w:rsidR="00822792" w:rsidRPr="00324C64" w:rsidRDefault="00822792" w:rsidP="00324C64">
      <w:pPr>
        <w:pStyle w:val="Odsekzoznamu"/>
        <w:numPr>
          <w:ilvl w:val="0"/>
          <w:numId w:val="9"/>
        </w:numPr>
        <w:spacing w:after="110"/>
        <w:ind w:left="0"/>
      </w:pPr>
      <w:r w:rsidRPr="00324C64">
        <w:t xml:space="preserve">Ministerstvo všeobecne </w:t>
      </w:r>
      <w:r w:rsidR="00BA63C8" w:rsidRPr="00324C64">
        <w:t>záväzným</w:t>
      </w:r>
      <w:r w:rsidRPr="00324C64">
        <w:t xml:space="preserve"> právnym predpisom upraví</w:t>
      </w:r>
    </w:p>
    <w:p w:rsidR="00822792" w:rsidRPr="00324C64" w:rsidRDefault="00822792" w:rsidP="00324C64">
      <w:pPr>
        <w:numPr>
          <w:ilvl w:val="0"/>
          <w:numId w:val="8"/>
        </w:numPr>
        <w:ind w:left="0" w:hanging="288"/>
      </w:pPr>
      <w:r w:rsidRPr="00324C64">
        <w:t xml:space="preserve">podrobnosti o krátkom odbytovom </w:t>
      </w:r>
      <w:r w:rsidR="00BA63C8" w:rsidRPr="00324C64">
        <w:t>reťazci</w:t>
      </w:r>
      <w:r w:rsidRPr="00324C64">
        <w:t>,</w:t>
      </w:r>
    </w:p>
    <w:p w:rsidR="00822792" w:rsidRPr="00324C64" w:rsidRDefault="00822792" w:rsidP="00324C64">
      <w:pPr>
        <w:numPr>
          <w:ilvl w:val="0"/>
          <w:numId w:val="8"/>
        </w:numPr>
        <w:spacing w:after="0"/>
        <w:ind w:left="0" w:hanging="288"/>
      </w:pPr>
      <w:r w:rsidRPr="00324C64">
        <w:lastRenderedPageBreak/>
        <w:t xml:space="preserve">podrobnosti o vedení a obsahu registra odbytových </w:t>
      </w:r>
      <w:r w:rsidR="00BA63C8" w:rsidRPr="00324C64">
        <w:t>združení</w:t>
      </w:r>
      <w:r w:rsidRPr="00324C64">
        <w:t>, postupe pri registrácii, oznamovaní zmien údajov a registračnom formulári,</w:t>
      </w:r>
    </w:p>
    <w:p w:rsidR="00822792" w:rsidRPr="00324C64" w:rsidRDefault="00822792" w:rsidP="00324C64">
      <w:pPr>
        <w:numPr>
          <w:ilvl w:val="0"/>
          <w:numId w:val="8"/>
        </w:numPr>
        <w:ind w:left="0" w:hanging="288"/>
      </w:pPr>
      <w:r w:rsidRPr="00324C64">
        <w:t xml:space="preserve">požiadavky na kvalitu </w:t>
      </w:r>
      <w:r w:rsidR="00BA63C8" w:rsidRPr="00324C64">
        <w:t>poľnohospodárskych</w:t>
      </w:r>
      <w:r w:rsidRPr="00324C64">
        <w:t xml:space="preserve"> produktov a </w:t>
      </w:r>
      <w:r w:rsidR="00BA63C8" w:rsidRPr="00324C64">
        <w:t>potravín</w:t>
      </w:r>
      <w:r w:rsidRPr="00324C64">
        <w:t xml:space="preserve"> dodávaných v krátkom odbytovom </w:t>
      </w:r>
      <w:r w:rsidR="00BA63C8" w:rsidRPr="00324C64">
        <w:t>reťazci</w:t>
      </w:r>
      <w:r w:rsidRPr="00324C64">
        <w:t xml:space="preserve"> do zariadení spoločného stravovania,</w:t>
      </w:r>
    </w:p>
    <w:p w:rsidR="00822792" w:rsidRPr="00324C64" w:rsidRDefault="00822792" w:rsidP="00324C64">
      <w:pPr>
        <w:numPr>
          <w:ilvl w:val="0"/>
          <w:numId w:val="8"/>
        </w:numPr>
        <w:spacing w:after="55"/>
        <w:ind w:left="0" w:hanging="288"/>
      </w:pPr>
      <w:r w:rsidRPr="00324C64">
        <w:t>sústavu dodávania a kritériá určenia počtu odbytových združení, ktoré možno zaradiť do sústavy dodávania,</w:t>
      </w:r>
    </w:p>
    <w:p w:rsidR="00822792" w:rsidRPr="00324C64" w:rsidRDefault="00822792" w:rsidP="00324C64">
      <w:pPr>
        <w:numPr>
          <w:ilvl w:val="0"/>
          <w:numId w:val="8"/>
        </w:numPr>
        <w:ind w:left="0" w:hanging="288"/>
      </w:pPr>
      <w:r w:rsidRPr="00324C64">
        <w:t xml:space="preserve">obsah, </w:t>
      </w:r>
      <w:r w:rsidR="00BA63C8" w:rsidRPr="00324C64">
        <w:t>spôsob</w:t>
      </w:r>
      <w:r w:rsidRPr="00324C64">
        <w:t xml:space="preserve"> vedenia a funkcie jednotného informačného systému na evidenciu ponuky a dopytu </w:t>
      </w:r>
      <w:r w:rsidR="00BA63C8" w:rsidRPr="00324C64">
        <w:t>poľnohospodárskych</w:t>
      </w:r>
      <w:r w:rsidRPr="00324C64">
        <w:t xml:space="preserve"> produktov a </w:t>
      </w:r>
      <w:r w:rsidR="00BA63C8" w:rsidRPr="00324C64">
        <w:t>potravín</w:t>
      </w:r>
      <w:r w:rsidRPr="00324C64">
        <w:t xml:space="preserve"> dodávaných odbytovými združeniami,</w:t>
      </w:r>
    </w:p>
    <w:p w:rsidR="00822792" w:rsidRPr="00324C64" w:rsidRDefault="00822792" w:rsidP="00324C64">
      <w:pPr>
        <w:numPr>
          <w:ilvl w:val="0"/>
          <w:numId w:val="8"/>
        </w:numPr>
        <w:spacing w:after="135"/>
        <w:ind w:left="0" w:hanging="288"/>
      </w:pPr>
      <w:r w:rsidRPr="00324C64">
        <w:t xml:space="preserve">výšku poskytovanej finančných prostriedkov </w:t>
      </w:r>
      <w:r w:rsidR="00BA63C8" w:rsidRPr="00324C64">
        <w:t>podľa</w:t>
      </w:r>
      <w:r w:rsidRPr="00324C64">
        <w:t xml:space="preserve"> odseku 13 a podmienky a </w:t>
      </w:r>
      <w:r w:rsidR="00BA63C8" w:rsidRPr="00324C64">
        <w:t>spôsob</w:t>
      </w:r>
      <w:r w:rsidRPr="00324C64">
        <w:t xml:space="preserve"> ich poskytovania.</w:t>
      </w:r>
    </w:p>
    <w:p w:rsidR="00BA63C8" w:rsidRPr="00324C64" w:rsidRDefault="00BA63C8" w:rsidP="00324C64">
      <w:pPr>
        <w:pStyle w:val="Odsekzoznamu"/>
        <w:numPr>
          <w:ilvl w:val="0"/>
          <w:numId w:val="9"/>
        </w:numPr>
        <w:spacing w:after="110"/>
        <w:ind w:left="0"/>
      </w:pPr>
      <w:r w:rsidRPr="00324C64">
        <w:t>Úradnú</w:t>
      </w:r>
      <w:r w:rsidR="00822792" w:rsidRPr="00324C64">
        <w:t xml:space="preserve"> kontrolu plnenia požiadaviek na kvalitu </w:t>
      </w:r>
      <w:r w:rsidRPr="00324C64">
        <w:t>poľnohospodárskych</w:t>
      </w:r>
      <w:r w:rsidR="00822792" w:rsidRPr="00324C64">
        <w:t xml:space="preserve"> produktov a </w:t>
      </w:r>
      <w:r w:rsidRPr="00324C64">
        <w:t>potravín</w:t>
      </w:r>
      <w:r w:rsidR="00822792" w:rsidRPr="00324C64">
        <w:t xml:space="preserve"> dodávaných v krátkom odbytovom reťazci do </w:t>
      </w:r>
      <w:r w:rsidRPr="00324C64">
        <w:t>zariadení</w:t>
      </w:r>
      <w:r w:rsidR="00822792" w:rsidRPr="00324C64">
        <w:t xml:space="preserve"> spoločného stravovania upravených pod</w:t>
      </w:r>
      <w:r w:rsidRPr="00324C64">
        <w:t>ľ</w:t>
      </w:r>
      <w:r w:rsidR="00822792" w:rsidRPr="00324C64">
        <w:t>a odseku 14 p</w:t>
      </w:r>
      <w:r w:rsidRPr="00324C64">
        <w:t>í</w:t>
      </w:r>
      <w:r w:rsidR="00822792" w:rsidRPr="00324C64">
        <w:t xml:space="preserve">sm. c) vykonávajú orgány úradnej kontroly </w:t>
      </w:r>
      <w:r w:rsidRPr="00324C64">
        <w:t>potravín</w:t>
      </w:r>
      <w:r w:rsidR="003255DB" w:rsidRPr="00324C64">
        <w:t>.</w:t>
      </w:r>
      <w:r w:rsidR="00822792" w:rsidRPr="00324C64">
        <w:rPr>
          <w:vertAlign w:val="superscript"/>
        </w:rPr>
        <w:t>16</w:t>
      </w:r>
      <w:r w:rsidR="003255DB" w:rsidRPr="00324C64">
        <w:rPr>
          <w:vertAlign w:val="superscript"/>
        </w:rPr>
        <w:t>rj</w:t>
      </w:r>
      <w:r w:rsidR="00822792" w:rsidRPr="00324C64">
        <w:t xml:space="preserve">)". </w:t>
      </w:r>
    </w:p>
    <w:p w:rsidR="00BA63C8" w:rsidRPr="00324C64" w:rsidRDefault="00BA63C8" w:rsidP="00324C64">
      <w:pPr>
        <w:pStyle w:val="Odsekzoznamu"/>
        <w:spacing w:after="110"/>
        <w:ind w:left="0" w:firstLine="0"/>
      </w:pPr>
    </w:p>
    <w:p w:rsidR="00CF6426" w:rsidRPr="00324C64" w:rsidRDefault="00822792" w:rsidP="00324C64">
      <w:pPr>
        <w:pStyle w:val="Odsekzoznamu"/>
        <w:spacing w:after="110"/>
        <w:ind w:left="0" w:firstLine="0"/>
      </w:pPr>
      <w:r w:rsidRPr="00324C64">
        <w:t xml:space="preserve">Poznámky pod </w:t>
      </w:r>
      <w:r w:rsidR="00BA63C8" w:rsidRPr="00324C64">
        <w:t>č</w:t>
      </w:r>
      <w:r w:rsidRPr="00324C64">
        <w:t>iarou k odkazom 16ra až 16rj znejú:</w:t>
      </w:r>
    </w:p>
    <w:p w:rsidR="00822792" w:rsidRPr="00324C64" w:rsidRDefault="00CF6426" w:rsidP="00324C64">
      <w:pPr>
        <w:pStyle w:val="Odsekzoznamu"/>
        <w:spacing w:after="110"/>
        <w:ind w:left="0" w:firstLine="0"/>
      </w:pPr>
      <w:r w:rsidRPr="00324C64">
        <w:rPr>
          <w:noProof/>
        </w:rPr>
        <w:t>„</w:t>
      </w:r>
      <w:r w:rsidR="003255DB" w:rsidRPr="00324C64">
        <w:rPr>
          <w:vertAlign w:val="superscript"/>
        </w:rPr>
        <w:t>16</w:t>
      </w:r>
      <w:r w:rsidR="00822792" w:rsidRPr="00324C64">
        <w:rPr>
          <w:vertAlign w:val="superscript"/>
        </w:rPr>
        <w:t>ra</w:t>
      </w:r>
      <w:r w:rsidR="00822792" w:rsidRPr="00324C64">
        <w:t xml:space="preserve">) 26 ods. 1 zákona č. 355/2007 Z. z. o ochrane, podpore a rozvoji verejného zdravia a o zmene a </w:t>
      </w:r>
      <w:r w:rsidRPr="00324C64">
        <w:t>doplnení</w:t>
      </w:r>
      <w:r w:rsidR="00822792" w:rsidRPr="00324C64">
        <w:t xml:space="preserve"> niektorých zákonov.</w:t>
      </w:r>
    </w:p>
    <w:p w:rsidR="00822792" w:rsidRPr="00324C64" w:rsidRDefault="00822792" w:rsidP="00324C64">
      <w:pPr>
        <w:ind w:left="0"/>
      </w:pPr>
      <w:r w:rsidRPr="00324C64">
        <w:rPr>
          <w:vertAlign w:val="superscript"/>
        </w:rPr>
        <w:t>16</w:t>
      </w:r>
      <w:r w:rsidR="00CF6426" w:rsidRPr="00324C64">
        <w:rPr>
          <w:vertAlign w:val="superscript"/>
        </w:rPr>
        <w:t>rb</w:t>
      </w:r>
      <w:r w:rsidRPr="00324C64">
        <w:t>) Nariadenie (E</w:t>
      </w:r>
      <w:r w:rsidR="00CF6426" w:rsidRPr="00324C64">
        <w:t>Ú</w:t>
      </w:r>
      <w:r w:rsidRPr="00324C64">
        <w:t>) č. 1308/2013 v platnom znení.</w:t>
      </w:r>
    </w:p>
    <w:p w:rsidR="00822792" w:rsidRPr="00324C64" w:rsidRDefault="00CF6426" w:rsidP="00324C64">
      <w:pPr>
        <w:spacing w:after="62"/>
        <w:ind w:left="0"/>
      </w:pPr>
      <w:r w:rsidRPr="00324C64">
        <w:t>§</w:t>
      </w:r>
      <w:r w:rsidR="00822792" w:rsidRPr="00324C64">
        <w:t xml:space="preserve"> 1 ods. 2 a 2 ods. I zákona č. 280/2017 Z</w:t>
      </w:r>
      <w:r w:rsidRPr="00324C64">
        <w:t xml:space="preserve">. </w:t>
      </w:r>
      <w:r w:rsidR="00822792" w:rsidRPr="00324C64">
        <w:t xml:space="preserve">z. o poskytovaní podpory a dotácie v </w:t>
      </w:r>
      <w:r w:rsidRPr="00324C64">
        <w:t>pôdohospodárstve</w:t>
      </w:r>
      <w:r w:rsidR="00822792" w:rsidRPr="00324C64">
        <w:t xml:space="preserve"> a rozvoji vidieka a o zmene zákona č. 292/2014 Z. z. o </w:t>
      </w:r>
      <w:r w:rsidRPr="00324C64">
        <w:t>príspevku</w:t>
      </w:r>
      <w:r w:rsidR="00822792" w:rsidRPr="00324C64">
        <w:t xml:space="preserve"> poskytovanom z európskych štrukturálnych a investičných fondov a o zmene a </w:t>
      </w:r>
      <w:r w:rsidRPr="00324C64">
        <w:t>doplnení</w:t>
      </w:r>
      <w:r w:rsidR="00822792" w:rsidRPr="00324C64">
        <w:t xml:space="preserve"> niektorých zákonov v </w:t>
      </w:r>
      <w:r w:rsidRPr="00324C64">
        <w:t>znení</w:t>
      </w:r>
      <w:r w:rsidR="00822792" w:rsidRPr="00324C64">
        <w:t xml:space="preserve"> neskorších predpisov v </w:t>
      </w:r>
      <w:r w:rsidRPr="00324C64">
        <w:t>znení</w:t>
      </w:r>
      <w:r w:rsidR="00822792" w:rsidRPr="00324C64">
        <w:t xml:space="preserve"> </w:t>
      </w:r>
      <w:r w:rsidRPr="00324C64">
        <w:t>neskorších</w:t>
      </w:r>
      <w:r w:rsidR="00822792" w:rsidRPr="00324C64">
        <w:t xml:space="preserve"> predpisov.</w:t>
      </w:r>
    </w:p>
    <w:p w:rsidR="00822792" w:rsidRPr="00324C64" w:rsidRDefault="00822792" w:rsidP="00324C64">
      <w:pPr>
        <w:ind w:left="0"/>
      </w:pPr>
      <w:r w:rsidRPr="00324C64">
        <w:rPr>
          <w:vertAlign w:val="superscript"/>
        </w:rPr>
        <w:t>16rc</w:t>
      </w:r>
      <w:r w:rsidRPr="00324C64">
        <w:t xml:space="preserve">) 2 ods. 1 písm. a) piaty bod zákona č. 309/2009 Z. o podpore </w:t>
      </w:r>
      <w:r w:rsidR="00CF6426" w:rsidRPr="00324C64">
        <w:t>obnoviteľných</w:t>
      </w:r>
      <w:r w:rsidRPr="00324C64">
        <w:t xml:space="preserve"> zdrojov energie a vysoko účinnej kombinovanej výroby a o zmene a </w:t>
      </w:r>
      <w:r w:rsidR="00CF6426" w:rsidRPr="00324C64">
        <w:t>doplnení</w:t>
      </w:r>
      <w:r w:rsidRPr="00324C64">
        <w:t xml:space="preserve"> niektorých zákonov v </w:t>
      </w:r>
      <w:r w:rsidR="00CF6426" w:rsidRPr="00324C64">
        <w:t>znení</w:t>
      </w:r>
      <w:r w:rsidRPr="00324C64">
        <w:t xml:space="preserve"> neskorších predpisov.</w:t>
      </w:r>
    </w:p>
    <w:p w:rsidR="00822792" w:rsidRPr="00324C64" w:rsidRDefault="00822792" w:rsidP="00324C64">
      <w:pPr>
        <w:ind w:left="0"/>
      </w:pPr>
      <w:r w:rsidRPr="00324C64">
        <w:rPr>
          <w:vertAlign w:val="superscript"/>
        </w:rPr>
        <w:t>16rd</w:t>
      </w:r>
      <w:r w:rsidRPr="00324C64">
        <w:t xml:space="preserve">) 2 ods. 6 zákona č. 79/2015 Z. z. o odpadoch a o zmene a </w:t>
      </w:r>
      <w:r w:rsidR="00CF6426" w:rsidRPr="00324C64">
        <w:t>doplnení</w:t>
      </w:r>
      <w:r w:rsidRPr="00324C64">
        <w:t xml:space="preserve"> niektorých zákonov v znení neskorších predpisov.</w:t>
      </w:r>
    </w:p>
    <w:p w:rsidR="00822792" w:rsidRPr="00324C64" w:rsidRDefault="004B4A09" w:rsidP="00324C64">
      <w:pPr>
        <w:spacing w:after="72"/>
        <w:ind w:left="0"/>
      </w:pPr>
      <w:r w:rsidRPr="004B4A09">
        <w:rPr>
          <w:vertAlign w:val="superscript"/>
        </w:rPr>
        <w:t>16re</w:t>
      </w:r>
      <w:r>
        <w:t xml:space="preserve">) </w:t>
      </w:r>
      <w:r w:rsidR="00822792" w:rsidRPr="00324C64">
        <w:t>Napríklad zákon č. 83/1990 Zb</w:t>
      </w:r>
      <w:r w:rsidR="00CF6426" w:rsidRPr="00324C64">
        <w:t>.</w:t>
      </w:r>
      <w:r w:rsidR="00822792" w:rsidRPr="00324C64">
        <w:t xml:space="preserve"> o združovaní občanov v znení </w:t>
      </w:r>
      <w:r w:rsidR="00CF6426" w:rsidRPr="00324C64">
        <w:t>neskorších</w:t>
      </w:r>
      <w:r w:rsidR="00822792" w:rsidRPr="00324C64">
        <w:t xml:space="preserve"> predpisov, zákon Národnej rady Slovenskej republiky č. 147/1997 Z. z. </w:t>
      </w:r>
      <w:r w:rsidR="00CF6426" w:rsidRPr="00324C64">
        <w:t>o</w:t>
      </w:r>
      <w:r w:rsidR="00822792" w:rsidRPr="00324C64">
        <w:t xml:space="preserve"> neinvestičných fondoch a o doplnení zákona Národnej rady Slovenskej republiky </w:t>
      </w:r>
      <w:r w:rsidR="00CF6426" w:rsidRPr="00324C64">
        <w:t>č</w:t>
      </w:r>
      <w:r w:rsidR="00822792" w:rsidRPr="00324C64">
        <w:t xml:space="preserve">. 207/1996 Z. z. v znení </w:t>
      </w:r>
      <w:r w:rsidR="00CF6426" w:rsidRPr="00324C64">
        <w:t>neskorších</w:t>
      </w:r>
      <w:r w:rsidR="00822792" w:rsidRPr="00324C64">
        <w:t xml:space="preserve"> predpisov, zákon Národnej rady Slovenskej republiky č. 213/1997 Z. o neziskových organizáciách poskytujúcich všeobecne prospešné služby v znení neskorších predpisov a zákon č. 34/2002 Z. z. o nadáciách a o zmene Občianskeho zákonníka v </w:t>
      </w:r>
      <w:r w:rsidR="00CF6426" w:rsidRPr="00324C64">
        <w:t>znení</w:t>
      </w:r>
      <w:r w:rsidR="00822792" w:rsidRPr="00324C64">
        <w:t xml:space="preserve"> neskorších predpisov v znení neskorších predpisov.</w:t>
      </w:r>
    </w:p>
    <w:p w:rsidR="00822792" w:rsidRPr="00324C64" w:rsidRDefault="00822792" w:rsidP="00324C64">
      <w:pPr>
        <w:ind w:left="0"/>
      </w:pPr>
      <w:r w:rsidRPr="00324C64">
        <w:rPr>
          <w:vertAlign w:val="superscript"/>
        </w:rPr>
        <w:t>16</w:t>
      </w:r>
      <w:r w:rsidR="00CF6426" w:rsidRPr="00324C64">
        <w:rPr>
          <w:vertAlign w:val="superscript"/>
        </w:rPr>
        <w:t>rf</w:t>
      </w:r>
      <w:r w:rsidRPr="00324C64">
        <w:t xml:space="preserve">) </w:t>
      </w:r>
      <w:r w:rsidR="00CF6426" w:rsidRPr="00324C64">
        <w:t>§</w:t>
      </w:r>
      <w:r w:rsidRPr="00324C64">
        <w:t xml:space="preserve"> 6 ods. 7 až </w:t>
      </w:r>
      <w:r w:rsidR="00CF6426" w:rsidRPr="00324C64">
        <w:t>11</w:t>
      </w:r>
      <w:r w:rsidRPr="00324C64">
        <w:t xml:space="preserve"> zákona č. č. 152/1995 Z. z. </w:t>
      </w:r>
      <w:r w:rsidR="00CF6426" w:rsidRPr="00324C64">
        <w:t>o</w:t>
      </w:r>
      <w:r w:rsidRPr="00324C64">
        <w:t xml:space="preserve"> potravinách v </w:t>
      </w:r>
      <w:r w:rsidR="00CF6426" w:rsidRPr="00324C64">
        <w:t>znení</w:t>
      </w:r>
      <w:r w:rsidRPr="00324C64">
        <w:t xml:space="preserve"> </w:t>
      </w:r>
      <w:r w:rsidR="00CF6426" w:rsidRPr="00324C64">
        <w:t>neskorších</w:t>
      </w:r>
      <w:r w:rsidRPr="00324C64">
        <w:t xml:space="preserve"> predpisov.</w:t>
      </w:r>
    </w:p>
    <w:p w:rsidR="00CF6426" w:rsidRPr="00324C64" w:rsidRDefault="00822792" w:rsidP="00324C64">
      <w:pPr>
        <w:ind w:left="0"/>
      </w:pPr>
      <w:r w:rsidRPr="00324C64">
        <w:rPr>
          <w:vertAlign w:val="superscript"/>
        </w:rPr>
        <w:t>16rg</w:t>
      </w:r>
      <w:r w:rsidRPr="00324C64">
        <w:t xml:space="preserve">) 2 písm. b) zákona č. 152/1995 Z. z. v </w:t>
      </w:r>
      <w:r w:rsidR="00CF6426" w:rsidRPr="00324C64">
        <w:t>znení</w:t>
      </w:r>
      <w:r w:rsidRPr="00324C64">
        <w:t xml:space="preserve"> zákona č. 211/2022 Z. </w:t>
      </w:r>
      <w:r w:rsidR="00CF6426" w:rsidRPr="00324C64">
        <w:rPr>
          <w:noProof/>
        </w:rPr>
        <w:t>z.</w:t>
      </w:r>
    </w:p>
    <w:p w:rsidR="00CF6426" w:rsidRPr="00324C64" w:rsidRDefault="00822792" w:rsidP="00324C64">
      <w:pPr>
        <w:ind w:left="0"/>
      </w:pPr>
      <w:r w:rsidRPr="00324C64">
        <w:rPr>
          <w:vertAlign w:val="superscript"/>
        </w:rPr>
        <w:t>16rh</w:t>
      </w:r>
      <w:r w:rsidRPr="00324C64">
        <w:t xml:space="preserve">) Šiesta </w:t>
      </w:r>
      <w:r w:rsidR="00CF6426" w:rsidRPr="00324C64">
        <w:t>časť</w:t>
      </w:r>
      <w:r w:rsidRPr="00324C64">
        <w:t xml:space="preserve"> zákona č. 152/1995 Z. z. v znení neskorších predpisov</w:t>
      </w:r>
      <w:r w:rsidR="00CF6426" w:rsidRPr="00324C64">
        <w:t>.</w:t>
      </w:r>
      <w:r w:rsidRPr="00324C64">
        <w:t xml:space="preserve"> </w:t>
      </w:r>
    </w:p>
    <w:p w:rsidR="00A403D8" w:rsidRPr="00324C64" w:rsidRDefault="00CF6426" w:rsidP="00324C64">
      <w:pPr>
        <w:ind w:left="0"/>
      </w:pPr>
      <w:r w:rsidRPr="00324C64">
        <w:rPr>
          <w:vertAlign w:val="superscript"/>
        </w:rPr>
        <w:t>16ri</w:t>
      </w:r>
      <w:r w:rsidR="00822792" w:rsidRPr="00324C64">
        <w:t xml:space="preserve">) Napríklad nariadenie Komisie (EÚ) č. 1407/2013 z 18. decembra 2013 0 uplatňovaní článkov 107 a 108 Zmluvy o fungovaní Európskej únie na pomoc de </w:t>
      </w:r>
      <w:proofErr w:type="spellStart"/>
      <w:r w:rsidR="00822792" w:rsidRPr="00324C64">
        <w:t>mi</w:t>
      </w:r>
      <w:r w:rsidRPr="00324C64">
        <w:t>n</w:t>
      </w:r>
      <w:r w:rsidR="00822792" w:rsidRPr="00324C64">
        <w:t>imis</w:t>
      </w:r>
      <w:proofErr w:type="spellEnd"/>
      <w:r w:rsidR="00822792" w:rsidRPr="00324C64">
        <w:t xml:space="preserve"> (Ú. v. EŮ L 352, 24. 12. 2013), nariadenie Komisie (ECI) č. 1408/2013 z 18. decembra 2013 </w:t>
      </w:r>
      <w:r w:rsidRPr="00324C64">
        <w:t xml:space="preserve">o </w:t>
      </w:r>
      <w:r w:rsidR="00822792" w:rsidRPr="00324C64">
        <w:t xml:space="preserve">uplatňovaní článkov 107 a 108 Zmluvy o </w:t>
      </w:r>
      <w:r w:rsidRPr="00324C64">
        <w:t>fungovaní</w:t>
      </w:r>
      <w:r w:rsidR="00822792" w:rsidRPr="00324C64">
        <w:t xml:space="preserve"> Európskej únie na pomoc de </w:t>
      </w:r>
      <w:proofErr w:type="spellStart"/>
      <w:r w:rsidR="00822792" w:rsidRPr="00324C64">
        <w:t>minimis</w:t>
      </w:r>
      <w:proofErr w:type="spellEnd"/>
      <w:r w:rsidR="00822792" w:rsidRPr="00324C64">
        <w:t xml:space="preserve"> v sektore </w:t>
      </w:r>
      <w:r w:rsidRPr="00324C64">
        <w:t>poľnohospodárstva</w:t>
      </w:r>
      <w:r w:rsidR="00822792" w:rsidRPr="00324C64">
        <w:t xml:space="preserve"> (Ú. v. E</w:t>
      </w:r>
      <w:r w:rsidR="00A403D8" w:rsidRPr="00324C64">
        <w:t>Ú</w:t>
      </w:r>
      <w:r w:rsidR="00822792" w:rsidRPr="00324C64">
        <w:t xml:space="preserve"> L 352, 24. 12. 2013), 3 ods. 2 písm. u) zákona č. 358/2015 Z. z. o úprave niektorých </w:t>
      </w:r>
      <w:r w:rsidRPr="00324C64">
        <w:t>vzťahov</w:t>
      </w:r>
      <w:r w:rsidR="00822792" w:rsidRPr="00324C64">
        <w:t xml:space="preserve"> v oblasti štátnej pomoci a minimálnej pomoci a o zmene a </w:t>
      </w:r>
      <w:r w:rsidRPr="00324C64">
        <w:t>doplnení</w:t>
      </w:r>
      <w:r w:rsidR="00822792" w:rsidRPr="00324C64">
        <w:t xml:space="preserve"> niektorých zákonov (zákon o štátnej pomoci). </w:t>
      </w:r>
    </w:p>
    <w:p w:rsidR="00822792" w:rsidRPr="00324C64" w:rsidRDefault="00822792" w:rsidP="00324C64">
      <w:pPr>
        <w:ind w:left="0"/>
      </w:pPr>
      <w:r w:rsidRPr="00324C64">
        <w:rPr>
          <w:vertAlign w:val="superscript"/>
        </w:rPr>
        <w:t>16</w:t>
      </w:r>
      <w:r w:rsidR="00A403D8" w:rsidRPr="00324C64">
        <w:rPr>
          <w:vertAlign w:val="superscript"/>
        </w:rPr>
        <w:t>rj</w:t>
      </w:r>
      <w:r w:rsidRPr="00324C64">
        <w:t xml:space="preserve">) </w:t>
      </w:r>
      <w:r w:rsidR="00A403D8" w:rsidRPr="00324C64">
        <w:t xml:space="preserve">§ </w:t>
      </w:r>
      <w:r w:rsidRPr="00324C64">
        <w:t>21 zákona č. 152/1995 Z. z</w:t>
      </w:r>
      <w:r w:rsidR="00324C64">
        <w:t>. v znení neskorších predpisov.“</w:t>
      </w:r>
      <w:r w:rsidRPr="00324C64">
        <w:t>.</w:t>
      </w:r>
    </w:p>
    <w:p w:rsidR="00822792" w:rsidRPr="00324C64" w:rsidRDefault="00822792" w:rsidP="00324C64">
      <w:pPr>
        <w:ind w:left="0" w:hanging="431"/>
      </w:pPr>
    </w:p>
    <w:p w:rsidR="00822792" w:rsidRPr="00324C64" w:rsidRDefault="00822792" w:rsidP="00324C64">
      <w:pPr>
        <w:spacing w:after="112"/>
        <w:ind w:left="0"/>
      </w:pPr>
      <w:r w:rsidRPr="00324C64">
        <w:t>1. Za § 12c sa vkladá § 12d, ktorý znie:</w:t>
      </w:r>
    </w:p>
    <w:p w:rsidR="00822792" w:rsidRPr="00324C64" w:rsidRDefault="00822792" w:rsidP="00324C64">
      <w:pPr>
        <w:spacing w:after="102" w:line="259" w:lineRule="auto"/>
        <w:ind w:left="0" w:firstLine="0"/>
        <w:jc w:val="center"/>
      </w:pPr>
      <w:r w:rsidRPr="00324C64">
        <w:rPr>
          <w:rFonts w:eastAsia="Calibri"/>
          <w:sz w:val="26"/>
        </w:rPr>
        <w:t>„§ 12d</w:t>
      </w:r>
    </w:p>
    <w:p w:rsidR="00822792" w:rsidRPr="00324C64" w:rsidRDefault="00822792" w:rsidP="00324C64">
      <w:pPr>
        <w:spacing w:after="405"/>
        <w:ind w:left="0" w:firstLine="576"/>
      </w:pPr>
      <w:r w:rsidRPr="00324C64">
        <w:lastRenderedPageBreak/>
        <w:t>Odbytové združenie alebo charitatívna organizácia podľa § 10g ods. 8, ktoré vznikli do l. apríla 2023, sú povinné sa registrovať' v registri odbytovýc</w:t>
      </w:r>
      <w:r w:rsidR="00324C64">
        <w:t>h združení do 31. augusta 2023.“</w:t>
      </w:r>
      <w:r w:rsidRPr="00324C64">
        <w:t>.</w:t>
      </w:r>
    </w:p>
    <w:p w:rsidR="00822792" w:rsidRPr="00324C64" w:rsidRDefault="00822792" w:rsidP="00324C64">
      <w:pPr>
        <w:pStyle w:val="Nadpis2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24C64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822792" w:rsidRPr="00324C64" w:rsidRDefault="00822792" w:rsidP="00324C64">
      <w:pPr>
        <w:spacing w:after="11"/>
        <w:ind w:left="0" w:firstLine="562"/>
      </w:pPr>
      <w:r w:rsidRPr="00324C64">
        <w:t>Zákon Národnej rady Slovenskej republiky č. 152/1995 Z. z o potravinách v znení zákona Národnej rady Slovenskej republiky 290/1996 Z. z., zákona č. 470/2000 Z. z., zákona</w:t>
      </w:r>
    </w:p>
    <w:p w:rsidR="00822792" w:rsidRPr="00324C64" w:rsidRDefault="00822792" w:rsidP="00324C64">
      <w:pPr>
        <w:ind w:left="0"/>
      </w:pPr>
      <w:r w:rsidRPr="00324C64">
        <w:t>č. 553/2001 Z. z., zákona č. 23/2002 Z. z., zákona č. 450/2002 Z. z., zákona č. 472/2003 Z. z., zákona č. 546/2004 Z. z., zákona č. 195/2007 Z. z., zákona č. 318/2009 Z. z., zákona č. 114/2010 Z. z., zákona č. 349,2011 Z. z., zákona č. 459/2012 Z. z., zákona č. 42/2013 Z. z.,</w:t>
      </w:r>
    </w:p>
    <w:p w:rsidR="00822792" w:rsidRPr="00324C64" w:rsidRDefault="00822792" w:rsidP="00324C64">
      <w:pPr>
        <w:spacing w:after="0"/>
        <w:ind w:left="0"/>
      </w:pPr>
      <w:r w:rsidRPr="00324C64">
        <w:rPr>
          <w:noProof/>
        </w:rPr>
        <w:t xml:space="preserve">zákona </w:t>
      </w:r>
      <w:r w:rsidRPr="00324C64">
        <w:t>č. 36/2014 Z. z., zákona č. 101/2014 Z. z., zákona č. 30/2015 Z. z., zákona č. 376/2016 Z. z., zákona č. 91/2019 Z. z., zákona č. 303/2019 Z. z., zákona č. 478/2019 Z. z., zákona č. 198/2020 Z. z., zákona č. 69/2021 Z. z., zákona č. 83/2021 Z. zákona č. 211/2022 Z. z. a zákona č. 257/2022 Z.</w:t>
      </w:r>
      <w:r w:rsidR="00A403D8" w:rsidRPr="00324C64">
        <w:t xml:space="preserve"> </w:t>
      </w:r>
      <w:r w:rsidRPr="00324C64">
        <w:t>z. sa mení a dopĺňa takto:</w:t>
      </w:r>
    </w:p>
    <w:p w:rsidR="00822792" w:rsidRPr="00324C64" w:rsidRDefault="00822792" w:rsidP="00324C64">
      <w:pPr>
        <w:spacing w:after="0"/>
        <w:ind w:left="0"/>
      </w:pPr>
    </w:p>
    <w:p w:rsidR="00822792" w:rsidRPr="00324C64" w:rsidRDefault="00822792" w:rsidP="00324C64">
      <w:pPr>
        <w:spacing w:after="112"/>
        <w:ind w:left="0"/>
      </w:pPr>
      <w:r w:rsidRPr="00324C64">
        <w:t>1. V § 6a ods. 1 sa vkladá nová tretia veta, ktorá znie: „Súčasťou registra potravín pre potravinový semafor môže byt' aj databáza údajov o potravinách, ktorú p</w:t>
      </w:r>
      <w:r w:rsidR="00324C64">
        <w:t>revádzkuje iná právnická osoba.“</w:t>
      </w:r>
    </w:p>
    <w:p w:rsidR="00822792" w:rsidRPr="00324C64" w:rsidRDefault="00822792" w:rsidP="00324C64">
      <w:pPr>
        <w:spacing w:after="120"/>
        <w:ind w:left="0" w:hanging="346"/>
      </w:pPr>
    </w:p>
    <w:p w:rsidR="00822792" w:rsidRPr="00324C64" w:rsidRDefault="00C279F7" w:rsidP="00324C64">
      <w:pPr>
        <w:spacing w:after="120" w:line="259" w:lineRule="auto"/>
        <w:ind w:left="0" w:hanging="11"/>
        <w:jc w:val="center"/>
        <w:rPr>
          <w:b/>
          <w:szCs w:val="24"/>
        </w:rPr>
      </w:pPr>
      <w:r>
        <w:rPr>
          <w:b/>
          <w:szCs w:val="24"/>
        </w:rPr>
        <w:t>ČL</w:t>
      </w:r>
      <w:r w:rsidR="00822792" w:rsidRPr="00324C64">
        <w:rPr>
          <w:b/>
          <w:szCs w:val="24"/>
        </w:rPr>
        <w:t>. III</w:t>
      </w:r>
    </w:p>
    <w:p w:rsidR="00822792" w:rsidRPr="00822792" w:rsidRDefault="00822792" w:rsidP="00C279F7">
      <w:pPr>
        <w:ind w:left="0" w:firstLine="708"/>
      </w:pPr>
      <w:r w:rsidRPr="00324C64">
        <w:t xml:space="preserve">Tento zákon nadobúda </w:t>
      </w:r>
      <w:r w:rsidR="00A403D8" w:rsidRPr="00324C64">
        <w:t>účinnosť</w:t>
      </w:r>
      <w:r w:rsidRPr="00324C64">
        <w:t xml:space="preserve"> 1. marca 2023.</w:t>
      </w:r>
    </w:p>
    <w:p w:rsidR="00954FFA" w:rsidRPr="00822792" w:rsidRDefault="00954FFA" w:rsidP="00324C64">
      <w:pPr>
        <w:ind w:left="0"/>
      </w:pPr>
    </w:p>
    <w:sectPr w:rsidR="00954FFA" w:rsidRPr="00822792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BC" w:rsidRDefault="003D0CBC">
      <w:pPr>
        <w:spacing w:after="0" w:line="240" w:lineRule="auto"/>
      </w:pPr>
      <w:r>
        <w:separator/>
      </w:r>
    </w:p>
  </w:endnote>
  <w:endnote w:type="continuationSeparator" w:id="0">
    <w:p w:rsidR="003D0CBC" w:rsidRDefault="003D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AD2" w:rsidRDefault="008E302C">
    <w:pPr>
      <w:spacing w:after="0" w:line="259" w:lineRule="auto"/>
      <w:ind w:left="0" w:right="3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F7BB2">
      <w:rPr>
        <w:noProof/>
        <w:sz w:val="26"/>
      </w:rPr>
      <w:t>4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AD2" w:rsidRDefault="008E302C">
    <w:pPr>
      <w:spacing w:after="0" w:line="259" w:lineRule="auto"/>
      <w:ind w:left="0" w:right="3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14E6" w:rsidRPr="000414E6">
      <w:rPr>
        <w:noProof/>
        <w:sz w:val="26"/>
      </w:rPr>
      <w:t>5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AD2" w:rsidRDefault="008E302C">
    <w:pPr>
      <w:spacing w:after="0" w:line="259" w:lineRule="auto"/>
      <w:ind w:left="0" w:right="3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BC" w:rsidRDefault="003D0CBC">
      <w:pPr>
        <w:spacing w:after="0" w:line="240" w:lineRule="auto"/>
      </w:pPr>
      <w:r>
        <w:separator/>
      </w:r>
    </w:p>
  </w:footnote>
  <w:footnote w:type="continuationSeparator" w:id="0">
    <w:p w:rsidR="003D0CBC" w:rsidRDefault="003D0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4FC0"/>
    <w:multiLevelType w:val="hybridMultilevel"/>
    <w:tmpl w:val="BC6AD71E"/>
    <w:lvl w:ilvl="0" w:tplc="F6747394">
      <w:start w:val="1"/>
      <w:numFmt w:val="lowerLetter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E09F02">
      <w:start w:val="1"/>
      <w:numFmt w:val="decimal"/>
      <w:lvlText w:val="(%2)"/>
      <w:lvlJc w:val="left"/>
      <w:pPr>
        <w:ind w:left="89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529030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3CF198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FA0EB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C4DA0C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5A99FC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AE63B6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749F24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8163E"/>
    <w:multiLevelType w:val="hybridMultilevel"/>
    <w:tmpl w:val="EC869940"/>
    <w:lvl w:ilvl="0" w:tplc="BB0EA098">
      <w:start w:val="1"/>
      <w:numFmt w:val="lowerLetter"/>
      <w:lvlText w:val="%1)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121A42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94179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8C8BFE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7650BC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CEF11C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52422C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D00D20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069152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0D2F12"/>
    <w:multiLevelType w:val="hybridMultilevel"/>
    <w:tmpl w:val="294CC444"/>
    <w:lvl w:ilvl="0" w:tplc="1DE08A3E">
      <w:start w:val="1"/>
      <w:numFmt w:val="decimal"/>
      <w:lvlText w:val="(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66C3FA">
      <w:start w:val="1"/>
      <w:numFmt w:val="lowerLetter"/>
      <w:lvlText w:val="%2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6212D0">
      <w:start w:val="1"/>
      <w:numFmt w:val="lowerRoman"/>
      <w:lvlText w:val="%3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B45A54">
      <w:start w:val="1"/>
      <w:numFmt w:val="decimal"/>
      <w:lvlText w:val="%4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604E00">
      <w:start w:val="1"/>
      <w:numFmt w:val="lowerLetter"/>
      <w:lvlText w:val="%5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32E574">
      <w:start w:val="1"/>
      <w:numFmt w:val="lowerRoman"/>
      <w:lvlText w:val="%6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2EEE34">
      <w:start w:val="1"/>
      <w:numFmt w:val="decimal"/>
      <w:lvlText w:val="%7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1E080C">
      <w:start w:val="1"/>
      <w:numFmt w:val="lowerLetter"/>
      <w:lvlText w:val="%8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2331C">
      <w:start w:val="1"/>
      <w:numFmt w:val="lowerRoman"/>
      <w:lvlText w:val="%9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53493A"/>
    <w:multiLevelType w:val="hybridMultilevel"/>
    <w:tmpl w:val="E39EB15A"/>
    <w:lvl w:ilvl="0" w:tplc="6B983F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C6CF2">
      <w:start w:val="12"/>
      <w:numFmt w:val="decimal"/>
      <w:lvlText w:val="(%2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6B088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29404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05032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E7E0C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A7DE2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819B0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6156A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192D64"/>
    <w:multiLevelType w:val="hybridMultilevel"/>
    <w:tmpl w:val="160047E8"/>
    <w:lvl w:ilvl="0" w:tplc="698A52EC">
      <w:start w:val="7"/>
      <w:numFmt w:val="decimal"/>
      <w:lvlText w:val="(%1)"/>
      <w:lvlJc w:val="left"/>
      <w:pPr>
        <w:ind w:left="8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6476"/>
    <w:multiLevelType w:val="hybridMultilevel"/>
    <w:tmpl w:val="C13E2338"/>
    <w:lvl w:ilvl="0" w:tplc="8BDE2BE6">
      <w:start w:val="14"/>
      <w:numFmt w:val="lowerLetter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6060F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9611C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4C995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C61CD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0AB1C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00209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9077A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20493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5B5D85"/>
    <w:multiLevelType w:val="hybridMultilevel"/>
    <w:tmpl w:val="EC34147A"/>
    <w:lvl w:ilvl="0" w:tplc="CB3690A6">
      <w:start w:val="1"/>
      <w:numFmt w:val="lowerLetter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D209C0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4C0458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82E892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846A2A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C805FE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A8A8CA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0C0596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4EAFB8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A80F8D"/>
    <w:multiLevelType w:val="hybridMultilevel"/>
    <w:tmpl w:val="BC6AD71E"/>
    <w:lvl w:ilvl="0" w:tplc="F6747394">
      <w:start w:val="1"/>
      <w:numFmt w:val="lowerLetter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E09F02">
      <w:start w:val="1"/>
      <w:numFmt w:val="decimal"/>
      <w:lvlText w:val="(%2)"/>
      <w:lvlJc w:val="left"/>
      <w:pPr>
        <w:ind w:left="89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529030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3CF198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FA0EB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C4DA0C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5A99FC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AE63B6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749F24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D30063"/>
    <w:multiLevelType w:val="hybridMultilevel"/>
    <w:tmpl w:val="09F68C92"/>
    <w:lvl w:ilvl="0" w:tplc="236066B2">
      <w:start w:val="1"/>
      <w:numFmt w:val="lowerLetter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AA6936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004AF0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A0F276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261076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6637BE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CAAF0E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ACA2FE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9E0508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781935"/>
    <w:multiLevelType w:val="hybridMultilevel"/>
    <w:tmpl w:val="88FA6FE6"/>
    <w:lvl w:ilvl="0" w:tplc="290AF02E">
      <w:start w:val="1"/>
      <w:numFmt w:val="lowerLetter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A8312C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384C4E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4EB91C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D4F4C4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8C22E6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4E889C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18DADE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1073F8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92"/>
    <w:rsid w:val="00034588"/>
    <w:rsid w:val="000414E6"/>
    <w:rsid w:val="000B0862"/>
    <w:rsid w:val="001A790E"/>
    <w:rsid w:val="003170F8"/>
    <w:rsid w:val="00324C64"/>
    <w:rsid w:val="003255DB"/>
    <w:rsid w:val="003D0CBC"/>
    <w:rsid w:val="00414DD7"/>
    <w:rsid w:val="00465CC5"/>
    <w:rsid w:val="00492717"/>
    <w:rsid w:val="004932DC"/>
    <w:rsid w:val="004B4A09"/>
    <w:rsid w:val="004D402F"/>
    <w:rsid w:val="00663338"/>
    <w:rsid w:val="007E7BE1"/>
    <w:rsid w:val="00822792"/>
    <w:rsid w:val="0085361D"/>
    <w:rsid w:val="008E302C"/>
    <w:rsid w:val="00954FFA"/>
    <w:rsid w:val="00A403D8"/>
    <w:rsid w:val="00A43E4A"/>
    <w:rsid w:val="00B06905"/>
    <w:rsid w:val="00BA63C8"/>
    <w:rsid w:val="00C279F7"/>
    <w:rsid w:val="00C40B42"/>
    <w:rsid w:val="00C63229"/>
    <w:rsid w:val="00CC0D1A"/>
    <w:rsid w:val="00CF6426"/>
    <w:rsid w:val="00D4150C"/>
    <w:rsid w:val="00DD3445"/>
    <w:rsid w:val="00E1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980D"/>
  <w15:chartTrackingRefBased/>
  <w15:docId w15:val="{8106F185-7B37-4885-BF21-AFD24BC1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2792"/>
    <w:pPr>
      <w:spacing w:after="33" w:line="228" w:lineRule="auto"/>
      <w:ind w:left="778" w:firstLine="4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2">
    <w:name w:val="heading 2"/>
    <w:next w:val="Normlny"/>
    <w:link w:val="Nadpis2Char"/>
    <w:uiPriority w:val="9"/>
    <w:unhideWhenUsed/>
    <w:qFormat/>
    <w:rsid w:val="00822792"/>
    <w:pPr>
      <w:keepNext/>
      <w:keepLines/>
      <w:spacing w:after="147"/>
      <w:ind w:left="216"/>
      <w:jc w:val="center"/>
      <w:outlineLvl w:val="1"/>
    </w:pPr>
    <w:rPr>
      <w:rFonts w:ascii="Calibri" w:eastAsia="Calibri" w:hAnsi="Calibri" w:cs="Calibri"/>
      <w:color w:val="000000"/>
      <w:sz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22792"/>
    <w:rPr>
      <w:rFonts w:ascii="Calibri" w:eastAsia="Calibri" w:hAnsi="Calibri" w:cs="Calibri"/>
      <w:color w:val="000000"/>
      <w:sz w:val="38"/>
      <w:lang w:eastAsia="sk-SK"/>
    </w:rPr>
  </w:style>
  <w:style w:type="paragraph" w:styleId="Odsekzoznamu">
    <w:name w:val="List Paragraph"/>
    <w:basedOn w:val="Normlny"/>
    <w:uiPriority w:val="34"/>
    <w:qFormat/>
    <w:rsid w:val="00C4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1861-E931-44CF-8B94-2F5F1DB0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Zachardová Barbora</dc:creator>
  <cp:keywords/>
  <dc:description/>
  <cp:lastModifiedBy>Zachardová Barbora</cp:lastModifiedBy>
  <cp:revision>18</cp:revision>
  <dcterms:created xsi:type="dcterms:W3CDTF">2023-04-05T05:06:00Z</dcterms:created>
  <dcterms:modified xsi:type="dcterms:W3CDTF">2023-04-20T09:11:00Z</dcterms:modified>
</cp:coreProperties>
</file>