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679" w:rsidRPr="00F444C2" w:rsidRDefault="00B85679" w:rsidP="00772143">
      <w:pPr>
        <w:pStyle w:val="Normlnywebov"/>
        <w:ind w:firstLine="720"/>
        <w:jc w:val="both"/>
        <w:divId w:val="1255550629"/>
      </w:pPr>
      <w:r>
        <w:t>Na základe § 70 ods. 2 zákona Národnej rady Slovenske</w:t>
      </w:r>
      <w:r w:rsidR="005C4C29">
        <w:t>j republiky č. 350/1996 Z. z. o </w:t>
      </w:r>
      <w:r>
        <w:t>rokovacom poriadku Národnej rady Slovenskej republiky</w:t>
      </w:r>
      <w:r w:rsidR="005C4C29">
        <w:t xml:space="preserve"> v znení zákona č. 399/2015 Z. z.</w:t>
      </w:r>
      <w:r>
        <w:t xml:space="preserve"> </w:t>
      </w:r>
      <w:r w:rsidR="005C4C29">
        <w:t xml:space="preserve">a podľa čl. 31 Legislatívnych pravidiel vlády Slovenskej republiky predkladá </w:t>
      </w:r>
      <w:r>
        <w:t xml:space="preserve">Ministerstvo </w:t>
      </w:r>
      <w:r w:rsidR="00772143">
        <w:t>vnútra</w:t>
      </w:r>
      <w:r>
        <w:t xml:space="preserve"> Slovenskej republiky (ďalej len ,,ministerstvo</w:t>
      </w:r>
      <w:r w:rsidR="005C4C29">
        <w:t xml:space="preserve"> vnútra</w:t>
      </w:r>
      <w:r>
        <w:t xml:space="preserve">“) ako ústredný orgán štátnej správy pre </w:t>
      </w:r>
      <w:r w:rsidR="005C79AC">
        <w:t>sociálne zabezpečenie policajtov</w:t>
      </w:r>
      <w:r w:rsidR="006952B4">
        <w:t xml:space="preserve">, </w:t>
      </w:r>
      <w:r w:rsidR="005C4C29">
        <w:t xml:space="preserve">na </w:t>
      </w:r>
      <w:r w:rsidR="00345F09">
        <w:t xml:space="preserve">rokovanie Legislatívnej rady vlády Slovenskej republiky </w:t>
      </w:r>
      <w:r>
        <w:t>návrh</w:t>
      </w:r>
      <w:r w:rsidR="00772143">
        <w:t xml:space="preserve"> </w:t>
      </w:r>
      <w:r w:rsidR="00F444C2" w:rsidRPr="00F444C2">
        <w:t>poslanca Národnej rady Slovenskej republiky Martina Čepčeka na vydanie zákona, ktorým sa mení a dopĺňa zákon č.  328/2002 Z. z. o sociálnom zabezpečené policajtov a vojakov a o zmene a doplnení niektorých zákonov (tlač 1368)</w:t>
      </w:r>
      <w:r w:rsidR="00ED74ED">
        <w:t xml:space="preserve"> (ďalej len „poslanecký návrh zákona“)</w:t>
      </w:r>
      <w:r w:rsidRPr="00F444C2">
        <w:t>.</w:t>
      </w:r>
    </w:p>
    <w:p w:rsidR="00B85679" w:rsidRPr="00C060E6" w:rsidRDefault="00B85679" w:rsidP="00A76538">
      <w:pPr>
        <w:pStyle w:val="Bezriadkovania"/>
        <w:jc w:val="both"/>
        <w:divId w:val="1255550629"/>
        <w:rPr>
          <w:rFonts w:ascii="Times New Roman" w:hAnsi="Times New Roman" w:cs="Times New Roman"/>
          <w:sz w:val="24"/>
          <w:szCs w:val="24"/>
        </w:rPr>
      </w:pPr>
      <w:r>
        <w:t> </w:t>
      </w:r>
      <w:r w:rsidRPr="00C060E6">
        <w:rPr>
          <w:rStyle w:val="Siln"/>
          <w:rFonts w:ascii="Times New Roman" w:hAnsi="Times New Roman" w:cs="Times New Roman"/>
          <w:sz w:val="24"/>
          <w:szCs w:val="24"/>
        </w:rPr>
        <w:t>Všeobecne</w:t>
      </w:r>
    </w:p>
    <w:p w:rsidR="00A76538" w:rsidRDefault="00A5084F" w:rsidP="00A76538">
      <w:pPr>
        <w:pStyle w:val="Bezriadkovania"/>
        <w:ind w:firstLine="720"/>
        <w:jc w:val="both"/>
        <w:divId w:val="12555506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Poslanecký návrh zákona reaguje na zmeny, ktoré nastali v oblasti dôch</w:t>
      </w:r>
      <w:r w:rsidR="00A76538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dkového zabezpečenia vdov a vdovcov v zákone o sociálnom poistení.  </w:t>
      </w:r>
    </w:p>
    <w:p w:rsidR="00A5084F" w:rsidRPr="00C060E6" w:rsidRDefault="009C21AC" w:rsidP="00A76538">
      <w:pPr>
        <w:pStyle w:val="Bezriadkovania"/>
        <w:ind w:firstLine="720"/>
        <w:jc w:val="both"/>
        <w:divId w:val="1255550629"/>
        <w:rPr>
          <w:rStyle w:val="Siln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súlade s týmito zmenam</w:t>
      </w:r>
      <w:r w:rsidR="00A5084F">
        <w:rPr>
          <w:rFonts w:ascii="Times New Roman" w:eastAsia="Times New Roman" w:hAnsi="Times New Roman" w:cs="Times New Roman"/>
          <w:sz w:val="24"/>
          <w:szCs w:val="24"/>
        </w:rPr>
        <w:t xml:space="preserve">i sa </w:t>
      </w:r>
      <w:r w:rsidR="00A76538">
        <w:rPr>
          <w:rFonts w:ascii="Times New Roman" w:eastAsia="Times New Roman" w:hAnsi="Times New Roman" w:cs="Times New Roman"/>
          <w:sz w:val="24"/>
          <w:szCs w:val="24"/>
        </w:rPr>
        <w:t>v z</w:t>
      </w:r>
      <w:r w:rsidR="00A76538" w:rsidRPr="00C060E6">
        <w:rPr>
          <w:rFonts w:ascii="Times New Roman" w:eastAsia="Times New Roman" w:hAnsi="Times New Roman" w:cs="Times New Roman"/>
          <w:sz w:val="24"/>
          <w:szCs w:val="24"/>
        </w:rPr>
        <w:t>ákon</w:t>
      </w:r>
      <w:r w:rsidR="00A76538">
        <w:rPr>
          <w:rFonts w:ascii="Times New Roman" w:eastAsia="Times New Roman" w:hAnsi="Times New Roman" w:cs="Times New Roman"/>
          <w:sz w:val="24"/>
          <w:szCs w:val="24"/>
        </w:rPr>
        <w:t>e</w:t>
      </w:r>
      <w:r w:rsidR="00A76538" w:rsidRPr="00C060E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A7653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č. 328/2002 Z. z. </w:t>
      </w:r>
      <w:r w:rsidR="00A76538">
        <w:rPr>
          <w:rFonts w:ascii="Times New Roman" w:hAnsi="Times New Roman" w:cs="Times New Roman"/>
          <w:sz w:val="24"/>
          <w:szCs w:val="24"/>
        </w:rPr>
        <w:t>o sociálnom zabezpečení</w:t>
      </w:r>
      <w:r w:rsidR="00A76538" w:rsidRPr="00ED74ED">
        <w:rPr>
          <w:rFonts w:ascii="Times New Roman" w:hAnsi="Times New Roman" w:cs="Times New Roman"/>
          <w:sz w:val="24"/>
          <w:szCs w:val="24"/>
        </w:rPr>
        <w:t xml:space="preserve"> policajtov a vojakov a o zmene a doplnení niektorých zákonov</w:t>
      </w:r>
      <w:r w:rsidR="00A76538">
        <w:rPr>
          <w:rFonts w:ascii="Times New Roman" w:hAnsi="Times New Roman" w:cs="Times New Roman"/>
          <w:sz w:val="24"/>
          <w:szCs w:val="24"/>
        </w:rPr>
        <w:t xml:space="preserve"> (</w:t>
      </w:r>
      <w:r w:rsidR="007A5C23">
        <w:rPr>
          <w:rFonts w:ascii="Times New Roman" w:hAnsi="Times New Roman" w:cs="Times New Roman"/>
          <w:sz w:val="24"/>
          <w:szCs w:val="24"/>
        </w:rPr>
        <w:t>ďalej len „zákon č. 328/2002 Z. </w:t>
      </w:r>
      <w:r w:rsidR="00A76538">
        <w:rPr>
          <w:rFonts w:ascii="Times New Roman" w:hAnsi="Times New Roman" w:cs="Times New Roman"/>
          <w:sz w:val="24"/>
          <w:szCs w:val="24"/>
        </w:rPr>
        <w:t xml:space="preserve">z.“) </w:t>
      </w:r>
      <w:r w:rsidR="00A5084F" w:rsidRPr="00C060E6">
        <w:rPr>
          <w:rFonts w:ascii="Times New Roman" w:eastAsia="Times New Roman" w:hAnsi="Times New Roman" w:cs="Times New Roman"/>
          <w:sz w:val="24"/>
          <w:szCs w:val="24"/>
        </w:rPr>
        <w:t>navrhuje</w:t>
      </w:r>
      <w:r w:rsidR="00A5084F" w:rsidRPr="00C060E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A5084F" w:rsidRPr="00C060E6">
        <w:rPr>
          <w:rFonts w:ascii="Times New Roman" w:eastAsia="Times New Roman" w:hAnsi="Times New Roman" w:cs="Times New Roman"/>
          <w:sz w:val="24"/>
          <w:szCs w:val="24"/>
        </w:rPr>
        <w:t>predĺžiť</w:t>
      </w:r>
      <w:r w:rsidR="00A5084F" w:rsidRPr="00C060E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A5084F" w:rsidRPr="00C060E6">
        <w:rPr>
          <w:rFonts w:ascii="Times New Roman" w:eastAsia="Times New Roman" w:hAnsi="Times New Roman" w:cs="Times New Roman"/>
          <w:sz w:val="24"/>
          <w:szCs w:val="24"/>
        </w:rPr>
        <w:t>vyplácanie</w:t>
      </w:r>
      <w:r w:rsidR="00A5084F" w:rsidRPr="00C060E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A5084F" w:rsidRPr="00C060E6">
        <w:rPr>
          <w:rFonts w:ascii="Times New Roman" w:eastAsia="Times New Roman" w:hAnsi="Times New Roman" w:cs="Times New Roman"/>
          <w:sz w:val="24"/>
          <w:szCs w:val="24"/>
        </w:rPr>
        <w:t>vdovského</w:t>
      </w:r>
      <w:r w:rsidR="00A5084F">
        <w:rPr>
          <w:rFonts w:ascii="Times New Roman" w:eastAsia="Times New Roman" w:hAnsi="Times New Roman" w:cs="Times New Roman"/>
          <w:sz w:val="24"/>
          <w:szCs w:val="24"/>
        </w:rPr>
        <w:t>, resp. vdoveckého</w:t>
      </w:r>
      <w:r w:rsidR="00A5084F" w:rsidRPr="00C060E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A5084F" w:rsidRPr="00C060E6">
        <w:rPr>
          <w:rFonts w:ascii="Times New Roman" w:eastAsia="Times New Roman" w:hAnsi="Times New Roman" w:cs="Times New Roman"/>
          <w:sz w:val="24"/>
          <w:szCs w:val="24"/>
        </w:rPr>
        <w:t>výsluhového</w:t>
      </w:r>
      <w:r w:rsidR="00A5084F" w:rsidRPr="00C060E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A5084F" w:rsidRPr="00C060E6">
        <w:rPr>
          <w:rFonts w:ascii="Times New Roman" w:eastAsia="Times New Roman" w:hAnsi="Times New Roman" w:cs="Times New Roman"/>
          <w:sz w:val="24"/>
          <w:szCs w:val="24"/>
        </w:rPr>
        <w:t>dôchodku</w:t>
      </w:r>
      <w:r w:rsidR="00A5084F" w:rsidRPr="00C060E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A76538">
        <w:rPr>
          <w:rFonts w:ascii="Times New Roman" w:eastAsia="Times New Roman" w:hAnsi="Times New Roman" w:cs="Times New Roman"/>
          <w:sz w:val="24"/>
          <w:szCs w:val="24"/>
        </w:rPr>
        <w:t>z </w:t>
      </w:r>
      <w:r w:rsidR="00A5084F" w:rsidRPr="00C060E6">
        <w:rPr>
          <w:rFonts w:ascii="Times New Roman" w:eastAsia="Times New Roman" w:hAnsi="Times New Roman" w:cs="Times New Roman"/>
          <w:sz w:val="24"/>
          <w:szCs w:val="24"/>
        </w:rPr>
        <w:t>obdobia jedného roka po úmrtí manžela</w:t>
      </w:r>
      <w:r w:rsidR="00A76538">
        <w:rPr>
          <w:rFonts w:ascii="Times New Roman" w:eastAsia="Times New Roman" w:hAnsi="Times New Roman" w:cs="Times New Roman"/>
          <w:sz w:val="24"/>
          <w:szCs w:val="24"/>
        </w:rPr>
        <w:t>, resp. manželky</w:t>
      </w:r>
      <w:r w:rsidR="00A5084F" w:rsidRPr="00C060E6">
        <w:rPr>
          <w:rFonts w:ascii="Times New Roman" w:eastAsia="Times New Roman" w:hAnsi="Times New Roman" w:cs="Times New Roman"/>
          <w:sz w:val="24"/>
          <w:szCs w:val="24"/>
        </w:rPr>
        <w:t xml:space="preserve"> na dva roky od úmrtia manžela</w:t>
      </w:r>
      <w:r w:rsidR="00A7653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6538" w:rsidRPr="00A765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538">
        <w:rPr>
          <w:rFonts w:ascii="Times New Roman" w:eastAsia="Times New Roman" w:hAnsi="Times New Roman" w:cs="Times New Roman"/>
          <w:sz w:val="24"/>
          <w:szCs w:val="24"/>
        </w:rPr>
        <w:t>resp. manželky</w:t>
      </w:r>
      <w:r w:rsidR="00A5084F" w:rsidRPr="00C060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5084F" w:rsidRDefault="00C060E6" w:rsidP="007A5C23">
      <w:pPr>
        <w:pStyle w:val="Bezriadkovania"/>
        <w:ind w:firstLine="720"/>
        <w:jc w:val="both"/>
        <w:divId w:val="1255550629"/>
        <w:rPr>
          <w:rFonts w:ascii="Times New Roman" w:eastAsia="Times New Roman" w:hAnsi="Times New Roman" w:cs="Times New Roman"/>
          <w:sz w:val="24"/>
          <w:szCs w:val="24"/>
        </w:rPr>
      </w:pPr>
      <w:r w:rsidRPr="00C060E6">
        <w:rPr>
          <w:rFonts w:ascii="Times New Roman" w:eastAsia="Times New Roman" w:hAnsi="Times New Roman" w:cs="Times New Roman"/>
          <w:sz w:val="24"/>
          <w:szCs w:val="24"/>
        </w:rPr>
        <w:t>P</w:t>
      </w:r>
      <w:r w:rsidR="00D019B5">
        <w:rPr>
          <w:rFonts w:ascii="Times New Roman" w:eastAsia="Times New Roman" w:hAnsi="Times New Roman" w:cs="Times New Roman"/>
          <w:sz w:val="24"/>
          <w:szCs w:val="24"/>
        </w:rPr>
        <w:t xml:space="preserve">oslaneckým návrhom zákona sa </w:t>
      </w:r>
      <w:r w:rsidR="00A76538">
        <w:rPr>
          <w:rFonts w:ascii="Times New Roman" w:eastAsia="Times New Roman" w:hAnsi="Times New Roman" w:cs="Times New Roman"/>
          <w:sz w:val="24"/>
          <w:szCs w:val="24"/>
        </w:rPr>
        <w:t xml:space="preserve">ďalej </w:t>
      </w:r>
      <w:r w:rsidR="00D019B5">
        <w:rPr>
          <w:rFonts w:ascii="Times New Roman" w:eastAsia="Times New Roman" w:hAnsi="Times New Roman" w:cs="Times New Roman"/>
          <w:sz w:val="24"/>
          <w:szCs w:val="24"/>
        </w:rPr>
        <w:t>navrhuje úpr</w:t>
      </w:r>
      <w:r w:rsidR="00A5084F">
        <w:rPr>
          <w:rFonts w:ascii="Times New Roman" w:eastAsia="Times New Roman" w:hAnsi="Times New Roman" w:cs="Times New Roman"/>
          <w:sz w:val="24"/>
          <w:szCs w:val="24"/>
        </w:rPr>
        <w:t>ava, na základe ktorej by aj vdo</w:t>
      </w:r>
      <w:r w:rsidR="00D019B5">
        <w:rPr>
          <w:rFonts w:ascii="Times New Roman" w:eastAsia="Times New Roman" w:hAnsi="Times New Roman" w:cs="Times New Roman"/>
          <w:sz w:val="24"/>
          <w:szCs w:val="24"/>
        </w:rPr>
        <w:t xml:space="preserve">vy, resp. vdovci mali nárok na </w:t>
      </w:r>
      <w:r w:rsidR="00A5084F">
        <w:rPr>
          <w:rFonts w:ascii="Times New Roman" w:eastAsia="Times New Roman" w:hAnsi="Times New Roman" w:cs="Times New Roman"/>
          <w:sz w:val="24"/>
          <w:szCs w:val="24"/>
        </w:rPr>
        <w:t>vd</w:t>
      </w:r>
      <w:r w:rsidR="00D019B5">
        <w:rPr>
          <w:rFonts w:ascii="Times New Roman" w:eastAsia="Times New Roman" w:hAnsi="Times New Roman" w:cs="Times New Roman"/>
          <w:sz w:val="24"/>
          <w:szCs w:val="24"/>
        </w:rPr>
        <w:t xml:space="preserve">ovský resp. vdovecký výsluhový dôchodok dovŕšením veku 57 rokov, ak vychovali aspoň jedno dieťa. </w:t>
      </w:r>
      <w:r w:rsidR="00014509">
        <w:rPr>
          <w:rFonts w:ascii="Times New Roman" w:eastAsia="Times New Roman" w:hAnsi="Times New Roman" w:cs="Times New Roman"/>
          <w:sz w:val="24"/>
          <w:szCs w:val="24"/>
        </w:rPr>
        <w:t>Išlo by o zvýhodnenie týchto osôb</w:t>
      </w:r>
      <w:r w:rsidR="00D019B5" w:rsidRPr="00C060E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D019B5" w:rsidRPr="00C060E6">
        <w:rPr>
          <w:rFonts w:ascii="Times New Roman" w:eastAsia="Times New Roman" w:hAnsi="Times New Roman" w:cs="Times New Roman"/>
          <w:sz w:val="24"/>
          <w:szCs w:val="24"/>
        </w:rPr>
        <w:t>oproti tým,</w:t>
      </w:r>
      <w:r w:rsidR="00345F09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="00D019B5" w:rsidRPr="00C060E6">
        <w:rPr>
          <w:rFonts w:ascii="Times New Roman" w:eastAsia="Times New Roman" w:hAnsi="Times New Roman" w:cs="Times New Roman"/>
          <w:sz w:val="24"/>
          <w:szCs w:val="24"/>
        </w:rPr>
        <w:t>ktoré</w:t>
      </w:r>
      <w:r w:rsidR="00D019B5" w:rsidRPr="00C060E6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="00D019B5" w:rsidRPr="00C060E6">
        <w:rPr>
          <w:rFonts w:ascii="Times New Roman" w:eastAsia="Times New Roman" w:hAnsi="Times New Roman" w:cs="Times New Roman"/>
          <w:sz w:val="24"/>
          <w:szCs w:val="24"/>
        </w:rPr>
        <w:t>nevychovali</w:t>
      </w:r>
      <w:r w:rsidR="00D019B5" w:rsidRPr="00C060E6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="00D019B5" w:rsidRPr="00C060E6">
        <w:rPr>
          <w:rFonts w:ascii="Times New Roman" w:eastAsia="Times New Roman" w:hAnsi="Times New Roman" w:cs="Times New Roman"/>
          <w:sz w:val="24"/>
          <w:szCs w:val="24"/>
        </w:rPr>
        <w:t>žiadne</w:t>
      </w:r>
      <w:r w:rsidR="00345F09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="00014509">
        <w:rPr>
          <w:rFonts w:ascii="Times New Roman" w:eastAsia="Times New Roman" w:hAnsi="Times New Roman" w:cs="Times New Roman"/>
          <w:sz w:val="24"/>
          <w:szCs w:val="24"/>
        </w:rPr>
        <w:t>dieťa</w:t>
      </w:r>
      <w:r w:rsidR="00A508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4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84F">
        <w:rPr>
          <w:rFonts w:ascii="Times New Roman" w:eastAsia="Times New Roman" w:hAnsi="Times New Roman" w:cs="Times New Roman"/>
          <w:sz w:val="24"/>
          <w:szCs w:val="24"/>
        </w:rPr>
        <w:t>P</w:t>
      </w:r>
      <w:r w:rsidR="00014509">
        <w:rPr>
          <w:rFonts w:ascii="Times New Roman" w:eastAsia="Times New Roman" w:hAnsi="Times New Roman" w:cs="Times New Roman"/>
          <w:sz w:val="24"/>
          <w:szCs w:val="24"/>
        </w:rPr>
        <w:t>latná právna úprava</w:t>
      </w:r>
      <w:r w:rsidR="00D019B5" w:rsidRPr="00C060E6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="00A5084F" w:rsidRPr="00A5084F">
        <w:rPr>
          <w:rFonts w:ascii="Times New Roman" w:eastAsia="Times New Roman" w:hAnsi="Times New Roman" w:cs="Times New Roman"/>
          <w:sz w:val="24"/>
          <w:szCs w:val="24"/>
        </w:rPr>
        <w:t>už</w:t>
      </w:r>
      <w:r w:rsidR="00A5084F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="00A5084F" w:rsidRPr="00A5084F">
        <w:rPr>
          <w:rFonts w:ascii="Times New Roman" w:eastAsia="Times New Roman" w:hAnsi="Times New Roman" w:cs="Times New Roman"/>
          <w:sz w:val="24"/>
          <w:szCs w:val="24"/>
        </w:rPr>
        <w:t>zakotvuje</w:t>
      </w:r>
      <w:r w:rsidR="00A5084F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C060E6">
        <w:rPr>
          <w:rFonts w:ascii="Times New Roman" w:eastAsia="Times New Roman" w:hAnsi="Times New Roman" w:cs="Times New Roman"/>
          <w:sz w:val="24"/>
          <w:szCs w:val="24"/>
        </w:rPr>
        <w:t>zvýhodnenie</w:t>
      </w:r>
      <w:r w:rsidRPr="00C060E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01450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060E6">
        <w:rPr>
          <w:rFonts w:ascii="Times New Roman" w:eastAsia="Times New Roman" w:hAnsi="Times New Roman" w:cs="Times New Roman"/>
          <w:sz w:val="24"/>
          <w:szCs w:val="24"/>
        </w:rPr>
        <w:t>pre</w:t>
      </w:r>
      <w:r w:rsidRPr="00C060E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060E6">
        <w:rPr>
          <w:rFonts w:ascii="Times New Roman" w:eastAsia="Times New Roman" w:hAnsi="Times New Roman" w:cs="Times New Roman"/>
          <w:sz w:val="24"/>
          <w:szCs w:val="24"/>
        </w:rPr>
        <w:t>vdovy</w:t>
      </w:r>
      <w:r w:rsidRPr="00C060E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060E6">
        <w:rPr>
          <w:rFonts w:ascii="Times New Roman" w:eastAsia="Times New Roman" w:hAnsi="Times New Roman" w:cs="Times New Roman"/>
          <w:sz w:val="24"/>
          <w:szCs w:val="24"/>
        </w:rPr>
        <w:t>a vdovcov,</w:t>
      </w:r>
      <w:r w:rsidRPr="00C060E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060E6">
        <w:rPr>
          <w:rFonts w:ascii="Times New Roman" w:eastAsia="Times New Roman" w:hAnsi="Times New Roman" w:cs="Times New Roman"/>
          <w:sz w:val="24"/>
          <w:szCs w:val="24"/>
        </w:rPr>
        <w:t>ktorí</w:t>
      </w:r>
      <w:r w:rsidR="00345F0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060E6">
        <w:rPr>
          <w:rFonts w:ascii="Times New Roman" w:eastAsia="Times New Roman" w:hAnsi="Times New Roman" w:cs="Times New Roman"/>
          <w:sz w:val="24"/>
          <w:szCs w:val="24"/>
        </w:rPr>
        <w:t>vychovali</w:t>
      </w:r>
      <w:r w:rsidRPr="00C060E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060E6">
        <w:rPr>
          <w:rFonts w:ascii="Times New Roman" w:eastAsia="Times New Roman" w:hAnsi="Times New Roman" w:cs="Times New Roman"/>
          <w:sz w:val="24"/>
          <w:szCs w:val="24"/>
        </w:rPr>
        <w:t>dve</w:t>
      </w:r>
      <w:r w:rsidRPr="00C060E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A5084F">
        <w:rPr>
          <w:rFonts w:ascii="Times New Roman" w:eastAsia="Times New Roman" w:hAnsi="Times New Roman" w:cs="Times New Roman"/>
          <w:sz w:val="24"/>
          <w:szCs w:val="24"/>
        </w:rPr>
        <w:t>deti a</w:t>
      </w:r>
      <w:r w:rsidRPr="00C060E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060E6">
        <w:rPr>
          <w:rFonts w:ascii="Times New Roman" w:eastAsia="Times New Roman" w:hAnsi="Times New Roman" w:cs="Times New Roman"/>
          <w:sz w:val="24"/>
          <w:szCs w:val="24"/>
        </w:rPr>
        <w:t>tri</w:t>
      </w:r>
      <w:r w:rsidRPr="00C060E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060E6">
        <w:rPr>
          <w:rFonts w:ascii="Times New Roman" w:eastAsia="Times New Roman" w:hAnsi="Times New Roman" w:cs="Times New Roman"/>
          <w:sz w:val="24"/>
          <w:szCs w:val="24"/>
        </w:rPr>
        <w:t>a viac</w:t>
      </w:r>
      <w:r w:rsidRPr="00C060E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060E6">
        <w:rPr>
          <w:rFonts w:ascii="Times New Roman" w:eastAsia="Times New Roman" w:hAnsi="Times New Roman" w:cs="Times New Roman"/>
          <w:sz w:val="24"/>
          <w:szCs w:val="24"/>
        </w:rPr>
        <w:t>detí.</w:t>
      </w:r>
      <w:r w:rsidRPr="00C060E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bookmarkStart w:id="0" w:name="_GoBack"/>
      <w:bookmarkEnd w:id="0"/>
    </w:p>
    <w:p w:rsidR="00B85679" w:rsidRDefault="00B85679" w:rsidP="007A5C23">
      <w:pPr>
        <w:pStyle w:val="Normlnywebov"/>
        <w:jc w:val="both"/>
        <w:divId w:val="1255550629"/>
        <w:rPr>
          <w:rStyle w:val="Siln"/>
        </w:rPr>
      </w:pPr>
      <w:r>
        <w:rPr>
          <w:rStyle w:val="Siln"/>
        </w:rPr>
        <w:t>Stanovisko</w:t>
      </w:r>
    </w:p>
    <w:p w:rsidR="00535503" w:rsidRPr="007E1670" w:rsidRDefault="007E1670" w:rsidP="00ED74ED">
      <w:pPr>
        <w:pStyle w:val="Normlnywebov"/>
        <w:ind w:firstLine="284"/>
        <w:jc w:val="both"/>
        <w:divId w:val="1255550629"/>
        <w:rPr>
          <w:rStyle w:val="Siln"/>
          <w:b w:val="0"/>
        </w:rPr>
      </w:pPr>
      <w:r w:rsidRPr="007E1670">
        <w:rPr>
          <w:rStyle w:val="Siln"/>
          <w:b w:val="0"/>
        </w:rPr>
        <w:t xml:space="preserve">Ministerstvo vnútra Slovenskej republiky </w:t>
      </w:r>
      <w:r w:rsidR="00ED74ED">
        <w:rPr>
          <w:rStyle w:val="Siln"/>
          <w:b w:val="0"/>
        </w:rPr>
        <w:t xml:space="preserve">k predloženému poslaneckému návrhu zákona </w:t>
      </w:r>
      <w:r w:rsidRPr="007E1670">
        <w:rPr>
          <w:rStyle w:val="Siln"/>
          <w:b w:val="0"/>
        </w:rPr>
        <w:t>u</w:t>
      </w:r>
      <w:r w:rsidR="009B2A83">
        <w:rPr>
          <w:rStyle w:val="Siln"/>
          <w:b w:val="0"/>
        </w:rPr>
        <w:t>platňuje nasledovné legislatívno-technické</w:t>
      </w:r>
      <w:r w:rsidRPr="007E1670">
        <w:rPr>
          <w:rStyle w:val="Siln"/>
          <w:b w:val="0"/>
        </w:rPr>
        <w:t xml:space="preserve"> pripomienky:</w:t>
      </w:r>
    </w:p>
    <w:p w:rsidR="00C060E6" w:rsidRDefault="009B2A83" w:rsidP="00AE6FA3">
      <w:pPr>
        <w:pStyle w:val="Default"/>
        <w:numPr>
          <w:ilvl w:val="0"/>
          <w:numId w:val="4"/>
        </w:numPr>
        <w:ind w:left="284" w:hanging="284"/>
        <w:jc w:val="both"/>
        <w:divId w:val="1255550629"/>
      </w:pPr>
      <w:r>
        <w:t>Zo znenia noviel zákona č. 328/2002 Z. z. je potrebné vypustiť znenie „zákon č. 5/2004 Z. z.,“, pretože tento zákon nenovel</w:t>
      </w:r>
      <w:r w:rsidR="00AE6FA3">
        <w:t>izoval zákon č. 328/2002 Z. z.,</w:t>
      </w:r>
      <w:r>
        <w:t xml:space="preserve"> za slovami „č. 125/2022 Z. </w:t>
      </w:r>
      <w:r w:rsidR="00C060E6" w:rsidRPr="00C35470">
        <w:t>z.“ </w:t>
      </w:r>
      <w:r>
        <w:t xml:space="preserve">je potrebné namiesto čiarky uviesť </w:t>
      </w:r>
      <w:r w:rsidR="00C060E6" w:rsidRPr="00C35470">
        <w:t>spojku „a“</w:t>
      </w:r>
      <w:r w:rsidR="00AE6FA3">
        <w:t xml:space="preserve"> a za slovo „mení“ je potrebné vložiť slová „a dopĺňa“.</w:t>
      </w:r>
    </w:p>
    <w:p w:rsidR="00A5084F" w:rsidRDefault="00A5084F" w:rsidP="00A5084F">
      <w:pPr>
        <w:pStyle w:val="Default"/>
        <w:ind w:left="284"/>
        <w:jc w:val="both"/>
        <w:divId w:val="1255550629"/>
      </w:pPr>
    </w:p>
    <w:p w:rsidR="009B2A83" w:rsidRDefault="009B2A83" w:rsidP="009B2A83">
      <w:pPr>
        <w:pStyle w:val="Default"/>
        <w:numPr>
          <w:ilvl w:val="0"/>
          <w:numId w:val="4"/>
        </w:numPr>
        <w:ind w:left="284" w:hanging="284"/>
        <w:jc w:val="both"/>
        <w:divId w:val="1255550629"/>
      </w:pPr>
      <w:r>
        <w:t>V bode 1 slovo „ods.“ je potrebné nahradiť slovom „odsek“</w:t>
      </w:r>
      <w:r w:rsidR="007A5C23">
        <w:t>. V navrhovanom znení je potrebné pred slovo „Vdova“ vložiť označenie odseku „(1)“. Z</w:t>
      </w:r>
      <w:r>
        <w:t xml:space="preserve">a </w:t>
      </w:r>
      <w:r w:rsidR="007A5C23">
        <w:t xml:space="preserve">navrhovaným </w:t>
      </w:r>
      <w:r>
        <w:t>znením bodu 1 je potrebné uviesť bodku.</w:t>
      </w:r>
    </w:p>
    <w:p w:rsidR="00A5084F" w:rsidRDefault="00A5084F" w:rsidP="00A5084F">
      <w:pPr>
        <w:pStyle w:val="Default"/>
        <w:jc w:val="both"/>
        <w:divId w:val="1255550629"/>
      </w:pPr>
    </w:p>
    <w:p w:rsidR="0049038B" w:rsidRDefault="0049038B" w:rsidP="0049038B">
      <w:pPr>
        <w:pStyle w:val="Default"/>
        <w:numPr>
          <w:ilvl w:val="0"/>
          <w:numId w:val="4"/>
        </w:numPr>
        <w:ind w:left="284" w:hanging="284"/>
        <w:jc w:val="both"/>
        <w:divId w:val="1255550629"/>
      </w:pPr>
      <w:r>
        <w:t>Znenie bodov 2 až 4 je potrebné zlúčiť do jedného bodu a uviesť ho v znení:</w:t>
      </w:r>
    </w:p>
    <w:p w:rsidR="0049038B" w:rsidRDefault="0049038B" w:rsidP="00A5084F">
      <w:pPr>
        <w:spacing w:after="0" w:line="240" w:lineRule="auto"/>
        <w:ind w:firstLine="284"/>
        <w:divId w:val="1255550629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1006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2.V § 50 ods. 2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sa za písmeno e) vkladá nové písmeneno</w:t>
      </w:r>
      <w:r w:rsidRPr="001006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</w:t>
      </w:r>
      <w:r w:rsidRPr="001006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 </w:t>
      </w:r>
    </w:p>
    <w:p w:rsidR="00A5084F" w:rsidRDefault="00A5084F" w:rsidP="0049038B">
      <w:pPr>
        <w:spacing w:after="0" w:line="240" w:lineRule="auto"/>
        <w:divId w:val="1255550629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9038B" w:rsidRDefault="0049038B" w:rsidP="00A5084F">
      <w:pPr>
        <w:spacing w:after="0" w:line="240" w:lineRule="auto"/>
        <w:ind w:firstLine="284"/>
        <w:divId w:val="1255550629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06EF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f) </w:t>
      </w:r>
      <w:r w:rsidRPr="001006EF">
        <w:rPr>
          <w:rFonts w:ascii="Times New Roman" w:eastAsia="Times New Roman" w:hAnsi="Times New Roman" w:cs="Times New Roman"/>
          <w:sz w:val="24"/>
          <w:szCs w:val="24"/>
          <w:lang w:eastAsia="sk-SK"/>
        </w:rPr>
        <w:t>dovŕšila vek 57 rokov a vychovala jedno nezaopatrené dieťa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alebo“</w:t>
      </w:r>
      <w:r w:rsidRPr="001006E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49038B" w:rsidRPr="001006EF" w:rsidRDefault="0049038B" w:rsidP="0049038B">
      <w:pPr>
        <w:spacing w:after="0" w:line="240" w:lineRule="auto"/>
        <w:divId w:val="1255550629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9038B" w:rsidRPr="001006EF" w:rsidRDefault="0049038B" w:rsidP="00A5084F">
      <w:pPr>
        <w:spacing w:after="0" w:line="240" w:lineRule="auto"/>
        <w:ind w:firstLine="284"/>
        <w:divId w:val="1255550629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písmená</w:t>
      </w:r>
      <w:r w:rsidRPr="001006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 g) sa označujú ako písmená</w:t>
      </w:r>
      <w:r w:rsidRPr="001006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h)</w:t>
      </w:r>
      <w:r w:rsidRPr="001006E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49038B" w:rsidRDefault="0049038B" w:rsidP="0049038B">
      <w:pPr>
        <w:pStyle w:val="Default"/>
        <w:jc w:val="both"/>
        <w:divId w:val="1255550629"/>
      </w:pPr>
    </w:p>
    <w:p w:rsidR="0049038B" w:rsidRDefault="0049038B" w:rsidP="00A5084F">
      <w:pPr>
        <w:pStyle w:val="Default"/>
        <w:numPr>
          <w:ilvl w:val="0"/>
          <w:numId w:val="4"/>
        </w:numPr>
        <w:ind w:left="284" w:hanging="284"/>
        <w:jc w:val="both"/>
        <w:divId w:val="1255550629"/>
      </w:pPr>
      <w:r>
        <w:lastRenderedPageBreak/>
        <w:t xml:space="preserve">V súvislosti </w:t>
      </w:r>
      <w:r w:rsidR="00CF28A0">
        <w:t>s navrhovanou zmenou v bode 2</w:t>
      </w:r>
      <w:r w:rsidR="00ED74ED">
        <w:t xml:space="preserve"> poslaneckého</w:t>
      </w:r>
      <w:r w:rsidR="00CF28A0">
        <w:t xml:space="preserve"> návrhu</w:t>
      </w:r>
      <w:r w:rsidR="00ED74ED">
        <w:t xml:space="preserve"> zákona</w:t>
      </w:r>
      <w:r w:rsidR="00CF28A0">
        <w:t xml:space="preserve"> je potrebné novelizovať aj § 50 ods. 3 zákona č. 328/2002 Z. z.</w:t>
      </w:r>
      <w:r w:rsidR="00ED74ED">
        <w:t xml:space="preserve"> v bode 3. Bod 3 navrhujeme uviesť v znení:</w:t>
      </w:r>
    </w:p>
    <w:p w:rsidR="00ED74ED" w:rsidRDefault="00ED74ED" w:rsidP="0049038B">
      <w:pPr>
        <w:pStyle w:val="Default"/>
        <w:jc w:val="both"/>
        <w:divId w:val="1255550629"/>
      </w:pPr>
    </w:p>
    <w:p w:rsidR="00C060E6" w:rsidRDefault="00ED74ED" w:rsidP="00A5084F">
      <w:pPr>
        <w:pStyle w:val="Default"/>
        <w:ind w:firstLine="284"/>
        <w:jc w:val="both"/>
        <w:divId w:val="1255550629"/>
        <w:rPr>
          <w:color w:val="auto"/>
        </w:rPr>
      </w:pPr>
      <w:r>
        <w:t xml:space="preserve">„3. </w:t>
      </w:r>
      <w:r w:rsidR="00294DF5">
        <w:rPr>
          <w:color w:val="auto"/>
        </w:rPr>
        <w:t>V § 50 ods. 3</w:t>
      </w:r>
      <w:r w:rsidR="00C060E6" w:rsidRPr="00C35470">
        <w:rPr>
          <w:color w:val="auto"/>
        </w:rPr>
        <w:t xml:space="preserve"> </w:t>
      </w:r>
      <w:r>
        <w:rPr>
          <w:color w:val="auto"/>
        </w:rPr>
        <w:t>sa slová „d) a e)“ nahrádzajú slovami „d) až f)“.“.</w:t>
      </w:r>
    </w:p>
    <w:p w:rsidR="00AE6FA3" w:rsidRDefault="00AE6FA3" w:rsidP="00A5084F">
      <w:pPr>
        <w:pStyle w:val="Default"/>
        <w:ind w:firstLine="284"/>
        <w:jc w:val="both"/>
        <w:divId w:val="1255550629"/>
        <w:rPr>
          <w:color w:val="auto"/>
        </w:rPr>
      </w:pPr>
    </w:p>
    <w:p w:rsidR="00AE6FA3" w:rsidRDefault="00AE6FA3" w:rsidP="00AE6FA3">
      <w:pPr>
        <w:pStyle w:val="Default"/>
        <w:numPr>
          <w:ilvl w:val="0"/>
          <w:numId w:val="4"/>
        </w:numPr>
        <w:jc w:val="both"/>
        <w:divId w:val="1255550629"/>
        <w:rPr>
          <w:color w:val="auto"/>
        </w:rPr>
      </w:pPr>
      <w:r>
        <w:rPr>
          <w:color w:val="auto"/>
        </w:rPr>
        <w:t xml:space="preserve">V osobitnej časti dôvodovej správy </w:t>
      </w:r>
      <w:r w:rsidR="00E47C26">
        <w:rPr>
          <w:color w:val="auto"/>
        </w:rPr>
        <w:t xml:space="preserve">v čl. I </w:t>
      </w:r>
      <w:r>
        <w:rPr>
          <w:color w:val="auto"/>
        </w:rPr>
        <w:t>navrhujeme za slovo „vdoveckého“ vložiť slovo „výsluhového“</w:t>
      </w:r>
      <w:r w:rsidR="00E47C26">
        <w:rPr>
          <w:color w:val="auto"/>
        </w:rPr>
        <w:t xml:space="preserve"> a za slovo „vdovecký“ vložiť slová „výsluhový dôchodok“. K čl. II uvádzame, že podľa § 69 zákona č. 350/1996 Z. z. Národnej rady Slovenskej </w:t>
      </w:r>
      <w:r w:rsidR="00E47C26">
        <w:t>republiky o rokovacom poriadku Národnej rady Slovenskej republiky v znení neskorších predpisov v spojení s čl. 6 ods. 8 Legislatívnych pravidiel tvorby zákonov platí, že výnimočné ustanovenie účinnosti dňom vyhlásenia treba obmedziť len na prípady, v ktorých je to skutočne nevyhnutné, čo treba odôvodniť.</w:t>
      </w:r>
      <w:r w:rsidR="00E47C26">
        <w:rPr>
          <w:color w:val="auto"/>
        </w:rPr>
        <w:t xml:space="preserve"> </w:t>
      </w:r>
    </w:p>
    <w:p w:rsidR="00345F09" w:rsidRDefault="00345F09" w:rsidP="00A5084F">
      <w:pPr>
        <w:pStyle w:val="Default"/>
        <w:ind w:firstLine="284"/>
        <w:jc w:val="both"/>
        <w:divId w:val="1255550629"/>
        <w:rPr>
          <w:color w:val="auto"/>
        </w:rPr>
      </w:pPr>
    </w:p>
    <w:p w:rsidR="00345F09" w:rsidRDefault="00345F09" w:rsidP="00345F09">
      <w:pPr>
        <w:pStyle w:val="Default"/>
        <w:jc w:val="both"/>
        <w:divId w:val="1255550629"/>
        <w:rPr>
          <w:b/>
          <w:color w:val="auto"/>
        </w:rPr>
      </w:pPr>
      <w:r w:rsidRPr="00345F09">
        <w:rPr>
          <w:b/>
          <w:color w:val="auto"/>
        </w:rPr>
        <w:t xml:space="preserve">Medzirezortné pripomienkové konanie </w:t>
      </w:r>
    </w:p>
    <w:p w:rsidR="00345F09" w:rsidRDefault="00345F09" w:rsidP="00345F09">
      <w:pPr>
        <w:pStyle w:val="Default"/>
        <w:jc w:val="both"/>
        <w:divId w:val="1255550629"/>
        <w:rPr>
          <w:b/>
          <w:color w:val="auto"/>
        </w:rPr>
      </w:pPr>
    </w:p>
    <w:p w:rsidR="003F307E" w:rsidRDefault="00345F09" w:rsidP="00E47C26">
      <w:pPr>
        <w:pStyle w:val="Default"/>
        <w:ind w:firstLine="720"/>
        <w:jc w:val="both"/>
        <w:divId w:val="1255550629"/>
        <w:rPr>
          <w:rStyle w:val="markedcontent"/>
        </w:rPr>
      </w:pPr>
      <w:r w:rsidRPr="00345F09">
        <w:rPr>
          <w:rStyle w:val="markedcontent"/>
        </w:rPr>
        <w:t xml:space="preserve">Ministerstvo </w:t>
      </w:r>
      <w:r>
        <w:rPr>
          <w:rStyle w:val="markedcontent"/>
        </w:rPr>
        <w:t xml:space="preserve">vnútra </w:t>
      </w:r>
      <w:r w:rsidR="00AA5552">
        <w:rPr>
          <w:rStyle w:val="markedcontent"/>
        </w:rPr>
        <w:t>prerokovalo poslanecký návrh</w:t>
      </w:r>
      <w:r w:rsidRPr="00345F09">
        <w:rPr>
          <w:rStyle w:val="markedcontent"/>
        </w:rPr>
        <w:t xml:space="preserve"> zákona v súlade s čl.</w:t>
      </w:r>
      <w:r>
        <w:t xml:space="preserve"> </w:t>
      </w:r>
      <w:r w:rsidRPr="00345F09">
        <w:rPr>
          <w:rStyle w:val="markedcontent"/>
        </w:rPr>
        <w:t>31 Legislatívnych pravidiel vlády Slovenskej republiky v</w:t>
      </w:r>
      <w:r w:rsidR="00E47C26">
        <w:rPr>
          <w:rStyle w:val="markedcontent"/>
        </w:rPr>
        <w:t xml:space="preserve"> </w:t>
      </w:r>
      <w:r w:rsidRPr="00345F09">
        <w:rPr>
          <w:rStyle w:val="markedcontent"/>
        </w:rPr>
        <w:t xml:space="preserve">pripomienkovom konaní. </w:t>
      </w:r>
    </w:p>
    <w:p w:rsidR="003F307E" w:rsidRDefault="00345F09" w:rsidP="00F03972">
      <w:pPr>
        <w:pStyle w:val="Default"/>
        <w:ind w:firstLine="720"/>
        <w:jc w:val="both"/>
        <w:divId w:val="1255550629"/>
      </w:pPr>
      <w:r w:rsidRPr="00345F09">
        <w:rPr>
          <w:rStyle w:val="markedcontent"/>
        </w:rPr>
        <w:t>V</w:t>
      </w:r>
      <w:r>
        <w:rPr>
          <w:rStyle w:val="markedcontent"/>
        </w:rPr>
        <w:t> </w:t>
      </w:r>
      <w:r w:rsidRPr="00345F09">
        <w:rPr>
          <w:rStyle w:val="markedcontent"/>
        </w:rPr>
        <w:t>rámci</w:t>
      </w:r>
      <w:r>
        <w:t xml:space="preserve"> </w:t>
      </w:r>
      <w:r w:rsidRPr="00345F09">
        <w:rPr>
          <w:rStyle w:val="markedcontent"/>
        </w:rPr>
        <w:t xml:space="preserve">pripomienkového konania </w:t>
      </w:r>
      <w:r w:rsidR="007C126A">
        <w:rPr>
          <w:rStyle w:val="markedcontent"/>
        </w:rPr>
        <w:t xml:space="preserve">uplatnilo zásadnú pripomienku </w:t>
      </w:r>
      <w:r>
        <w:rPr>
          <w:rStyle w:val="markedcontent"/>
        </w:rPr>
        <w:t>Ministerstv</w:t>
      </w:r>
      <w:r w:rsidR="007C126A">
        <w:rPr>
          <w:rStyle w:val="markedcontent"/>
        </w:rPr>
        <w:t>o</w:t>
      </w:r>
      <w:r w:rsidR="00E47C26">
        <w:rPr>
          <w:rStyle w:val="markedcontent"/>
        </w:rPr>
        <w:t xml:space="preserve"> f</w:t>
      </w:r>
      <w:r w:rsidR="007C126A">
        <w:rPr>
          <w:rStyle w:val="markedcontent"/>
        </w:rPr>
        <w:t>inancií Slovenskej republiky.</w:t>
      </w:r>
      <w:r w:rsidR="007C126A" w:rsidRPr="007C126A">
        <w:rPr>
          <w:rStyle w:val="markedcontent"/>
        </w:rPr>
        <w:t xml:space="preserve"> </w:t>
      </w:r>
      <w:r w:rsidR="007C126A">
        <w:rPr>
          <w:rStyle w:val="markedcontent"/>
        </w:rPr>
        <w:t xml:space="preserve">Ministerstvo financií </w:t>
      </w:r>
      <w:r w:rsidR="007C126A">
        <w:t>žiadalo</w:t>
      </w:r>
      <w:r w:rsidR="00E47C26">
        <w:t xml:space="preserve"> v predkladacej správe uviesť a zdôvodniť predpokladané finančné dôsledky na rozpočet verejnej správy, a to nielen na bežný rok, ale aj na tri nasledujúce rozpočtové roky. </w:t>
      </w:r>
      <w:r w:rsidR="007C126A">
        <w:t>V</w:t>
      </w:r>
      <w:r w:rsidR="00E47C26">
        <w:t xml:space="preserve">šetky negatívne vplyvy na rozpočet verejnej správy </w:t>
      </w:r>
      <w:r w:rsidR="007C126A">
        <w:t>majú byť zabezpečené</w:t>
      </w:r>
      <w:r w:rsidR="00E47C26">
        <w:t xml:space="preserve"> v rámci schválených limitov výdavkov dotknutých subjektov, bez dodatočných požiadaviek na rozpočet verejnej správy.</w:t>
      </w:r>
    </w:p>
    <w:p w:rsidR="003F307E" w:rsidRPr="003F307E" w:rsidRDefault="003F307E" w:rsidP="003F307E">
      <w:pPr>
        <w:autoSpaceDE w:val="0"/>
        <w:autoSpaceDN w:val="0"/>
        <w:adjustRightInd w:val="0"/>
        <w:spacing w:after="0" w:line="240" w:lineRule="auto"/>
        <w:ind w:firstLine="720"/>
        <w:jc w:val="both"/>
        <w:divId w:val="1255550629"/>
        <w:rPr>
          <w:rFonts w:ascii="Times New Roman" w:hAnsi="Times New Roman" w:cs="Times New Roman"/>
          <w:noProof w:val="0"/>
          <w:sz w:val="24"/>
          <w:szCs w:val="24"/>
        </w:rPr>
      </w:pPr>
      <w:r w:rsidRPr="003F307E">
        <w:rPr>
          <w:rFonts w:ascii="Times New Roman" w:hAnsi="Times New Roman" w:cs="Times New Roman"/>
          <w:noProof w:val="0"/>
          <w:sz w:val="24"/>
          <w:szCs w:val="24"/>
        </w:rPr>
        <w:t xml:space="preserve">V súvislosti s uvedenou zásadnou pripomienkou Ministerstva financií Slovenskej republiky </w:t>
      </w:r>
      <w:r w:rsidR="00A81660">
        <w:rPr>
          <w:rFonts w:ascii="Times New Roman" w:hAnsi="Times New Roman" w:cs="Times New Roman"/>
          <w:noProof w:val="0"/>
          <w:sz w:val="24"/>
          <w:szCs w:val="24"/>
        </w:rPr>
        <w:t>ministerstvo vnútra poukazuje</w:t>
      </w:r>
      <w:r w:rsidRPr="003F307E">
        <w:rPr>
          <w:rFonts w:ascii="Times New Roman" w:hAnsi="Times New Roman" w:cs="Times New Roman"/>
          <w:noProof w:val="0"/>
          <w:sz w:val="24"/>
          <w:szCs w:val="24"/>
        </w:rPr>
        <w:t xml:space="preserve"> na to, že </w:t>
      </w:r>
      <w:r w:rsidRPr="003F307E">
        <w:rPr>
          <w:rFonts w:ascii="Times New Roman" w:hAnsi="Times New Roman" w:cs="Times New Roman"/>
          <w:sz w:val="24"/>
          <w:szCs w:val="24"/>
        </w:rPr>
        <w:t>predpokladané finančné dôsledky navrhovanej právnej úpravy na rozpočet verejnej správy</w:t>
      </w:r>
      <w:r w:rsidRPr="003F307E">
        <w:rPr>
          <w:rFonts w:ascii="Times New Roman" w:hAnsi="Times New Roman" w:cs="Times New Roman"/>
          <w:noProof w:val="0"/>
          <w:sz w:val="24"/>
          <w:szCs w:val="24"/>
        </w:rPr>
        <w:t xml:space="preserve"> v správe útvarov sociálneho zabezpečenia a Vojenského úradu sociálneho zabezpečenia </w:t>
      </w:r>
      <w:r w:rsidR="009E4745">
        <w:rPr>
          <w:rFonts w:ascii="Times New Roman" w:hAnsi="Times New Roman" w:cs="Times New Roman"/>
          <w:noProof w:val="0"/>
          <w:sz w:val="24"/>
          <w:szCs w:val="24"/>
        </w:rPr>
        <w:t>sú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9E4745">
        <w:rPr>
          <w:rFonts w:ascii="Times New Roman" w:hAnsi="Times New Roman" w:cs="Times New Roman"/>
          <w:noProof w:val="0"/>
          <w:sz w:val="24"/>
          <w:szCs w:val="24"/>
        </w:rPr>
        <w:t>zanedbateľné, pretože c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elkový počet osôb, na ktoré sa predmetná úprava po nadobudnutí účinnosti bude vzťahovať, predstavuje 39 vdov. </w:t>
      </w:r>
      <w:r w:rsidR="009E4745">
        <w:rPr>
          <w:rFonts w:ascii="Times New Roman" w:hAnsi="Times New Roman" w:cs="Times New Roman"/>
          <w:noProof w:val="0"/>
          <w:sz w:val="24"/>
          <w:szCs w:val="24"/>
        </w:rPr>
        <w:t>C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elkový finančný nárast na osobitné účty </w:t>
      </w:r>
      <w:r w:rsidR="009E4745">
        <w:rPr>
          <w:rFonts w:ascii="Times New Roman" w:hAnsi="Times New Roman" w:cs="Times New Roman"/>
          <w:noProof w:val="0"/>
          <w:sz w:val="24"/>
          <w:szCs w:val="24"/>
        </w:rPr>
        <w:t xml:space="preserve">jednotlivých útvarov sociálneho zabezpečenia vrátane Vojenského úradu sociálneho zabezpečenia  v roku 2023 </w:t>
      </w:r>
      <w:r w:rsidR="00E04846">
        <w:rPr>
          <w:rFonts w:ascii="Times New Roman" w:hAnsi="Times New Roman" w:cs="Times New Roman"/>
          <w:noProof w:val="0"/>
          <w:sz w:val="24"/>
          <w:szCs w:val="24"/>
        </w:rPr>
        <w:t xml:space="preserve">v súčasnosti </w:t>
      </w:r>
      <w:r w:rsidR="009E4745">
        <w:rPr>
          <w:rFonts w:ascii="Times New Roman" w:hAnsi="Times New Roman" w:cs="Times New Roman"/>
          <w:noProof w:val="0"/>
          <w:sz w:val="24"/>
          <w:szCs w:val="24"/>
        </w:rPr>
        <w:t>predstavuje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9E4745">
        <w:rPr>
          <w:rFonts w:ascii="Times New Roman" w:hAnsi="Times New Roman" w:cs="Times New Roman"/>
          <w:noProof w:val="0"/>
          <w:sz w:val="24"/>
          <w:szCs w:val="24"/>
        </w:rPr>
        <w:t>sumu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9E4745">
        <w:rPr>
          <w:rFonts w:ascii="Times New Roman" w:hAnsi="Times New Roman" w:cs="Times New Roman"/>
          <w:noProof w:val="0"/>
          <w:sz w:val="24"/>
          <w:szCs w:val="24"/>
        </w:rPr>
        <w:t>106 980 eur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a v rokoch 2024 </w:t>
      </w:r>
      <w:r w:rsidR="009E4745">
        <w:rPr>
          <w:rFonts w:ascii="Times New Roman" w:hAnsi="Times New Roman" w:cs="Times New Roman"/>
          <w:noProof w:val="0"/>
          <w:sz w:val="24"/>
          <w:szCs w:val="24"/>
        </w:rPr>
        <w:t xml:space="preserve">až 2026 </w:t>
      </w:r>
      <w:r w:rsidR="00E04846">
        <w:rPr>
          <w:rFonts w:ascii="Times New Roman" w:hAnsi="Times New Roman" w:cs="Times New Roman"/>
          <w:noProof w:val="0"/>
          <w:sz w:val="24"/>
          <w:szCs w:val="24"/>
        </w:rPr>
        <w:t>bude predstavovať</w:t>
      </w:r>
      <w:r w:rsidR="009E4745">
        <w:rPr>
          <w:rFonts w:ascii="Times New Roman" w:hAnsi="Times New Roman" w:cs="Times New Roman"/>
          <w:noProof w:val="0"/>
          <w:sz w:val="24"/>
          <w:szCs w:val="24"/>
        </w:rPr>
        <w:t xml:space="preserve"> ročne sumu 213 960 eur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. </w:t>
      </w:r>
      <w:r w:rsidR="009E4745">
        <w:rPr>
          <w:rFonts w:ascii="Times New Roman" w:hAnsi="Times New Roman" w:cs="Times New Roman"/>
          <w:noProof w:val="0"/>
          <w:sz w:val="24"/>
          <w:szCs w:val="24"/>
        </w:rPr>
        <w:t>Tieto</w:t>
      </w:r>
      <w:r w:rsidR="00187154">
        <w:rPr>
          <w:rFonts w:ascii="Times New Roman" w:hAnsi="Times New Roman" w:cs="Times New Roman"/>
          <w:noProof w:val="0"/>
          <w:sz w:val="24"/>
          <w:szCs w:val="24"/>
        </w:rPr>
        <w:t xml:space="preserve"> finančné dopady budú hradené z </w:t>
      </w:r>
      <w:r>
        <w:rPr>
          <w:rFonts w:ascii="Times New Roman" w:hAnsi="Times New Roman" w:cs="Times New Roman"/>
          <w:noProof w:val="0"/>
          <w:sz w:val="24"/>
          <w:szCs w:val="24"/>
        </w:rPr>
        <w:t>osobitných účtov útvarov sociálneho zabezpečenia a Vojenského úradu sociálneho zabezpečenia.</w:t>
      </w:r>
    </w:p>
    <w:p w:rsidR="00B85679" w:rsidRDefault="00B85679">
      <w:pPr>
        <w:pStyle w:val="Normlnywebov"/>
        <w:jc w:val="both"/>
        <w:divId w:val="1255550629"/>
      </w:pPr>
      <w:r>
        <w:rPr>
          <w:rStyle w:val="Siln"/>
        </w:rPr>
        <w:t>Z</w:t>
      </w:r>
      <w:r w:rsidR="00A5084F">
        <w:rPr>
          <w:rStyle w:val="Siln"/>
        </w:rPr>
        <w:t>áver</w:t>
      </w:r>
    </w:p>
    <w:p w:rsidR="00E076A2" w:rsidRDefault="005C4C29" w:rsidP="00A81660">
      <w:pPr>
        <w:pStyle w:val="Normlnywebov"/>
        <w:ind w:firstLine="720"/>
        <w:jc w:val="both"/>
      </w:pPr>
      <w:r>
        <w:t xml:space="preserve">Ministerstvo vnútra Slovenskej republiky odporúča vláde Slovenskej republiky vysloviť </w:t>
      </w:r>
      <w:r w:rsidR="00E04846">
        <w:t>s </w:t>
      </w:r>
      <w:r>
        <w:t xml:space="preserve">návrhom </w:t>
      </w:r>
      <w:r w:rsidR="00F444C2" w:rsidRPr="00F444C2">
        <w:t>poslanca Národnej rady Slovenskej republiky Martina Čepčeka na vydanie zákona, ktorým sa mení a dopĺňa zákon č.  328/20</w:t>
      </w:r>
      <w:r w:rsidR="00A5084F">
        <w:t>02 Z. z. o sociálnom zabezpečení</w:t>
      </w:r>
      <w:r w:rsidR="00F444C2" w:rsidRPr="00F444C2">
        <w:t xml:space="preserve"> policajtov a vojakov a o zmene a doplnení niektorých zákonov (tlač 1368)</w:t>
      </w:r>
      <w:r w:rsidR="00A5084F">
        <w:t xml:space="preserve"> </w:t>
      </w:r>
      <w:r w:rsidR="00AE6FA3">
        <w:rPr>
          <w:rStyle w:val="Siln"/>
        </w:rPr>
        <w:t>súhlas</w:t>
      </w:r>
      <w:r w:rsidR="00AE6FA3">
        <w:t xml:space="preserve"> </w:t>
      </w:r>
      <w:r w:rsidR="00A5084F">
        <w:t>po zapracovaní pripomienok uvedených v tejto predkladacej správe</w:t>
      </w:r>
      <w:r w:rsidR="00390660" w:rsidRPr="00F444C2">
        <w:t>.</w:t>
      </w:r>
      <w:r w:rsidR="00B85679">
        <w:t> </w:t>
      </w:r>
    </w:p>
    <w:sectPr w:rsidR="00E076A2" w:rsidSect="00A81660">
      <w:footerReference w:type="default" r:id="rId9"/>
      <w:pgSz w:w="12240" w:h="15840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3BB" w:rsidRDefault="009C73BB" w:rsidP="000A67D5">
      <w:pPr>
        <w:spacing w:after="0" w:line="240" w:lineRule="auto"/>
      </w:pPr>
      <w:r>
        <w:separator/>
      </w:r>
    </w:p>
  </w:endnote>
  <w:endnote w:type="continuationSeparator" w:id="0">
    <w:p w:rsidR="009C73BB" w:rsidRDefault="009C73BB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2375355"/>
      <w:docPartObj>
        <w:docPartGallery w:val="Page Numbers (Bottom of Page)"/>
        <w:docPartUnique/>
      </w:docPartObj>
    </w:sdtPr>
    <w:sdtContent>
      <w:p w:rsidR="0054052E" w:rsidRDefault="0054052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4052E" w:rsidRDefault="005405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3BB" w:rsidRDefault="009C73BB" w:rsidP="000A67D5">
      <w:pPr>
        <w:spacing w:after="0" w:line="240" w:lineRule="auto"/>
      </w:pPr>
      <w:r>
        <w:separator/>
      </w:r>
    </w:p>
  </w:footnote>
  <w:footnote w:type="continuationSeparator" w:id="0">
    <w:p w:rsidR="009C73BB" w:rsidRDefault="009C73BB" w:rsidP="000A6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359B"/>
    <w:multiLevelType w:val="hybridMultilevel"/>
    <w:tmpl w:val="8A60FEFA"/>
    <w:lvl w:ilvl="0" w:tplc="4E30EF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D602C"/>
    <w:multiLevelType w:val="hybridMultilevel"/>
    <w:tmpl w:val="A35A6572"/>
    <w:lvl w:ilvl="0" w:tplc="6C3A7B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C755E"/>
    <w:multiLevelType w:val="multilevel"/>
    <w:tmpl w:val="CD188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A17245"/>
    <w:multiLevelType w:val="hybridMultilevel"/>
    <w:tmpl w:val="41445A34"/>
    <w:lvl w:ilvl="0" w:tplc="CED696F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937" w:hanging="360"/>
      </w:pPr>
    </w:lvl>
    <w:lvl w:ilvl="2" w:tplc="041B001B" w:tentative="1">
      <w:start w:val="1"/>
      <w:numFmt w:val="lowerRoman"/>
      <w:lvlText w:val="%3."/>
      <w:lvlJc w:val="right"/>
      <w:pPr>
        <w:ind w:left="1657" w:hanging="180"/>
      </w:pPr>
    </w:lvl>
    <w:lvl w:ilvl="3" w:tplc="041B000F" w:tentative="1">
      <w:start w:val="1"/>
      <w:numFmt w:val="decimal"/>
      <w:lvlText w:val="%4."/>
      <w:lvlJc w:val="left"/>
      <w:pPr>
        <w:ind w:left="2377" w:hanging="360"/>
      </w:pPr>
    </w:lvl>
    <w:lvl w:ilvl="4" w:tplc="041B0019" w:tentative="1">
      <w:start w:val="1"/>
      <w:numFmt w:val="lowerLetter"/>
      <w:lvlText w:val="%5."/>
      <w:lvlJc w:val="left"/>
      <w:pPr>
        <w:ind w:left="3097" w:hanging="360"/>
      </w:pPr>
    </w:lvl>
    <w:lvl w:ilvl="5" w:tplc="041B001B" w:tentative="1">
      <w:start w:val="1"/>
      <w:numFmt w:val="lowerRoman"/>
      <w:lvlText w:val="%6."/>
      <w:lvlJc w:val="right"/>
      <w:pPr>
        <w:ind w:left="3817" w:hanging="180"/>
      </w:pPr>
    </w:lvl>
    <w:lvl w:ilvl="6" w:tplc="041B000F" w:tentative="1">
      <w:start w:val="1"/>
      <w:numFmt w:val="decimal"/>
      <w:lvlText w:val="%7."/>
      <w:lvlJc w:val="left"/>
      <w:pPr>
        <w:ind w:left="4537" w:hanging="360"/>
      </w:pPr>
    </w:lvl>
    <w:lvl w:ilvl="7" w:tplc="041B0019" w:tentative="1">
      <w:start w:val="1"/>
      <w:numFmt w:val="lowerLetter"/>
      <w:lvlText w:val="%8."/>
      <w:lvlJc w:val="left"/>
      <w:pPr>
        <w:ind w:left="5257" w:hanging="360"/>
      </w:pPr>
    </w:lvl>
    <w:lvl w:ilvl="8" w:tplc="041B001B" w:tentative="1">
      <w:start w:val="1"/>
      <w:numFmt w:val="lowerRoman"/>
      <w:lvlText w:val="%9."/>
      <w:lvlJc w:val="right"/>
      <w:pPr>
        <w:ind w:left="597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13988"/>
    <w:rsid w:val="00014509"/>
    <w:rsid w:val="00016AB3"/>
    <w:rsid w:val="00025017"/>
    <w:rsid w:val="00051EF1"/>
    <w:rsid w:val="000603AB"/>
    <w:rsid w:val="0006543E"/>
    <w:rsid w:val="00076945"/>
    <w:rsid w:val="00092DD6"/>
    <w:rsid w:val="00097D52"/>
    <w:rsid w:val="000A67D5"/>
    <w:rsid w:val="000C30FD"/>
    <w:rsid w:val="000E25CA"/>
    <w:rsid w:val="001034F7"/>
    <w:rsid w:val="00146547"/>
    <w:rsid w:val="00146B48"/>
    <w:rsid w:val="00150388"/>
    <w:rsid w:val="00187154"/>
    <w:rsid w:val="00194E93"/>
    <w:rsid w:val="001A3641"/>
    <w:rsid w:val="001B5D78"/>
    <w:rsid w:val="001D45FD"/>
    <w:rsid w:val="002109B0"/>
    <w:rsid w:val="0021228E"/>
    <w:rsid w:val="002231F7"/>
    <w:rsid w:val="00230F3C"/>
    <w:rsid w:val="00242119"/>
    <w:rsid w:val="0026610F"/>
    <w:rsid w:val="002702D6"/>
    <w:rsid w:val="00286789"/>
    <w:rsid w:val="00294DF5"/>
    <w:rsid w:val="00296F48"/>
    <w:rsid w:val="002A5577"/>
    <w:rsid w:val="002D6C18"/>
    <w:rsid w:val="002E01FD"/>
    <w:rsid w:val="003111B8"/>
    <w:rsid w:val="00322014"/>
    <w:rsid w:val="00345F09"/>
    <w:rsid w:val="00390660"/>
    <w:rsid w:val="0039526D"/>
    <w:rsid w:val="003B435B"/>
    <w:rsid w:val="003D5E45"/>
    <w:rsid w:val="003E2DC5"/>
    <w:rsid w:val="003E3CDC"/>
    <w:rsid w:val="003E4226"/>
    <w:rsid w:val="003F307E"/>
    <w:rsid w:val="00422DEC"/>
    <w:rsid w:val="004337BA"/>
    <w:rsid w:val="00436C44"/>
    <w:rsid w:val="00456912"/>
    <w:rsid w:val="00465F4A"/>
    <w:rsid w:val="00473D41"/>
    <w:rsid w:val="00474A9D"/>
    <w:rsid w:val="0049038B"/>
    <w:rsid w:val="00496E0B"/>
    <w:rsid w:val="004B4993"/>
    <w:rsid w:val="004C2A55"/>
    <w:rsid w:val="004E70BA"/>
    <w:rsid w:val="004E7F36"/>
    <w:rsid w:val="00531767"/>
    <w:rsid w:val="00532574"/>
    <w:rsid w:val="0053385C"/>
    <w:rsid w:val="00535503"/>
    <w:rsid w:val="0054052E"/>
    <w:rsid w:val="0055527B"/>
    <w:rsid w:val="005576CB"/>
    <w:rsid w:val="00566A47"/>
    <w:rsid w:val="00581D58"/>
    <w:rsid w:val="0059081C"/>
    <w:rsid w:val="005A513E"/>
    <w:rsid w:val="005C4C29"/>
    <w:rsid w:val="005C79AC"/>
    <w:rsid w:val="005D26EA"/>
    <w:rsid w:val="005F63F0"/>
    <w:rsid w:val="00634B9C"/>
    <w:rsid w:val="00642FB8"/>
    <w:rsid w:val="00657226"/>
    <w:rsid w:val="006952B4"/>
    <w:rsid w:val="006A3681"/>
    <w:rsid w:val="006B6D79"/>
    <w:rsid w:val="007055C1"/>
    <w:rsid w:val="00764A96"/>
    <w:rsid w:val="00764FAC"/>
    <w:rsid w:val="00766598"/>
    <w:rsid w:val="00772143"/>
    <w:rsid w:val="007746DD"/>
    <w:rsid w:val="00777C34"/>
    <w:rsid w:val="007A1010"/>
    <w:rsid w:val="007A53DC"/>
    <w:rsid w:val="007A5C23"/>
    <w:rsid w:val="007C126A"/>
    <w:rsid w:val="007D7AE6"/>
    <w:rsid w:val="007E1670"/>
    <w:rsid w:val="0081645A"/>
    <w:rsid w:val="008354BD"/>
    <w:rsid w:val="0084052F"/>
    <w:rsid w:val="00843D8F"/>
    <w:rsid w:val="00880BB5"/>
    <w:rsid w:val="00882668"/>
    <w:rsid w:val="008A1964"/>
    <w:rsid w:val="008D2B72"/>
    <w:rsid w:val="008E2844"/>
    <w:rsid w:val="008E3D2E"/>
    <w:rsid w:val="008E4424"/>
    <w:rsid w:val="0090100E"/>
    <w:rsid w:val="009239D9"/>
    <w:rsid w:val="009256B8"/>
    <w:rsid w:val="00956F68"/>
    <w:rsid w:val="009608E8"/>
    <w:rsid w:val="009A067A"/>
    <w:rsid w:val="009B2526"/>
    <w:rsid w:val="009B2A83"/>
    <w:rsid w:val="009C21AC"/>
    <w:rsid w:val="009C6C5C"/>
    <w:rsid w:val="009C73BB"/>
    <w:rsid w:val="009D1EE0"/>
    <w:rsid w:val="009D6F8B"/>
    <w:rsid w:val="009E4745"/>
    <w:rsid w:val="009E65B0"/>
    <w:rsid w:val="00A05DD1"/>
    <w:rsid w:val="00A14C92"/>
    <w:rsid w:val="00A5084F"/>
    <w:rsid w:val="00A54A16"/>
    <w:rsid w:val="00A76538"/>
    <w:rsid w:val="00A81660"/>
    <w:rsid w:val="00AA5552"/>
    <w:rsid w:val="00AB14D2"/>
    <w:rsid w:val="00AC3F8F"/>
    <w:rsid w:val="00AD0D9A"/>
    <w:rsid w:val="00AE060D"/>
    <w:rsid w:val="00AE6FA3"/>
    <w:rsid w:val="00AF457A"/>
    <w:rsid w:val="00B133CC"/>
    <w:rsid w:val="00B21A0C"/>
    <w:rsid w:val="00B65164"/>
    <w:rsid w:val="00B67ED2"/>
    <w:rsid w:val="00B75BB0"/>
    <w:rsid w:val="00B81906"/>
    <w:rsid w:val="00B84CE1"/>
    <w:rsid w:val="00B85679"/>
    <w:rsid w:val="00B906B2"/>
    <w:rsid w:val="00BA3418"/>
    <w:rsid w:val="00BD1FAB"/>
    <w:rsid w:val="00BE7302"/>
    <w:rsid w:val="00C060E6"/>
    <w:rsid w:val="00C24F52"/>
    <w:rsid w:val="00C35470"/>
    <w:rsid w:val="00C35BC3"/>
    <w:rsid w:val="00C65A4A"/>
    <w:rsid w:val="00C84BF2"/>
    <w:rsid w:val="00C90F95"/>
    <w:rsid w:val="00C920E8"/>
    <w:rsid w:val="00CA4563"/>
    <w:rsid w:val="00CE47A6"/>
    <w:rsid w:val="00CF28A0"/>
    <w:rsid w:val="00D019B5"/>
    <w:rsid w:val="00D261C9"/>
    <w:rsid w:val="00D336AF"/>
    <w:rsid w:val="00D452A4"/>
    <w:rsid w:val="00D63B53"/>
    <w:rsid w:val="00D7179C"/>
    <w:rsid w:val="00D828E1"/>
    <w:rsid w:val="00D85172"/>
    <w:rsid w:val="00D969AC"/>
    <w:rsid w:val="00DA34D9"/>
    <w:rsid w:val="00DC0BD9"/>
    <w:rsid w:val="00DD58E1"/>
    <w:rsid w:val="00DF0AC9"/>
    <w:rsid w:val="00E04846"/>
    <w:rsid w:val="00E06325"/>
    <w:rsid w:val="00E076A2"/>
    <w:rsid w:val="00E14E7F"/>
    <w:rsid w:val="00E32491"/>
    <w:rsid w:val="00E47C26"/>
    <w:rsid w:val="00E5284A"/>
    <w:rsid w:val="00E5563B"/>
    <w:rsid w:val="00E57DD0"/>
    <w:rsid w:val="00E840B3"/>
    <w:rsid w:val="00EA7C00"/>
    <w:rsid w:val="00EC027B"/>
    <w:rsid w:val="00ED74ED"/>
    <w:rsid w:val="00EE0D4A"/>
    <w:rsid w:val="00EE327A"/>
    <w:rsid w:val="00EF0260"/>
    <w:rsid w:val="00EF1425"/>
    <w:rsid w:val="00F03972"/>
    <w:rsid w:val="00F055FD"/>
    <w:rsid w:val="00F11550"/>
    <w:rsid w:val="00F15365"/>
    <w:rsid w:val="00F2294C"/>
    <w:rsid w:val="00F256C4"/>
    <w:rsid w:val="00F2656B"/>
    <w:rsid w:val="00F26A4A"/>
    <w:rsid w:val="00F32EAF"/>
    <w:rsid w:val="00F375EB"/>
    <w:rsid w:val="00F37C94"/>
    <w:rsid w:val="00F444C2"/>
    <w:rsid w:val="00F46B1B"/>
    <w:rsid w:val="00FA0ABD"/>
    <w:rsid w:val="00FB12C1"/>
    <w:rsid w:val="00FC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Siln">
    <w:name w:val="Strong"/>
    <w:uiPriority w:val="22"/>
    <w:qFormat/>
    <w:rsid w:val="00B85679"/>
    <w:rPr>
      <w:b/>
      <w:bCs/>
    </w:rPr>
  </w:style>
  <w:style w:type="character" w:styleId="Zvraznenie">
    <w:name w:val="Emphasis"/>
    <w:uiPriority w:val="20"/>
    <w:qFormat/>
    <w:rsid w:val="00B85679"/>
    <w:rPr>
      <w:i/>
      <w:iCs/>
    </w:rPr>
  </w:style>
  <w:style w:type="paragraph" w:styleId="Bezriadkovania">
    <w:name w:val="No Spacing"/>
    <w:uiPriority w:val="1"/>
    <w:qFormat/>
    <w:rsid w:val="00D336AF"/>
    <w:pPr>
      <w:spacing w:after="0" w:line="240" w:lineRule="auto"/>
    </w:pPr>
    <w:rPr>
      <w:noProof/>
      <w:lang w:val="sk-SK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AB14D2"/>
    <w:pPr>
      <w:spacing w:after="160" w:line="259" w:lineRule="auto"/>
      <w:ind w:left="720"/>
      <w:contextualSpacing/>
    </w:pPr>
    <w:rPr>
      <w:rFonts w:eastAsiaTheme="minorHAnsi"/>
      <w:noProof w:val="0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locked/>
    <w:rsid w:val="00AB14D2"/>
    <w:rPr>
      <w:rFonts w:eastAsiaTheme="minorHAnsi"/>
      <w:lang w:val="sk-SK"/>
    </w:rPr>
  </w:style>
  <w:style w:type="character" w:customStyle="1" w:styleId="awspan">
    <w:name w:val="awspan"/>
    <w:basedOn w:val="Predvolenpsmoodseku"/>
    <w:rsid w:val="006952B4"/>
  </w:style>
  <w:style w:type="character" w:styleId="Hypertextovprepojenie">
    <w:name w:val="Hyperlink"/>
    <w:basedOn w:val="Predvolenpsmoodseku"/>
    <w:uiPriority w:val="99"/>
    <w:semiHidden/>
    <w:unhideWhenUsed/>
    <w:rsid w:val="001B5D78"/>
    <w:rPr>
      <w:color w:val="0000FF"/>
      <w:u w:val="single"/>
    </w:rPr>
  </w:style>
  <w:style w:type="paragraph" w:customStyle="1" w:styleId="Default">
    <w:name w:val="Default"/>
    <w:rsid w:val="00C060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customStyle="1" w:styleId="markedcontent">
    <w:name w:val="markedcontent"/>
    <w:basedOn w:val="Predvolenpsmoodseku"/>
    <w:rsid w:val="00345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7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11.10.2021 14:31:55"/>
    <f:field ref="objchangedby" par="" text="Administrator, System"/>
    <f:field ref="objmodifiedat" par="" text="11.10.2021 14:31:56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AA721DD-4646-40A2-BCC8-77E2DA35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2023-05-03T07:54:00Z</dcterms:created>
  <dcterms:modified xsi:type="dcterms:W3CDTF">2023-05-03T07:54:00Z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Poslanecký návrh - 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Právo sociálneho zabezpečenia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Matúš Michalík</vt:lpwstr>
  </property>
  <property fmtid="{D5CDD505-2E9C-101B-9397-08002B2CF9AE}" pid="9" name="FSC#SKEDITIONSLOVLEX@103.510:zodppredkladatel">
    <vt:lpwstr>Bc. Milan Krajniak</vt:lpwstr>
  </property>
  <property fmtid="{D5CDD505-2E9C-101B-9397-08002B2CF9AE}" pid="10" name="FSC#SKEDITIONSLOVLEX@103.510:nazovpredpis">
    <vt:lpwstr> Návrh poslancov Národnej rady Slovenskej republiky Petry Krištúfkovej, Jany Žitňanskej, Lucie Drábikovej, Jozefa Hlinku a Vladimíry Marcinkovej na vydanie zákona, ktorým sa mení a dopĺňa zákon č. 571/2009 Z. z. o rodičovskom príspevku v znení neskorších 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práce, sociálnych vecí a rodiny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na základe § 70 ods. 2 zákona Národnej rady Slovenskej republiky č. 350/1996 Z. z.	o rokovacom poriadku Národnej rady Slovenskej republiky</vt:lpwstr>
  </property>
  <property fmtid="{D5CDD505-2E9C-101B-9397-08002B2CF9AE}" pid="16" name="FSC#SKEDITIONSLOVLEX@103.510:plnynazovpredpis">
    <vt:lpwstr> Návrh poslancov Národnej rady Slovenskej republiky Petry Krištúfkovej, Jany Žitňanskej, Lucie Drábikovej, Jozefa Hlinku a Vladimíry Marcinkovej na vydanie zákona, ktorým sa mení a dopĺňa zákon č. 571/2009 Z. z. o rodičovskom príspevku v znení neskorších </vt:lpwstr>
  </property>
  <property fmtid="{D5CDD505-2E9C-101B-9397-08002B2CF9AE}" pid="17" name="FSC#SKEDITIONSLOVLEX@103.510:rezortcislopredpis">
    <vt:lpwstr>77326/2021-M_OPVA 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LP/2021/567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upravený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/>
  </property>
  <property fmtid="{D5CDD505-2E9C-101B-9397-08002B2CF9AE}" pid="51" name="FSC#SKEDITIONSLOVLEX@103.510:AttrStrDocPropVplyvPodnikatelskeProstr">
    <vt:lpwstr/>
  </property>
  <property fmtid="{D5CDD505-2E9C-101B-9397-08002B2CF9AE}" pid="52" name="FSC#SKEDITIONSLOVLEX@103.510:AttrStrDocPropVplyvSocialny">
    <vt:lpwstr/>
  </property>
  <property fmtid="{D5CDD505-2E9C-101B-9397-08002B2CF9AE}" pid="53" name="FSC#SKEDITIONSLOVLEX@103.510:AttrStrDocPropVplyvNaZivotProstr">
    <vt:lpwstr/>
  </property>
  <property fmtid="{D5CDD505-2E9C-101B-9397-08002B2CF9AE}" pid="54" name="FSC#SKEDITIONSLOVLEX@103.510:AttrStrDocPropVplyvNaInformatizaciu">
    <vt:lpwstr/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</vt:lpwstr>
  </property>
  <property fmtid="{D5CDD505-2E9C-101B-9397-08002B2CF9AE}" pid="127" name="FSC#SKEDITIONSLOVLEX@103.510:AttrStrListDocPropUznesenieNaVedomie">
    <vt:lpwstr>predseda Národnej rady SR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justify;"&gt;Na základe § 70 ods. 2 zákona Národnej rady Slovenskej republiky č. 350/1996 Z. z. o rokovacom poriadku Národnej rady Slovenskej republiky Ministerstvo práce, sociálnych vecí a rodiny Slovenskej republiky (ďalej len ,,minis</vt:lpwstr>
  </property>
  <property fmtid="{D5CDD505-2E9C-101B-9397-08002B2CF9AE}" pid="130" name="FSC#COOSYSTEM@1.1:Container">
    <vt:lpwstr>COO.2145.1000.3.4608034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>predpisov (tlač 660)</vt:lpwstr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>predpisov (tlač 660)</vt:lpwstr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práce, sociálnych vecí a rodiny Slovenskej republiky</vt:lpwstr>
  </property>
  <property fmtid="{D5CDD505-2E9C-101B-9397-08002B2CF9AE}" pid="145" name="FSC#SKEDITIONSLOVLEX@103.510:funkciaZodpPredAkuzativ">
    <vt:lpwstr>ministra práce, sociálnych vecí a rodiny Slovenskej republiky</vt:lpwstr>
  </property>
  <property fmtid="{D5CDD505-2E9C-101B-9397-08002B2CF9AE}" pid="146" name="FSC#SKEDITIONSLOVLEX@103.510:funkciaZodpPredDativ">
    <vt:lpwstr>ministrovi práce, sociálnych vecí a rodiny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Bc. Milan Krajniak_x000d_
minister práce, sociálnych vecí a rodiny Slovenskej republiky</vt:lpwstr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11. 10. 2021</vt:lpwstr>
  </property>
</Properties>
</file>