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609600" cy="784860"/>
            <wp:effectExtent l="0" t="0" r="0" b="0"/>
            <wp:docPr id="1" name="Obrázok 1" descr="http://www.rokovania.sk/html/m_Mater-Dokum-207397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kovania.sk/html/m_Mater-Dokum-207397.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14" w:rsidRDefault="00B80E14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</w:pPr>
    </w:p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  <w:t>Uznesenie vlády Slovenskej republiky</w:t>
      </w:r>
    </w:p>
    <w:p w:rsidR="00CB2C69" w:rsidRPr="00B80E14" w:rsidRDefault="00F43BBE" w:rsidP="00CB2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B80E1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č. ...</w:t>
      </w:r>
    </w:p>
    <w:p w:rsidR="00F43BBE" w:rsidRPr="00B80E14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B80E14">
        <w:rPr>
          <w:rFonts w:ascii="Times New Roman" w:eastAsia="Times New Roman" w:hAnsi="Times New Roman" w:cs="Times New Roman"/>
          <w:sz w:val="28"/>
          <w:szCs w:val="28"/>
          <w:lang w:eastAsia="sk-SK"/>
        </w:rPr>
        <w:t>z ...</w:t>
      </w:r>
    </w:p>
    <w:p w:rsidR="00215AB1" w:rsidRDefault="00215AB1" w:rsidP="00F43BBE">
      <w:pPr>
        <w:spacing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215AB1" w:rsidRPr="00B80E14" w:rsidRDefault="00CB2C69" w:rsidP="00B80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14">
        <w:rPr>
          <w:rFonts w:ascii="Times New Roman" w:hAnsi="Times New Roman" w:cs="Times New Roman"/>
          <w:b/>
          <w:sz w:val="28"/>
          <w:szCs w:val="28"/>
        </w:rPr>
        <w:t>k návrhu poslanca Národnej rady Slovenskej republiky Martina ČEPČEKA na vydanie zákona, ktorým sa mení a dopĺňa zákon č. 328/2002 Z. z. o sociálnom zabezpečení policajtov a vojakov a o zmene a doplnení niektorých zákonov (tlač 1368)</w:t>
      </w:r>
    </w:p>
    <w:p w:rsidR="00CB2C69" w:rsidRDefault="00CB2C69" w:rsidP="00CB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C69" w:rsidRPr="00CB2C69" w:rsidRDefault="00CB2C69" w:rsidP="00CB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9"/>
      </w:tblGrid>
      <w:tr w:rsidR="00CB2C69" w:rsidRPr="00F43BBE" w:rsidTr="00CB2C69">
        <w:trPr>
          <w:trHeight w:val="397"/>
        </w:trPr>
        <w:tc>
          <w:tcPr>
            <w:tcW w:w="97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C69" w:rsidRPr="00CB2C69" w:rsidRDefault="00CB2C69" w:rsidP="00CB2C6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CB2C6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Číslo materiálu:</w:t>
            </w:r>
          </w:p>
        </w:tc>
      </w:tr>
      <w:tr w:rsidR="00CB2C69" w:rsidRPr="00F43BBE" w:rsidTr="00CB2C69">
        <w:trPr>
          <w:trHeight w:val="397"/>
        </w:trPr>
        <w:tc>
          <w:tcPr>
            <w:tcW w:w="9709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C69" w:rsidRPr="00CB2C69" w:rsidRDefault="00CB2C69" w:rsidP="00CB2C6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CB2C6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Predkladateľ: </w:t>
            </w:r>
            <w:r w:rsidR="00AD50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B2C6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</w:t>
            </w:r>
            <w:r w:rsidR="00AD50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ster vnútra </w:t>
            </w:r>
            <w:bookmarkStart w:id="0" w:name="_GoBack"/>
            <w:bookmarkEnd w:id="0"/>
          </w:p>
        </w:tc>
      </w:tr>
    </w:tbl>
    <w:p w:rsidR="00F43BBE" w:rsidRPr="00F43BBE" w:rsidRDefault="00F43BBE" w:rsidP="00F43BBE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Vláda</w:t>
      </w:r>
    </w:p>
    <w:tbl>
      <w:tblPr>
        <w:tblW w:w="9356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43BBE" w:rsidRPr="00F43BBE" w:rsidTr="00B80E14">
        <w:trPr>
          <w:trHeight w:val="2260"/>
        </w:trPr>
        <w:tc>
          <w:tcPr>
            <w:tcW w:w="9356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43BBE" w:rsidRPr="00F43BBE" w:rsidRDefault="00F43BBE" w:rsidP="00B80E14">
            <w:pPr>
              <w:tabs>
                <w:tab w:val="left" w:pos="561"/>
              </w:tabs>
              <w:spacing w:before="360"/>
              <w:ind w:left="702" w:hanging="702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sk-SK"/>
              </w:rPr>
              <w:t xml:space="preserve">A. súhlasí </w:t>
            </w:r>
          </w:p>
          <w:p w:rsidR="00F43BBE" w:rsidRPr="00B80E14" w:rsidRDefault="00537C3E" w:rsidP="00B80E14">
            <w:pPr>
              <w:autoSpaceDE w:val="0"/>
              <w:autoSpaceDN w:val="0"/>
              <w:adjustRightInd w:val="0"/>
              <w:spacing w:after="0" w:line="240" w:lineRule="auto"/>
              <w:ind w:left="1269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A. 1.</w:t>
            </w:r>
            <w:r w:rsidR="005541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80E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5541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návrhom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B2C69" w:rsidRPr="00CB2C69">
              <w:rPr>
                <w:rFonts w:ascii="Times New Roman" w:hAnsi="Times New Roman" w:cs="Times New Roman"/>
                <w:sz w:val="24"/>
                <w:szCs w:val="24"/>
              </w:rPr>
              <w:t>poslanca Národnej rady Slovenskej republiky Martina ČEPČEKA na vydanie zákona, ktorým sa mení a dopĺňa zákon č. 328/2002 Z. z. o sociálnom zabezpečení policajtov a vojakov a o zmene a doplnení niektorých zákonov</w:t>
            </w:r>
            <w:r w:rsidR="00B80E14">
              <w:rPr>
                <w:rFonts w:ascii="Times New Roman" w:hAnsi="Times New Roman" w:cs="Times New Roman"/>
                <w:sz w:val="24"/>
                <w:szCs w:val="24"/>
              </w:rPr>
              <w:t xml:space="preserve"> (tlač </w:t>
            </w:r>
            <w:r w:rsidR="00CB2C69" w:rsidRPr="00CB2C69">
              <w:rPr>
                <w:rFonts w:ascii="Times New Roman" w:hAnsi="Times New Roman" w:cs="Times New Roman"/>
                <w:sz w:val="24"/>
                <w:szCs w:val="24"/>
              </w:rPr>
              <w:t>1368)</w:t>
            </w:r>
            <w:r w:rsidR="00B80E1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3BBE" w:rsidRPr="00F43BBE" w:rsidTr="00B80E14">
        <w:trPr>
          <w:trHeight w:val="2260"/>
        </w:trPr>
        <w:tc>
          <w:tcPr>
            <w:tcW w:w="9356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43BBE" w:rsidRPr="00F43BBE" w:rsidRDefault="00F43BBE" w:rsidP="00F43BBE">
            <w:pPr>
              <w:spacing w:before="360"/>
              <w:ind w:left="567" w:hanging="56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sk-SK"/>
              </w:rPr>
              <w:t xml:space="preserve">B. poveruje </w:t>
            </w:r>
          </w:p>
          <w:p w:rsidR="00F43BBE" w:rsidRPr="00F43BBE" w:rsidRDefault="00F43BBE" w:rsidP="00F43BBE">
            <w:pPr>
              <w:spacing w:before="240" w:after="12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predsedu vlády </w:t>
            </w:r>
          </w:p>
          <w:p w:rsidR="00F43BBE" w:rsidRPr="00F43BBE" w:rsidRDefault="00F43BBE" w:rsidP="00B80E14">
            <w:pPr>
              <w:tabs>
                <w:tab w:val="left" w:pos="1411"/>
              </w:tabs>
              <w:spacing w:before="120"/>
              <w:ind w:left="1418" w:hanging="85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B. 1. </w:t>
            </w:r>
            <w:r w:rsidR="00B80E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 w:rsidR="00A001CD"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oznámiť stanovisko vlády predsedovi Narodenej rady </w:t>
            </w:r>
            <w:r w:rsidR="00B80E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</w:t>
            </w:r>
            <w:r w:rsidR="00A001CD"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F43BBE" w:rsidRPr="00F43BBE" w:rsidRDefault="00F43BBE" w:rsidP="00F43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7474"/>
      </w:tblGrid>
      <w:tr w:rsidR="00F43BBE" w:rsidRPr="00F43BBE" w:rsidTr="00B80E14"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B80E14" w:rsidP="00F43BBE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Vykoná</w:t>
            </w:r>
            <w:r w:rsidR="00F43BBE"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7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B80E14">
            <w:pPr>
              <w:spacing w:before="120"/>
              <w:ind w:left="75" w:hanging="14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predseda vlády </w:t>
            </w:r>
          </w:p>
        </w:tc>
      </w:tr>
      <w:tr w:rsidR="00F43BBE" w:rsidRPr="00F43BBE" w:rsidTr="00B80E14"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F43BBE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Na vedomie: </w:t>
            </w:r>
          </w:p>
        </w:tc>
        <w:tc>
          <w:tcPr>
            <w:tcW w:w="7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B80E14">
            <w:pPr>
              <w:spacing w:before="120"/>
              <w:ind w:left="75" w:hanging="14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</w:t>
            </w:r>
            <w:r w:rsid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Národnej rady </w:t>
            </w:r>
            <w:r w:rsidR="00B80E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221290" w:rsidRDefault="00221290" w:rsidP="00A001CD"/>
    <w:sectPr w:rsidR="0022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1"/>
    <w:rsid w:val="00211D7E"/>
    <w:rsid w:val="00215AB1"/>
    <w:rsid w:val="00221290"/>
    <w:rsid w:val="002304F1"/>
    <w:rsid w:val="00537C3E"/>
    <w:rsid w:val="0055412A"/>
    <w:rsid w:val="00A001CD"/>
    <w:rsid w:val="00A8178D"/>
    <w:rsid w:val="00AD5002"/>
    <w:rsid w:val="00B80E14"/>
    <w:rsid w:val="00BA3791"/>
    <w:rsid w:val="00CB2C69"/>
    <w:rsid w:val="00F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69A"/>
  <w15:docId w15:val="{5022CF78-C20A-48C8-89F5-73A6D9E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4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43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3BB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43BB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F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BB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B2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Gregušová</dc:creator>
  <cp:keywords/>
  <dc:description/>
  <cp:lastModifiedBy>Nikoleta Fekete</cp:lastModifiedBy>
  <cp:revision>2</cp:revision>
  <dcterms:created xsi:type="dcterms:W3CDTF">2023-05-03T07:53:00Z</dcterms:created>
  <dcterms:modified xsi:type="dcterms:W3CDTF">2023-05-03T07:53:00Z</dcterms:modified>
</cp:coreProperties>
</file>