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D6BE9" w:rsidRDefault="00927118" w:rsidP="00927118">
      <w:pPr>
        <w:adjustRightInd w:val="0"/>
        <w:spacing w:after="0" w:line="240" w:lineRule="auto"/>
        <w:jc w:val="center"/>
        <w:rPr>
          <w:rFonts w:ascii="Times New Roman" w:eastAsia="Times New Roman" w:hAnsi="Times New Roman" w:cs="Calibri"/>
          <w:b/>
          <w:caps/>
          <w:sz w:val="28"/>
          <w:szCs w:val="28"/>
        </w:rPr>
      </w:pPr>
      <w:r w:rsidRPr="003D6BE9">
        <w:rPr>
          <w:rFonts w:ascii="Times New Roman" w:eastAsia="Times New Roman" w:hAnsi="Times New Roman" w:cs="Calibri"/>
          <w:b/>
          <w:caps/>
          <w:sz w:val="28"/>
          <w:szCs w:val="28"/>
        </w:rPr>
        <w:t>Vyhodnotenie medzirezortného pripomienkového konania</w:t>
      </w:r>
    </w:p>
    <w:p w:rsidR="00927118" w:rsidRPr="003D6BE9" w:rsidRDefault="00927118" w:rsidP="00927118">
      <w:pPr>
        <w:jc w:val="center"/>
      </w:pPr>
    </w:p>
    <w:p w:rsidR="00BE7925" w:rsidRPr="003D6BE9" w:rsidRDefault="00BE7925">
      <w:pPr>
        <w:jc w:val="center"/>
        <w:divId w:val="1800419534"/>
        <w:rPr>
          <w:rFonts w:ascii="Times" w:hAnsi="Times" w:cs="Times"/>
          <w:sz w:val="25"/>
          <w:szCs w:val="25"/>
        </w:rPr>
      </w:pPr>
      <w:r w:rsidRPr="003D6BE9">
        <w:rPr>
          <w:rFonts w:ascii="Times" w:hAnsi="Times" w:cs="Times"/>
          <w:sz w:val="25"/>
          <w:szCs w:val="25"/>
        </w:rPr>
        <w:t xml:space="preserve">Nariadenie vlády Slovenskej republiky, ktorým sa mení a dopĺňa nariadenie vlády Slovenskej republiky č. 115/2018 Z. z., ktorým sa ustanovuje výška úhrad zdravotnej poisťovne za poskytovanie zubno-lekárskej pohotovostnej služby a ambulantnej pohotovostnej služby, spôsob výpočtu a pravidlá výpočtu týchto úhrad v znení neskorších predpisov </w:t>
      </w:r>
    </w:p>
    <w:p w:rsidR="00927118" w:rsidRPr="003D6BE9"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r w:rsidRPr="003D6BE9">
              <w:rPr>
                <w:rFonts w:ascii="Times New Roman" w:hAnsi="Times New Roman" w:cs="Calibri"/>
                <w:sz w:val="20"/>
                <w:szCs w:val="20"/>
              </w:rPr>
              <w:t> </w:t>
            </w:r>
          </w:p>
        </w:tc>
      </w:tr>
      <w:tr w:rsidR="003D6BE9" w:rsidRPr="003D6BE9" w:rsidTr="00B76589">
        <w:tc>
          <w:tcPr>
            <w:tcW w:w="7797" w:type="dxa"/>
            <w:tcBorders>
              <w:top w:val="nil"/>
              <w:left w:val="nil"/>
              <w:bottom w:val="nil"/>
              <w:right w:val="nil"/>
            </w:tcBorders>
          </w:tcPr>
          <w:p w:rsidR="00A251BF" w:rsidRPr="003D6BE9" w:rsidRDefault="00A251BF"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3D6BE9" w:rsidRDefault="00BE7925" w:rsidP="00BE7925">
            <w:pPr>
              <w:spacing w:after="0" w:line="240" w:lineRule="auto"/>
              <w:rPr>
                <w:rFonts w:ascii="Times New Roman" w:hAnsi="Times New Roman" w:cs="Calibri"/>
                <w:sz w:val="20"/>
                <w:szCs w:val="20"/>
              </w:rPr>
            </w:pPr>
            <w:r w:rsidRPr="003D6BE9">
              <w:rPr>
                <w:rFonts w:ascii="Times" w:hAnsi="Times" w:cs="Times"/>
                <w:sz w:val="25"/>
                <w:szCs w:val="25"/>
              </w:rPr>
              <w:t>13 /4</w:t>
            </w: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3D6BE9" w:rsidRDefault="00BE7925" w:rsidP="00BE7925">
            <w:pPr>
              <w:spacing w:after="0" w:line="240" w:lineRule="auto"/>
              <w:rPr>
                <w:rFonts w:ascii="Times New Roman" w:hAnsi="Times New Roman" w:cs="Calibri"/>
                <w:sz w:val="20"/>
                <w:szCs w:val="20"/>
              </w:rPr>
            </w:pPr>
            <w:r w:rsidRPr="003D6BE9">
              <w:rPr>
                <w:rFonts w:ascii="Times" w:hAnsi="Times" w:cs="Times"/>
                <w:sz w:val="25"/>
                <w:szCs w:val="25"/>
              </w:rPr>
              <w:t>13</w:t>
            </w: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3D6BE9" w:rsidRDefault="00BE7925" w:rsidP="00BE7925">
            <w:pPr>
              <w:spacing w:after="0" w:line="240" w:lineRule="auto"/>
              <w:rPr>
                <w:rFonts w:ascii="Times New Roman" w:hAnsi="Times New Roman" w:cs="Calibri"/>
                <w:sz w:val="20"/>
                <w:szCs w:val="20"/>
              </w:rPr>
            </w:pPr>
            <w:r w:rsidRPr="003D6BE9">
              <w:rPr>
                <w:rFonts w:ascii="Times" w:hAnsi="Times" w:cs="Times"/>
                <w:sz w:val="25"/>
                <w:szCs w:val="25"/>
              </w:rPr>
              <w:t>7 /0</w:t>
            </w: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3D6BE9" w:rsidRDefault="00BE7925" w:rsidP="00BE7925">
            <w:pPr>
              <w:spacing w:after="0" w:line="240" w:lineRule="auto"/>
              <w:rPr>
                <w:rFonts w:ascii="Times New Roman" w:hAnsi="Times New Roman" w:cs="Calibri"/>
                <w:sz w:val="20"/>
                <w:szCs w:val="20"/>
              </w:rPr>
            </w:pPr>
            <w:r w:rsidRPr="003D6BE9">
              <w:rPr>
                <w:rFonts w:ascii="Times" w:hAnsi="Times" w:cs="Times"/>
                <w:sz w:val="25"/>
                <w:szCs w:val="25"/>
              </w:rPr>
              <w:t>0 /0</w:t>
            </w: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3D6BE9" w:rsidRDefault="00BE7925" w:rsidP="00BE7925">
            <w:pPr>
              <w:spacing w:after="0" w:line="240" w:lineRule="auto"/>
              <w:rPr>
                <w:rFonts w:ascii="Times New Roman" w:hAnsi="Times New Roman" w:cs="Calibri"/>
                <w:sz w:val="20"/>
                <w:szCs w:val="20"/>
              </w:rPr>
            </w:pPr>
            <w:r w:rsidRPr="003D6BE9">
              <w:rPr>
                <w:rFonts w:ascii="Times" w:hAnsi="Times" w:cs="Times"/>
                <w:sz w:val="25"/>
                <w:szCs w:val="25"/>
              </w:rPr>
              <w:t>6 /4</w:t>
            </w: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5"/>
                <w:szCs w:val="25"/>
              </w:rPr>
            </w:pPr>
            <w:r w:rsidRPr="003D6BE9">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p>
        </w:tc>
      </w:tr>
      <w:tr w:rsidR="003D6BE9"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bCs/>
                <w:sz w:val="25"/>
                <w:szCs w:val="25"/>
              </w:rPr>
            </w:pPr>
            <w:r w:rsidRPr="003D6BE9">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p>
        </w:tc>
      </w:tr>
      <w:tr w:rsidR="00927118" w:rsidRPr="003D6BE9" w:rsidTr="00B76589">
        <w:tc>
          <w:tcPr>
            <w:tcW w:w="7797"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bCs/>
                <w:sz w:val="25"/>
                <w:szCs w:val="25"/>
              </w:rPr>
            </w:pPr>
            <w:r w:rsidRPr="003D6BE9">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3D6BE9" w:rsidRDefault="00927118" w:rsidP="00E165A9">
            <w:pPr>
              <w:spacing w:after="0" w:line="240" w:lineRule="auto"/>
              <w:rPr>
                <w:rFonts w:ascii="Times New Roman" w:hAnsi="Times New Roman" w:cs="Calibri"/>
                <w:sz w:val="20"/>
                <w:szCs w:val="20"/>
              </w:rPr>
            </w:pPr>
          </w:p>
        </w:tc>
      </w:tr>
    </w:tbl>
    <w:p w:rsidR="00927118" w:rsidRPr="003D6BE9" w:rsidRDefault="00927118" w:rsidP="00927118">
      <w:pPr>
        <w:spacing w:after="0" w:line="240" w:lineRule="auto"/>
        <w:rPr>
          <w:rFonts w:ascii="Times New Roman" w:hAnsi="Times New Roman" w:cs="Calibri"/>
          <w:b/>
          <w:sz w:val="20"/>
          <w:szCs w:val="20"/>
        </w:rPr>
      </w:pPr>
    </w:p>
    <w:p w:rsidR="00927118" w:rsidRPr="003D6BE9" w:rsidRDefault="00927118" w:rsidP="00927118">
      <w:pPr>
        <w:spacing w:after="0" w:line="240" w:lineRule="auto"/>
        <w:rPr>
          <w:sz w:val="25"/>
          <w:szCs w:val="25"/>
        </w:rPr>
      </w:pPr>
      <w:r w:rsidRPr="003D6BE9">
        <w:rPr>
          <w:rFonts w:ascii="Times New Roman" w:hAnsi="Times New Roman" w:cs="Calibri"/>
          <w:sz w:val="25"/>
          <w:szCs w:val="25"/>
        </w:rPr>
        <w:t>Sumarizácia vznesených pripomienok podľa subjektov</w:t>
      </w:r>
    </w:p>
    <w:p w:rsidR="00BE7925" w:rsidRPr="003D6BE9" w:rsidRDefault="00BE792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D6BE9" w:rsidRPr="003D6BE9">
        <w:trPr>
          <w:divId w:val="5090998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Vôbec nezaslali</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x</w:t>
            </w:r>
          </w:p>
        </w:tc>
      </w:tr>
      <w:tr w:rsidR="003D6BE9" w:rsidRPr="003D6BE9">
        <w:trPr>
          <w:divId w:val="509099846"/>
          <w:jc w:val="center"/>
        </w:trPr>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rPr>
                <w:rFonts w:ascii="Times" w:hAnsi="Times" w:cs="Times"/>
                <w:sz w:val="25"/>
                <w:szCs w:val="25"/>
              </w:rPr>
            </w:pPr>
            <w:r w:rsidRPr="003D6BE9">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r w:rsidRPr="003D6BE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7925" w:rsidRPr="003D6BE9" w:rsidRDefault="00BE7925">
            <w:pPr>
              <w:jc w:val="center"/>
              <w:rPr>
                <w:sz w:val="20"/>
                <w:szCs w:val="20"/>
              </w:rPr>
            </w:pPr>
          </w:p>
        </w:tc>
      </w:tr>
    </w:tbl>
    <w:p w:rsidR="00BF7CE0" w:rsidRPr="003D6BE9" w:rsidRDefault="00BF7CE0" w:rsidP="00841FA6">
      <w:pPr>
        <w:rPr>
          <w:b/>
          <w:bCs/>
          <w:sz w:val="20"/>
          <w:szCs w:val="20"/>
        </w:rPr>
      </w:pPr>
      <w:r w:rsidRPr="003D6BE9">
        <w:rPr>
          <w:rFonts w:ascii="Times New Roman" w:eastAsia="Times New Roman" w:hAnsi="Times New Roman" w:cs="Times New Roman"/>
          <w:bCs/>
          <w:sz w:val="25"/>
          <w:szCs w:val="25"/>
          <w:lang w:eastAsia="sk-SK"/>
        </w:rPr>
        <w:t>Vyhodnotenie vecných pripomienok je uvedené v tabuľkovej časti.</w:t>
      </w:r>
    </w:p>
    <w:p w:rsidR="00BF7CE0" w:rsidRPr="003D6BE9"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3D6BE9" w:rsidRPr="003D6BE9" w:rsidTr="00943EB2">
        <w:trPr>
          <w:cantSplit/>
        </w:trPr>
        <w:tc>
          <w:tcPr>
            <w:tcW w:w="4928" w:type="dxa"/>
            <w:gridSpan w:val="2"/>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Vysvetlivky  k použitým skratkám v tabuľke:</w:t>
            </w:r>
          </w:p>
        </w:tc>
      </w:tr>
      <w:tr w:rsidR="003D6BE9" w:rsidRPr="003D6BE9" w:rsidTr="00943EB2">
        <w:trPr>
          <w:cantSplit/>
        </w:trPr>
        <w:tc>
          <w:tcPr>
            <w:tcW w:w="1809" w:type="dxa"/>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O – obyčajná</w:t>
            </w:r>
          </w:p>
        </w:tc>
        <w:tc>
          <w:tcPr>
            <w:tcW w:w="3119" w:type="dxa"/>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A – akceptovaná</w:t>
            </w:r>
          </w:p>
        </w:tc>
      </w:tr>
      <w:tr w:rsidR="003D6BE9" w:rsidRPr="003D6BE9" w:rsidTr="00943EB2">
        <w:trPr>
          <w:cantSplit/>
        </w:trPr>
        <w:tc>
          <w:tcPr>
            <w:tcW w:w="1809" w:type="dxa"/>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Z – zásadná</w:t>
            </w:r>
          </w:p>
        </w:tc>
        <w:tc>
          <w:tcPr>
            <w:tcW w:w="3119" w:type="dxa"/>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N – neakceptovaná</w:t>
            </w:r>
          </w:p>
        </w:tc>
      </w:tr>
      <w:tr w:rsidR="003D6BE9" w:rsidRPr="003D6BE9" w:rsidTr="00943EB2">
        <w:trPr>
          <w:cantSplit/>
        </w:trPr>
        <w:tc>
          <w:tcPr>
            <w:tcW w:w="1809" w:type="dxa"/>
            <w:tcBorders>
              <w:top w:val="nil"/>
              <w:left w:val="nil"/>
              <w:bottom w:val="nil"/>
              <w:right w:val="nil"/>
            </w:tcBorders>
          </w:tcPr>
          <w:p w:rsidR="00BF7CE0" w:rsidRPr="003D6BE9" w:rsidRDefault="00BF7CE0" w:rsidP="00342C19">
            <w:pPr>
              <w:pStyle w:val="Zkladntext"/>
              <w:widowControl/>
              <w:jc w:val="both"/>
              <w:rPr>
                <w:b w:val="0"/>
                <w:sz w:val="25"/>
                <w:szCs w:val="25"/>
              </w:rPr>
            </w:pPr>
          </w:p>
        </w:tc>
        <w:tc>
          <w:tcPr>
            <w:tcW w:w="3119" w:type="dxa"/>
            <w:tcBorders>
              <w:top w:val="nil"/>
              <w:left w:val="nil"/>
              <w:bottom w:val="nil"/>
              <w:right w:val="nil"/>
            </w:tcBorders>
          </w:tcPr>
          <w:p w:rsidR="00BF7CE0" w:rsidRPr="003D6BE9" w:rsidRDefault="00BF7CE0" w:rsidP="00342C19">
            <w:pPr>
              <w:pStyle w:val="Zkladntext"/>
              <w:widowControl/>
              <w:jc w:val="both"/>
              <w:rPr>
                <w:b w:val="0"/>
                <w:sz w:val="25"/>
                <w:szCs w:val="25"/>
              </w:rPr>
            </w:pPr>
            <w:r w:rsidRPr="003D6BE9">
              <w:rPr>
                <w:b w:val="0"/>
                <w:sz w:val="25"/>
                <w:szCs w:val="25"/>
              </w:rPr>
              <w:t>ČA – čiastočne akceptovaná</w:t>
            </w:r>
          </w:p>
        </w:tc>
      </w:tr>
    </w:tbl>
    <w:p w:rsidR="00E85710" w:rsidRPr="003D6BE9" w:rsidRDefault="00E85710">
      <w:r w:rsidRPr="003D6BE9">
        <w:br w:type="page"/>
      </w:r>
    </w:p>
    <w:p w:rsidR="00BE7925" w:rsidRPr="003D6BE9" w:rsidRDefault="00BE792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Spôsob vyhodnotenia</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Celému materiálu</w:t>
            </w:r>
            <w:r w:rsidRPr="003D6BE9">
              <w:rPr>
                <w:rFonts w:ascii="Times" w:hAnsi="Times" w:cs="Times"/>
                <w:sz w:val="25"/>
                <w:szCs w:val="25"/>
              </w:rPr>
              <w:br/>
              <w:t>Zdravotná poisťovňa upozorňuje, že predkladané navýšenie nie je kryté finančnými zdrojmi tak, ako nie je krytá zdrojmi ani vyhláška MZSR č. 100/2023 Z. z., ktorou sa ustanovuje percento určené pre jednotlivé typy zdravotnej starostlivosti a minimálna celková suma z celkovej sumy výdavkov určenej na zdravotnú starostlivosť v rozpočte pre jednotlivé zdravotné poisťovne na rok 2023. Pri takto nastavených platbách zdravotná poisťovňa nedokáže splniť prípustnú odchýlku z určeného percenta výdavkov pre tieto typy zdravotnej starostlivosti.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Navrhované navýšenie na úrovni 3 892 334 eur pre rok 2023 pre ambulancie pohotovostnej služby je kryté verejným zdravotným poistením. Nakoľko vo vyhláške MZ SR č. 100/2023 Z.z. pre typ zdravotnej starostlivosti ambulancie pohotovostnej služby je stanovená minimálna suma pre všetky zdravotné poisťovne vo výške 20 331 000 eur. Celková suma výdavkov určených na túto zdravotnú starostlivosť v rozpočte na rok 2023 je vo výške 22 591 664 eur. Nárast v miliónoch eur oproti skutočným výdavkom roku 2022 je 5 miliónov eur. Nárast v percentách oproti skutočným výdavkom za rok 2022 predstavuje 26 %. Pre ambulancie pohotovostnej služby je stanovená 10% odchýlka, čo predstavuje maximálnu sumu 24 850 831 eur. T.j. suma 3 892 334 eur pre rok 2023 je v rámci celkovej sumy výdavkov ZP upravenej o prípustnú odchýlku. </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I</w:t>
            </w:r>
            <w:r w:rsidRPr="003D6BE9">
              <w:rPr>
                <w:rFonts w:ascii="Times" w:hAnsi="Times" w:cs="Times"/>
                <w:sz w:val="25"/>
                <w:szCs w:val="25"/>
              </w:rPr>
              <w:br/>
              <w:t>1. V Čl. I bode 7 a v osobitnej časti dôvodovej správy k bodu 7 odporúčame slovo „zubnolekárskej“ nahradiť slovom „zubno-lekárskej“.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K dôvodovej správe</w:t>
            </w:r>
            <w:r w:rsidRPr="003D6BE9">
              <w:rPr>
                <w:rFonts w:ascii="Times" w:hAnsi="Times" w:cs="Times"/>
                <w:sz w:val="25"/>
                <w:szCs w:val="25"/>
              </w:rPr>
              <w:br/>
              <w:t>V osobitnej časti dôvodovej správy k bodu 1 až 6 odporúčame za slovami „§ 3 ods. 1“ vložiť slovo „návrhu“ a vypustiť posledné dva odseky, keďže sa opakuje to, čo je už uvedené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Celému materiálu</w:t>
            </w:r>
            <w:r w:rsidRPr="003D6BE9">
              <w:rPr>
                <w:rFonts w:ascii="Times" w:hAnsi="Times" w:cs="Times"/>
                <w:sz w:val="25"/>
                <w:szCs w:val="25"/>
              </w:rPr>
              <w:br/>
              <w:t>Návrh je potrebné zosúladiť s prílohou č. 1 Legislatívnych pravidiel vlády SR (ďalej len „príloha LPV“) [napríklad v názve návrhu nariadenia vlády slová „SLOVENSKEJ REPUBLIKY“ nahradiť slovami „Slovenskej republiky“ v súlade s bodom 18 prílohy LPV, v čl. I bode 7 nadpise § 4a slovo „ustanovenie“ nahradiť slovom „ustanovenia“, v § 4a ods. 1 prvej vete slovo „zubnolekárskej“ nahradiť slovami „zubno-lekárskej“, v bode 8 slovo „Prílohe“ nahradiť slovom „prílohe“].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Celému materiálu</w:t>
            </w:r>
            <w:r w:rsidRPr="003D6BE9">
              <w:rPr>
                <w:rFonts w:ascii="Times" w:hAnsi="Times" w:cs="Times"/>
                <w:sz w:val="25"/>
                <w:szCs w:val="25"/>
              </w:rPr>
              <w:br/>
              <w:t xml:space="preserve">V doložke vybraných vplyvov je označený negatívny, rozpočtovo zabezpečený vplyv. V Analýze vplyvov na rozpočet verejnej správy, na zamestnanosť vo verejnej správe a financovanie návrhu v tabuľke č. 1 riadku „Financovanie zabezpečené v rozpočte“ je uvedené zvýšenie výdavkov verejného zdravotného poistenia v sume 3,89 mil. eur v roku 2023 a v sume 3,90 mil. eur ročne od roku 2024 z dôvodu úpravy výšky úhrad pre ambulancie </w:t>
            </w:r>
            <w:r w:rsidRPr="003D6BE9">
              <w:rPr>
                <w:rFonts w:ascii="Times" w:hAnsi="Times" w:cs="Times"/>
                <w:sz w:val="25"/>
                <w:szCs w:val="25"/>
              </w:rPr>
              <w:lastRenderedPageBreak/>
              <w:t>pohotovostných služieb. Upozorňujeme, že prípadné negatívne vplyvy vyplývajúce z návrhu nariadenia vlády bude potrebné zabezpečiť v rámci limitov dotknutého subjektu verejnej správy, bez dodatočných požiadaviek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K Analýze vplyvov na PP</w:t>
            </w:r>
            <w:r w:rsidRPr="003D6BE9">
              <w:rPr>
                <w:rFonts w:ascii="Times" w:hAnsi="Times" w:cs="Times"/>
                <w:sz w:val="25"/>
                <w:szCs w:val="25"/>
              </w:rPr>
              <w:br/>
              <w:t>V Analýze vplyvov na podnikateľské prostredie je potrebné doplniť časti 3.2. a 3.3. Odôvodnenie: V časti 3.2. je potrebné uviesť vyhodnotenie konzultácií s podnikateľským prostredím a v časti 3.3. je potrebné prehľadne odpovedať na otázky ohľadne vplyvov na konkurencieschopnosť a produktivitu.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I § 4a ods. 1 a 2</w:t>
            </w:r>
            <w:r w:rsidRPr="003D6BE9">
              <w:rPr>
                <w:rFonts w:ascii="Times" w:hAnsi="Times" w:cs="Times"/>
                <w:sz w:val="25"/>
                <w:szCs w:val="25"/>
              </w:rPr>
              <w:br/>
              <w:t>Pripomienka je zásadná. 3. V prípade, ak zmeny navrhované Slovenskou komorou zubných lekárov v bodoch 1 a 2 budú schválené, žiadame v navrhovanom znení § 4a odseky 1 a 2 vypustiť. Ostatné odseky sa primerane prečíslujú. Odôvodnenie k bodu 3: Rovnaké ako v prípade navrhovaných bodov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I. § § 2 ods. 1 a 2</w:t>
            </w:r>
            <w:r w:rsidRPr="003D6BE9">
              <w:rPr>
                <w:rFonts w:ascii="Times" w:hAnsi="Times" w:cs="Times"/>
                <w:sz w:val="25"/>
                <w:szCs w:val="25"/>
              </w:rPr>
              <w:br/>
              <w:t xml:space="preserve">Pripomienky sú zásadné. 1. Žiadame sumu „0,038957 eura“ nahradiť sumou „0,045444 eura“. 2. Žiadame sumu „0,042853 eura“ nahradiť sumou „0,049989 eura“. Odôvodnenie k bodom 1 a 2: Slovenská komora zubných lekárov (ďalej len „komora“) víta zámer Ministerstva zdravotníctva Slovenskej republiky na zvýšenie cenu bodu zdravotného výkonu ako aj výšky úhrady na jedného poistenca verejného zdravotného poistenia, súčasne si však dovoľuje poukázať na skutočnosť, že pôvodné výšky úhrad neboli zmenené odo dňa účinnosti už zrušeného nariadenia vlády </w:t>
            </w:r>
            <w:r w:rsidRPr="003D6BE9">
              <w:rPr>
                <w:rFonts w:ascii="Times" w:hAnsi="Times" w:cs="Times"/>
                <w:sz w:val="25"/>
                <w:szCs w:val="25"/>
              </w:rPr>
              <w:lastRenderedPageBreak/>
              <w:t xml:space="preserve">Slovenskej republiky č. 226/2005 Z. z. o výške úhrady za zdravotnú starostlivosť, ktorú uhrádza zdravotná poisťovňa poskytovateľovi lekárskej služby prvej pomoci v znení neskorších predpisov, čo znamená takmer 18 rokov. Slovenská komora zubných lekárov ďalej uvádza, že aktuálna úhrada za jeden bod zdravotných poisťovní je pre ambulantné zdravotnícke zariadenia na úrovni 0,12 eura, preto síce navýšenie ceny bodu v návrhu Slovenskej komory zubných lekárov nie je dostačujúce, predstavuje však pre prevádzkovateľov zubno-lekárskych pohotovostných služieb určitý kompromis. Komora ďalej dáva do pozornosti, že zdravotné poisťovne krátia úhrady poskytovateľom zubno-lekárskej pohotovostnej služby, v prípadoch ak nie je zabezpečená ich nepretržitá prevádzka. Zmena doby prevádzky bola navrhovaná Slovenskou komorou zubných lekárov z dôvodu takmer nulovej návštevnosti pacientov počas neskorých večerných a skorých ranných hodín, avšak uvedená zmena neviedla k zníženiu počtu pacientov, ktorí prichádzajú do ambulancií zubno-lekárskej pohotovostnej služby na ošetrenie. Rovnako zmena doby prevádzky neviedla k znižovaniu miezd sestier alebo zubných asistentov, práve naopak, z dôvodu ich nedostatočného počtu. Z uvedeného dôvodu sa komora domnieva a považuje za vhodnejšie navýšenie výšky cien podľa navrhovaného prechodného ustanovenia, čo zohľadňuje aj skutočnosť, že poskytovateľ zubno-lekárskej pohotovostnej služby musí zamestnávať sestru a súčasne mu vznikajú náklady na úhradu odmien poskytovateľom zubno-lekárskej ambulantnej starostlivosti, ktorí vykonávajú zubno-lekársku pohotovostnú službu prostredníctvom svojim zubných lekárov. Rovnako lepšie </w:t>
            </w:r>
            <w:r w:rsidRPr="003D6BE9">
              <w:rPr>
                <w:rFonts w:ascii="Times" w:hAnsi="Times" w:cs="Times"/>
                <w:sz w:val="25"/>
                <w:szCs w:val="25"/>
              </w:rPr>
              <w:lastRenderedPageBreak/>
              <w:t>zohľadňuje súčasnú infláciu a extrémny nárast cien všetkých vstupov. Komora záverom poukazuje na skutočnosť, že osobitná časť dôvodovej správy k predloženému návrhu neobsahuje vecné odôvodnenie k § 4a. Odôvodnenie v tomto prípade preberá len text ustanovenia § 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MZ SR predpokladá prijatím návrhu SKZL nárast celkových maximálnych ročných dopadov o cca 520 tisíc eur, t. j. spolu ročný maximálny dopad navrhovaných zmien 1,2 milióna eur (cca 184 tisíc na výkony a cca 1 milión na paušáloch).</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I</w:t>
            </w:r>
            <w:r w:rsidRPr="003D6BE9">
              <w:rPr>
                <w:rFonts w:ascii="Times" w:hAnsi="Times" w:cs="Times"/>
                <w:sz w:val="25"/>
                <w:szCs w:val="25"/>
              </w:rPr>
              <w:br/>
              <w:t>k ods. 3 a 7 - Union zdravotná poisťovňa, a.s. nespochybňuje oprávnené nároky poskytovateľov APS. Avšak, v súvislosti s paušálnymi úhradami pre APS zásadne nesúhlasí a odmieta ich akékoľvek navýšenie do momentu kým nebude zmenený princíp vyplývajúci z § 3 ods. 1 nariadenia vlády č. 115/2018Z. z., podľa ktorého „Podiel zdravotnej poisťovne na paušálnej úhrade zodpovedá podielu poistencov zdravotnej poisťovne na celkovom počte poistencov pre príslušný kalendárny rok.“. Union zdravotná poisťovňa, a.s. aktuálne žiada a aj v minulosti opakovane žiadala, aby sa zdravotné poisťovne podieľali na paušálnych úhradách za APS a rovnako tak aj pri záchrannej zdravotnej službe podľa podielu na príjmoch na verejnom zdravotnom poistení. Uvedenú našu požiadavku zintenzívňujú aj okolnosti, za ktorých bola vydaná vyhláška č. 100/2023 Z. z. a jej dopady, a rovnako tak aj úpravy v prerozdeľovacom mechanizme verejného zdravotného poistenia platnom v roku 2023 s negatívnym dopadom na príjmy Union zdravotnej poisťovne, a.s. a s pozitívnym dopadom na príjmy z prerozdelenia VZP pre najväčšiu zdravotnú poisťovňu.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Pripomienku nie je možné akceptovať, nakoľko smeruje k zákonu, kde je definovaný podiel. Dovolíme si tiež namietať, že percentuálny podiel ZP na celkovom počte poistencov je známy na začiatku roka a stanovuje ho UDZS. Navrhovaná situácia, kedy by sa podiel zdravotnej poisťovne stanovoval podľa príjmov jednotlivých ZP, je rozhodujúce časové hľadisko. Informácie o počtoch poistencov sú známe už k 1.1.nového roka, nakoľko prihlášky na zmenu poisťovne sa podávajú do 30.9. starého roka, ale všetky ostatné varianty na určenie podielu ZP na výške paušálu ako podľa ročného zúčtovania či príjmov na VZP sú k dispozícii oneskorene. </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1. bod 3</w:t>
            </w:r>
            <w:r w:rsidRPr="003D6BE9">
              <w:rPr>
                <w:rFonts w:ascii="Times" w:hAnsi="Times" w:cs="Times"/>
                <w:sz w:val="25"/>
                <w:szCs w:val="25"/>
              </w:rPr>
              <w:br/>
              <w:t xml:space="preserve">aktuálne znenie: 3. V § 3 ods. 1 sa suma „10 303 eur“ nahrádza sumou „12 442 eur“. Navrhované znenie. V § 3 ods. 1 sa suma </w:t>
            </w:r>
            <w:r w:rsidRPr="003D6BE9">
              <w:rPr>
                <w:rFonts w:ascii="Times" w:hAnsi="Times" w:cs="Times"/>
                <w:sz w:val="25"/>
                <w:szCs w:val="25"/>
              </w:rPr>
              <w:lastRenderedPageBreak/>
              <w:t>„10 303 eur“ nahrádza sumou „16 215 eur“. Odôvodnenie: Navrhované zvýšenie paušálnej úhrady za poskytovanie zdravotnej starostlivosti v ambulancii pevnej ambulantnej pohotovostnej služby nezohľadňuje finančné potreby na dofinancovanie APS (inflačné a mzdové navýšenia). Navrhovaná suma vychádza z reálnych prepočítaných potrieb a požiadaviek.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Ministerstvo zdravotníctva SR pri stanovovaní výšky úhrad vychádza z údajov poskytovateľov zdravotnej </w:t>
            </w:r>
            <w:r w:rsidRPr="003D6BE9">
              <w:rPr>
                <w:rFonts w:ascii="Times" w:hAnsi="Times" w:cs="Times"/>
                <w:sz w:val="25"/>
                <w:szCs w:val="25"/>
              </w:rPr>
              <w:lastRenderedPageBreak/>
              <w:t xml:space="preserve">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Návrh ŽSK nie je možné akceptovať, nakoľko vyhláška č. 100/2023 Z. z. stanovila minimálne sumy ako aj maximálne sumy pre APS. Navrhované navýšenie na úrovni 3 892 334 eur pre rok 2023 pre ambulancie pohotovostnej služby je kryté verejným zdravotným poistením. Nakoľko vo vyhláške MZ SR č. 100/2023 Z.z. pre typ zdravotnej starostlivosti ambulancie pohotovostnej služby je stanovená minimálna suma pre všetky zdravotné poisťovne vo výške 20 331 000 eur. Celková suma výdavkov určených na túto zdravotnú </w:t>
            </w:r>
            <w:r w:rsidRPr="003D6BE9">
              <w:rPr>
                <w:rFonts w:ascii="Times" w:hAnsi="Times" w:cs="Times"/>
                <w:sz w:val="25"/>
                <w:szCs w:val="25"/>
              </w:rPr>
              <w:lastRenderedPageBreak/>
              <w:t xml:space="preserve">starostlivosť v rozpočte na rok 2023 je vo výške 22 591 664 eur. Nárast v miliónoch eur oproti skutočným výdavkom roku 2022 je 5 miliónov eur. Nárast v percentách oproti skutočným výdavkom za rok 2022 predstavuje 26 %. Pre ambulancie pohotovostnej služby je stanovená 10% odchýlka, čo predstavuje maximálnu sumu 24 850 831 eur. T.j. suma 3 892 334 eur pre rok 2023 je v rámci celkovej sumy výdavkov ZP upravenej o prípustnú odchýlku. Prijatie návrhu ŽSK by spôsobilo dodatočné navýšenie mesačného paušálu ambulancie APS o 3 773 eur, s ročným dopadom cca 5,9 milióna eur. Pre tento rok sa uvedené nedá zrealizovať. </w:t>
            </w:r>
          </w:p>
          <w:p w:rsidR="005A0F94" w:rsidRPr="003D6BE9" w:rsidRDefault="005A0F94" w:rsidP="005A0F94">
            <w:pPr>
              <w:rPr>
                <w:rFonts w:ascii="Times" w:hAnsi="Times" w:cs="Times"/>
                <w:sz w:val="25"/>
                <w:szCs w:val="25"/>
              </w:rPr>
            </w:pPr>
            <w:r w:rsidRPr="003D6BE9">
              <w:rPr>
                <w:rFonts w:ascii="Times" w:hAnsi="Times" w:cs="Times"/>
                <w:sz w:val="25"/>
                <w:szCs w:val="25"/>
              </w:rPr>
              <w:t>Dňa 16. mája 2023 sa uskutočn</w:t>
            </w:r>
            <w:bookmarkStart w:id="0" w:name="_GoBack"/>
            <w:bookmarkEnd w:id="0"/>
            <w:r w:rsidRPr="003D6BE9">
              <w:rPr>
                <w:rFonts w:ascii="Times" w:hAnsi="Times" w:cs="Times"/>
                <w:sz w:val="25"/>
                <w:szCs w:val="25"/>
              </w:rPr>
              <w:t xml:space="preserve">ilo pracovné prerokovanie zásadných pripomienok. MZSR trvá na svojom odôvodnení. ŽSK trvá na svojej pripomienke, rozpor trvá. So ŽSK sa dohodlo, že MZSR zašlú všetky relevantné podklady, aby bolo možné prenastaviť celkovo systém APS ako taký a následne od zmeny systému </w:t>
            </w:r>
            <w:r w:rsidRPr="003D6BE9">
              <w:rPr>
                <w:rFonts w:ascii="Times" w:hAnsi="Times" w:cs="Times"/>
                <w:sz w:val="25"/>
                <w:szCs w:val="25"/>
              </w:rPr>
              <w:lastRenderedPageBreak/>
              <w:t>nastaviť vhodné finančné ohodnotenie v systéme APS.</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1 §4a ods. (3)</w:t>
            </w:r>
            <w:r w:rsidRPr="003D6BE9">
              <w:rPr>
                <w:rFonts w:ascii="Times" w:hAnsi="Times" w:cs="Times"/>
                <w:sz w:val="25"/>
                <w:szCs w:val="25"/>
              </w:rPr>
              <w:br/>
              <w:t>Aktuálne znenie: (3) Výška paušálnej úhrady za poskytovanie zdravotnej starostlivosti v ambulancii pevnej ambulantnej pohotovostnej služby od 1. júna 2023 do 31. decembra 2023 je 13 897 eur mesačne na jednu ambulanciu pevnej ambulantnej pohotovostnej služby. Podiel zdravotnej poisťovne na paušálnej úhrade zodpovedá podielu poistencov zdravotnej poisťovne na celkovom počte poistencov pre príslušný kalendárny rok. Navrhované znenie: 3) Výška paušálnej úhrady za poskytovanie zdravotnej starostlivosti v ambulancii pevnej ambulantnej pohotovostnej služby od 1. júna 2023 do 31. decembra 2023 je 16 215 eur mesačne na jednu ambulanciu pevnej ambulantnej pohotovostnej služby. Podiel zdravotnej poisťovne na paušálnej úhrade zodpovedá podielu poistencov zdravotnej poisťovne na celkovom počte poistencov pre príslušný kalendárny rok Odôvodnenie: Navrhované zvýšenie paušálnej úhrady za poskytovanie zdravotnej starostlivosti v ambulancii pevnej ambulantnej pohotovostnej služby nezohľadňuje finančné potreby na dofinancovanie APS (inflačné a mzdové navýšenia). Navrhovaná suma vychádza z reálnych prepočítaných potrieb a požiadaviek.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Návrh ŽSK nie je možné akceptovať, nakoľko vyhláška č. 100/2023 Z. z. stanovila minimálne sumy ako aj maximálne sumy pre APS. Navrhované navýšenie na úrovni 3 892 334 eur pre rok 2023 pre ambulancie pohotovostnej služby je kryté verejným zdravotným poistením. Nakoľko vo vyhláške MZ SR č. 100/2023 Z.z. pre </w:t>
            </w:r>
            <w:r w:rsidRPr="003D6BE9">
              <w:rPr>
                <w:rFonts w:ascii="Times" w:hAnsi="Times" w:cs="Times"/>
                <w:sz w:val="25"/>
                <w:szCs w:val="25"/>
              </w:rPr>
              <w:lastRenderedPageBreak/>
              <w:t>typ zdravotnej starostlivosti ambulancie pohotovostnej služby je stanovená minimálna suma pre všetky zdravotné poisťovne vo výške 20 331 000 eur. Celková suma výdavkov určených na túto zdravotnú starostlivosť v rozpočte na rok 2023 je vo výške 22 591 664 eur. Nárast v miliónoch eur oproti skutočným výdavkom roku 2022 je 5 miliónov eur. Nárast v percentách oproti skutočným výdavkom za rok 2022 predstavuje 26 %. Pre ambulancie pohotovostnej služby je stanovená 10% odchýlka, čo predstavuje maximálnu sumu 24 850 831 eur. T.j. suma 3 892 334 eur pre rok 2023 je v rámci celkovej sumy výdavkov ZP upravenej o prípustnú odchýlku. Prijatie návrhu ŽSK by spôsobilo dodatočné navýšenie mesačného paušálu ambulancie APS o 3 773 eur, s ročným dopadom cca 5,9 milióna eur. Pre tento rok sa uvedené nedá zrealizovať.</w:t>
            </w:r>
          </w:p>
          <w:p w:rsidR="005A0F94" w:rsidRPr="003D6BE9" w:rsidRDefault="005A0F94" w:rsidP="005A0F94">
            <w:pPr>
              <w:rPr>
                <w:rFonts w:ascii="Times" w:hAnsi="Times" w:cs="Times"/>
                <w:sz w:val="25"/>
                <w:szCs w:val="25"/>
              </w:rPr>
            </w:pPr>
            <w:r w:rsidRPr="003D6BE9">
              <w:rPr>
                <w:rFonts w:ascii="Times" w:hAnsi="Times" w:cs="Times"/>
                <w:sz w:val="25"/>
                <w:szCs w:val="25"/>
              </w:rPr>
              <w:t xml:space="preserve">Dňa 16. mája 2023 sa uskutočnilo pracovné prerokovanie zásadných pripomienok. MZSR trvá na svojom </w:t>
            </w:r>
            <w:r w:rsidRPr="003D6BE9">
              <w:rPr>
                <w:rFonts w:ascii="Times" w:hAnsi="Times" w:cs="Times"/>
                <w:sz w:val="25"/>
                <w:szCs w:val="25"/>
              </w:rPr>
              <w:lastRenderedPageBreak/>
              <w:t>odôvodnení. ŽSK trvá na svojej pripomienke, rozpor trvá. So ŽSK sa dohodlo, že MZSR zašlú všetky relevantné podklady, aby bolo možné prenastaviť celkovo systém APS ako taký a následne od zmeny systému nastaviť vhodné finančné ohodnotenie v systéme APS.</w:t>
            </w:r>
          </w:p>
        </w:tc>
      </w:tr>
      <w:tr w:rsidR="003D6BE9"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1, bod. 7</w:t>
            </w:r>
            <w:r w:rsidRPr="003D6BE9">
              <w:rPr>
                <w:rFonts w:ascii="Times" w:hAnsi="Times" w:cs="Times"/>
                <w:sz w:val="25"/>
                <w:szCs w:val="25"/>
              </w:rPr>
              <w:br/>
              <w:t>Aktuálne znenie: § 4a ods. 1 Maximálna výška úhrady za jeden bod zdravotného výkonu od 1. júna 2023 do 31. decembra 2023 je 0,045444 eura. Navrhované znenie: Maximálna výška úhrady za jeden bod zdravotného výkonu od 1. júna 2023 do 31. decembra 2023 je 0,1 EUR. Odôvodnenie: Upraviť hodnotu bodu aspoň na úroveň 0,1 eura – vzhľadom na nárast cien spotrebného materiálu, výplnkových materiálov v zmysle materiálno technických požiadaviek vyžadovaných na prevádzku poskytovateľa/organizátora v zmysle zákona. Zároveň finančné ohodnotenie personálu, nakoľko sa v tejto odbornosti poskytujú invazívne výkony a tak aj motiváciu zdravotnícky pracovníkov nakoľko je služba definovaná ako poskytovanie zdravotnej starostlivosti mimo obvyklých ordinačných hodín.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V návrhu ŽSK ide o 235% navýšenie výkonovej zložky s predpokladaným ročným dopadom cca 827 tisíc eur, čo je pre rok 2023 neakceptovateľné. Ambulancii ZLPS patrí tiež mesačná úhrada za poistencov v spáde a úhrada pacientov za návštevu ZLPS (poplatok 2 eurá). 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w:t>
            </w:r>
            <w:r w:rsidRPr="003D6BE9">
              <w:rPr>
                <w:rFonts w:ascii="Times" w:hAnsi="Times" w:cs="Times"/>
                <w:sz w:val="25"/>
                <w:szCs w:val="25"/>
              </w:rPr>
              <w:lastRenderedPageBreak/>
              <w:t xml:space="preserve">výnosy priemernej ambulancie na území Slovenskej republiky vrátane všetkých predpokladaných zmien vyplývajúcich z legislatívy či predpokladov IFP. </w:t>
            </w:r>
          </w:p>
          <w:p w:rsidR="005A0F94" w:rsidRPr="003D6BE9" w:rsidRDefault="005A0F94" w:rsidP="005A0F94">
            <w:pPr>
              <w:rPr>
                <w:rFonts w:ascii="Times" w:hAnsi="Times" w:cs="Times"/>
                <w:sz w:val="25"/>
                <w:szCs w:val="25"/>
              </w:rPr>
            </w:pPr>
            <w:r w:rsidRPr="003D6BE9">
              <w:rPr>
                <w:rFonts w:ascii="Times" w:hAnsi="Times" w:cs="Times"/>
                <w:sz w:val="25"/>
                <w:szCs w:val="25"/>
              </w:rPr>
              <w:t>Dňa 16. mája 2023 sa uskutočnilo pracovné prerokovanie zásadných pripomienok. MZSR trvá na svojom odôvodnení, t.j. že akceptovalo pripomienku SKZL. ŽSK trvá na svojej pripomienke, rozpor trvá. So ŽSK sa dohodlo, že MZSR zašlú všetky relevantné podklady, aby bolo možné prenastaviť celkovo systém ZLPS ako taký a následne od zmeny systému nastaviť finančné ohodnotenie v systéme ZLPS.</w:t>
            </w:r>
          </w:p>
        </w:tc>
      </w:tr>
      <w:tr w:rsidR="00BE7925" w:rsidRPr="003D6BE9">
        <w:trPr>
          <w:divId w:val="3324135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b/>
                <w:bCs/>
                <w:sz w:val="25"/>
                <w:szCs w:val="25"/>
              </w:rPr>
            </w:pPr>
            <w:r w:rsidRPr="003D6BE9">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b/>
                <w:bCs/>
                <w:sz w:val="25"/>
                <w:szCs w:val="25"/>
              </w:rPr>
              <w:t>čl. 1 bod. 7</w:t>
            </w:r>
            <w:r w:rsidRPr="003D6BE9">
              <w:rPr>
                <w:rFonts w:ascii="Times" w:hAnsi="Times" w:cs="Times"/>
                <w:sz w:val="25"/>
                <w:szCs w:val="25"/>
              </w:rPr>
              <w:br/>
              <w:t xml:space="preserve">Aktuálne znenie: § 4a ods. 2 Navrhované znenie: Maximálna výška úhrady na jedného poistenca verejného zdravotného poistenia mesačne od 1. júna 2023 do 31. decembra 2023 je 0,049989 eura. Maximálna výška úhrady na jedného poistenca verejného zdravotného poistenia mesačne od 1. júna 2023 do 31. decembra 2023 je 1,- EUR Odôvodnenie: Upraviť hodnotu bodu aspoň na sumu 1 euro, nakoľko je tento odbor dlhodobo podfinancovaný a nereflektuje vstupné náklady poskytovateľa/organizátora, ako ani zákonom požadované </w:t>
            </w:r>
            <w:r w:rsidRPr="003D6BE9">
              <w:rPr>
                <w:rFonts w:ascii="Times" w:hAnsi="Times" w:cs="Times"/>
                <w:sz w:val="25"/>
                <w:szCs w:val="25"/>
              </w:rPr>
              <w:lastRenderedPageBreak/>
              <w:t>materiálno technologické vybavenie, servis, požiadavky na prevádzku , zabezpečenie materiálov, prístrojov ako aj pomocného vybavenia potrebného k prevádzke.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jc w:val="center"/>
              <w:rPr>
                <w:rFonts w:ascii="Times" w:hAnsi="Times" w:cs="Times"/>
                <w:sz w:val="25"/>
                <w:szCs w:val="25"/>
              </w:rPr>
            </w:pPr>
            <w:r w:rsidRPr="003D6BE9">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925" w:rsidRPr="003D6BE9" w:rsidRDefault="00BE7925">
            <w:pPr>
              <w:rPr>
                <w:rFonts w:ascii="Times" w:hAnsi="Times" w:cs="Times"/>
                <w:sz w:val="25"/>
                <w:szCs w:val="25"/>
              </w:rPr>
            </w:pPr>
            <w:r w:rsidRPr="003D6BE9">
              <w:rPr>
                <w:rFonts w:ascii="Times" w:hAnsi="Times" w:cs="Times"/>
                <w:sz w:val="25"/>
                <w:szCs w:val="25"/>
              </w:rPr>
              <w:t xml:space="preserve">V návrhu ŽSK ide o 2943% navýšenie s ročným dopadom cca 60 miliónov eur za maximálne paušály za poistencov v spáde bez pevnej siete ambulancií (najmenej 1 poskytovateľ na 400 000 obyvateľov) a pri rôznorodých ordinačných časoch (podľa vuc). Ambulancii ZLPS patrí tiež úhrada za poskytnuté zdravotné výkony a úhrada pacientov za návštevu </w:t>
            </w:r>
            <w:r w:rsidRPr="003D6BE9">
              <w:rPr>
                <w:rFonts w:ascii="Times" w:hAnsi="Times" w:cs="Times"/>
                <w:sz w:val="25"/>
                <w:szCs w:val="25"/>
              </w:rPr>
              <w:lastRenderedPageBreak/>
              <w:t xml:space="preserve">ZLPS (poplatok 2 eurá). 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w:t>
            </w:r>
          </w:p>
          <w:p w:rsidR="005A0F94" w:rsidRPr="003D6BE9" w:rsidRDefault="005A0F94">
            <w:pPr>
              <w:rPr>
                <w:rFonts w:ascii="Times" w:hAnsi="Times" w:cs="Times"/>
                <w:b/>
                <w:sz w:val="25"/>
                <w:szCs w:val="25"/>
              </w:rPr>
            </w:pPr>
            <w:r w:rsidRPr="003D6BE9">
              <w:rPr>
                <w:rFonts w:ascii="Times" w:hAnsi="Times" w:cs="Times"/>
                <w:sz w:val="25"/>
                <w:szCs w:val="25"/>
              </w:rPr>
              <w:t xml:space="preserve">Dňa 16. mája 2023 sa uskutočnilo pracovné prerokovanie zásadných pripomienok. MZSR trvá na svojom odôvodnení, t.j. že akceptovalo pripomienku SKZL. ŽSK trvá na svojej pripomienke, rozpor trvá. So ŽSK sa dohodlo, že MZSR zašlú všetky relevantné podklady, aby bolo možné prenastaviť celkovo systém </w:t>
            </w:r>
            <w:r w:rsidRPr="003D6BE9">
              <w:rPr>
                <w:rFonts w:ascii="Times" w:hAnsi="Times" w:cs="Times"/>
                <w:sz w:val="25"/>
                <w:szCs w:val="25"/>
              </w:rPr>
              <w:lastRenderedPageBreak/>
              <w:t>ZLPS ako taký a následne od zmeny systému nastaviť finančné ohodnotenie v systéme ZLPS.</w:t>
            </w:r>
          </w:p>
        </w:tc>
      </w:tr>
    </w:tbl>
    <w:p w:rsidR="00154A91" w:rsidRPr="003D6BE9" w:rsidRDefault="00154A91" w:rsidP="00CE47A6"/>
    <w:p w:rsidR="00154A91" w:rsidRPr="003D6BE9" w:rsidRDefault="00154A91" w:rsidP="00CE47A6"/>
    <w:sectPr w:rsidR="00154A91" w:rsidRPr="003D6BE9"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B0" w:rsidRDefault="002956B0" w:rsidP="000A67D5">
      <w:pPr>
        <w:spacing w:after="0" w:line="240" w:lineRule="auto"/>
      </w:pPr>
      <w:r>
        <w:separator/>
      </w:r>
    </w:p>
  </w:endnote>
  <w:endnote w:type="continuationSeparator" w:id="0">
    <w:p w:rsidR="002956B0" w:rsidRDefault="002956B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B0" w:rsidRDefault="002956B0" w:rsidP="000A67D5">
      <w:pPr>
        <w:spacing w:after="0" w:line="240" w:lineRule="auto"/>
      </w:pPr>
      <w:r>
        <w:separator/>
      </w:r>
    </w:p>
  </w:footnote>
  <w:footnote w:type="continuationSeparator" w:id="0">
    <w:p w:rsidR="002956B0" w:rsidRDefault="002956B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956B0"/>
    <w:rsid w:val="002A5577"/>
    <w:rsid w:val="002D7471"/>
    <w:rsid w:val="00310A55"/>
    <w:rsid w:val="00322014"/>
    <w:rsid w:val="0039526D"/>
    <w:rsid w:val="003B435B"/>
    <w:rsid w:val="003D101C"/>
    <w:rsid w:val="003D5E45"/>
    <w:rsid w:val="003D6BE9"/>
    <w:rsid w:val="003E4226"/>
    <w:rsid w:val="004075B2"/>
    <w:rsid w:val="00436C44"/>
    <w:rsid w:val="00474A9D"/>
    <w:rsid w:val="00531272"/>
    <w:rsid w:val="00532574"/>
    <w:rsid w:val="0059081C"/>
    <w:rsid w:val="005A0F94"/>
    <w:rsid w:val="005E7C53"/>
    <w:rsid w:val="00642FB8"/>
    <w:rsid w:val="006A3681"/>
    <w:rsid w:val="007156F5"/>
    <w:rsid w:val="007A1010"/>
    <w:rsid w:val="007B7F1A"/>
    <w:rsid w:val="007D7AE6"/>
    <w:rsid w:val="007E4294"/>
    <w:rsid w:val="008050B1"/>
    <w:rsid w:val="00841FA6"/>
    <w:rsid w:val="008A0D00"/>
    <w:rsid w:val="008A1964"/>
    <w:rsid w:val="008E2844"/>
    <w:rsid w:val="0090100E"/>
    <w:rsid w:val="009239D9"/>
    <w:rsid w:val="00927118"/>
    <w:rsid w:val="00943EB2"/>
    <w:rsid w:val="0099665B"/>
    <w:rsid w:val="009C6C5C"/>
    <w:rsid w:val="009F7218"/>
    <w:rsid w:val="00A251BF"/>
    <w:rsid w:val="00A50600"/>
    <w:rsid w:val="00A54A16"/>
    <w:rsid w:val="00B721A5"/>
    <w:rsid w:val="00B76589"/>
    <w:rsid w:val="00B8767E"/>
    <w:rsid w:val="00BD1FAB"/>
    <w:rsid w:val="00BE7302"/>
    <w:rsid w:val="00BE7925"/>
    <w:rsid w:val="00BF7CE0"/>
    <w:rsid w:val="00CA44D2"/>
    <w:rsid w:val="00CE47A6"/>
    <w:rsid w:val="00CF3D59"/>
    <w:rsid w:val="00D261C9"/>
    <w:rsid w:val="00D85172"/>
    <w:rsid w:val="00D969AC"/>
    <w:rsid w:val="00DF7085"/>
    <w:rsid w:val="00E85710"/>
    <w:rsid w:val="00EB772A"/>
    <w:rsid w:val="00EF1425"/>
    <w:rsid w:val="00EF1ACC"/>
    <w:rsid w:val="00F024F9"/>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743">
      <w:bodyDiv w:val="1"/>
      <w:marLeft w:val="0"/>
      <w:marRight w:val="0"/>
      <w:marTop w:val="0"/>
      <w:marBottom w:val="0"/>
      <w:divBdr>
        <w:top w:val="none" w:sz="0" w:space="0" w:color="auto"/>
        <w:left w:val="none" w:sz="0" w:space="0" w:color="auto"/>
        <w:bottom w:val="none" w:sz="0" w:space="0" w:color="auto"/>
        <w:right w:val="none" w:sz="0" w:space="0" w:color="auto"/>
      </w:divBdr>
    </w:div>
    <w:div w:id="332413543">
      <w:bodyDiv w:val="1"/>
      <w:marLeft w:val="0"/>
      <w:marRight w:val="0"/>
      <w:marTop w:val="0"/>
      <w:marBottom w:val="0"/>
      <w:divBdr>
        <w:top w:val="none" w:sz="0" w:space="0" w:color="auto"/>
        <w:left w:val="none" w:sz="0" w:space="0" w:color="auto"/>
        <w:bottom w:val="none" w:sz="0" w:space="0" w:color="auto"/>
        <w:right w:val="none" w:sz="0" w:space="0" w:color="auto"/>
      </w:divBdr>
    </w:div>
    <w:div w:id="509099846">
      <w:bodyDiv w:val="1"/>
      <w:marLeft w:val="0"/>
      <w:marRight w:val="0"/>
      <w:marTop w:val="0"/>
      <w:marBottom w:val="0"/>
      <w:divBdr>
        <w:top w:val="none" w:sz="0" w:space="0" w:color="auto"/>
        <w:left w:val="none" w:sz="0" w:space="0" w:color="auto"/>
        <w:bottom w:val="none" w:sz="0" w:space="0" w:color="auto"/>
        <w:right w:val="none" w:sz="0" w:space="0" w:color="auto"/>
      </w:divBdr>
    </w:div>
    <w:div w:id="815609851">
      <w:bodyDiv w:val="1"/>
      <w:marLeft w:val="0"/>
      <w:marRight w:val="0"/>
      <w:marTop w:val="0"/>
      <w:marBottom w:val="0"/>
      <w:divBdr>
        <w:top w:val="none" w:sz="0" w:space="0" w:color="auto"/>
        <w:left w:val="none" w:sz="0" w:space="0" w:color="auto"/>
        <w:bottom w:val="none" w:sz="0" w:space="0" w:color="auto"/>
        <w:right w:val="none" w:sz="0" w:space="0" w:color="auto"/>
      </w:divBdr>
    </w:div>
    <w:div w:id="1004166198">
      <w:bodyDiv w:val="1"/>
      <w:marLeft w:val="0"/>
      <w:marRight w:val="0"/>
      <w:marTop w:val="0"/>
      <w:marBottom w:val="0"/>
      <w:divBdr>
        <w:top w:val="none" w:sz="0" w:space="0" w:color="auto"/>
        <w:left w:val="none" w:sz="0" w:space="0" w:color="auto"/>
        <w:bottom w:val="none" w:sz="0" w:space="0" w:color="auto"/>
        <w:right w:val="none" w:sz="0" w:space="0" w:color="auto"/>
      </w:divBdr>
    </w:div>
    <w:div w:id="1797487283">
      <w:bodyDiv w:val="1"/>
      <w:marLeft w:val="0"/>
      <w:marRight w:val="0"/>
      <w:marTop w:val="0"/>
      <w:marBottom w:val="0"/>
      <w:divBdr>
        <w:top w:val="none" w:sz="0" w:space="0" w:color="auto"/>
        <w:left w:val="none" w:sz="0" w:space="0" w:color="auto"/>
        <w:bottom w:val="none" w:sz="0" w:space="0" w:color="auto"/>
        <w:right w:val="none" w:sz="0" w:space="0" w:color="auto"/>
      </w:divBdr>
    </w:div>
    <w:div w:id="1800419534">
      <w:bodyDiv w:val="1"/>
      <w:marLeft w:val="0"/>
      <w:marRight w:val="0"/>
      <w:marTop w:val="0"/>
      <w:marBottom w:val="0"/>
      <w:divBdr>
        <w:top w:val="none" w:sz="0" w:space="0" w:color="auto"/>
        <w:left w:val="none" w:sz="0" w:space="0" w:color="auto"/>
        <w:bottom w:val="none" w:sz="0" w:space="0" w:color="auto"/>
        <w:right w:val="none" w:sz="0" w:space="0" w:color="auto"/>
      </w:divBdr>
    </w:div>
    <w:div w:id="21269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5.2023 12:24:57"/>
    <f:field ref="objchangedby" par="" text="Administrator, System"/>
    <f:field ref="objmodifiedat" par="" text="15.5.2023 12:25: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3434</Words>
  <Characters>19575</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2023-05-16T09:42:00Z</dcterms:created>
  <dcterms:modified xsi:type="dcterms:W3CDTF">2023-05-16T09:49:00Z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Gabriela Kisová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115/2018 Z. z., ktorým sa ustanovuje výška úhrad zdravotnej poisťovne za poskytovanie zubno-lekárskej pohotovostnej služby a ambulantnej pohotovostnej služby, spôsob výpočtu a pravidlá vý</vt:lpwstr>
  </property>
  <property fmtid="{D5CDD505-2E9C-101B-9397-08002B2CF9AE}" pid="14" name="FSC#SKEDITIONSLOVLEX@103.510:nazovpredpis1">
    <vt:lpwstr>počtu týchto úhrad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115/2018 Z. z., ktorým sa ustanovuje výška úhrad zdravotnej poisťovne za poskytovanie zubno-lekárskej pohotovostnej služby a ambulantnej pohotovostne</vt:lpwstr>
  </property>
  <property fmtid="{D5CDD505-2E9C-101B-9397-08002B2CF9AE}" pid="23" name="FSC#SKEDITIONSLOVLEX@103.510:plnynazovpredpis1">
    <vt:lpwstr>j služby, spôsob výpočtu a pravidlá výpočtu týchto úhrad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S16828-2023-OL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LP/2023/233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poverený vedením Ministerstva zdravotníctva SR</vt:lpwstr>
  </property>
  <property fmtid="{D5CDD505-2E9C-101B-9397-08002B2CF9AE}" pid="141" name="FSC#SKEDITIONSLOVLEX@103.510:funkciaZodpPredAkuzativ">
    <vt:lpwstr>povereného vedením Ministerstva zdravotníctva SR</vt:lpwstr>
  </property>
  <property fmtid="{D5CDD505-2E9C-101B-9397-08002B2CF9AE}" pid="142" name="FSC#SKEDITIONSLOVLEX@103.510:funkciaZodpPredDativ">
    <vt:lpwstr>poverenému vedením Ministerstva zdravotníctva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poverený vedením Ministerstva zdravotníctva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COO.2145.1000.3.5659162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15. 5. 2023</vt:lpwstr>
  </property>
</Properties>
</file>