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80E43" w14:textId="77777777" w:rsidR="00427F10" w:rsidRPr="00890029" w:rsidRDefault="00976429" w:rsidP="00427F10">
      <w:pPr>
        <w:rPr>
          <w:b/>
          <w:bCs/>
        </w:rPr>
      </w:pPr>
      <w:r w:rsidRPr="00890029">
        <w:rPr>
          <w:b/>
          <w:bCs/>
        </w:rPr>
        <w:t xml:space="preserve">B. </w:t>
      </w:r>
      <w:r w:rsidR="00427F10" w:rsidRPr="00890029">
        <w:rPr>
          <w:b/>
          <w:bCs/>
        </w:rPr>
        <w:t>Osobitná časť</w:t>
      </w:r>
    </w:p>
    <w:p w14:paraId="4C47FC6D" w14:textId="77777777" w:rsidR="00427F10" w:rsidRPr="00890029" w:rsidRDefault="00427F10" w:rsidP="00427F10">
      <w:pPr>
        <w:jc w:val="both"/>
        <w:rPr>
          <w:b/>
          <w:bCs/>
        </w:rPr>
      </w:pPr>
    </w:p>
    <w:p w14:paraId="00ABC482" w14:textId="77777777" w:rsidR="00E6113B" w:rsidRPr="002E5F4C" w:rsidRDefault="00556386" w:rsidP="00E13C63">
      <w:pPr>
        <w:jc w:val="both"/>
        <w:rPr>
          <w:b/>
          <w:bCs/>
        </w:rPr>
      </w:pPr>
      <w:r w:rsidRPr="00890029">
        <w:rPr>
          <w:b/>
          <w:bCs/>
        </w:rPr>
        <w:t>K</w:t>
      </w:r>
      <w:r w:rsidR="002E5F4C">
        <w:rPr>
          <w:b/>
          <w:bCs/>
        </w:rPr>
        <w:t> čl. I - § 9a</w:t>
      </w:r>
      <w:r w:rsidR="00ED3907" w:rsidRPr="00890029">
        <w:rPr>
          <w:b/>
        </w:rPr>
        <w:t xml:space="preserve"> </w:t>
      </w:r>
    </w:p>
    <w:p w14:paraId="589E59B6" w14:textId="77777777" w:rsidR="00F1345F" w:rsidRPr="00890029" w:rsidRDefault="00F1345F" w:rsidP="00E13C63">
      <w:pPr>
        <w:jc w:val="both"/>
      </w:pPr>
    </w:p>
    <w:p w14:paraId="4DE47495" w14:textId="459D045E" w:rsidR="002E5F4C" w:rsidRPr="002E5F4C" w:rsidRDefault="000D220B" w:rsidP="002E5F4C">
      <w:pPr>
        <w:jc w:val="both"/>
        <w:rPr>
          <w:i/>
        </w:rPr>
      </w:pPr>
      <w:r>
        <w:rPr>
          <w:i/>
        </w:rPr>
        <w:t>K</w:t>
      </w:r>
      <w:r w:rsidR="002E5F4C" w:rsidRPr="002E5F4C">
        <w:rPr>
          <w:i/>
        </w:rPr>
        <w:t> ods. 1</w:t>
      </w:r>
    </w:p>
    <w:p w14:paraId="505958C9" w14:textId="728A7AFC" w:rsidR="002E5F4C" w:rsidRDefault="002E5F4C" w:rsidP="002E5F4C">
      <w:pPr>
        <w:jc w:val="both"/>
      </w:pPr>
      <w:r>
        <w:t xml:space="preserve">Nariadením </w:t>
      </w:r>
      <w:r w:rsidRPr="00890029">
        <w:t>vlády Slovenskej republiky č. 115/2020 Z. z. o niektorých opatreniach na zabezpečenie výkonu sociálnoprávnej ochrany detí a sociálnej kurately v čase mimoriadnej situácie, núdzového stavu alebo výnimočného stavu vyhláseného v súvislosti s ochorením COVID-19 v znení nariadenia vlády Slovenskej republiky č. 171/2020 Z. z.</w:t>
      </w:r>
      <w:r>
        <w:t xml:space="preserve"> (ďalej len „nariadenie“) sú dočasne uprave</w:t>
      </w:r>
      <w:bookmarkStart w:id="0" w:name="_GoBack"/>
      <w:bookmarkEnd w:id="0"/>
      <w:r>
        <w:t>né niektoré podmienky výkonu (niektoré lehoty, doby výkonu pobytových opatrení na základe dohody, niektoré podmienky akreditácií, možnosť meniť klasickú organizačnú štruktúru centier pre deti a rodiny, podmienky v oblasti výkonu rôznych skupinových programov a skupinových foriem práce atď.) v oblasti sociálnoprávnej ochr</w:t>
      </w:r>
      <w:r w:rsidR="00A005C6">
        <w:t>a</w:t>
      </w:r>
      <w:r>
        <w:t xml:space="preserve">ny detí a sociálnej kurately tak, aby bolo možné reagovať na aktuálnu epidemiologickú situáciu, opatrenia Úradu verejného zdravotníctva SR pri zachovaní výkonu opatrení pre deti a ich rodiny v čo najvyššej možnej miere. </w:t>
      </w:r>
    </w:p>
    <w:p w14:paraId="0EAFFD00" w14:textId="77777777" w:rsidR="002E5F4C" w:rsidRDefault="002E5F4C" w:rsidP="00E13C63">
      <w:pPr>
        <w:jc w:val="both"/>
      </w:pPr>
    </w:p>
    <w:p w14:paraId="1089A4A5" w14:textId="2D80BB25" w:rsidR="002C32FF" w:rsidRDefault="002E5F4C" w:rsidP="00E13C63">
      <w:pPr>
        <w:jc w:val="both"/>
      </w:pPr>
      <w:r>
        <w:t xml:space="preserve">Dôvody, pre ktoré bolo nariadenie </w:t>
      </w:r>
      <w:r w:rsidR="00424E0B">
        <w:t xml:space="preserve">vlády </w:t>
      </w:r>
      <w:r>
        <w:t>schválené pominuli</w:t>
      </w:r>
      <w:r w:rsidR="001863F5">
        <w:t>,</w:t>
      </w:r>
      <w:r>
        <w:t xml:space="preserve"> a je preto namieste upraviť pomery pre návrat do štandardného výkonu opatrení</w:t>
      </w:r>
      <w:r w:rsidR="001863F5">
        <w:t>,</w:t>
      </w:r>
      <w:r>
        <w:t xml:space="preserve"> a to aj napriek tomu, že vyhlásenie mimoriadnej situácie stále trvá. Navrhuje sa preto (prostredníctvom prechodných ustanovení) ustanoviť, že (odo dňa účinností </w:t>
      </w:r>
      <w:r w:rsidR="00A005C6">
        <w:t xml:space="preserve">novely </w:t>
      </w:r>
      <w:r>
        <w:t xml:space="preserve">nariadenia) nebude možné uplatňovať zmenené podmienky výkonu niektorých opatrení </w:t>
      </w:r>
      <w:r w:rsidR="00522960">
        <w:t>sociálnoprávnej ochrany detí a sociálnej kurately.</w:t>
      </w:r>
      <w:r>
        <w:t xml:space="preserve"> </w:t>
      </w:r>
    </w:p>
    <w:p w14:paraId="0B7E17E6" w14:textId="77777777" w:rsidR="00522960" w:rsidRDefault="00522960" w:rsidP="00E13C63">
      <w:pPr>
        <w:jc w:val="both"/>
      </w:pPr>
    </w:p>
    <w:p w14:paraId="7F6790BE" w14:textId="2268E75E" w:rsidR="00522960" w:rsidRPr="00403583" w:rsidRDefault="000D220B" w:rsidP="00E13C63">
      <w:pPr>
        <w:jc w:val="both"/>
        <w:rPr>
          <w:i/>
        </w:rPr>
      </w:pPr>
      <w:r>
        <w:rPr>
          <w:i/>
        </w:rPr>
        <w:t>K</w:t>
      </w:r>
      <w:r w:rsidR="00522960" w:rsidRPr="00403583">
        <w:rPr>
          <w:i/>
        </w:rPr>
        <w:t> ods. 2</w:t>
      </w:r>
    </w:p>
    <w:p w14:paraId="4328C016" w14:textId="43A81636" w:rsidR="00DC6ED3" w:rsidRDefault="00522960" w:rsidP="00403583">
      <w:pPr>
        <w:pStyle w:val="Odsekzoznamu"/>
        <w:overflowPunct/>
        <w:autoSpaceDE/>
        <w:autoSpaceDN/>
        <w:adjustRightInd/>
        <w:ind w:left="0"/>
        <w:jc w:val="both"/>
        <w:rPr>
          <w:sz w:val="24"/>
          <w:szCs w:val="24"/>
        </w:rPr>
      </w:pPr>
      <w:r w:rsidRPr="00403583">
        <w:rPr>
          <w:sz w:val="24"/>
          <w:szCs w:val="24"/>
        </w:rPr>
        <w:t>V § 2 ods. 1 nariadenia</w:t>
      </w:r>
      <w:r w:rsidR="00424E0B">
        <w:rPr>
          <w:sz w:val="24"/>
          <w:szCs w:val="24"/>
        </w:rPr>
        <w:t xml:space="preserve"> vlády</w:t>
      </w:r>
      <w:r w:rsidRPr="00403583">
        <w:rPr>
          <w:sz w:val="24"/>
          <w:szCs w:val="24"/>
        </w:rPr>
        <w:t xml:space="preserve"> sú ustanovené lehoty, ktoré v čase mimoriadnej situácie </w:t>
      </w:r>
      <w:r w:rsidR="001863F5">
        <w:rPr>
          <w:sz w:val="24"/>
          <w:szCs w:val="24"/>
        </w:rPr>
        <w:t xml:space="preserve">neplynú </w:t>
      </w:r>
      <w:r w:rsidRPr="00403583">
        <w:rPr>
          <w:sz w:val="24"/>
          <w:szCs w:val="24"/>
        </w:rPr>
        <w:t>(lehota na vyhodnocovanie výchovných opatrení, lehota na skončenie prípravy na náhradnú rodinnú starostlivosť...). V prípade týchto lehôt pokračuje ich plynutie dňom účinnosti tohto nariadenia (ak napr. teoreticky plynula záujemcovi o náhradnú rodinnú starostlivosť ročná lehota na skončenie prípravy v deň účinnosti nariadenia a v tento deň mu do skončenia lehoty ostávalo 60 dní, začne sa týchto 60 dní opäť odpočítavať odo dňa účinnosti návrhu nariadenia</w:t>
      </w:r>
      <w:r w:rsidR="00403583" w:rsidRPr="00403583">
        <w:rPr>
          <w:sz w:val="24"/>
          <w:szCs w:val="24"/>
        </w:rPr>
        <w:t xml:space="preserve"> (t.</w:t>
      </w:r>
      <w:r w:rsidR="001863F5">
        <w:rPr>
          <w:sz w:val="24"/>
          <w:szCs w:val="24"/>
        </w:rPr>
        <w:t xml:space="preserve"> </w:t>
      </w:r>
      <w:r w:rsidR="00403583" w:rsidRPr="00403583">
        <w:rPr>
          <w:sz w:val="24"/>
          <w:szCs w:val="24"/>
        </w:rPr>
        <w:t xml:space="preserve">j. od 1. júla 2023). </w:t>
      </w:r>
    </w:p>
    <w:p w14:paraId="0D5DD799" w14:textId="77777777" w:rsidR="000D220B" w:rsidRDefault="000D220B" w:rsidP="00403583">
      <w:pPr>
        <w:pStyle w:val="Odsekzoznamu"/>
        <w:overflowPunct/>
        <w:autoSpaceDE/>
        <w:autoSpaceDN/>
        <w:adjustRightInd/>
        <w:ind w:left="0"/>
        <w:jc w:val="both"/>
        <w:rPr>
          <w:sz w:val="24"/>
          <w:szCs w:val="24"/>
        </w:rPr>
      </w:pPr>
    </w:p>
    <w:p w14:paraId="6424C69F" w14:textId="329A2A5B" w:rsidR="00403583" w:rsidRDefault="00403583" w:rsidP="00403583">
      <w:pPr>
        <w:pStyle w:val="Odsekzoznamu"/>
        <w:overflowPunct/>
        <w:autoSpaceDE/>
        <w:autoSpaceDN/>
        <w:adjustRightInd/>
        <w:ind w:left="0"/>
        <w:jc w:val="both"/>
        <w:rPr>
          <w:sz w:val="24"/>
          <w:szCs w:val="24"/>
        </w:rPr>
      </w:pPr>
      <w:r w:rsidRPr="00403583">
        <w:rPr>
          <w:sz w:val="24"/>
          <w:szCs w:val="24"/>
        </w:rPr>
        <w:t>Na účely zaradenia dieťaťa, ktoré musí byť podľa § 51 ods. 6  zákona č. 305/2005 Z.</w:t>
      </w:r>
      <w:r w:rsidR="00ED105A">
        <w:rPr>
          <w:sz w:val="24"/>
          <w:szCs w:val="24"/>
        </w:rPr>
        <w:t xml:space="preserve"> </w:t>
      </w:r>
      <w:r w:rsidRPr="00403583">
        <w:rPr>
          <w:sz w:val="24"/>
          <w:szCs w:val="24"/>
        </w:rPr>
        <w:t>z. do 4 týždňov</w:t>
      </w:r>
      <w:r>
        <w:rPr>
          <w:sz w:val="24"/>
          <w:szCs w:val="24"/>
        </w:rPr>
        <w:t xml:space="preserve"> od prijatia do centra pre deti a rodiny </w:t>
      </w:r>
      <w:r w:rsidRPr="004035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(ďalej len „centrum“) </w:t>
      </w:r>
      <w:r w:rsidR="001863F5">
        <w:rPr>
          <w:sz w:val="24"/>
          <w:szCs w:val="24"/>
        </w:rPr>
        <w:t xml:space="preserve">zaradené </w:t>
      </w:r>
      <w:r w:rsidRPr="00403583">
        <w:rPr>
          <w:sz w:val="24"/>
          <w:szCs w:val="24"/>
        </w:rPr>
        <w:t>do profesionálnej náhradnej rodiny</w:t>
      </w:r>
      <w:r w:rsidR="001863F5">
        <w:rPr>
          <w:sz w:val="24"/>
          <w:szCs w:val="24"/>
        </w:rPr>
        <w:t>,</w:t>
      </w:r>
      <w:r w:rsidRPr="00403583">
        <w:rPr>
          <w:sz w:val="24"/>
          <w:szCs w:val="24"/>
        </w:rPr>
        <w:t xml:space="preserve"> bola táto lehota nariadením predĺžená o dva týždne. V to</w:t>
      </w:r>
      <w:r>
        <w:rPr>
          <w:sz w:val="24"/>
          <w:szCs w:val="24"/>
        </w:rPr>
        <w:t>m</w:t>
      </w:r>
      <w:r w:rsidRPr="00403583">
        <w:rPr>
          <w:sz w:val="24"/>
          <w:szCs w:val="24"/>
        </w:rPr>
        <w:t xml:space="preserve">to prípade je potrebné  upraviť, že </w:t>
      </w:r>
      <w:r>
        <w:rPr>
          <w:sz w:val="24"/>
          <w:szCs w:val="24"/>
        </w:rPr>
        <w:t>takto predĺžená l</w:t>
      </w:r>
      <w:r w:rsidRPr="00403583">
        <w:rPr>
          <w:sz w:val="24"/>
          <w:szCs w:val="24"/>
        </w:rPr>
        <w:t>ehota na zaradenie dieťaťa do profesionálnej náhradnej rodiny plynie aj po 30. júni 2023</w:t>
      </w:r>
      <w:r>
        <w:rPr>
          <w:sz w:val="24"/>
          <w:szCs w:val="24"/>
        </w:rPr>
        <w:t>, t.</w:t>
      </w:r>
      <w:r w:rsidR="005032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j. všetky deti, ktoré musia byť podľa zákona zaradené do profesionálnej náhradnej rodiny </w:t>
      </w:r>
      <w:r w:rsidR="006B4ADF">
        <w:rPr>
          <w:sz w:val="24"/>
          <w:szCs w:val="24"/>
        </w:rPr>
        <w:t xml:space="preserve">a </w:t>
      </w:r>
      <w:r>
        <w:rPr>
          <w:sz w:val="24"/>
          <w:szCs w:val="24"/>
        </w:rPr>
        <w:t>boli prijaté počas mimoriadnej situácie do centra</w:t>
      </w:r>
      <w:r w:rsidR="001863F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109F4">
        <w:rPr>
          <w:sz w:val="24"/>
          <w:szCs w:val="24"/>
        </w:rPr>
        <w:t>musia byť najneskôr do 11. augusta 2023</w:t>
      </w:r>
      <w:r>
        <w:rPr>
          <w:sz w:val="24"/>
          <w:szCs w:val="24"/>
        </w:rPr>
        <w:t xml:space="preserve"> </w:t>
      </w:r>
      <w:r w:rsidR="009109F4">
        <w:rPr>
          <w:sz w:val="24"/>
          <w:szCs w:val="24"/>
        </w:rPr>
        <w:t xml:space="preserve">zaradené </w:t>
      </w:r>
      <w:r w:rsidR="001863F5">
        <w:rPr>
          <w:sz w:val="24"/>
          <w:szCs w:val="24"/>
        </w:rPr>
        <w:t>do</w:t>
      </w:r>
      <w:r w:rsidR="009109F4">
        <w:rPr>
          <w:sz w:val="24"/>
          <w:szCs w:val="24"/>
        </w:rPr>
        <w:t> profesionálnej náhradnej rodin</w:t>
      </w:r>
      <w:r w:rsidR="001863F5">
        <w:rPr>
          <w:sz w:val="24"/>
          <w:szCs w:val="24"/>
        </w:rPr>
        <w:t>y</w:t>
      </w:r>
      <w:r w:rsidR="009109F4">
        <w:rPr>
          <w:sz w:val="24"/>
          <w:szCs w:val="24"/>
        </w:rPr>
        <w:t xml:space="preserve">. </w:t>
      </w:r>
    </w:p>
    <w:p w14:paraId="71E4AAE2" w14:textId="77777777" w:rsidR="00F92177" w:rsidRDefault="00F92177" w:rsidP="00403583">
      <w:pPr>
        <w:pStyle w:val="Odsekzoznamu"/>
        <w:overflowPunct/>
        <w:autoSpaceDE/>
        <w:autoSpaceDN/>
        <w:adjustRightInd/>
        <w:ind w:left="0"/>
        <w:jc w:val="both"/>
        <w:rPr>
          <w:sz w:val="24"/>
          <w:szCs w:val="24"/>
        </w:rPr>
      </w:pPr>
    </w:p>
    <w:p w14:paraId="6C7C9A3B" w14:textId="77777777" w:rsidR="00F92177" w:rsidRDefault="00F92177" w:rsidP="00403583">
      <w:pPr>
        <w:pStyle w:val="Odsekzoznamu"/>
        <w:overflowPunct/>
        <w:autoSpaceDE/>
        <w:autoSpaceDN/>
        <w:adjustRightInd/>
        <w:ind w:left="0"/>
        <w:jc w:val="both"/>
        <w:rPr>
          <w:i/>
          <w:sz w:val="24"/>
          <w:szCs w:val="24"/>
        </w:rPr>
      </w:pPr>
      <w:r w:rsidRPr="00F92177">
        <w:rPr>
          <w:i/>
          <w:sz w:val="24"/>
          <w:szCs w:val="24"/>
        </w:rPr>
        <w:t>K ods. 3</w:t>
      </w:r>
    </w:p>
    <w:p w14:paraId="0335CCA3" w14:textId="5A998C6D" w:rsidR="002E5F4C" w:rsidRPr="00742340" w:rsidRDefault="00F92177" w:rsidP="00742340">
      <w:pPr>
        <w:pStyle w:val="Odsekzoznamu"/>
        <w:overflowPunct/>
        <w:autoSpaceDE/>
        <w:autoSpaceDN/>
        <w:adjustRightInd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§ 3 je upravená možnosť preukazovania psychickej spôsobilosti záujemcu o prácu v centre, ktoré vykonáva opatrenia pobytovou formou v čase mimoriadnej situácie tzv. predbežným psychologickým posudkom vydaným na základe predbežného vyšetrenia </w:t>
      </w:r>
      <w:r w:rsidR="00742340">
        <w:rPr>
          <w:sz w:val="24"/>
          <w:szCs w:val="24"/>
        </w:rPr>
        <w:t>(s možnosťou dištančnej formy). Aj keď už dlhodobejšie nie je táto možnosť využívaná, je potrebné sa vysporiadať s povinnou náležitosťou predbežného psychologického posudku – s dobou jeho platnosti. Nariadenie pre prípad skončenia mimoriadnej situácie ustanovilo, že takýto posudok platí najdlhšie tri mesiace od skončenia mimoriadnej situácie (t.</w:t>
      </w:r>
      <w:r w:rsidR="001863F5">
        <w:rPr>
          <w:sz w:val="24"/>
          <w:szCs w:val="24"/>
        </w:rPr>
        <w:t xml:space="preserve"> </w:t>
      </w:r>
      <w:r w:rsidR="00742340">
        <w:rPr>
          <w:sz w:val="24"/>
          <w:szCs w:val="24"/>
        </w:rPr>
        <w:t>j. musí byť vykonané riadne psychologické vyšetrenie a vystavený riadny posudok). Nakoľko mimoriadna situácia skončená nebola, je potrebné v prechodnom ustanovení určiť, že p</w:t>
      </w:r>
      <w:r w:rsidR="002E5F4C" w:rsidRPr="00742340">
        <w:rPr>
          <w:sz w:val="24"/>
          <w:szCs w:val="24"/>
        </w:rPr>
        <w:t xml:space="preserve">latnosť predbežného </w:t>
      </w:r>
      <w:r w:rsidR="002E5F4C" w:rsidRPr="00742340">
        <w:rPr>
          <w:sz w:val="24"/>
          <w:szCs w:val="24"/>
        </w:rPr>
        <w:lastRenderedPageBreak/>
        <w:t>psychologického posudku, ktorým záujemca o zamestnanie preukázal psychickú spôsobilosť trvá aj po 30. júni 2023</w:t>
      </w:r>
      <w:r w:rsidR="00742340">
        <w:rPr>
          <w:sz w:val="24"/>
          <w:szCs w:val="24"/>
        </w:rPr>
        <w:t xml:space="preserve"> do </w:t>
      </w:r>
      <w:r w:rsidR="002E5F4C" w:rsidRPr="00742340">
        <w:rPr>
          <w:sz w:val="24"/>
          <w:szCs w:val="24"/>
        </w:rPr>
        <w:t xml:space="preserve">uplynutia doby platnosti určenej v predbežnom psychologickom posudku, najdlhšie </w:t>
      </w:r>
      <w:r w:rsidR="00742340">
        <w:rPr>
          <w:sz w:val="24"/>
          <w:szCs w:val="24"/>
        </w:rPr>
        <w:t xml:space="preserve">však </w:t>
      </w:r>
      <w:r w:rsidR="002E5F4C" w:rsidRPr="00742340">
        <w:rPr>
          <w:sz w:val="24"/>
          <w:szCs w:val="24"/>
        </w:rPr>
        <w:t xml:space="preserve">do </w:t>
      </w:r>
      <w:r w:rsidR="00ED105A">
        <w:rPr>
          <w:sz w:val="24"/>
          <w:szCs w:val="24"/>
        </w:rPr>
        <w:t>30</w:t>
      </w:r>
      <w:r w:rsidR="002E5F4C" w:rsidRPr="00742340">
        <w:rPr>
          <w:sz w:val="24"/>
          <w:szCs w:val="24"/>
        </w:rPr>
        <w:t xml:space="preserve">. </w:t>
      </w:r>
      <w:r w:rsidR="00ED105A">
        <w:rPr>
          <w:sz w:val="24"/>
          <w:szCs w:val="24"/>
        </w:rPr>
        <w:t>septembra</w:t>
      </w:r>
      <w:r w:rsidR="002E5F4C" w:rsidRPr="00742340">
        <w:rPr>
          <w:sz w:val="24"/>
          <w:szCs w:val="24"/>
        </w:rPr>
        <w:t xml:space="preserve"> 2023.</w:t>
      </w:r>
    </w:p>
    <w:p w14:paraId="41F83ECA" w14:textId="77777777" w:rsidR="002E5F4C" w:rsidRPr="009375F1" w:rsidRDefault="002E5F4C" w:rsidP="002E5F4C">
      <w:pPr>
        <w:pStyle w:val="Odsekzoznamu"/>
        <w:ind w:left="360"/>
        <w:jc w:val="both"/>
        <w:rPr>
          <w:sz w:val="24"/>
          <w:szCs w:val="24"/>
        </w:rPr>
      </w:pPr>
    </w:p>
    <w:p w14:paraId="6B8DA05A" w14:textId="77777777" w:rsidR="00742340" w:rsidRPr="005B3608" w:rsidRDefault="00742340" w:rsidP="00742340">
      <w:pPr>
        <w:jc w:val="both"/>
        <w:rPr>
          <w:i/>
        </w:rPr>
      </w:pPr>
      <w:r w:rsidRPr="005B3608">
        <w:rPr>
          <w:i/>
        </w:rPr>
        <w:t>K ods. 4</w:t>
      </w:r>
    </w:p>
    <w:p w14:paraId="334D8CCA" w14:textId="4FA7273F" w:rsidR="002E5F4C" w:rsidRPr="005B3608" w:rsidRDefault="00742340" w:rsidP="00742340">
      <w:pPr>
        <w:jc w:val="both"/>
      </w:pPr>
      <w:r w:rsidRPr="005B3608">
        <w:t xml:space="preserve">Podľa § 4 nariadenia </w:t>
      </w:r>
      <w:r w:rsidR="00424E0B">
        <w:t xml:space="preserve">vlády </w:t>
      </w:r>
      <w:r w:rsidRPr="005B3608">
        <w:t xml:space="preserve">je možné </w:t>
      </w:r>
      <w:r w:rsidR="00E97074" w:rsidRPr="005B3608">
        <w:t xml:space="preserve">v čase mimoriadnej situácie vytvoriť podmienky na predĺženie pobytov </w:t>
      </w:r>
      <w:r w:rsidR="00EA1134">
        <w:t xml:space="preserve">na základe dohody </w:t>
      </w:r>
      <w:r w:rsidR="00E97074" w:rsidRPr="005B3608">
        <w:t xml:space="preserve">v centre (tehotná žena a táto žena do 24 mesiacov veku jej dieťaťa, plnoletá osoba, ktorej bola poskytovaná starostlivosť v centre v statuse mladého dospelého, deti a ich rodičia/iné plnoleté osoby). Takýto pobyt je možné predĺžiť najdlhšie do 30 dní od skončenia mimoriadnej situácie. V čase trvania mimoriadnej situácie je potrebné v prechodnom ustanovení konkrétne určiť dátum, dokedy </w:t>
      </w:r>
      <w:r w:rsidR="005B3608" w:rsidRPr="005B3608">
        <w:t>môže takto predĺžený pobyt trvať (</w:t>
      </w:r>
      <w:r w:rsidR="002E5F4C" w:rsidRPr="005B3608">
        <w:t>najdlhšie do 31. júla 2023</w:t>
      </w:r>
      <w:r w:rsidR="005B3608" w:rsidRPr="005B3608">
        <w:t>)</w:t>
      </w:r>
      <w:r w:rsidR="002E5F4C" w:rsidRPr="005B3608">
        <w:t>.</w:t>
      </w:r>
    </w:p>
    <w:p w14:paraId="411EF108" w14:textId="77777777" w:rsidR="002E5F4C" w:rsidRDefault="002E5F4C" w:rsidP="002E5F4C">
      <w:pPr>
        <w:pStyle w:val="Odsekzoznamu"/>
        <w:ind w:left="360"/>
        <w:jc w:val="both"/>
        <w:rPr>
          <w:sz w:val="24"/>
          <w:szCs w:val="24"/>
        </w:rPr>
      </w:pPr>
    </w:p>
    <w:p w14:paraId="5B119CF7" w14:textId="77777777" w:rsidR="005B3608" w:rsidRDefault="005B3608" w:rsidP="005B3608">
      <w:pPr>
        <w:pStyle w:val="Odsekzoznamu"/>
        <w:ind w:left="0"/>
        <w:jc w:val="both"/>
        <w:rPr>
          <w:i/>
          <w:sz w:val="24"/>
          <w:szCs w:val="24"/>
        </w:rPr>
      </w:pPr>
      <w:r w:rsidRPr="005B3608">
        <w:rPr>
          <w:i/>
          <w:sz w:val="24"/>
          <w:szCs w:val="24"/>
        </w:rPr>
        <w:t>K ods. 5</w:t>
      </w:r>
    </w:p>
    <w:p w14:paraId="4DBFA07F" w14:textId="64669D23" w:rsidR="002E5F4C" w:rsidRPr="00EA1134" w:rsidRDefault="005B3608" w:rsidP="00EA1134">
      <w:pPr>
        <w:pStyle w:val="Odsekzoznamu"/>
        <w:ind w:left="0"/>
        <w:jc w:val="both"/>
        <w:rPr>
          <w:sz w:val="24"/>
          <w:szCs w:val="24"/>
        </w:rPr>
      </w:pPr>
      <w:r w:rsidRPr="00EA1134">
        <w:rPr>
          <w:sz w:val="24"/>
          <w:szCs w:val="24"/>
        </w:rPr>
        <w:t>V prípade konaní vo veciach akreditácie bolo, resp. je</w:t>
      </w:r>
      <w:r w:rsidR="00EA1134">
        <w:rPr>
          <w:sz w:val="24"/>
          <w:szCs w:val="24"/>
        </w:rPr>
        <w:t xml:space="preserve"> podľa nariadenia </w:t>
      </w:r>
      <w:r w:rsidR="00424E0B">
        <w:rPr>
          <w:sz w:val="24"/>
          <w:szCs w:val="24"/>
        </w:rPr>
        <w:t xml:space="preserve">vlády </w:t>
      </w:r>
      <w:r w:rsidRPr="00EA1134">
        <w:rPr>
          <w:sz w:val="24"/>
          <w:szCs w:val="24"/>
        </w:rPr>
        <w:t xml:space="preserve">možné </w:t>
      </w:r>
      <w:r w:rsidR="00EA1134" w:rsidRPr="00EA1134">
        <w:rPr>
          <w:sz w:val="24"/>
          <w:szCs w:val="24"/>
        </w:rPr>
        <w:t>preukázať splnenie podmienk</w:t>
      </w:r>
      <w:r w:rsidR="00EA1134">
        <w:rPr>
          <w:sz w:val="24"/>
          <w:szCs w:val="24"/>
        </w:rPr>
        <w:t>y</w:t>
      </w:r>
      <w:r w:rsidR="00EA1134" w:rsidRPr="00EA1134">
        <w:rPr>
          <w:sz w:val="24"/>
          <w:szCs w:val="24"/>
        </w:rPr>
        <w:t xml:space="preserve"> odborn</w:t>
      </w:r>
      <w:r w:rsidR="00EA1134">
        <w:rPr>
          <w:sz w:val="24"/>
          <w:szCs w:val="24"/>
        </w:rPr>
        <w:t xml:space="preserve">ej spôsobilosti </w:t>
      </w:r>
      <w:r w:rsidR="008041CE">
        <w:rPr>
          <w:sz w:val="24"/>
          <w:szCs w:val="24"/>
        </w:rPr>
        <w:t>čestným vyhlásením, kópiou dokladov o dosiahnutom vzdelaní  a prehľadom odbornej praxe toho ktorého zamestnanca.  A</w:t>
      </w:r>
      <w:r w:rsidR="00EA1134" w:rsidRPr="00EA1134">
        <w:rPr>
          <w:sz w:val="24"/>
          <w:szCs w:val="24"/>
        </w:rPr>
        <w:t xml:space="preserve">j keď táto možnosť už nie je dlhodobo využívaná,  navrhuje sa ustanoviť lehotu, do ktorej je potrebné </w:t>
      </w:r>
      <w:r w:rsidR="002E5F4C" w:rsidRPr="00EA1134">
        <w:rPr>
          <w:sz w:val="24"/>
          <w:szCs w:val="24"/>
        </w:rPr>
        <w:t>preuká</w:t>
      </w:r>
      <w:r w:rsidR="00EA1134" w:rsidRPr="00EA1134">
        <w:rPr>
          <w:sz w:val="24"/>
          <w:szCs w:val="24"/>
        </w:rPr>
        <w:t xml:space="preserve">zať </w:t>
      </w:r>
      <w:r w:rsidR="002E5F4C" w:rsidRPr="00EA1134">
        <w:rPr>
          <w:sz w:val="24"/>
          <w:szCs w:val="24"/>
        </w:rPr>
        <w:t xml:space="preserve">splnenie podmienky </w:t>
      </w:r>
      <w:r w:rsidR="00EA1134" w:rsidRPr="00EA1134">
        <w:rPr>
          <w:sz w:val="24"/>
          <w:szCs w:val="24"/>
        </w:rPr>
        <w:t xml:space="preserve">zákonom ustanoveným </w:t>
      </w:r>
      <w:r w:rsidR="008041CE">
        <w:rPr>
          <w:sz w:val="24"/>
          <w:szCs w:val="24"/>
        </w:rPr>
        <w:t xml:space="preserve">spôsobom </w:t>
      </w:r>
      <w:r w:rsidR="00EA1134" w:rsidRPr="00EA1134">
        <w:rPr>
          <w:sz w:val="24"/>
          <w:szCs w:val="24"/>
        </w:rPr>
        <w:t>(</w:t>
      </w:r>
      <w:r w:rsidR="002E5F4C" w:rsidRPr="00EA1134">
        <w:rPr>
          <w:sz w:val="24"/>
          <w:szCs w:val="24"/>
        </w:rPr>
        <w:t> § 79 ods. 5 písm. a) a b) zákona</w:t>
      </w:r>
      <w:r w:rsidR="00EA1134" w:rsidRPr="00EA1134">
        <w:rPr>
          <w:sz w:val="24"/>
          <w:szCs w:val="24"/>
        </w:rPr>
        <w:t>)</w:t>
      </w:r>
      <w:r w:rsidR="005E2BFE">
        <w:rPr>
          <w:sz w:val="24"/>
          <w:szCs w:val="24"/>
        </w:rPr>
        <w:t xml:space="preserve"> a to</w:t>
      </w:r>
      <w:r w:rsidR="002E5F4C" w:rsidRPr="00EA1134">
        <w:rPr>
          <w:sz w:val="24"/>
          <w:szCs w:val="24"/>
        </w:rPr>
        <w:t> do 31. júla 2023.</w:t>
      </w:r>
    </w:p>
    <w:p w14:paraId="4B7D1023" w14:textId="77777777" w:rsidR="002E5F4C" w:rsidRPr="00483466" w:rsidRDefault="002E5F4C" w:rsidP="002E5F4C">
      <w:pPr>
        <w:pStyle w:val="Odsekzoznamu"/>
        <w:ind w:left="360"/>
        <w:jc w:val="both"/>
        <w:rPr>
          <w:sz w:val="24"/>
          <w:szCs w:val="24"/>
        </w:rPr>
      </w:pPr>
    </w:p>
    <w:p w14:paraId="17E0ED0D" w14:textId="77777777" w:rsidR="008041CE" w:rsidRPr="008041CE" w:rsidRDefault="008041CE" w:rsidP="008041CE">
      <w:pPr>
        <w:jc w:val="both"/>
        <w:rPr>
          <w:i/>
        </w:rPr>
      </w:pPr>
      <w:r w:rsidRPr="008041CE">
        <w:rPr>
          <w:i/>
        </w:rPr>
        <w:t>K ods. 6</w:t>
      </w:r>
    </w:p>
    <w:p w14:paraId="2AF2D980" w14:textId="639BA06F" w:rsidR="002E5F4C" w:rsidRPr="008041CE" w:rsidRDefault="008041CE" w:rsidP="008041CE">
      <w:pPr>
        <w:jc w:val="both"/>
      </w:pPr>
      <w:r>
        <w:t xml:space="preserve">V prechodnom ustanovení nariadenia </w:t>
      </w:r>
      <w:r w:rsidR="00424E0B">
        <w:t xml:space="preserve">vlády </w:t>
      </w:r>
      <w:r>
        <w:t>je upravené, že o</w:t>
      </w:r>
      <w:r w:rsidR="002E5F4C" w:rsidRPr="008041CE">
        <w:t>rgán sociálnoprávnej ochrany detí a sociálnej kurately a orgán sociálnoprávnej ochrany detí a sociálnej kurately určený na účely organizovania náhradnej rodinnej starostlivosti odpust</w:t>
      </w:r>
      <w:r>
        <w:t>ia zmeškanie</w:t>
      </w:r>
      <w:r w:rsidR="009256CF">
        <w:t xml:space="preserve"> </w:t>
      </w:r>
      <w:r>
        <w:t xml:space="preserve">lehoty, ktorá počas mimoriadnej situácie </w:t>
      </w:r>
      <w:r w:rsidR="009256CF">
        <w:t xml:space="preserve">uplynula </w:t>
      </w:r>
      <w:r>
        <w:t>(</w:t>
      </w:r>
      <w:r w:rsidR="002E5F4C" w:rsidRPr="008041CE">
        <w:t xml:space="preserve">§ 2 </w:t>
      </w:r>
      <w:r>
        <w:t xml:space="preserve">nariadenia), </w:t>
      </w:r>
      <w:r w:rsidRPr="008041CE">
        <w:t xml:space="preserve">ak fyzická osoba zmeškaný úkon vykoná najneskôr do </w:t>
      </w:r>
      <w:r>
        <w:t>dvoch mesiacov od skončenia mimoriadnej situácie. Vzhľadom na fakt, že mimoriadna situácia stále</w:t>
      </w:r>
      <w:r w:rsidR="009256CF">
        <w:t xml:space="preserve"> trvá</w:t>
      </w:r>
      <w:r>
        <w:t xml:space="preserve">, je potrebné v prechodnom ustanovení určiť konkrétny dátum dokedy </w:t>
      </w:r>
      <w:r w:rsidR="009256CF">
        <w:t xml:space="preserve">má, resp. môže fyzická osoba vykonať zmeškaný úkon, konkrétne do </w:t>
      </w:r>
      <w:r w:rsidRPr="008041CE">
        <w:t>31. augusta 2023</w:t>
      </w:r>
      <w:r w:rsidR="009256CF">
        <w:t>.</w:t>
      </w:r>
    </w:p>
    <w:p w14:paraId="418ECBCE" w14:textId="77777777" w:rsidR="002E5F4C" w:rsidRPr="00496314" w:rsidRDefault="002E5F4C" w:rsidP="002E5F4C">
      <w:pPr>
        <w:pStyle w:val="Odsekzoznamu"/>
        <w:rPr>
          <w:sz w:val="24"/>
          <w:szCs w:val="24"/>
        </w:rPr>
      </w:pPr>
    </w:p>
    <w:p w14:paraId="1E2D828B" w14:textId="77777777" w:rsidR="002E5F4C" w:rsidRDefault="002E5F4C" w:rsidP="00F94F2C">
      <w:pPr>
        <w:jc w:val="both"/>
        <w:rPr>
          <w:b/>
        </w:rPr>
      </w:pPr>
    </w:p>
    <w:p w14:paraId="52F5C6C4" w14:textId="77777777" w:rsidR="002E5F4C" w:rsidRDefault="002E5F4C" w:rsidP="00F94F2C">
      <w:pPr>
        <w:jc w:val="both"/>
        <w:rPr>
          <w:b/>
        </w:rPr>
      </w:pPr>
    </w:p>
    <w:p w14:paraId="39D736DA" w14:textId="77777777" w:rsidR="00586B10" w:rsidRPr="00890029" w:rsidRDefault="00586B10" w:rsidP="00F94F2C">
      <w:pPr>
        <w:jc w:val="both"/>
        <w:rPr>
          <w:b/>
        </w:rPr>
      </w:pPr>
      <w:r w:rsidRPr="00890029">
        <w:rPr>
          <w:b/>
        </w:rPr>
        <w:t>K</w:t>
      </w:r>
      <w:r w:rsidR="002F70CD">
        <w:rPr>
          <w:b/>
        </w:rPr>
        <w:t> čl. II</w:t>
      </w:r>
      <w:r w:rsidR="002C32FF" w:rsidRPr="00890029">
        <w:rPr>
          <w:b/>
        </w:rPr>
        <w:t xml:space="preserve"> </w:t>
      </w:r>
    </w:p>
    <w:p w14:paraId="10602762" w14:textId="77777777" w:rsidR="00586B10" w:rsidRPr="00890029" w:rsidRDefault="00586B10" w:rsidP="00F94F2C">
      <w:pPr>
        <w:jc w:val="both"/>
      </w:pPr>
    </w:p>
    <w:p w14:paraId="53D39A71" w14:textId="77777777" w:rsidR="00522960" w:rsidRDefault="00890029" w:rsidP="00522960">
      <w:pPr>
        <w:jc w:val="both"/>
      </w:pPr>
      <w:r w:rsidRPr="00890029">
        <w:t>Navrhuje sa účinnosť nariadenia</w:t>
      </w:r>
      <w:r w:rsidR="00424E0B">
        <w:t xml:space="preserve"> vlády</w:t>
      </w:r>
      <w:r w:rsidRPr="00890029">
        <w:t xml:space="preserve"> </w:t>
      </w:r>
      <w:r w:rsidR="005E2BFE">
        <w:t>od</w:t>
      </w:r>
      <w:r w:rsidRPr="00890029">
        <w:t xml:space="preserve"> 1.</w:t>
      </w:r>
      <w:r w:rsidR="000D220B">
        <w:t xml:space="preserve"> </w:t>
      </w:r>
      <w:r w:rsidR="002F70CD">
        <w:t>júla</w:t>
      </w:r>
      <w:r w:rsidRPr="00890029">
        <w:t xml:space="preserve"> 2023</w:t>
      </w:r>
      <w:r w:rsidR="00A005C6">
        <w:t>.</w:t>
      </w:r>
      <w:r w:rsidR="00837A1A">
        <w:t xml:space="preserve"> </w:t>
      </w:r>
    </w:p>
    <w:p w14:paraId="77D8B198" w14:textId="77777777" w:rsidR="00920389" w:rsidRPr="00890029" w:rsidRDefault="00920389" w:rsidP="00E3607D">
      <w:pPr>
        <w:jc w:val="both"/>
      </w:pPr>
    </w:p>
    <w:sectPr w:rsidR="00920389" w:rsidRPr="00890029" w:rsidSect="00D71452">
      <w:pgSz w:w="11907" w:h="16840" w:code="9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2C4F"/>
    <w:multiLevelType w:val="hybridMultilevel"/>
    <w:tmpl w:val="32E6288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E67731"/>
    <w:multiLevelType w:val="hybridMultilevel"/>
    <w:tmpl w:val="A504F7A8"/>
    <w:lvl w:ilvl="0" w:tplc="2444D0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F2C1D"/>
    <w:multiLevelType w:val="hybridMultilevel"/>
    <w:tmpl w:val="1144E5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A2D66"/>
    <w:multiLevelType w:val="hybridMultilevel"/>
    <w:tmpl w:val="9AD2DCBE"/>
    <w:lvl w:ilvl="0" w:tplc="768A24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A5F9C"/>
    <w:multiLevelType w:val="hybridMultilevel"/>
    <w:tmpl w:val="39BC6E12"/>
    <w:lvl w:ilvl="0" w:tplc="768A24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774A5"/>
    <w:multiLevelType w:val="hybridMultilevel"/>
    <w:tmpl w:val="4C12BB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60E40"/>
    <w:multiLevelType w:val="hybridMultilevel"/>
    <w:tmpl w:val="C346C6B4"/>
    <w:lvl w:ilvl="0" w:tplc="25800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B6F17"/>
    <w:multiLevelType w:val="hybridMultilevel"/>
    <w:tmpl w:val="0D6C252C"/>
    <w:lvl w:ilvl="0" w:tplc="91B0A0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40D39"/>
    <w:multiLevelType w:val="hybridMultilevel"/>
    <w:tmpl w:val="ED72B472"/>
    <w:lvl w:ilvl="0" w:tplc="BFDA7EB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A569D"/>
    <w:multiLevelType w:val="hybridMultilevel"/>
    <w:tmpl w:val="43EE88B2"/>
    <w:lvl w:ilvl="0" w:tplc="25D0FB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B7FA3"/>
    <w:multiLevelType w:val="hybridMultilevel"/>
    <w:tmpl w:val="A25658F6"/>
    <w:lvl w:ilvl="0" w:tplc="2EA872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A2669"/>
    <w:multiLevelType w:val="hybridMultilevel"/>
    <w:tmpl w:val="22348722"/>
    <w:lvl w:ilvl="0" w:tplc="F95CF7FC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677CE"/>
    <w:multiLevelType w:val="hybridMultilevel"/>
    <w:tmpl w:val="CEF4264C"/>
    <w:lvl w:ilvl="0" w:tplc="4148DBA4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D23245"/>
    <w:multiLevelType w:val="hybridMultilevel"/>
    <w:tmpl w:val="C6F89182"/>
    <w:lvl w:ilvl="0" w:tplc="BA4A2160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B68AF"/>
    <w:multiLevelType w:val="hybridMultilevel"/>
    <w:tmpl w:val="2D28E1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7"/>
  </w:num>
  <w:num w:numId="5">
    <w:abstractNumId w:val="11"/>
  </w:num>
  <w:num w:numId="6">
    <w:abstractNumId w:val="0"/>
  </w:num>
  <w:num w:numId="7">
    <w:abstractNumId w:val="1"/>
  </w:num>
  <w:num w:numId="8">
    <w:abstractNumId w:val="8"/>
  </w:num>
  <w:num w:numId="9">
    <w:abstractNumId w:val="5"/>
  </w:num>
  <w:num w:numId="10">
    <w:abstractNumId w:val="9"/>
  </w:num>
  <w:num w:numId="11">
    <w:abstractNumId w:val="6"/>
  </w:num>
  <w:num w:numId="12">
    <w:abstractNumId w:val="3"/>
  </w:num>
  <w:num w:numId="13">
    <w:abstractNumId w:val="13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10"/>
    <w:rsid w:val="0000460B"/>
    <w:rsid w:val="000078E3"/>
    <w:rsid w:val="0000796F"/>
    <w:rsid w:val="0001091F"/>
    <w:rsid w:val="00011F31"/>
    <w:rsid w:val="0001251B"/>
    <w:rsid w:val="0001400A"/>
    <w:rsid w:val="0001428B"/>
    <w:rsid w:val="000146D0"/>
    <w:rsid w:val="00022D59"/>
    <w:rsid w:val="0003116B"/>
    <w:rsid w:val="000344D0"/>
    <w:rsid w:val="00041724"/>
    <w:rsid w:val="000433AA"/>
    <w:rsid w:val="00046CD0"/>
    <w:rsid w:val="00052307"/>
    <w:rsid w:val="00053785"/>
    <w:rsid w:val="0006683A"/>
    <w:rsid w:val="00071DD4"/>
    <w:rsid w:val="0007242C"/>
    <w:rsid w:val="00075036"/>
    <w:rsid w:val="00086F4A"/>
    <w:rsid w:val="000A0453"/>
    <w:rsid w:val="000A4EB6"/>
    <w:rsid w:val="000B419A"/>
    <w:rsid w:val="000C05DF"/>
    <w:rsid w:val="000C0FB3"/>
    <w:rsid w:val="000C7737"/>
    <w:rsid w:val="000C79CC"/>
    <w:rsid w:val="000D1D4C"/>
    <w:rsid w:val="000D220B"/>
    <w:rsid w:val="000E2371"/>
    <w:rsid w:val="00105205"/>
    <w:rsid w:val="00110164"/>
    <w:rsid w:val="0011196A"/>
    <w:rsid w:val="00123F0C"/>
    <w:rsid w:val="001310C5"/>
    <w:rsid w:val="00132C33"/>
    <w:rsid w:val="00135D6A"/>
    <w:rsid w:val="001458C1"/>
    <w:rsid w:val="00157BFF"/>
    <w:rsid w:val="00166B97"/>
    <w:rsid w:val="00177BEE"/>
    <w:rsid w:val="0018399C"/>
    <w:rsid w:val="001863F5"/>
    <w:rsid w:val="00190D11"/>
    <w:rsid w:val="0019113D"/>
    <w:rsid w:val="001A2138"/>
    <w:rsid w:val="001A2B1C"/>
    <w:rsid w:val="001B4CA6"/>
    <w:rsid w:val="001B4F0F"/>
    <w:rsid w:val="001C0178"/>
    <w:rsid w:val="001C794E"/>
    <w:rsid w:val="001D1DE8"/>
    <w:rsid w:val="001D4724"/>
    <w:rsid w:val="001D5259"/>
    <w:rsid w:val="001D789B"/>
    <w:rsid w:val="001F15F0"/>
    <w:rsid w:val="00201763"/>
    <w:rsid w:val="0021390A"/>
    <w:rsid w:val="00220798"/>
    <w:rsid w:val="00224AB5"/>
    <w:rsid w:val="00227B01"/>
    <w:rsid w:val="002319F7"/>
    <w:rsid w:val="002356D2"/>
    <w:rsid w:val="002656F7"/>
    <w:rsid w:val="00273AA1"/>
    <w:rsid w:val="002752A4"/>
    <w:rsid w:val="00284949"/>
    <w:rsid w:val="00290010"/>
    <w:rsid w:val="00290C51"/>
    <w:rsid w:val="002A29FE"/>
    <w:rsid w:val="002A7D0E"/>
    <w:rsid w:val="002B0B12"/>
    <w:rsid w:val="002C32FF"/>
    <w:rsid w:val="002C7800"/>
    <w:rsid w:val="002D69F2"/>
    <w:rsid w:val="002E5F4C"/>
    <w:rsid w:val="002E66A0"/>
    <w:rsid w:val="002E6CC6"/>
    <w:rsid w:val="002F27AB"/>
    <w:rsid w:val="002F57CB"/>
    <w:rsid w:val="002F70CD"/>
    <w:rsid w:val="003049E0"/>
    <w:rsid w:val="00315CF7"/>
    <w:rsid w:val="00317071"/>
    <w:rsid w:val="0032309A"/>
    <w:rsid w:val="00324B8D"/>
    <w:rsid w:val="003251D6"/>
    <w:rsid w:val="00333C60"/>
    <w:rsid w:val="00340C6E"/>
    <w:rsid w:val="00344BC8"/>
    <w:rsid w:val="00351800"/>
    <w:rsid w:val="003560E5"/>
    <w:rsid w:val="003570E1"/>
    <w:rsid w:val="00364EBA"/>
    <w:rsid w:val="003757D3"/>
    <w:rsid w:val="00383724"/>
    <w:rsid w:val="00384665"/>
    <w:rsid w:val="00391628"/>
    <w:rsid w:val="003A0EA9"/>
    <w:rsid w:val="003B1A7B"/>
    <w:rsid w:val="003B1B21"/>
    <w:rsid w:val="003B4F8A"/>
    <w:rsid w:val="003B5675"/>
    <w:rsid w:val="003C1245"/>
    <w:rsid w:val="003C429B"/>
    <w:rsid w:val="003C6DAA"/>
    <w:rsid w:val="003D0662"/>
    <w:rsid w:val="003D4878"/>
    <w:rsid w:val="003E3CD5"/>
    <w:rsid w:val="003F3D59"/>
    <w:rsid w:val="003F6AAB"/>
    <w:rsid w:val="00403583"/>
    <w:rsid w:val="004038B5"/>
    <w:rsid w:val="00413A15"/>
    <w:rsid w:val="00416D81"/>
    <w:rsid w:val="00424E0B"/>
    <w:rsid w:val="00427F10"/>
    <w:rsid w:val="00434D6F"/>
    <w:rsid w:val="004367F6"/>
    <w:rsid w:val="00443896"/>
    <w:rsid w:val="00454BB0"/>
    <w:rsid w:val="00455547"/>
    <w:rsid w:val="00455F68"/>
    <w:rsid w:val="00456737"/>
    <w:rsid w:val="0046433F"/>
    <w:rsid w:val="00476FAC"/>
    <w:rsid w:val="004801C6"/>
    <w:rsid w:val="004863A4"/>
    <w:rsid w:val="00487036"/>
    <w:rsid w:val="00490F56"/>
    <w:rsid w:val="0049331D"/>
    <w:rsid w:val="004B00C4"/>
    <w:rsid w:val="004B6769"/>
    <w:rsid w:val="004D0A53"/>
    <w:rsid w:val="004F1B79"/>
    <w:rsid w:val="004F4691"/>
    <w:rsid w:val="00501ECD"/>
    <w:rsid w:val="00503280"/>
    <w:rsid w:val="00507DCA"/>
    <w:rsid w:val="0051037D"/>
    <w:rsid w:val="00511B6F"/>
    <w:rsid w:val="00512E58"/>
    <w:rsid w:val="005157D3"/>
    <w:rsid w:val="005216FC"/>
    <w:rsid w:val="00522960"/>
    <w:rsid w:val="00537A82"/>
    <w:rsid w:val="0054473B"/>
    <w:rsid w:val="00556386"/>
    <w:rsid w:val="00574B06"/>
    <w:rsid w:val="005828C7"/>
    <w:rsid w:val="00586B10"/>
    <w:rsid w:val="005A0032"/>
    <w:rsid w:val="005A47BC"/>
    <w:rsid w:val="005A7747"/>
    <w:rsid w:val="005B02E8"/>
    <w:rsid w:val="005B171B"/>
    <w:rsid w:val="005B3608"/>
    <w:rsid w:val="005B6B67"/>
    <w:rsid w:val="005E2BFE"/>
    <w:rsid w:val="005F7783"/>
    <w:rsid w:val="00600C4C"/>
    <w:rsid w:val="00601268"/>
    <w:rsid w:val="00602ED7"/>
    <w:rsid w:val="00627047"/>
    <w:rsid w:val="00636FD6"/>
    <w:rsid w:val="00640605"/>
    <w:rsid w:val="006703C2"/>
    <w:rsid w:val="00673222"/>
    <w:rsid w:val="006814BD"/>
    <w:rsid w:val="00684396"/>
    <w:rsid w:val="00686098"/>
    <w:rsid w:val="006957A5"/>
    <w:rsid w:val="006B1713"/>
    <w:rsid w:val="006B4ADF"/>
    <w:rsid w:val="006C0828"/>
    <w:rsid w:val="006C0CA5"/>
    <w:rsid w:val="006E3F45"/>
    <w:rsid w:val="006E4F30"/>
    <w:rsid w:val="006E5CA8"/>
    <w:rsid w:val="006F1FC4"/>
    <w:rsid w:val="006F4146"/>
    <w:rsid w:val="00701ABA"/>
    <w:rsid w:val="00712773"/>
    <w:rsid w:val="00714D41"/>
    <w:rsid w:val="00733F3B"/>
    <w:rsid w:val="00742340"/>
    <w:rsid w:val="00743938"/>
    <w:rsid w:val="00744E4E"/>
    <w:rsid w:val="00744EC9"/>
    <w:rsid w:val="0074520E"/>
    <w:rsid w:val="00746DD2"/>
    <w:rsid w:val="0076025F"/>
    <w:rsid w:val="007623C7"/>
    <w:rsid w:val="00764D59"/>
    <w:rsid w:val="0077506A"/>
    <w:rsid w:val="007766EB"/>
    <w:rsid w:val="007775F4"/>
    <w:rsid w:val="00780B0E"/>
    <w:rsid w:val="00783A5E"/>
    <w:rsid w:val="00792F77"/>
    <w:rsid w:val="00795A8C"/>
    <w:rsid w:val="007A0538"/>
    <w:rsid w:val="007A5FE9"/>
    <w:rsid w:val="007A738C"/>
    <w:rsid w:val="007B16F1"/>
    <w:rsid w:val="007B5ABF"/>
    <w:rsid w:val="007D0AFB"/>
    <w:rsid w:val="007D424D"/>
    <w:rsid w:val="007E5CC6"/>
    <w:rsid w:val="007F6F59"/>
    <w:rsid w:val="00800FFF"/>
    <w:rsid w:val="00801324"/>
    <w:rsid w:val="00802BE2"/>
    <w:rsid w:val="00803C36"/>
    <w:rsid w:val="008041CE"/>
    <w:rsid w:val="008143C9"/>
    <w:rsid w:val="00815634"/>
    <w:rsid w:val="0082553F"/>
    <w:rsid w:val="00835673"/>
    <w:rsid w:val="00835CA0"/>
    <w:rsid w:val="00835F8D"/>
    <w:rsid w:val="00837A1A"/>
    <w:rsid w:val="008407E6"/>
    <w:rsid w:val="00843F0C"/>
    <w:rsid w:val="008444E5"/>
    <w:rsid w:val="00851490"/>
    <w:rsid w:val="00861401"/>
    <w:rsid w:val="0086175B"/>
    <w:rsid w:val="008625E2"/>
    <w:rsid w:val="00862E72"/>
    <w:rsid w:val="0086396F"/>
    <w:rsid w:val="00883AEC"/>
    <w:rsid w:val="008879F1"/>
    <w:rsid w:val="00890029"/>
    <w:rsid w:val="0089352E"/>
    <w:rsid w:val="00896BF8"/>
    <w:rsid w:val="00897A17"/>
    <w:rsid w:val="008A3F46"/>
    <w:rsid w:val="008B0EDB"/>
    <w:rsid w:val="008B3A77"/>
    <w:rsid w:val="008B608E"/>
    <w:rsid w:val="008C0E8C"/>
    <w:rsid w:val="008D3926"/>
    <w:rsid w:val="008D563F"/>
    <w:rsid w:val="008E0D7B"/>
    <w:rsid w:val="008E3B6D"/>
    <w:rsid w:val="008F75DD"/>
    <w:rsid w:val="009109F4"/>
    <w:rsid w:val="009201B5"/>
    <w:rsid w:val="00920389"/>
    <w:rsid w:val="009219E5"/>
    <w:rsid w:val="00922BA0"/>
    <w:rsid w:val="00922E8F"/>
    <w:rsid w:val="00923890"/>
    <w:rsid w:val="00924D1D"/>
    <w:rsid w:val="009256CF"/>
    <w:rsid w:val="00931DE8"/>
    <w:rsid w:val="009512DA"/>
    <w:rsid w:val="00957D61"/>
    <w:rsid w:val="009650D2"/>
    <w:rsid w:val="00965CAB"/>
    <w:rsid w:val="00973257"/>
    <w:rsid w:val="00976429"/>
    <w:rsid w:val="00982011"/>
    <w:rsid w:val="00985D10"/>
    <w:rsid w:val="00990D1D"/>
    <w:rsid w:val="0099535C"/>
    <w:rsid w:val="009970A8"/>
    <w:rsid w:val="009A30FC"/>
    <w:rsid w:val="009A7EDD"/>
    <w:rsid w:val="009B4134"/>
    <w:rsid w:val="009C1EDB"/>
    <w:rsid w:val="009C2479"/>
    <w:rsid w:val="009C70BE"/>
    <w:rsid w:val="009D077D"/>
    <w:rsid w:val="009D583F"/>
    <w:rsid w:val="009E08E5"/>
    <w:rsid w:val="009E2961"/>
    <w:rsid w:val="009E4750"/>
    <w:rsid w:val="009E6A2C"/>
    <w:rsid w:val="009F26AF"/>
    <w:rsid w:val="00A005C6"/>
    <w:rsid w:val="00A0203E"/>
    <w:rsid w:val="00A067CE"/>
    <w:rsid w:val="00A17C79"/>
    <w:rsid w:val="00A32A4C"/>
    <w:rsid w:val="00A37685"/>
    <w:rsid w:val="00A64DF2"/>
    <w:rsid w:val="00A671FF"/>
    <w:rsid w:val="00A717C8"/>
    <w:rsid w:val="00A72FCA"/>
    <w:rsid w:val="00A810AB"/>
    <w:rsid w:val="00A83584"/>
    <w:rsid w:val="00A83B8C"/>
    <w:rsid w:val="00A84DB0"/>
    <w:rsid w:val="00A84DBF"/>
    <w:rsid w:val="00AC3D60"/>
    <w:rsid w:val="00AE4C12"/>
    <w:rsid w:val="00AE6D47"/>
    <w:rsid w:val="00AF089C"/>
    <w:rsid w:val="00AF2330"/>
    <w:rsid w:val="00AF5EA9"/>
    <w:rsid w:val="00B077E7"/>
    <w:rsid w:val="00B11BF4"/>
    <w:rsid w:val="00B12676"/>
    <w:rsid w:val="00B1793C"/>
    <w:rsid w:val="00B32FA1"/>
    <w:rsid w:val="00B60D4E"/>
    <w:rsid w:val="00B63400"/>
    <w:rsid w:val="00B71DA9"/>
    <w:rsid w:val="00B723EF"/>
    <w:rsid w:val="00B75827"/>
    <w:rsid w:val="00BA3445"/>
    <w:rsid w:val="00BA7CC5"/>
    <w:rsid w:val="00BC6643"/>
    <w:rsid w:val="00BD11A3"/>
    <w:rsid w:val="00BD2E88"/>
    <w:rsid w:val="00BD67AF"/>
    <w:rsid w:val="00BE1257"/>
    <w:rsid w:val="00BF2D68"/>
    <w:rsid w:val="00BF4DDB"/>
    <w:rsid w:val="00BF6033"/>
    <w:rsid w:val="00BF64DA"/>
    <w:rsid w:val="00C04AF8"/>
    <w:rsid w:val="00C12232"/>
    <w:rsid w:val="00C24C53"/>
    <w:rsid w:val="00C3087E"/>
    <w:rsid w:val="00C33FAB"/>
    <w:rsid w:val="00C4386C"/>
    <w:rsid w:val="00C546F7"/>
    <w:rsid w:val="00C54ED1"/>
    <w:rsid w:val="00C62E85"/>
    <w:rsid w:val="00C67B14"/>
    <w:rsid w:val="00C7225E"/>
    <w:rsid w:val="00C837AE"/>
    <w:rsid w:val="00CB1D32"/>
    <w:rsid w:val="00CB2752"/>
    <w:rsid w:val="00CD6347"/>
    <w:rsid w:val="00CE4DDA"/>
    <w:rsid w:val="00CF0098"/>
    <w:rsid w:val="00CF4105"/>
    <w:rsid w:val="00CF4622"/>
    <w:rsid w:val="00CF7F3C"/>
    <w:rsid w:val="00D00756"/>
    <w:rsid w:val="00D13C30"/>
    <w:rsid w:val="00D24C61"/>
    <w:rsid w:val="00D24C89"/>
    <w:rsid w:val="00D3091E"/>
    <w:rsid w:val="00D336A7"/>
    <w:rsid w:val="00D55A23"/>
    <w:rsid w:val="00D704BE"/>
    <w:rsid w:val="00D71452"/>
    <w:rsid w:val="00D737C5"/>
    <w:rsid w:val="00D80258"/>
    <w:rsid w:val="00D82367"/>
    <w:rsid w:val="00D8468B"/>
    <w:rsid w:val="00D8773A"/>
    <w:rsid w:val="00D90EAF"/>
    <w:rsid w:val="00DC5261"/>
    <w:rsid w:val="00DC6ED3"/>
    <w:rsid w:val="00DD2BD2"/>
    <w:rsid w:val="00DD3356"/>
    <w:rsid w:val="00E022BB"/>
    <w:rsid w:val="00E13C63"/>
    <w:rsid w:val="00E1564F"/>
    <w:rsid w:val="00E27604"/>
    <w:rsid w:val="00E3607D"/>
    <w:rsid w:val="00E52A34"/>
    <w:rsid w:val="00E546CD"/>
    <w:rsid w:val="00E6113B"/>
    <w:rsid w:val="00E7223F"/>
    <w:rsid w:val="00E72CBC"/>
    <w:rsid w:val="00E7313B"/>
    <w:rsid w:val="00E81D4C"/>
    <w:rsid w:val="00E83EB5"/>
    <w:rsid w:val="00E855DA"/>
    <w:rsid w:val="00E97074"/>
    <w:rsid w:val="00EA1134"/>
    <w:rsid w:val="00EA538D"/>
    <w:rsid w:val="00EB6264"/>
    <w:rsid w:val="00EC7312"/>
    <w:rsid w:val="00ED105A"/>
    <w:rsid w:val="00ED1CF6"/>
    <w:rsid w:val="00ED3907"/>
    <w:rsid w:val="00ED3993"/>
    <w:rsid w:val="00EF442D"/>
    <w:rsid w:val="00EF70CE"/>
    <w:rsid w:val="00F05EFB"/>
    <w:rsid w:val="00F0600B"/>
    <w:rsid w:val="00F1345F"/>
    <w:rsid w:val="00F154A2"/>
    <w:rsid w:val="00F20294"/>
    <w:rsid w:val="00F278C8"/>
    <w:rsid w:val="00F30A98"/>
    <w:rsid w:val="00F32AC8"/>
    <w:rsid w:val="00F34AE6"/>
    <w:rsid w:val="00F34D98"/>
    <w:rsid w:val="00F424BF"/>
    <w:rsid w:val="00F448AC"/>
    <w:rsid w:val="00F46310"/>
    <w:rsid w:val="00F531E1"/>
    <w:rsid w:val="00F54977"/>
    <w:rsid w:val="00F56E14"/>
    <w:rsid w:val="00F713C1"/>
    <w:rsid w:val="00F74170"/>
    <w:rsid w:val="00F744A1"/>
    <w:rsid w:val="00F81DEC"/>
    <w:rsid w:val="00F92177"/>
    <w:rsid w:val="00F94E83"/>
    <w:rsid w:val="00F94F2C"/>
    <w:rsid w:val="00F96F6F"/>
    <w:rsid w:val="00FA0DD9"/>
    <w:rsid w:val="00FA1543"/>
    <w:rsid w:val="00FA5856"/>
    <w:rsid w:val="00FA6407"/>
    <w:rsid w:val="00FC458C"/>
    <w:rsid w:val="00FD040D"/>
    <w:rsid w:val="00FD3544"/>
    <w:rsid w:val="00FE6E57"/>
    <w:rsid w:val="00FF0D9B"/>
    <w:rsid w:val="00FF1AF7"/>
    <w:rsid w:val="00FF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0BF7E2"/>
  <w15:chartTrackingRefBased/>
  <w15:docId w15:val="{893F3573-9CDE-4FD7-BAE8-37F2ECBF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427F10"/>
    <w:pPr>
      <w:jc w:val="both"/>
    </w:pPr>
    <w:rPr>
      <w:lang w:eastAsia="en-US"/>
    </w:rPr>
  </w:style>
  <w:style w:type="paragraph" w:styleId="Textbubliny">
    <w:name w:val="Balloon Text"/>
    <w:basedOn w:val="Normlny"/>
    <w:link w:val="TextbublinyChar"/>
    <w:rsid w:val="00190D11"/>
    <w:rPr>
      <w:rFonts w:ascii="Tahoma" w:hAnsi="Tahoma" w:cs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90D11"/>
    <w:rPr>
      <w:rFonts w:ascii="Tahoma" w:hAnsi="Tahoma" w:cs="Tahoma"/>
      <w:sz w:val="16"/>
      <w:szCs w:val="16"/>
      <w:lang w:bidi="ar-SA"/>
    </w:rPr>
  </w:style>
  <w:style w:type="character" w:styleId="Odkaznakomentr">
    <w:name w:val="annotation reference"/>
    <w:uiPriority w:val="99"/>
    <w:rsid w:val="008B3A7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8B3A7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B3A77"/>
  </w:style>
  <w:style w:type="paragraph" w:styleId="Predmetkomentra">
    <w:name w:val="annotation subject"/>
    <w:basedOn w:val="Textkomentra"/>
    <w:next w:val="Textkomentra"/>
    <w:link w:val="PredmetkomentraChar"/>
    <w:rsid w:val="008B3A77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rsid w:val="008B3A77"/>
    <w:rPr>
      <w:b/>
      <w:bCs/>
    </w:rPr>
  </w:style>
  <w:style w:type="paragraph" w:customStyle="1" w:styleId="Default">
    <w:name w:val="Default"/>
    <w:uiPriority w:val="99"/>
    <w:rsid w:val="00CF7F3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6E3F45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  <w:lang w:eastAsia="cs-CZ"/>
    </w:rPr>
  </w:style>
  <w:style w:type="paragraph" w:styleId="Bezriadkovania">
    <w:name w:val="No Spacing"/>
    <w:qFormat/>
    <w:rsid w:val="000C05DF"/>
    <w:rPr>
      <w:rFonts w:ascii="Calibri" w:eastAsia="Calibri" w:hAnsi="Calibri" w:cs="Calibr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E970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190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93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45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71021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592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BBDC5-52DF-4621-B5F6-AC46E9DB7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4610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Osobitná časť</vt:lpstr>
      <vt:lpstr>Osobitná časť</vt:lpstr>
    </vt:vector>
  </TitlesOfParts>
  <Company>mpsvr</Company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Osobitná časť</dc:title>
  <dc:subject/>
  <dc:creator>macuha</dc:creator>
  <cp:keywords/>
  <cp:lastModifiedBy>Kovács Kristián</cp:lastModifiedBy>
  <cp:revision>2</cp:revision>
  <cp:lastPrinted>2021-10-18T11:19:00Z</cp:lastPrinted>
  <dcterms:created xsi:type="dcterms:W3CDTF">2023-05-25T12:19:00Z</dcterms:created>
  <dcterms:modified xsi:type="dcterms:W3CDTF">2023-05-25T12:19:00Z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&lt;p&gt;Predbežná informácia týkajúca sa návrhu nariadenia vlády Slovenskej republiky, ktorým sa ustanovuje suma minimálnej mzdy na rok 2017 bola zverejnená na portáli Slov-Lex dňa 28. júla 2017 s možnosťou verejnosti zapojiť sa do prípravy predmetného nariade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Redakčná úprava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Pracovné právo_x000d_
Odmena za prácu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Miroslav Mačuha</vt:lpwstr>
  </property>
  <property fmtid="{D5CDD505-2E9C-101B-9397-08002B2CF9AE}" pid="12" name="FSC#SKEDITIONSLOVLEX@103.510:zodppredkladatel">
    <vt:lpwstr>Ján Richter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ustanovuje suma minimálnej mzdy na rok 2018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práce, sociálnych vecí a rodiny Slovenskej republiky</vt:lpwstr>
  </property>
  <property fmtid="{D5CDD505-2E9C-101B-9397-08002B2CF9AE}" pid="20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7 ods. 5  zákona č. 663/2007 Z. z. o minimálnej mzde v znení zákona_x000d_
č. 354/2008 Z. z. a úloha č. 8 v mesiaci september 2017 z Plánu legislatívnych úloh vlády Slovenskej republiky na rok 2017</vt:lpwstr>
  </property>
  <property fmtid="{D5CDD505-2E9C-101B-9397-08002B2CF9AE}" pid="23" name="FSC#SKEDITIONSLOVLEX@103.510:plnynazovpredpis">
    <vt:lpwstr> Nariadenie vlády  Slovenskej republiky, ktorým sa ustanovuje suma minimálnej mzdy na rok 2018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16774/2017-M_OPVA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LP/2017/628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v čl. 153 ods. 5 Zmluvy o fungovaní Európskej únie, podľa ktorého sa čl. 153 (činnosť Európskej únie v oblasti zamestnanosti a pracovných podmienok) nevzťahuje na odmenu,</vt:lpwstr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Nové smernice sa nepreberajú, nariadenia alebo rozhodnutia sa neimplementujú.</vt:lpwstr>
  </property>
  <property fmtid="{D5CDD505-2E9C-101B-9397-08002B2CF9AE}" pid="53" name="FSC#SKEDITIONSLOVLEX@103.510:AttrStrListDocPropLehotaNaPredlozenie">
    <vt:lpwstr>Nové smernice sa nepreberajú.</vt:lpwstr>
  </property>
  <property fmtid="{D5CDD505-2E9C-101B-9397-08002B2CF9AE}" pid="54" name="FSC#SKEDITIONSLOVLEX@103.510:AttrStrListDocPropInfoZaciatokKonania">
    <vt:lpwstr>V oblasti, ktorú upravuje toto nariadenie vlády, nebolo začaté konanie proti Slovenskej republike o porušení Zmluvy o fungovaní Európskej únie podľa čl. 258 až 260 Zmluvy o fungovaní Európskej únie.</vt:lpwstr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práce, sociálnych vecí a rodiny Slovenskej republiky</vt:lpwstr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Pozitívne vplyvy na rozpočet verejnej správy sa očakávajú v oblasti odvodov do poistných fondov, z dane z príjmov z vyššej mzdy alebo platu zamestnanca a taktiež  z dane z pridanej hodnoty za nákupy, na ktoré svoje zvýšené príjmy zamestnanci so mzdou na ú</vt:lpwstr>
  </property>
  <property fmtid="{D5CDD505-2E9C-101B-9397-08002B2CF9AE}" pid="66" name="FSC#SKEDITIONSLOVLEX@103.510:AttrStrListDocPropAltRiesenia">
    <vt:lpwstr>Alternatívne riešenia neboli posudzované, nakoľko úprava sumy minimálnej mzdy nariadením vlády vyplýva zo zákona č. 663/2007 Z. z. o minimálnej mzde v znení neskorších predpisov.</vt:lpwstr>
  </property>
  <property fmtid="{D5CDD505-2E9C-101B-9397-08002B2CF9AE}" pid="67" name="FSC#SKEDITIONSLOVLEX@103.510:AttrStrListDocPropStanoviskoGest">
    <vt:lpwstr>Materiál nebol predmetom predbežného pripomienkového konania, pretože sa naňho neuplatňuje postup podľa Jednotnej metodiky na posudzovanie vybraných vplyvov (bod 2.5., písm. b)). 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nariadenia vlády Slovenskej republiky, ktorým sa ustanovuje suma minimálnej mzdy na rok 2018.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práce, sociálnych vecí a rodiny Slovenskej republiky</vt:lpwstr>
  </property>
  <property fmtid="{D5CDD505-2E9C-101B-9397-08002B2CF9AE}" pid="142" name="FSC#SKEDITIONSLOVLEX@103.510:funkciaZodpPredAkuzativ">
    <vt:lpwstr>ministrovi práce, sociálnych vecí a rodiny Slovenskej republiky</vt:lpwstr>
  </property>
  <property fmtid="{D5CDD505-2E9C-101B-9397-08002B2CF9AE}" pid="143" name="FSC#SKEDITIONSLOVLEX@103.510:funkciaZodpPredDativ">
    <vt:lpwstr>ministra práce, sociálnych vecí a rodiny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Richter_x000d_
minister práce, sociálnych vecí a rodiny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nariadenia vlády Slovenskej republiky, ktorým sa ustanovuje suma minimálnej mzdy na rok 2018 (ďalej len „návrh nariadenia vlády“) sa predkladá na základe § 2 ods. 1 zákona č.&amp;nbsp;663/2007 Z. z. o minimálnej mzde v&amp;nb</vt:lpwstr>
  </property>
  <property fmtid="{D5CDD505-2E9C-101B-9397-08002B2CF9AE}" pid="150" name="FSC#SKEDITIONSLOVLEX@103.510:vytvorenedna">
    <vt:lpwstr>11. 10. 2017</vt:lpwstr>
  </property>
  <property fmtid="{D5CDD505-2E9C-101B-9397-08002B2CF9AE}" pid="151" name="FSC#COOSYSTEM@1.1:Container">
    <vt:lpwstr>COO.2145.1000.3.2192145</vt:lpwstr>
  </property>
  <property fmtid="{D5CDD505-2E9C-101B-9397-08002B2CF9AE}" pid="152" name="FSC#FSCFOLIO@1.1001:docpropproject">
    <vt:lpwstr/>
  </property>
</Properties>
</file>