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C647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Návrh</w:t>
      </w:r>
    </w:p>
    <w:p w14:paraId="6A0A8D92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E61CF1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Nariadenie vlády</w:t>
      </w:r>
    </w:p>
    <w:p w14:paraId="63F1098A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Slovenskej republiky</w:t>
      </w:r>
    </w:p>
    <w:p w14:paraId="3107D19E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401761D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 .... 202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</w:p>
    <w:p w14:paraId="171CF69A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D2D3109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ktorým sa mení a dopĺňa nariadenie vlády Slovenskej republiky č. 200/2019 Z. z. </w:t>
      </w:r>
      <w:r w:rsidRPr="0063361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 poskytovaní pomoci na dodávanie a distribúciu ovocia, zeleniny, mlieka a výrobkov z nich pre deti a žiakov v školách v znení neskorších predpisov</w:t>
      </w:r>
    </w:p>
    <w:p w14:paraId="59BEFDDC" w14:textId="77777777" w:rsidR="00A35482" w:rsidRPr="00633613" w:rsidRDefault="00A35482" w:rsidP="001830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1DC7BA" w14:textId="77777777" w:rsidR="00A35482" w:rsidRPr="00633613" w:rsidRDefault="00A35482" w:rsidP="001830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483E624" w14:textId="77777777" w:rsidR="00A35482" w:rsidRPr="00633613" w:rsidRDefault="00A35482" w:rsidP="00183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Vláda Slovenskej republiky podľa § 2 ods. 1 písm. k) zákona č. 19/2002 Z. z., ktorým sa ustanovujú podmienky vydávania aproximačných nariadení vlády Slovenskej republiky v znení zákona č. 207/2002 Z. z. nariaďuje: </w:t>
      </w:r>
    </w:p>
    <w:p w14:paraId="5320B610" w14:textId="77777777" w:rsidR="00A35482" w:rsidRPr="00633613" w:rsidRDefault="00A35482" w:rsidP="001830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8F56C7D" w14:textId="77777777" w:rsidR="00A35482" w:rsidRPr="00633613" w:rsidRDefault="00A35482" w:rsidP="00183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Čl. I</w:t>
      </w:r>
    </w:p>
    <w:p w14:paraId="6A4FC7BB" w14:textId="77777777" w:rsidR="00A35482" w:rsidRPr="00633613" w:rsidRDefault="00A35482" w:rsidP="001830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AE4659" w14:textId="77777777" w:rsidR="00A35482" w:rsidRPr="00633613" w:rsidRDefault="00A35482" w:rsidP="00183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Nariadenie vlády Slovenskej republiky č. 200/2019 Z. z. </w:t>
      </w:r>
      <w:r w:rsidRPr="006336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 poskytovaní pomoci na dodávanie a distribúciu ovocia, zeleniny, mlieka a výrobkov z nich pre deti a žiakov v školách v znení nariadenia vlády Slovenskej republiky č. 195/2020 Z. z., nariadenia vlády Slovenskej republiky č. 268/2021 Z. z.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336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nariadenia vlády Slovenskej republiky č. 468/2021 Z. z.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nariadenia vlády Slovenskej republiky č. 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297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/202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  <w:r w:rsidRPr="00A3548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 Z. z. </w:t>
      </w:r>
      <w:r w:rsidRPr="00633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 mení a dopĺňa takto: </w:t>
      </w:r>
    </w:p>
    <w:p w14:paraId="65CD9002" w14:textId="77777777" w:rsidR="00A35482" w:rsidRPr="00633613" w:rsidRDefault="00A35482" w:rsidP="001830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1A881A" w14:textId="77777777" w:rsidR="007D4C2B" w:rsidRDefault="007D4C2B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1 písm. c) piatom bode sa slová „vo vonkajších“ nahrádzajú slovom „v“.</w:t>
      </w:r>
    </w:p>
    <w:p w14:paraId="06E40C17" w14:textId="77777777" w:rsidR="007D4C2B" w:rsidRDefault="007D4C2B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64E690C" w14:textId="442A78EC" w:rsidR="00751FF0" w:rsidRDefault="000A695A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2 písmeno </w:t>
      </w:r>
      <w:r w:rsidR="009E2A7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E221C">
        <w:rPr>
          <w:rFonts w:ascii="Times New Roman" w:hAnsi="Times New Roman" w:cs="Times New Roman"/>
          <w:sz w:val="24"/>
          <w:szCs w:val="24"/>
        </w:rPr>
        <w:t>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0BE89" w14:textId="77777777" w:rsidR="000A695A" w:rsidRDefault="000A695A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429D765" w14:textId="7B7465B8" w:rsidR="000A695A" w:rsidRDefault="000A695A" w:rsidP="0018305E">
      <w:pPr>
        <w:pStyle w:val="Odsekzoznamu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D04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 xml:space="preserve">distribúciou </w:t>
      </w:r>
      <w:r w:rsidR="00DD4482" w:rsidRPr="00543317">
        <w:rPr>
          <w:rFonts w:ascii="Times New Roman" w:hAnsi="Times New Roman" w:cs="Times New Roman"/>
          <w:sz w:val="24"/>
          <w:szCs w:val="24"/>
          <w:lang w:bidi="sk-SK"/>
        </w:rPr>
        <w:t>distribúcia</w:t>
      </w:r>
      <w:r w:rsidR="00DD4482" w:rsidRPr="00B42537">
        <w:rPr>
          <w:rFonts w:ascii="Times New Roman" w:hAnsi="Times New Roman" w:cs="Times New Roman"/>
          <w:sz w:val="24"/>
          <w:szCs w:val="24"/>
          <w:lang w:bidi="sk-SK"/>
        </w:rPr>
        <w:t xml:space="preserve"> </w:t>
      </w:r>
      <w:r w:rsidR="009E2A72" w:rsidRPr="00B42537">
        <w:rPr>
          <w:rFonts w:ascii="Times New Roman" w:hAnsi="Times New Roman" w:cs="Times New Roman"/>
          <w:sz w:val="24"/>
          <w:szCs w:val="24"/>
          <w:lang w:bidi="sk-SK"/>
        </w:rPr>
        <w:t>p</w:t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>oľnohospodárskych výrobkov</w:t>
      </w:r>
      <w:r w:rsidR="009E2A72">
        <w:rPr>
          <w:rFonts w:ascii="Times New Roman" w:hAnsi="Times New Roman" w:cs="Times New Roman"/>
          <w:sz w:val="24"/>
          <w:szCs w:val="24"/>
          <w:lang w:bidi="sk-SK"/>
        </w:rPr>
        <w:t>,</w:t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 xml:space="preserve"> ktoré sa nachádzajú v </w:t>
      </w:r>
      <w:r w:rsidR="00C15AA7">
        <w:rPr>
          <w:rFonts w:ascii="Times New Roman" w:hAnsi="Times New Roman" w:cs="Times New Roman"/>
          <w:sz w:val="24"/>
          <w:szCs w:val="24"/>
          <w:lang w:bidi="sk-SK"/>
        </w:rPr>
        <w:t>škole</w:t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 xml:space="preserve"> alebo ktoré je </w:t>
      </w:r>
      <w:r w:rsidR="00C15AA7">
        <w:rPr>
          <w:rFonts w:ascii="Times New Roman" w:hAnsi="Times New Roman" w:cs="Times New Roman"/>
          <w:sz w:val="24"/>
          <w:szCs w:val="24"/>
          <w:lang w:bidi="sk-SK"/>
        </w:rPr>
        <w:t>škola</w:t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 xml:space="preserve"> oprávnen</w:t>
      </w:r>
      <w:r w:rsidR="00C15AA7">
        <w:rPr>
          <w:rFonts w:ascii="Times New Roman" w:hAnsi="Times New Roman" w:cs="Times New Roman"/>
          <w:sz w:val="24"/>
          <w:szCs w:val="24"/>
          <w:lang w:bidi="sk-SK"/>
        </w:rPr>
        <w:t>á</w:t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 xml:space="preserve"> previesť na inú osobu, </w:t>
      </w:r>
      <w:r w:rsidR="00C15AA7">
        <w:rPr>
          <w:rFonts w:ascii="Times New Roman" w:hAnsi="Times New Roman" w:cs="Times New Roman"/>
          <w:sz w:val="24"/>
          <w:szCs w:val="24"/>
          <w:lang w:bidi="sk-SK"/>
        </w:rPr>
        <w:t>žiakom</w:t>
      </w:r>
      <w:r w:rsidR="00C15AA7" w:rsidRPr="009E2A72">
        <w:rPr>
          <w:rFonts w:ascii="Times New Roman" w:hAnsi="Times New Roman" w:cs="Times New Roman"/>
          <w:sz w:val="24"/>
          <w:szCs w:val="24"/>
          <w:lang w:bidi="sk-SK"/>
        </w:rPr>
        <w:t xml:space="preserve"> </w:t>
      </w:r>
      <w:r w:rsidR="00C15AA7">
        <w:rPr>
          <w:rFonts w:ascii="Times New Roman" w:hAnsi="Times New Roman" w:cs="Times New Roman"/>
          <w:sz w:val="24"/>
          <w:szCs w:val="24"/>
          <w:lang w:bidi="sk-SK"/>
        </w:rPr>
        <w:t>tejto školy</w:t>
      </w:r>
      <w:r w:rsidR="009E2A72" w:rsidRPr="009E2A72">
        <w:rPr>
          <w:rFonts w:ascii="Times New Roman" w:hAnsi="Times New Roman" w:cs="Times New Roman"/>
          <w:sz w:val="24"/>
          <w:szCs w:val="24"/>
          <w:lang w:bidi="sk-SK"/>
        </w:rPr>
        <w:t>,</w:t>
      </w:r>
      <w:r w:rsidR="009E2A72">
        <w:rPr>
          <w:rFonts w:ascii="Times New Roman" w:hAnsi="Times New Roman" w:cs="Times New Roman"/>
          <w:sz w:val="24"/>
          <w:szCs w:val="24"/>
          <w:lang w:bidi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F7F4D75" w14:textId="77777777" w:rsidR="00A101B4" w:rsidRDefault="00A101B4" w:rsidP="0018305E">
      <w:pPr>
        <w:pStyle w:val="Odsekzoznamu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8A5FB8E" w14:textId="73D5AA30" w:rsidR="00B24041" w:rsidRDefault="00B24041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2 sa vypúšťajú písmená </w:t>
      </w:r>
      <w:r w:rsidR="009D04B9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9D04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2B03049" w14:textId="77777777" w:rsidR="00B24041" w:rsidRPr="00B24041" w:rsidRDefault="00B24041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90EC0" w14:textId="746B0CD7" w:rsidR="00EF6C2A" w:rsidRDefault="00EF6C2A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3 </w:t>
      </w:r>
      <w:r w:rsidR="009747A4">
        <w:rPr>
          <w:rFonts w:ascii="Times New Roman" w:hAnsi="Times New Roman" w:cs="Times New Roman"/>
          <w:sz w:val="24"/>
          <w:szCs w:val="24"/>
        </w:rPr>
        <w:t>ods</w:t>
      </w:r>
      <w:r w:rsidR="005857B7">
        <w:rPr>
          <w:rFonts w:ascii="Times New Roman" w:hAnsi="Times New Roman" w:cs="Times New Roman"/>
          <w:sz w:val="24"/>
          <w:szCs w:val="24"/>
        </w:rPr>
        <w:t>. </w:t>
      </w:r>
      <w:r w:rsidR="009747A4">
        <w:rPr>
          <w:rFonts w:ascii="Times New Roman" w:hAnsi="Times New Roman" w:cs="Times New Roman"/>
          <w:sz w:val="24"/>
          <w:szCs w:val="24"/>
        </w:rPr>
        <w:t xml:space="preserve">4 </w:t>
      </w:r>
      <w:r w:rsidR="005857B7">
        <w:rPr>
          <w:rFonts w:ascii="Times New Roman" w:hAnsi="Times New Roman" w:cs="Times New Roman"/>
          <w:sz w:val="24"/>
          <w:szCs w:val="24"/>
        </w:rPr>
        <w:t>sa za slovo „výrobok“ vkladá čiarka a slová „</w:t>
      </w:r>
      <w:r w:rsidR="005857B7" w:rsidRPr="005857B7">
        <w:rPr>
          <w:rFonts w:ascii="Times New Roman" w:hAnsi="Times New Roman" w:cs="Times New Roman"/>
          <w:sz w:val="24"/>
          <w:szCs w:val="24"/>
        </w:rPr>
        <w:t>nesmie obsahovať pridanú jedlú soľ okrem syra, ktorý</w:t>
      </w:r>
      <w:r w:rsidR="005857B7">
        <w:rPr>
          <w:rFonts w:ascii="Times New Roman" w:hAnsi="Times New Roman" w:cs="Times New Roman"/>
          <w:sz w:val="24"/>
          <w:szCs w:val="24"/>
        </w:rPr>
        <w:t>“ sa nahrádzajú slovami „ktorým je syr, “.</w:t>
      </w:r>
    </w:p>
    <w:p w14:paraId="73F7B85C" w14:textId="77777777" w:rsidR="00DC754F" w:rsidRPr="00F14D93" w:rsidRDefault="00DC754F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168A5C0" w14:textId="77777777" w:rsidR="00DC754F" w:rsidRDefault="00B63842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3 odsek 5 znie: </w:t>
      </w:r>
    </w:p>
    <w:p w14:paraId="26AB61D6" w14:textId="77777777" w:rsidR="00B63842" w:rsidRPr="00F14D93" w:rsidRDefault="00B63842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D5133B" w14:textId="318F3587" w:rsidR="00B63842" w:rsidRDefault="00B63842" w:rsidP="00F14D9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</w:t>
      </w:r>
      <w:r>
        <w:rPr>
          <w:rFonts w:ascii="Times New Roman" w:hAnsi="Times New Roman" w:cs="Times New Roman"/>
          <w:sz w:val="24"/>
          <w:szCs w:val="24"/>
        </w:rPr>
        <w:tab/>
      </w:r>
      <w:r w:rsidR="00526BDE">
        <w:rPr>
          <w:rFonts w:ascii="Times New Roman" w:hAnsi="Times New Roman" w:cs="Times New Roman"/>
          <w:sz w:val="24"/>
          <w:szCs w:val="24"/>
        </w:rPr>
        <w:t>Oprávnený mliečny výrobok, ktorým je syr, nesmie byť upravený údením.“.</w:t>
      </w:r>
    </w:p>
    <w:p w14:paraId="6D340BD2" w14:textId="77777777" w:rsidR="00896C35" w:rsidRDefault="00896C35" w:rsidP="00F14D9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E053F41" w14:textId="3E2F15ED" w:rsidR="00896C35" w:rsidRDefault="00896C35" w:rsidP="00F14D9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C35">
        <w:rPr>
          <w:rFonts w:ascii="Times New Roman" w:hAnsi="Times New Roman" w:cs="Times New Roman"/>
          <w:sz w:val="24"/>
          <w:szCs w:val="24"/>
        </w:rPr>
        <w:t>Poznámka pod čiarou k odkazu 18 sa vypúšťa.</w:t>
      </w:r>
    </w:p>
    <w:p w14:paraId="06FF465F" w14:textId="77777777" w:rsidR="005857B7" w:rsidRPr="00EF6C2A" w:rsidRDefault="005857B7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B64CF" w14:textId="1162F30B" w:rsidR="00F402B2" w:rsidRDefault="00F402B2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02B2">
        <w:rPr>
          <w:rFonts w:ascii="Times New Roman" w:hAnsi="Times New Roman" w:cs="Times New Roman"/>
          <w:sz w:val="24"/>
          <w:szCs w:val="24"/>
        </w:rPr>
        <w:t>V § 3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="00526BD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sa slovo „iná“ nahrádza slovami „iný poľnohospodársky výrobok alebo“.</w:t>
      </w:r>
    </w:p>
    <w:p w14:paraId="239718D1" w14:textId="77777777" w:rsidR="00B7099C" w:rsidRDefault="00B7099C" w:rsidP="00B7099C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69FC591" w14:textId="12412C85" w:rsidR="00B7099C" w:rsidRDefault="00B7099C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3 odseky </w:t>
      </w:r>
      <w:r w:rsidR="00526BD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26BDE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znejú: </w:t>
      </w:r>
    </w:p>
    <w:p w14:paraId="6A6B3BFE" w14:textId="77777777" w:rsidR="00B7099C" w:rsidRPr="00B7099C" w:rsidRDefault="00B7099C" w:rsidP="00B7099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E963E7" w14:textId="6955A0DD" w:rsidR="00FA799B" w:rsidRPr="00F14D93" w:rsidRDefault="00571E2C" w:rsidP="00FA799B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„</w:t>
      </w:r>
      <w:r w:rsidR="00FA799B" w:rsidRPr="00F14D93">
        <w:rPr>
          <w:rFonts w:ascii="Times New Roman" w:hAnsi="Times New Roman" w:cs="Times New Roman"/>
          <w:sz w:val="24"/>
          <w:szCs w:val="24"/>
        </w:rPr>
        <w:t>(</w:t>
      </w:r>
      <w:r w:rsidR="00526BDE" w:rsidRPr="00F14D93">
        <w:rPr>
          <w:rFonts w:ascii="Times New Roman" w:hAnsi="Times New Roman" w:cs="Times New Roman"/>
          <w:sz w:val="24"/>
          <w:szCs w:val="24"/>
        </w:rPr>
        <w:t>7</w:t>
      </w:r>
      <w:r w:rsidR="00FA799B" w:rsidRPr="00F14D93">
        <w:rPr>
          <w:rFonts w:ascii="Times New Roman" w:hAnsi="Times New Roman" w:cs="Times New Roman"/>
          <w:sz w:val="24"/>
          <w:szCs w:val="24"/>
        </w:rPr>
        <w:t>)</w:t>
      </w:r>
      <w:r w:rsidR="00FA799B" w:rsidRPr="00F14D93">
        <w:rPr>
          <w:rFonts w:ascii="Times New Roman" w:hAnsi="Times New Roman" w:cs="Times New Roman"/>
          <w:sz w:val="24"/>
          <w:szCs w:val="24"/>
        </w:rPr>
        <w:tab/>
      </w:r>
      <w:r w:rsidR="008D444A" w:rsidRPr="00F14D93">
        <w:rPr>
          <w:rFonts w:ascii="Times New Roman" w:hAnsi="Times New Roman" w:cs="Times New Roman"/>
          <w:sz w:val="24"/>
          <w:szCs w:val="24"/>
        </w:rPr>
        <w:t xml:space="preserve">Ovocie a zelenina, ktorými sú ovocné šťavy alebo zeleninové šťavy s číselným kódom položky alebo podpoložky nomenklatúry tovaru ustanovenej Európskou komisiou 2009, pod ktorú sa toto ovocie a zelenina zaraďuje, dodávané alebo </w:t>
      </w:r>
      <w:r w:rsidR="008D444A" w:rsidRPr="00F14D93">
        <w:rPr>
          <w:rFonts w:ascii="Times New Roman" w:hAnsi="Times New Roman" w:cs="Times New Roman"/>
          <w:sz w:val="24"/>
          <w:szCs w:val="24"/>
        </w:rPr>
        <w:lastRenderedPageBreak/>
        <w:t>distribuované v školskom roku spôsobom, akým sa dodáva alebo distribuuje školské ovocie a zelenina v rámci zabezpečovania činností podľa </w:t>
      </w:r>
      <w:r w:rsidR="008D444A" w:rsidRPr="00F14D93">
        <w:rPr>
          <w:rFonts w:ascii="Times New Roman" w:hAnsi="Times New Roman" w:cs="Times New Roman"/>
          <w:iCs/>
          <w:sz w:val="24"/>
          <w:szCs w:val="24"/>
        </w:rPr>
        <w:t>§ 1 písm. b)</w:t>
      </w:r>
      <w:r w:rsidR="008D444A" w:rsidRPr="00F14D93">
        <w:rPr>
          <w:rFonts w:ascii="Times New Roman" w:hAnsi="Times New Roman" w:cs="Times New Roman"/>
          <w:sz w:val="24"/>
          <w:szCs w:val="24"/>
        </w:rPr>
        <w:t xml:space="preserve"> alebo </w:t>
      </w:r>
      <w:r w:rsidR="008D444A" w:rsidRPr="00F14D93">
        <w:rPr>
          <w:rFonts w:ascii="Times New Roman" w:hAnsi="Times New Roman" w:cs="Times New Roman"/>
          <w:iCs/>
          <w:sz w:val="24"/>
          <w:szCs w:val="24"/>
        </w:rPr>
        <w:t>písm. c)</w:t>
      </w:r>
      <w:r w:rsidR="008D444A" w:rsidRPr="00F14D93">
        <w:rPr>
          <w:rFonts w:ascii="Times New Roman" w:hAnsi="Times New Roman" w:cs="Times New Roman"/>
          <w:sz w:val="24"/>
          <w:szCs w:val="24"/>
        </w:rPr>
        <w:t xml:space="preserve">, vo veľkosti balenia výrobku s objemom presahujúcim </w:t>
      </w:r>
    </w:p>
    <w:p w14:paraId="4AAA6C95" w14:textId="013ECC49" w:rsidR="008D444A" w:rsidRPr="00F14D93" w:rsidRDefault="001B5353" w:rsidP="001B5353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0,2 l a nedosahujúcim 0,25 l,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</w:t>
      </w:r>
      <w:r w:rsidR="00C975A4" w:rsidRPr="00F14D93">
        <w:rPr>
          <w:rFonts w:ascii="Times New Roman" w:hAnsi="Times New Roman" w:cs="Times New Roman"/>
          <w:sz w:val="24"/>
          <w:szCs w:val="24"/>
        </w:rPr>
        <w:t>osemnástej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07147DE7" w14:textId="6AFCAFC0" w:rsidR="001B5353" w:rsidRPr="00F14D93" w:rsidRDefault="001B5353" w:rsidP="001B5353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0,25 l a nedosahujúcim 0,75 l,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</w:t>
      </w:r>
      <w:r w:rsidR="00C975A4" w:rsidRPr="00F14D93">
        <w:rPr>
          <w:rFonts w:ascii="Times New Roman" w:hAnsi="Times New Roman" w:cs="Times New Roman"/>
          <w:sz w:val="24"/>
          <w:szCs w:val="24"/>
        </w:rPr>
        <w:t>devätnástej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382EBE5E" w14:textId="063B2B42" w:rsidR="001B5353" w:rsidRPr="00F14D93" w:rsidRDefault="001B5353" w:rsidP="001B5353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0,75 l a nedosahujúcim 1 l,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</w:t>
      </w:r>
      <w:r w:rsidR="009405FE" w:rsidRPr="00F14D93">
        <w:rPr>
          <w:rFonts w:ascii="Times New Roman" w:hAnsi="Times New Roman" w:cs="Times New Roman"/>
          <w:sz w:val="24"/>
          <w:szCs w:val="24"/>
        </w:rPr>
        <w:t xml:space="preserve">dvadsiatej </w:t>
      </w:r>
      <w:r w:rsidRPr="00F14D93">
        <w:rPr>
          <w:rFonts w:ascii="Times New Roman" w:hAnsi="Times New Roman" w:cs="Times New Roman"/>
          <w:sz w:val="24"/>
          <w:szCs w:val="24"/>
        </w:rPr>
        <w:t xml:space="preserve">položke, </w:t>
      </w:r>
    </w:p>
    <w:p w14:paraId="7449DF82" w14:textId="72B31A38" w:rsidR="001B5353" w:rsidRPr="00F14D93" w:rsidRDefault="001B5353" w:rsidP="001B5353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1 l a nedosahujúcim 3 l,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</w:t>
      </w:r>
      <w:r w:rsidR="009405FE" w:rsidRPr="00F14D93">
        <w:rPr>
          <w:rFonts w:ascii="Times New Roman" w:hAnsi="Times New Roman" w:cs="Times New Roman"/>
          <w:sz w:val="24"/>
          <w:szCs w:val="24"/>
        </w:rPr>
        <w:t xml:space="preserve">dvadsiatej </w:t>
      </w:r>
      <w:r w:rsidR="00C975A4" w:rsidRPr="00F14D93">
        <w:rPr>
          <w:rFonts w:ascii="Times New Roman" w:hAnsi="Times New Roman" w:cs="Times New Roman"/>
          <w:sz w:val="24"/>
          <w:szCs w:val="24"/>
        </w:rPr>
        <w:t>prvej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51106361" w14:textId="5BE4BC8F" w:rsidR="001B5353" w:rsidRPr="00F14D93" w:rsidRDefault="001B5353" w:rsidP="001B5353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3 l a nedosahujúcim 5 l,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 2</w:t>
      </w:r>
      <w:r w:rsidRPr="00F14D93">
        <w:rPr>
          <w:rFonts w:ascii="Times New Roman" w:hAnsi="Times New Roman" w:cs="Times New Roman"/>
          <w:sz w:val="24"/>
          <w:szCs w:val="24"/>
        </w:rPr>
        <w:t xml:space="preserve"> </w:t>
      </w:r>
      <w:r w:rsidR="00C975A4" w:rsidRPr="00F14D93">
        <w:rPr>
          <w:rFonts w:ascii="Times New Roman" w:hAnsi="Times New Roman" w:cs="Times New Roman"/>
          <w:sz w:val="24"/>
          <w:szCs w:val="24"/>
        </w:rPr>
        <w:t>dvadsiatej druhej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7CC16277" w14:textId="2B050470" w:rsidR="00571E2C" w:rsidRPr="00F14D93" w:rsidRDefault="001B5353" w:rsidP="001B5353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5 l,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</w:t>
      </w:r>
      <w:r w:rsidR="00C975A4" w:rsidRPr="00F14D93">
        <w:rPr>
          <w:rFonts w:ascii="Times New Roman" w:hAnsi="Times New Roman" w:cs="Times New Roman"/>
          <w:sz w:val="24"/>
          <w:szCs w:val="24"/>
        </w:rPr>
        <w:t xml:space="preserve">dvadsiatej </w:t>
      </w:r>
      <w:r w:rsidR="00B140BA" w:rsidRPr="00F14D93">
        <w:rPr>
          <w:rFonts w:ascii="Times New Roman" w:hAnsi="Times New Roman" w:cs="Times New Roman"/>
          <w:sz w:val="24"/>
          <w:szCs w:val="24"/>
        </w:rPr>
        <w:t>tretej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položke.</w:t>
      </w:r>
    </w:p>
    <w:p w14:paraId="21EB7475" w14:textId="77777777" w:rsidR="00571E2C" w:rsidRPr="00F14D93" w:rsidRDefault="00571E2C" w:rsidP="00571E2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0DF5E7B" w14:textId="1509211E" w:rsidR="00571E2C" w:rsidRPr="00F14D93" w:rsidRDefault="00571E2C" w:rsidP="00571E2C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(</w:t>
      </w:r>
      <w:r w:rsidR="00526BDE" w:rsidRPr="00F14D93">
        <w:rPr>
          <w:rFonts w:ascii="Times New Roman" w:hAnsi="Times New Roman" w:cs="Times New Roman"/>
          <w:sz w:val="24"/>
          <w:szCs w:val="24"/>
        </w:rPr>
        <w:t>8</w:t>
      </w:r>
      <w:r w:rsidRPr="00F14D93">
        <w:rPr>
          <w:rFonts w:ascii="Times New Roman" w:hAnsi="Times New Roman" w:cs="Times New Roman"/>
          <w:sz w:val="24"/>
          <w:szCs w:val="24"/>
        </w:rPr>
        <w:t>)</w:t>
      </w:r>
      <w:r w:rsidRPr="00F14D93">
        <w:rPr>
          <w:rFonts w:ascii="Times New Roman" w:hAnsi="Times New Roman" w:cs="Times New Roman"/>
          <w:sz w:val="24"/>
          <w:szCs w:val="24"/>
        </w:rPr>
        <w:tab/>
        <w:t>Ovocie a zelenina, ktorým je ovocné pyré s číselným kódom položky alebo podpoložky nomenklatúry tovaru ustanovenej Európskou komisiou 2007, pod ktorú sa toto ovocie a zelenina zaraďuje, dodávané alebo distribuované v školskom roku spôsobom, akým sa dodáva alebo distribuuje školské ovocie a zelenina v rámci zabezpečovania činností podľa </w:t>
      </w:r>
      <w:r w:rsidRPr="00F14D93">
        <w:rPr>
          <w:rFonts w:ascii="Times New Roman" w:hAnsi="Times New Roman" w:cs="Times New Roman"/>
          <w:iCs/>
          <w:sz w:val="24"/>
          <w:szCs w:val="24"/>
        </w:rPr>
        <w:t>§ 1 písm. b)</w:t>
      </w:r>
      <w:r w:rsidRPr="00F14D93">
        <w:rPr>
          <w:rFonts w:ascii="Times New Roman" w:hAnsi="Times New Roman" w:cs="Times New Roman"/>
          <w:sz w:val="24"/>
          <w:szCs w:val="24"/>
        </w:rPr>
        <w:t xml:space="preserve"> alebo </w:t>
      </w:r>
      <w:r w:rsidRPr="00F14D93">
        <w:rPr>
          <w:rFonts w:ascii="Times New Roman" w:hAnsi="Times New Roman" w:cs="Times New Roman"/>
          <w:iCs/>
          <w:sz w:val="24"/>
          <w:szCs w:val="24"/>
        </w:rPr>
        <w:t>písm. c)</w:t>
      </w:r>
      <w:r w:rsidRPr="00F14D93">
        <w:rPr>
          <w:rFonts w:ascii="Times New Roman" w:hAnsi="Times New Roman" w:cs="Times New Roman"/>
          <w:sz w:val="24"/>
          <w:szCs w:val="24"/>
        </w:rPr>
        <w:t xml:space="preserve">, vo veľkosti balenia výrobku s hmotnosťou presahujúcou </w:t>
      </w:r>
    </w:p>
    <w:p w14:paraId="74387470" w14:textId="72BEE928" w:rsidR="00571E2C" w:rsidRPr="00F14D93" w:rsidRDefault="00571E2C" w:rsidP="00571E2C">
      <w:pPr>
        <w:pStyle w:val="Odsekzoznamu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90 g a nedosahujúcou 100 g,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C975A4" w:rsidRPr="00F14D93">
        <w:rPr>
          <w:rFonts w:ascii="Times New Roman" w:hAnsi="Times New Roman" w:cs="Times New Roman"/>
          <w:sz w:val="24"/>
          <w:szCs w:val="24"/>
        </w:rPr>
        <w:t>štvrtej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34D7F223" w14:textId="51C65037" w:rsidR="00571E2C" w:rsidRPr="00F14D93" w:rsidRDefault="00571E2C" w:rsidP="00571E2C">
      <w:pPr>
        <w:pStyle w:val="Odsekzoznamu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100 g a nedosahujúcou 1</w:t>
      </w:r>
      <w:r w:rsidR="00C557AB" w:rsidRPr="00F14D93">
        <w:rPr>
          <w:rFonts w:ascii="Times New Roman" w:hAnsi="Times New Roman" w:cs="Times New Roman"/>
          <w:sz w:val="24"/>
          <w:szCs w:val="24"/>
        </w:rPr>
        <w:t>15</w:t>
      </w:r>
      <w:r w:rsidRPr="00F14D93">
        <w:rPr>
          <w:rFonts w:ascii="Times New Roman" w:hAnsi="Times New Roman" w:cs="Times New Roman"/>
          <w:sz w:val="24"/>
          <w:szCs w:val="24"/>
        </w:rPr>
        <w:t> g,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C975A4" w:rsidRPr="00F14D93">
        <w:rPr>
          <w:rFonts w:ascii="Times New Roman" w:hAnsi="Times New Roman" w:cs="Times New Roman"/>
          <w:sz w:val="24"/>
          <w:szCs w:val="24"/>
        </w:rPr>
        <w:t>piatej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5B70EF85" w14:textId="1FEEF3BB" w:rsidR="00C557AB" w:rsidRPr="00F14D93" w:rsidRDefault="00C557AB" w:rsidP="00571E2C">
      <w:pPr>
        <w:pStyle w:val="Odsekzoznamu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115 g a nedosahujúcou 120 g,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dvadsiatej šiestej položke,</w:t>
      </w:r>
      <w:r w:rsidR="00CC3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1B41C" w14:textId="2CFB11DC" w:rsidR="00571E2C" w:rsidRPr="00F14D93" w:rsidRDefault="00571E2C" w:rsidP="00571E2C">
      <w:pPr>
        <w:pStyle w:val="Odsekzoznamu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120 g a nedosahujúcou 190 g, sa považujú za 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C557AB" w:rsidRPr="00F14D93">
        <w:rPr>
          <w:rFonts w:ascii="Times New Roman" w:hAnsi="Times New Roman" w:cs="Times New Roman"/>
          <w:sz w:val="24"/>
          <w:szCs w:val="24"/>
        </w:rPr>
        <w:t>siedmej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54875423" w14:textId="3CF13FF6" w:rsidR="00571E2C" w:rsidRPr="00F14D93" w:rsidRDefault="00571E2C" w:rsidP="00571E2C">
      <w:pPr>
        <w:pStyle w:val="Odsekzoznamu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190 g a nedosahujúcou 200 g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C557AB" w:rsidRPr="00F14D93">
        <w:rPr>
          <w:rFonts w:ascii="Times New Roman" w:hAnsi="Times New Roman" w:cs="Times New Roman"/>
          <w:sz w:val="24"/>
          <w:szCs w:val="24"/>
        </w:rPr>
        <w:t>ôsmej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položke, </w:t>
      </w:r>
    </w:p>
    <w:p w14:paraId="66B3A4DE" w14:textId="75618B99" w:rsidR="001B5353" w:rsidRPr="00F14D93" w:rsidRDefault="00571E2C" w:rsidP="00571E2C">
      <w:pPr>
        <w:pStyle w:val="Odsekzoznamu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200 g sa považujú za školské ovocie a zeleninu uvedenú v </w:t>
      </w:r>
      <w:r w:rsidRPr="00F14D93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F14D93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C557AB" w:rsidRPr="00F14D93">
        <w:rPr>
          <w:rFonts w:ascii="Times New Roman" w:hAnsi="Times New Roman" w:cs="Times New Roman"/>
          <w:sz w:val="24"/>
          <w:szCs w:val="24"/>
        </w:rPr>
        <w:t>deviatej</w:t>
      </w:r>
      <w:r w:rsidRPr="00F14D93">
        <w:rPr>
          <w:rFonts w:ascii="Times New Roman" w:hAnsi="Times New Roman" w:cs="Times New Roman"/>
          <w:sz w:val="24"/>
          <w:szCs w:val="24"/>
        </w:rPr>
        <w:t xml:space="preserve"> položke.</w:t>
      </w:r>
      <w:r w:rsidR="001B5353" w:rsidRPr="00F14D93">
        <w:rPr>
          <w:rFonts w:ascii="Times New Roman" w:hAnsi="Times New Roman" w:cs="Times New Roman"/>
          <w:sz w:val="24"/>
          <w:szCs w:val="24"/>
        </w:rPr>
        <w:t>“.</w:t>
      </w:r>
    </w:p>
    <w:p w14:paraId="14C8D6E8" w14:textId="77777777" w:rsidR="00F402B2" w:rsidRPr="00462D89" w:rsidRDefault="00F402B2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75E84A8" w14:textId="48594C8F" w:rsidR="00E563BE" w:rsidRDefault="00E563BE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1, 5, </w:t>
      </w:r>
      <w:r w:rsidR="0044465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 1</w:t>
      </w:r>
      <w:r w:rsidR="00CC32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 slová „odseku 8“ nahrádzajú slovami „odseku 7“.</w:t>
      </w:r>
    </w:p>
    <w:p w14:paraId="101401B1" w14:textId="77777777" w:rsidR="00E563BE" w:rsidRPr="00E563BE" w:rsidRDefault="00E563BE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91A2EA" w14:textId="77777777" w:rsidR="00F6413A" w:rsidRDefault="00D62AEB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2 sa písmeno a) dopĺňa tretím bodom, ktorý znie: </w:t>
      </w:r>
    </w:p>
    <w:p w14:paraId="7023CD03" w14:textId="77777777" w:rsidR="00D62AEB" w:rsidRPr="00F14D93" w:rsidRDefault="00D62AEB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87CDC69" w14:textId="6851F7C4" w:rsidR="00D62AEB" w:rsidRDefault="00D62AEB" w:rsidP="00F14D93">
      <w:pPr>
        <w:pStyle w:val="Odsekzoznamu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</w:t>
      </w:r>
      <w:r>
        <w:rPr>
          <w:rFonts w:ascii="Times New Roman" w:hAnsi="Times New Roman" w:cs="Times New Roman"/>
          <w:sz w:val="24"/>
          <w:szCs w:val="24"/>
        </w:rPr>
        <w:tab/>
      </w:r>
      <w:r w:rsidR="005B71BD" w:rsidRPr="000C078C">
        <w:rPr>
          <w:rFonts w:ascii="Times New Roman" w:hAnsi="Times New Roman" w:cs="Times New Roman"/>
          <w:sz w:val="24"/>
          <w:szCs w:val="24"/>
        </w:rPr>
        <w:t xml:space="preserve">ďalšie </w:t>
      </w:r>
      <w:r w:rsidR="005B71BD">
        <w:rPr>
          <w:rFonts w:ascii="Times New Roman" w:hAnsi="Times New Roman" w:cs="Times New Roman"/>
          <w:sz w:val="24"/>
          <w:szCs w:val="24"/>
        </w:rPr>
        <w:t xml:space="preserve">údaje </w:t>
      </w:r>
      <w:r w:rsidR="005B71BD" w:rsidRPr="000C078C">
        <w:rPr>
          <w:rFonts w:ascii="Times New Roman" w:hAnsi="Times New Roman" w:cs="Times New Roman"/>
          <w:sz w:val="24"/>
          <w:szCs w:val="24"/>
        </w:rPr>
        <w:t>podľa</w:t>
      </w:r>
      <w:r w:rsidR="005B71BD">
        <w:rPr>
          <w:rFonts w:ascii="Times New Roman" w:hAnsi="Times New Roman" w:cs="Times New Roman"/>
          <w:sz w:val="24"/>
          <w:szCs w:val="24"/>
        </w:rPr>
        <w:t> </w:t>
      </w:r>
      <w:r w:rsidR="005B71BD" w:rsidRPr="000C078C">
        <w:rPr>
          <w:rFonts w:ascii="Times New Roman" w:hAnsi="Times New Roman" w:cs="Times New Roman"/>
          <w:sz w:val="24"/>
          <w:szCs w:val="24"/>
        </w:rPr>
        <w:t>osobitných predpisov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939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1D59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“.</w:t>
      </w:r>
      <w:r w:rsidR="000C0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06669" w14:textId="77777777" w:rsidR="00F6413A" w:rsidRDefault="00F6413A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B05A1CF" w14:textId="77777777" w:rsidR="001D5939" w:rsidRDefault="001D5939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 čiarou k odkazu 19 znie: </w:t>
      </w:r>
    </w:p>
    <w:p w14:paraId="321D6FF8" w14:textId="77777777" w:rsidR="005D2ADE" w:rsidRDefault="001D5939" w:rsidP="00F14D93">
      <w:pPr>
        <w:pStyle w:val="Odsekzoznamu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D2ADE" w:rsidRPr="005D2ADE">
        <w:rPr>
          <w:rFonts w:ascii="Times New Roman" w:hAnsi="Times New Roman" w:cs="Times New Roman"/>
          <w:sz w:val="24"/>
          <w:szCs w:val="24"/>
        </w:rPr>
        <w:t xml:space="preserve">Čl. 59 ods. 4 nariadenia </w:t>
      </w:r>
      <w:r w:rsidR="005D2ADE" w:rsidRPr="005D2ADE">
        <w:rPr>
          <w:rFonts w:ascii="Times New Roman" w:hAnsi="Times New Roman" w:cs="Times New Roman"/>
          <w:bCs/>
          <w:sz w:val="24"/>
          <w:szCs w:val="24"/>
        </w:rPr>
        <w:t xml:space="preserve">Európskeho parlamentu a Rady (EÚ) 2021/2116 z 2. decembra 2021 o financovaní, riadení a monitorovaní spoločnej poľnohospodárskej politiky a o zrušení nariadenia (EÚ) č. 1306/2013 </w:t>
      </w:r>
      <w:r w:rsidR="005D2ADE" w:rsidRPr="005D2ADE">
        <w:rPr>
          <w:rFonts w:ascii="Times New Roman" w:hAnsi="Times New Roman" w:cs="Times New Roman" w:hint="eastAsia"/>
          <w:bCs/>
          <w:sz w:val="24"/>
          <w:szCs w:val="24"/>
        </w:rPr>
        <w:t>(Ú.</w:t>
      </w:r>
      <w:r w:rsidR="005D2ADE" w:rsidRPr="005D2ADE">
        <w:rPr>
          <w:rFonts w:ascii="Times New Roman" w:hAnsi="Times New Roman" w:cs="Times New Roman"/>
          <w:bCs/>
          <w:sz w:val="24"/>
          <w:szCs w:val="24"/>
        </w:rPr>
        <w:t> </w:t>
      </w:r>
      <w:r w:rsidR="005D2ADE" w:rsidRPr="005D2ADE">
        <w:rPr>
          <w:rFonts w:ascii="Times New Roman" w:hAnsi="Times New Roman" w:cs="Times New Roman" w:hint="eastAsia"/>
          <w:bCs/>
          <w:sz w:val="24"/>
          <w:szCs w:val="24"/>
        </w:rPr>
        <w:t>v. E</w:t>
      </w:r>
      <w:r w:rsidR="005D2ADE" w:rsidRPr="005D2ADE">
        <w:rPr>
          <w:rFonts w:ascii="Times New Roman" w:hAnsi="Times New Roman" w:cs="Times New Roman"/>
          <w:bCs/>
          <w:sz w:val="24"/>
          <w:szCs w:val="24"/>
        </w:rPr>
        <w:t>Ú</w:t>
      </w:r>
      <w:r w:rsidR="005D2ADE" w:rsidRPr="005D2ADE">
        <w:rPr>
          <w:rFonts w:ascii="Times New Roman" w:hAnsi="Times New Roman" w:cs="Times New Roman" w:hint="eastAsia"/>
          <w:bCs/>
          <w:sz w:val="24"/>
          <w:szCs w:val="24"/>
        </w:rPr>
        <w:t xml:space="preserve"> L 435 6.12.2021)</w:t>
      </w:r>
      <w:r w:rsidR="005D2ADE" w:rsidRPr="005D2ADE">
        <w:rPr>
          <w:rFonts w:ascii="Times New Roman" w:hAnsi="Times New Roman" w:cs="Times New Roman"/>
          <w:bCs/>
          <w:sz w:val="24"/>
          <w:szCs w:val="24"/>
        </w:rPr>
        <w:t xml:space="preserve"> v platnom znení.</w:t>
      </w:r>
    </w:p>
    <w:p w14:paraId="2E5D5AE8" w14:textId="77777777" w:rsidR="001D5939" w:rsidRPr="00601A0D" w:rsidRDefault="005D2ADE" w:rsidP="00F14D93">
      <w:pPr>
        <w:pStyle w:val="Odsekzoznamu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2ADE">
        <w:rPr>
          <w:rFonts w:ascii="Times New Roman" w:hAnsi="Times New Roman" w:cs="Times New Roman"/>
          <w:bCs/>
          <w:sz w:val="24"/>
          <w:szCs w:val="24"/>
        </w:rPr>
        <w:t xml:space="preserve">Čl. 44 ods. 1 vykonávacieho nariadenia Komisie (EÚ) 2022/128 z 21. decembra 2021, ktorým sa stanovujú pravidlá uplatňovania nariadenia (EÚ) Európskeho parlamentu a Rady (EÚ) 2021/2116 vzhľadom na platobné agentúry a </w:t>
      </w:r>
      <w:r w:rsidRPr="005D2ADE">
        <w:rPr>
          <w:rFonts w:ascii="Times New Roman" w:hAnsi="Times New Roman" w:cs="Times New Roman"/>
          <w:bCs/>
          <w:sz w:val="24"/>
          <w:szCs w:val="24"/>
        </w:rPr>
        <w:lastRenderedPageBreak/>
        <w:t>ostatné orgány, finančné riadenie, schvaľovanie účtov, kontroly, zábezpeky a transparentnosť (</w:t>
      </w:r>
      <w:r w:rsidRPr="005D2ADE">
        <w:rPr>
          <w:rFonts w:ascii="Times New Roman" w:hAnsi="Times New Roman" w:cs="Times New Roman"/>
          <w:bCs/>
          <w:iCs/>
          <w:sz w:val="24"/>
          <w:szCs w:val="24"/>
        </w:rPr>
        <w:t>Ú. v. EÚ L 20, 31.1.2022</w:t>
      </w:r>
      <w:r w:rsidRPr="005D2ADE">
        <w:rPr>
          <w:rFonts w:ascii="Times New Roman" w:hAnsi="Times New Roman" w:cs="Times New Roman"/>
          <w:bCs/>
          <w:sz w:val="24"/>
          <w:szCs w:val="24"/>
        </w:rPr>
        <w:t>)</w:t>
      </w:r>
      <w:r w:rsidR="00E846C4">
        <w:rPr>
          <w:rFonts w:ascii="Times New Roman" w:hAnsi="Times New Roman" w:cs="Times New Roman"/>
          <w:bCs/>
          <w:sz w:val="24"/>
          <w:szCs w:val="24"/>
        </w:rPr>
        <w:t xml:space="preserve"> v platnom znení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D5939" w:rsidRPr="001D5939">
        <w:rPr>
          <w:rFonts w:ascii="Times New Roman" w:hAnsi="Times New Roman" w:cs="Times New Roman"/>
          <w:sz w:val="24"/>
          <w:szCs w:val="24"/>
        </w:rPr>
        <w:t>“.</w:t>
      </w:r>
    </w:p>
    <w:p w14:paraId="02312DBC" w14:textId="77777777" w:rsidR="002E52E9" w:rsidRDefault="002E52E9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ods. 2 sa vypúšťajú písmená c) až h).</w:t>
      </w:r>
    </w:p>
    <w:p w14:paraId="33B44104" w14:textId="77777777" w:rsidR="002E52E9" w:rsidRDefault="002E52E9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2F0761" w14:textId="77777777" w:rsidR="0018685D" w:rsidRDefault="0018685D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 čiarou k odkazom 20 až 23 sa vypúšťajú.</w:t>
      </w:r>
    </w:p>
    <w:p w14:paraId="183AE550" w14:textId="77777777" w:rsidR="0018685D" w:rsidRPr="002E52E9" w:rsidRDefault="0018685D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7BF612" w14:textId="77777777" w:rsidR="002E52E9" w:rsidRDefault="002E52E9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i) a j) sa označujú ako písmená c) a d).</w:t>
      </w:r>
    </w:p>
    <w:p w14:paraId="7C9BD95E" w14:textId="77777777" w:rsidR="002E52E9" w:rsidRPr="002E52E9" w:rsidRDefault="002E52E9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EDA45" w14:textId="77777777" w:rsidR="007763C3" w:rsidRDefault="007763C3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2 </w:t>
      </w:r>
      <w:r w:rsidR="000E05EF">
        <w:rPr>
          <w:rFonts w:ascii="Times New Roman" w:hAnsi="Times New Roman" w:cs="Times New Roman"/>
          <w:sz w:val="24"/>
          <w:szCs w:val="24"/>
        </w:rPr>
        <w:t>písm. c) sa za slová „</w:t>
      </w:r>
      <w:r w:rsidR="00971484">
        <w:rPr>
          <w:rFonts w:ascii="Times New Roman" w:hAnsi="Times New Roman" w:cs="Times New Roman"/>
          <w:sz w:val="24"/>
          <w:szCs w:val="24"/>
        </w:rPr>
        <w:t xml:space="preserve">distribúcie </w:t>
      </w:r>
      <w:r w:rsidR="000E05EF">
        <w:rPr>
          <w:rFonts w:ascii="Times New Roman" w:hAnsi="Times New Roman" w:cs="Times New Roman"/>
          <w:sz w:val="24"/>
          <w:szCs w:val="24"/>
        </w:rPr>
        <w:t>školských mliečnych výrobkov“ vkladá čiarka a slová „</w:t>
      </w:r>
      <w:r w:rsidR="008E544E" w:rsidRPr="008E544E">
        <w:rPr>
          <w:rFonts w:ascii="Times New Roman" w:hAnsi="Times New Roman" w:cs="Times New Roman"/>
          <w:sz w:val="24"/>
          <w:szCs w:val="24"/>
        </w:rPr>
        <w:t>podľa</w:t>
      </w:r>
      <w:r w:rsidR="008E544E">
        <w:rPr>
          <w:rFonts w:ascii="Times New Roman" w:hAnsi="Times New Roman" w:cs="Times New Roman"/>
          <w:sz w:val="24"/>
          <w:szCs w:val="24"/>
        </w:rPr>
        <w:t> písmena </w:t>
      </w:r>
      <w:r w:rsidR="008E544E" w:rsidRPr="008E544E">
        <w:rPr>
          <w:rFonts w:ascii="Times New Roman" w:hAnsi="Times New Roman" w:cs="Times New Roman"/>
          <w:sz w:val="24"/>
          <w:szCs w:val="24"/>
        </w:rPr>
        <w:t>c)</w:t>
      </w:r>
      <w:r w:rsidR="000E05EF">
        <w:rPr>
          <w:rFonts w:ascii="Times New Roman" w:hAnsi="Times New Roman" w:cs="Times New Roman"/>
          <w:sz w:val="24"/>
          <w:szCs w:val="24"/>
        </w:rPr>
        <w:t>“ sa nahrádzajú slovami „</w:t>
      </w:r>
      <w:r w:rsidR="000E05EF" w:rsidRPr="000E05EF">
        <w:rPr>
          <w:rFonts w:ascii="Times New Roman" w:hAnsi="Times New Roman" w:cs="Times New Roman"/>
          <w:sz w:val="24"/>
          <w:szCs w:val="24"/>
        </w:rPr>
        <w:t>ktoré žiadateľ plánuje v období podľa odseku 7 distribuovať žiakom v rámci zabezpečovania činností podľa </w:t>
      </w:r>
      <w:r w:rsidR="000E05EF" w:rsidRPr="000E05EF">
        <w:rPr>
          <w:rFonts w:ascii="Times New Roman" w:hAnsi="Times New Roman" w:cs="Times New Roman"/>
          <w:iCs/>
          <w:sz w:val="24"/>
          <w:szCs w:val="24"/>
        </w:rPr>
        <w:t>§ 1 písm. a)</w:t>
      </w:r>
      <w:r w:rsidR="000E05EF" w:rsidRPr="000E05EF">
        <w:rPr>
          <w:rFonts w:ascii="Times New Roman" w:hAnsi="Times New Roman" w:cs="Times New Roman"/>
          <w:sz w:val="24"/>
          <w:szCs w:val="24"/>
        </w:rPr>
        <w:t>,</w:t>
      </w:r>
      <w:r w:rsidR="000E05EF">
        <w:rPr>
          <w:rFonts w:ascii="Times New Roman" w:hAnsi="Times New Roman" w:cs="Times New Roman"/>
          <w:sz w:val="24"/>
          <w:szCs w:val="24"/>
        </w:rPr>
        <w:t>“.</w:t>
      </w:r>
    </w:p>
    <w:p w14:paraId="43384AEE" w14:textId="77777777" w:rsidR="007763C3" w:rsidRDefault="007763C3" w:rsidP="007763C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9F5957" w14:textId="77777777" w:rsidR="002B6696" w:rsidRDefault="002B6696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6696">
        <w:rPr>
          <w:rFonts w:ascii="Times New Roman" w:hAnsi="Times New Roman" w:cs="Times New Roman"/>
          <w:sz w:val="24"/>
          <w:szCs w:val="24"/>
        </w:rPr>
        <w:t>V § 4 ods. </w:t>
      </w:r>
      <w:r>
        <w:rPr>
          <w:rFonts w:ascii="Times New Roman" w:hAnsi="Times New Roman" w:cs="Times New Roman"/>
          <w:sz w:val="24"/>
          <w:szCs w:val="24"/>
        </w:rPr>
        <w:t>3 sa vypúšťa písmeno b).</w:t>
      </w:r>
    </w:p>
    <w:p w14:paraId="39333706" w14:textId="77777777" w:rsidR="002B6696" w:rsidRDefault="002B6696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D2A18A" w14:textId="77777777" w:rsidR="002B6696" w:rsidRDefault="002B6696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 c) sa označuje ako písmeno b).</w:t>
      </w:r>
    </w:p>
    <w:p w14:paraId="378C2C76" w14:textId="77777777" w:rsidR="002B6696" w:rsidRDefault="002B6696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927220" w14:textId="7A2E2766" w:rsidR="00140ED1" w:rsidRDefault="00140ED1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ods. 5, § 5 ods. 3 a § 7 ods. 21 sa slová „písm. a) až d)“ nahrádzajú slovami „písm. a) až c)“.</w:t>
      </w:r>
    </w:p>
    <w:p w14:paraId="6831057F" w14:textId="77777777" w:rsidR="00140ED1" w:rsidRPr="00140ED1" w:rsidRDefault="00140ED1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ACCB1A" w14:textId="77777777" w:rsidR="007916D5" w:rsidRDefault="007916D5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sa vypúšťa odsek 7.</w:t>
      </w:r>
    </w:p>
    <w:p w14:paraId="6EF888D9" w14:textId="77777777" w:rsidR="007916D5" w:rsidRDefault="007916D5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6D5F5" w14:textId="77777777" w:rsidR="007916D5" w:rsidRDefault="007916D5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8 až 14 sa označujú ako odseky 7 až 13.</w:t>
      </w:r>
    </w:p>
    <w:p w14:paraId="4E6AEBD9" w14:textId="77777777" w:rsidR="007916D5" w:rsidRPr="007916D5" w:rsidRDefault="007916D5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6C77C" w14:textId="77777777" w:rsidR="00E57B16" w:rsidRDefault="00E57B16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</w:t>
      </w:r>
      <w:r w:rsidR="00AC7395">
        <w:rPr>
          <w:rFonts w:ascii="Times New Roman" w:hAnsi="Times New Roman" w:cs="Times New Roman"/>
          <w:sz w:val="24"/>
          <w:szCs w:val="24"/>
        </w:rPr>
        <w:t xml:space="preserve">sa za odsek 7 vkladá nový odsek 8, ktorý znie: </w:t>
      </w:r>
    </w:p>
    <w:p w14:paraId="0E7FD038" w14:textId="77777777" w:rsidR="00AC7395" w:rsidRDefault="00AC7395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63A4AC" w14:textId="2859DE06" w:rsidR="00AC7395" w:rsidRDefault="00AC7395" w:rsidP="00F14D9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„(8)</w:t>
      </w:r>
      <w:r>
        <w:rPr>
          <w:rFonts w:ascii="Times New Roman" w:hAnsi="Times New Roman" w:cs="Times New Roman"/>
          <w:sz w:val="24"/>
          <w:szCs w:val="24"/>
        </w:rPr>
        <w:tab/>
      </w:r>
      <w:r w:rsidR="00DA1B77">
        <w:rPr>
          <w:rFonts w:ascii="Times New Roman" w:hAnsi="Times New Roman" w:cs="Times New Roman"/>
          <w:sz w:val="24"/>
          <w:szCs w:val="24"/>
        </w:rPr>
        <w:t xml:space="preserve">Schválenie poskytovania pomoci na zabezpečovanie činností podľa § 1 </w:t>
      </w:r>
      <w:r w:rsidR="00CD6DB6">
        <w:rPr>
          <w:rFonts w:ascii="Times New Roman" w:hAnsi="Times New Roman" w:cs="Times New Roman"/>
          <w:sz w:val="24"/>
          <w:szCs w:val="24"/>
        </w:rPr>
        <w:t>v období podľa odseku 7</w:t>
      </w:r>
      <w:r w:rsidR="005D07B8">
        <w:rPr>
          <w:rFonts w:ascii="Times New Roman" w:hAnsi="Times New Roman" w:cs="Times New Roman"/>
          <w:sz w:val="24"/>
          <w:szCs w:val="24"/>
        </w:rPr>
        <w:t xml:space="preserve"> zodpovedajúcom najmenej dvom po sebe </w:t>
      </w:r>
      <w:r w:rsidR="00F53477" w:rsidRPr="00F53477">
        <w:rPr>
          <w:rFonts w:ascii="Times New Roman" w:hAnsi="Times New Roman" w:cs="Times New Roman"/>
          <w:sz w:val="24"/>
          <w:szCs w:val="24"/>
        </w:rPr>
        <w:t xml:space="preserve">bezprostredne </w:t>
      </w:r>
      <w:r w:rsidR="005D07B8">
        <w:rPr>
          <w:rFonts w:ascii="Times New Roman" w:hAnsi="Times New Roman" w:cs="Times New Roman"/>
          <w:sz w:val="24"/>
          <w:szCs w:val="24"/>
        </w:rPr>
        <w:t>nasledujúcim školským rokom,</w:t>
      </w:r>
      <w:r w:rsidR="00CD6DB6">
        <w:rPr>
          <w:rFonts w:ascii="Times New Roman" w:hAnsi="Times New Roman" w:cs="Times New Roman"/>
          <w:sz w:val="24"/>
          <w:szCs w:val="24"/>
        </w:rPr>
        <w:t xml:space="preserve"> sa považuje za schválenie </w:t>
      </w:r>
      <w:r w:rsidR="00CD6DB6" w:rsidRPr="00CD6DB6">
        <w:rPr>
          <w:rFonts w:ascii="Times New Roman" w:hAnsi="Times New Roman" w:cs="Times New Roman"/>
          <w:sz w:val="24"/>
          <w:szCs w:val="24"/>
        </w:rPr>
        <w:t xml:space="preserve">poskytovania pomoci na zabezpečovanie </w:t>
      </w:r>
      <w:r w:rsidR="00F939A9">
        <w:rPr>
          <w:rFonts w:ascii="Times New Roman" w:hAnsi="Times New Roman" w:cs="Times New Roman"/>
          <w:sz w:val="24"/>
          <w:szCs w:val="24"/>
        </w:rPr>
        <w:t xml:space="preserve">týchto </w:t>
      </w:r>
      <w:r w:rsidR="00CD6DB6" w:rsidRPr="00CD6DB6">
        <w:rPr>
          <w:rFonts w:ascii="Times New Roman" w:hAnsi="Times New Roman" w:cs="Times New Roman"/>
          <w:sz w:val="24"/>
          <w:szCs w:val="24"/>
        </w:rPr>
        <w:t xml:space="preserve">činností </w:t>
      </w:r>
      <w:r w:rsidR="00CD6DB6">
        <w:rPr>
          <w:rFonts w:ascii="Times New Roman" w:hAnsi="Times New Roman" w:cs="Times New Roman"/>
          <w:sz w:val="24"/>
          <w:szCs w:val="24"/>
        </w:rPr>
        <w:t xml:space="preserve">počas </w:t>
      </w:r>
      <w:r w:rsidR="00B200B1">
        <w:rPr>
          <w:rFonts w:ascii="Times New Roman" w:hAnsi="Times New Roman" w:cs="Times New Roman"/>
          <w:sz w:val="24"/>
          <w:szCs w:val="24"/>
        </w:rPr>
        <w:t xml:space="preserve">časti tohto </w:t>
      </w:r>
      <w:r w:rsidR="00290307">
        <w:rPr>
          <w:rFonts w:ascii="Times New Roman" w:hAnsi="Times New Roman" w:cs="Times New Roman"/>
          <w:sz w:val="24"/>
          <w:szCs w:val="24"/>
        </w:rPr>
        <w:t>obdobia, ktor</w:t>
      </w:r>
      <w:r w:rsidR="00B200B1">
        <w:rPr>
          <w:rFonts w:ascii="Times New Roman" w:hAnsi="Times New Roman" w:cs="Times New Roman"/>
          <w:sz w:val="24"/>
          <w:szCs w:val="24"/>
        </w:rPr>
        <w:t>á</w:t>
      </w:r>
      <w:r w:rsidR="00290307">
        <w:rPr>
          <w:rFonts w:ascii="Times New Roman" w:hAnsi="Times New Roman" w:cs="Times New Roman"/>
          <w:sz w:val="24"/>
          <w:szCs w:val="24"/>
        </w:rPr>
        <w:t xml:space="preserve"> sa skončí uplynutím</w:t>
      </w:r>
      <w:r w:rsidR="00CD6DB6">
        <w:rPr>
          <w:rFonts w:ascii="Times New Roman" w:hAnsi="Times New Roman" w:cs="Times New Roman"/>
          <w:sz w:val="24"/>
          <w:szCs w:val="24"/>
        </w:rPr>
        <w:t xml:space="preserve"> dvoch po sebe </w:t>
      </w:r>
      <w:r w:rsidR="001A1573">
        <w:rPr>
          <w:rFonts w:ascii="Times New Roman" w:hAnsi="Times New Roman" w:cs="Times New Roman"/>
          <w:sz w:val="24"/>
          <w:szCs w:val="24"/>
        </w:rPr>
        <w:t xml:space="preserve">bezprostredne </w:t>
      </w:r>
      <w:r w:rsidR="00CD6DB6">
        <w:rPr>
          <w:rFonts w:ascii="Times New Roman" w:hAnsi="Times New Roman" w:cs="Times New Roman"/>
          <w:sz w:val="24"/>
          <w:szCs w:val="24"/>
        </w:rPr>
        <w:t>nasledujúcich školských roko</w:t>
      </w:r>
      <w:r w:rsidR="00F939A9">
        <w:rPr>
          <w:rFonts w:ascii="Times New Roman" w:hAnsi="Times New Roman" w:cs="Times New Roman"/>
          <w:sz w:val="24"/>
          <w:szCs w:val="24"/>
        </w:rPr>
        <w:t>v</w:t>
      </w:r>
      <w:r w:rsidR="00CD6DB6">
        <w:rPr>
          <w:rFonts w:ascii="Times New Roman" w:hAnsi="Times New Roman" w:cs="Times New Roman"/>
          <w:sz w:val="24"/>
          <w:szCs w:val="24"/>
        </w:rPr>
        <w:t xml:space="preserve"> tohto obdobia, ak v žiadnom z týchto dvoch školských rokov nie je pridelená maximálna výška pomoci na zabezpečovanie týchto činností v príslušnom školskom roku.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1B13A66" w14:textId="77777777" w:rsidR="00E57B16" w:rsidRDefault="00E57B16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19FB5A" w14:textId="77777777" w:rsidR="00CD6DB6" w:rsidRDefault="00CD6DB6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DB6">
        <w:rPr>
          <w:rFonts w:ascii="Times New Roman" w:hAnsi="Times New Roman" w:cs="Times New Roman"/>
          <w:sz w:val="24"/>
          <w:szCs w:val="24"/>
        </w:rPr>
        <w:t>Doterajšie odseky 8 až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6DB6">
        <w:rPr>
          <w:rFonts w:ascii="Times New Roman" w:hAnsi="Times New Roman" w:cs="Times New Roman"/>
          <w:sz w:val="24"/>
          <w:szCs w:val="24"/>
        </w:rPr>
        <w:t xml:space="preserve"> sa označujú ako odseky 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6DB6">
        <w:rPr>
          <w:rFonts w:ascii="Times New Roman" w:hAnsi="Times New Roman" w:cs="Times New Roman"/>
          <w:sz w:val="24"/>
          <w:szCs w:val="24"/>
        </w:rPr>
        <w:t xml:space="preserve"> až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6DB6">
        <w:rPr>
          <w:rFonts w:ascii="Times New Roman" w:hAnsi="Times New Roman" w:cs="Times New Roman"/>
          <w:sz w:val="24"/>
          <w:szCs w:val="24"/>
        </w:rPr>
        <w:t>.</w:t>
      </w:r>
    </w:p>
    <w:p w14:paraId="0ACC6A31" w14:textId="77777777" w:rsidR="00CD6DB6" w:rsidRDefault="00CD6DB6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1290A3" w14:textId="417A16E1" w:rsidR="00E563BE" w:rsidRDefault="00E563BE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ods</w:t>
      </w:r>
      <w:r w:rsidR="005675A4">
        <w:rPr>
          <w:rFonts w:ascii="Times New Roman" w:hAnsi="Times New Roman" w:cs="Times New Roman"/>
          <w:sz w:val="24"/>
          <w:szCs w:val="24"/>
        </w:rPr>
        <w:t>ek </w:t>
      </w:r>
      <w:r w:rsidR="002063B4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6643ACA9" w14:textId="77777777" w:rsidR="00E563BE" w:rsidRDefault="00E563BE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43B479" w14:textId="39D0A56B" w:rsidR="00E563BE" w:rsidRDefault="00E563BE" w:rsidP="0018305E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2063B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E563BE">
        <w:rPr>
          <w:rFonts w:ascii="Times New Roman" w:hAnsi="Times New Roman" w:cs="Times New Roman"/>
          <w:sz w:val="24"/>
          <w:szCs w:val="24"/>
        </w:rPr>
        <w:t>Žiadosť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3BE">
        <w:rPr>
          <w:rFonts w:ascii="Times New Roman" w:hAnsi="Times New Roman" w:cs="Times New Roman"/>
          <w:sz w:val="24"/>
          <w:szCs w:val="24"/>
        </w:rPr>
        <w:t>zmenu alebo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3BE">
        <w:rPr>
          <w:rFonts w:ascii="Times New Roman" w:hAnsi="Times New Roman" w:cs="Times New Roman"/>
          <w:sz w:val="24"/>
          <w:szCs w:val="24"/>
        </w:rPr>
        <w:t xml:space="preserve">doplnenie schválenia obsahuje </w:t>
      </w:r>
    </w:p>
    <w:p w14:paraId="396F6112" w14:textId="77777777" w:rsidR="00E563BE" w:rsidRDefault="00E563BE" w:rsidP="0018305E">
      <w:pPr>
        <w:pStyle w:val="Odsekzoznamu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3BE">
        <w:rPr>
          <w:rFonts w:ascii="Times New Roman" w:hAnsi="Times New Roman" w:cs="Times New Roman"/>
          <w:sz w:val="24"/>
          <w:szCs w:val="24"/>
        </w:rPr>
        <w:t>identifikačné údaje schváleného žiadateľa, ktorý ju podáva,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3BE">
        <w:rPr>
          <w:rFonts w:ascii="Times New Roman" w:hAnsi="Times New Roman" w:cs="Times New Roman"/>
          <w:sz w:val="24"/>
          <w:szCs w:val="24"/>
        </w:rPr>
        <w:t>rozsahu podľa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3BE">
        <w:rPr>
          <w:rFonts w:ascii="Times New Roman" w:hAnsi="Times New Roman" w:cs="Times New Roman"/>
          <w:sz w:val="24"/>
          <w:szCs w:val="24"/>
        </w:rPr>
        <w:t>odseku 2 písm. a),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00EBC496" w14:textId="77777777" w:rsidR="00E563BE" w:rsidRDefault="00E563BE" w:rsidP="0018305E">
      <w:pPr>
        <w:pStyle w:val="Odsekzoznamu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3BE">
        <w:rPr>
          <w:rFonts w:ascii="Times New Roman" w:hAnsi="Times New Roman" w:cs="Times New Roman"/>
          <w:sz w:val="24"/>
          <w:szCs w:val="24"/>
        </w:rPr>
        <w:t>údaje podľa odseku 2 písm.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3B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563BE">
        <w:rPr>
          <w:rFonts w:ascii="Times New Roman" w:hAnsi="Times New Roman" w:cs="Times New Roman"/>
          <w:sz w:val="24"/>
          <w:szCs w:val="24"/>
        </w:rPr>
        <w:t>), alebo údaje podľa</w:t>
      </w:r>
      <w:r>
        <w:rPr>
          <w:rFonts w:ascii="Times New Roman" w:hAnsi="Times New Roman" w:cs="Times New Roman"/>
          <w:sz w:val="24"/>
          <w:szCs w:val="24"/>
        </w:rPr>
        <w:t> odseku </w:t>
      </w:r>
      <w:r w:rsidRPr="00E563BE">
        <w:rPr>
          <w:rFonts w:ascii="Times New Roman" w:hAnsi="Times New Roman" w:cs="Times New Roman"/>
          <w:sz w:val="24"/>
          <w:szCs w:val="24"/>
        </w:rPr>
        <w:t>7,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63BE">
        <w:rPr>
          <w:rFonts w:ascii="Times New Roman" w:hAnsi="Times New Roman" w:cs="Times New Roman"/>
          <w:sz w:val="24"/>
          <w:szCs w:val="24"/>
        </w:rPr>
        <w:t>ktorých zmenu alebo doplnenie schválený žiadateľ žiada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6FE1682F" w14:textId="77777777" w:rsidR="00E563BE" w:rsidRDefault="00E563BE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66CE09" w14:textId="1466C900" w:rsidR="00E563BE" w:rsidRDefault="00E563BE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sa vypúšťa odsek </w:t>
      </w:r>
      <w:r w:rsidR="002063B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AF122" w14:textId="77777777" w:rsidR="00E563BE" w:rsidRDefault="00E563BE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E20842" w14:textId="40F6C129" w:rsidR="00BA0576" w:rsidRDefault="00BA0576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5 ods. 4 sa slová „ods. 5“ nahrádzajú slovami „ods. </w:t>
      </w:r>
      <w:r w:rsidR="009A59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963CC7B" w14:textId="77777777" w:rsidR="00BA0576" w:rsidRPr="00BA0576" w:rsidRDefault="00BA0576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A851F0" w14:textId="77777777" w:rsidR="00AE2CB4" w:rsidRDefault="00AE2CB4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5 ods. 6</w:t>
      </w:r>
      <w:r w:rsidR="005D2DD2">
        <w:rPr>
          <w:rFonts w:ascii="Times New Roman" w:hAnsi="Times New Roman" w:cs="Times New Roman"/>
          <w:sz w:val="24"/>
          <w:szCs w:val="24"/>
        </w:rPr>
        <w:t>,</w:t>
      </w:r>
      <w:r w:rsidR="000B3B8C">
        <w:rPr>
          <w:rFonts w:ascii="Times New Roman" w:hAnsi="Times New Roman" w:cs="Times New Roman"/>
          <w:sz w:val="24"/>
          <w:szCs w:val="24"/>
        </w:rPr>
        <w:t xml:space="preserve"> </w:t>
      </w:r>
      <w:r w:rsidR="000B3B8C" w:rsidRPr="000B3B8C">
        <w:rPr>
          <w:rFonts w:ascii="Times New Roman" w:hAnsi="Times New Roman" w:cs="Times New Roman"/>
          <w:sz w:val="24"/>
          <w:szCs w:val="24"/>
        </w:rPr>
        <w:t xml:space="preserve">§ 7 ods. 2 písm. b) </w:t>
      </w:r>
      <w:r w:rsidR="005D2DD2">
        <w:rPr>
          <w:rFonts w:ascii="Times New Roman" w:hAnsi="Times New Roman" w:cs="Times New Roman"/>
          <w:sz w:val="24"/>
          <w:szCs w:val="24"/>
        </w:rPr>
        <w:t xml:space="preserve">a </w:t>
      </w:r>
      <w:r w:rsidR="005D2DD2" w:rsidRPr="005D2DD2">
        <w:rPr>
          <w:rFonts w:ascii="Times New Roman" w:hAnsi="Times New Roman" w:cs="Times New Roman"/>
          <w:sz w:val="24"/>
          <w:szCs w:val="24"/>
        </w:rPr>
        <w:t xml:space="preserve">§ 7 ods. 11 </w:t>
      </w:r>
      <w:r>
        <w:rPr>
          <w:rFonts w:ascii="Times New Roman" w:hAnsi="Times New Roman" w:cs="Times New Roman"/>
          <w:sz w:val="24"/>
          <w:szCs w:val="24"/>
        </w:rPr>
        <w:t>sa slovo „schválených“ nahrádza slovom „školských“</w:t>
      </w:r>
      <w:r w:rsidR="003328E0">
        <w:rPr>
          <w:rFonts w:ascii="Times New Roman" w:hAnsi="Times New Roman" w:cs="Times New Roman"/>
          <w:sz w:val="24"/>
          <w:szCs w:val="24"/>
        </w:rPr>
        <w:t xml:space="preserve"> a slovo „schváleného“ sa nahrádza slovom „školského“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5D35B" w14:textId="66E6DEBB" w:rsidR="00F04D51" w:rsidRDefault="00295DDA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F04D51">
        <w:rPr>
          <w:rFonts w:ascii="Times New Roman" w:hAnsi="Times New Roman" w:cs="Times New Roman"/>
          <w:sz w:val="24"/>
          <w:szCs w:val="24"/>
        </w:rPr>
        <w:t> § 5 odsek</w:t>
      </w:r>
      <w:r>
        <w:rPr>
          <w:rFonts w:ascii="Times New Roman" w:hAnsi="Times New Roman" w:cs="Times New Roman"/>
          <w:sz w:val="24"/>
          <w:szCs w:val="24"/>
        </w:rPr>
        <w:t> 8</w:t>
      </w:r>
      <w:r w:rsidR="00F04D51">
        <w:rPr>
          <w:rFonts w:ascii="Times New Roman" w:hAnsi="Times New Roman" w:cs="Times New Roman"/>
          <w:sz w:val="24"/>
          <w:szCs w:val="24"/>
        </w:rPr>
        <w:t xml:space="preserve">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9EFC0" w14:textId="77777777" w:rsidR="00F04D51" w:rsidRPr="00F04D51" w:rsidRDefault="00F04D51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F5A3C" w14:textId="77777777" w:rsidR="00F04D51" w:rsidRPr="003F54CF" w:rsidRDefault="00F04D51" w:rsidP="0018305E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„(8)</w:t>
      </w:r>
      <w:r>
        <w:rPr>
          <w:rFonts w:ascii="Times New Roman" w:hAnsi="Times New Roman" w:cs="Times New Roman"/>
          <w:sz w:val="24"/>
          <w:szCs w:val="24"/>
        </w:rPr>
        <w:tab/>
      </w:r>
      <w:r w:rsidR="003F54CF">
        <w:rPr>
          <w:rFonts w:ascii="Times New Roman" w:hAnsi="Times New Roman" w:cs="Times New Roman"/>
          <w:sz w:val="24"/>
          <w:szCs w:val="24"/>
        </w:rPr>
        <w:t>P</w:t>
      </w:r>
      <w:r w:rsidR="003F54CF" w:rsidRPr="003F54CF">
        <w:rPr>
          <w:rFonts w:ascii="Times New Roman" w:hAnsi="Times New Roman" w:cs="Times New Roman"/>
          <w:sz w:val="24"/>
          <w:szCs w:val="24"/>
        </w:rPr>
        <w:t>rvotný základ pre</w:t>
      </w:r>
      <w:r w:rsidR="003F54CF">
        <w:rPr>
          <w:rFonts w:ascii="Times New Roman" w:hAnsi="Times New Roman" w:cs="Times New Roman"/>
          <w:sz w:val="24"/>
          <w:szCs w:val="24"/>
        </w:rPr>
        <w:t> </w:t>
      </w:r>
      <w:r w:rsidR="003F54CF" w:rsidRPr="003F54CF">
        <w:rPr>
          <w:rFonts w:ascii="Times New Roman" w:hAnsi="Times New Roman" w:cs="Times New Roman"/>
          <w:sz w:val="24"/>
          <w:szCs w:val="24"/>
        </w:rPr>
        <w:t>výpočet maximálnej výšky pomoci z</w:t>
      </w:r>
      <w:r w:rsidR="003F54CF">
        <w:rPr>
          <w:rFonts w:ascii="Times New Roman" w:hAnsi="Times New Roman" w:cs="Times New Roman"/>
          <w:sz w:val="24"/>
          <w:szCs w:val="24"/>
        </w:rPr>
        <w:t> </w:t>
      </w:r>
      <w:r w:rsidR="003F54CF" w:rsidRPr="003F54CF">
        <w:rPr>
          <w:rFonts w:ascii="Times New Roman" w:hAnsi="Times New Roman" w:cs="Times New Roman"/>
          <w:sz w:val="24"/>
          <w:szCs w:val="24"/>
        </w:rPr>
        <w:t>prostriedkov únie pre</w:t>
      </w:r>
      <w:r w:rsidR="003F54CF">
        <w:rPr>
          <w:rFonts w:ascii="Times New Roman" w:hAnsi="Times New Roman" w:cs="Times New Roman"/>
          <w:sz w:val="24"/>
          <w:szCs w:val="24"/>
        </w:rPr>
        <w:t> </w:t>
      </w:r>
      <w:r w:rsidR="003F54CF" w:rsidRPr="003F54CF">
        <w:rPr>
          <w:rFonts w:ascii="Times New Roman" w:hAnsi="Times New Roman" w:cs="Times New Roman"/>
          <w:sz w:val="24"/>
          <w:szCs w:val="24"/>
        </w:rPr>
        <w:t>žiadateľa o</w:t>
      </w:r>
      <w:r w:rsidR="003F54CF">
        <w:rPr>
          <w:rFonts w:ascii="Times New Roman" w:hAnsi="Times New Roman" w:cs="Times New Roman"/>
          <w:sz w:val="24"/>
          <w:szCs w:val="24"/>
        </w:rPr>
        <w:t> pridelenie na </w:t>
      </w:r>
      <w:r w:rsidR="003F54CF" w:rsidRPr="003F54CF">
        <w:rPr>
          <w:rFonts w:ascii="Times New Roman" w:hAnsi="Times New Roman" w:cs="Times New Roman"/>
          <w:sz w:val="24"/>
          <w:szCs w:val="24"/>
        </w:rPr>
        <w:t>zabezpečovanie činností podľa </w:t>
      </w:r>
      <w:r w:rsidR="003F54CF" w:rsidRPr="003F54CF">
        <w:rPr>
          <w:rFonts w:ascii="Times New Roman" w:hAnsi="Times New Roman" w:cs="Times New Roman"/>
          <w:iCs/>
          <w:sz w:val="24"/>
          <w:szCs w:val="24"/>
        </w:rPr>
        <w:t>§ 1 písm. a) až c)</w:t>
      </w:r>
      <w:r w:rsidR="003F54CF" w:rsidRPr="003F54CF">
        <w:rPr>
          <w:rFonts w:ascii="Times New Roman" w:hAnsi="Times New Roman" w:cs="Times New Roman"/>
          <w:sz w:val="24"/>
          <w:szCs w:val="24"/>
        </w:rPr>
        <w:t xml:space="preserve"> </w:t>
      </w:r>
      <w:r w:rsidR="003F54CF">
        <w:rPr>
          <w:rFonts w:ascii="Times New Roman" w:hAnsi="Times New Roman" w:cs="Times New Roman"/>
          <w:sz w:val="24"/>
          <w:szCs w:val="24"/>
        </w:rPr>
        <w:t xml:space="preserve">(ďalej len „prvotný základ“) zodpovedá celkovej výške </w:t>
      </w:r>
      <w:r w:rsidR="003F54CF" w:rsidRPr="003F54CF">
        <w:rPr>
          <w:rFonts w:ascii="Times New Roman" w:hAnsi="Times New Roman" w:cs="Times New Roman"/>
          <w:sz w:val="24"/>
          <w:szCs w:val="24"/>
        </w:rPr>
        <w:t>pridelených prostriedkov únie</w:t>
      </w:r>
      <w:r w:rsidRPr="003F54CF">
        <w:rPr>
          <w:rFonts w:ascii="Times New Roman" w:hAnsi="Times New Roman" w:cs="Times New Roman"/>
          <w:sz w:val="24"/>
          <w:szCs w:val="24"/>
        </w:rPr>
        <w:t>.“.</w:t>
      </w:r>
    </w:p>
    <w:p w14:paraId="31F5A68F" w14:textId="77777777" w:rsidR="00F04D51" w:rsidRDefault="00F04D51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3920B" w14:textId="77777777" w:rsidR="003F54CF" w:rsidRDefault="003F54CF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5 sa vypúšťa odsek 9.</w:t>
      </w:r>
    </w:p>
    <w:p w14:paraId="7C067E85" w14:textId="77777777" w:rsidR="003F54CF" w:rsidRDefault="003F54CF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309BF2" w14:textId="77777777" w:rsidR="00D0289A" w:rsidRDefault="00D0289A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89A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289A">
        <w:rPr>
          <w:rFonts w:ascii="Times New Roman" w:hAnsi="Times New Roman" w:cs="Times New Roman"/>
          <w:sz w:val="24"/>
          <w:szCs w:val="24"/>
        </w:rPr>
        <w:t xml:space="preserve"> pod čiarou k 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0289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0289A">
        <w:rPr>
          <w:rFonts w:ascii="Times New Roman" w:hAnsi="Times New Roman" w:cs="Times New Roman"/>
          <w:sz w:val="24"/>
          <w:szCs w:val="24"/>
        </w:rPr>
        <w:t xml:space="preserve"> sa vypúšťa.</w:t>
      </w:r>
    </w:p>
    <w:p w14:paraId="03DB4E7C" w14:textId="77777777" w:rsidR="00D0289A" w:rsidRDefault="00D0289A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5EAE09" w14:textId="77777777" w:rsidR="003F54CF" w:rsidRDefault="003F54CF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10 až 23 sa označujú ako odseky 9 až 22.</w:t>
      </w:r>
    </w:p>
    <w:p w14:paraId="3E475195" w14:textId="77777777" w:rsidR="003F54CF" w:rsidRPr="00F04D51" w:rsidRDefault="003F54CF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19174" w14:textId="6E9C3CE0" w:rsidR="00295DDA" w:rsidRDefault="003F54CF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</w:t>
      </w:r>
      <w:r w:rsidR="00295D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ds. 10</w:t>
      </w:r>
      <w:r w:rsidR="00295DDA">
        <w:rPr>
          <w:rFonts w:ascii="Times New Roman" w:hAnsi="Times New Roman" w:cs="Times New Roman"/>
          <w:sz w:val="24"/>
          <w:szCs w:val="24"/>
        </w:rPr>
        <w:t xml:space="preserve"> písm. b) a </w:t>
      </w:r>
      <w:r>
        <w:rPr>
          <w:rFonts w:ascii="Times New Roman" w:hAnsi="Times New Roman" w:cs="Times New Roman"/>
          <w:sz w:val="24"/>
          <w:szCs w:val="24"/>
        </w:rPr>
        <w:t>ods. 14</w:t>
      </w:r>
      <w:r w:rsidR="00295DDA">
        <w:rPr>
          <w:rFonts w:ascii="Times New Roman" w:hAnsi="Times New Roman" w:cs="Times New Roman"/>
          <w:sz w:val="24"/>
          <w:szCs w:val="24"/>
        </w:rPr>
        <w:t xml:space="preserve"> písm. b) sa slová „ods. 28 a 29“ nahrádzajú slovami „ods. </w:t>
      </w:r>
      <w:r w:rsidR="00931FED">
        <w:rPr>
          <w:rFonts w:ascii="Times New Roman" w:hAnsi="Times New Roman" w:cs="Times New Roman"/>
          <w:sz w:val="24"/>
          <w:szCs w:val="24"/>
        </w:rPr>
        <w:t>3</w:t>
      </w:r>
      <w:r w:rsidR="00281556">
        <w:rPr>
          <w:rFonts w:ascii="Times New Roman" w:hAnsi="Times New Roman" w:cs="Times New Roman"/>
          <w:sz w:val="24"/>
          <w:szCs w:val="24"/>
        </w:rPr>
        <w:t>1</w:t>
      </w:r>
      <w:r w:rsidR="00931FED">
        <w:rPr>
          <w:rFonts w:ascii="Times New Roman" w:hAnsi="Times New Roman" w:cs="Times New Roman"/>
          <w:sz w:val="24"/>
          <w:szCs w:val="24"/>
        </w:rPr>
        <w:t xml:space="preserve"> </w:t>
      </w:r>
      <w:r w:rsidR="00295DDA">
        <w:rPr>
          <w:rFonts w:ascii="Times New Roman" w:hAnsi="Times New Roman" w:cs="Times New Roman"/>
          <w:sz w:val="24"/>
          <w:szCs w:val="24"/>
        </w:rPr>
        <w:t xml:space="preserve">a </w:t>
      </w:r>
      <w:r w:rsidR="00931FED">
        <w:rPr>
          <w:rFonts w:ascii="Times New Roman" w:hAnsi="Times New Roman" w:cs="Times New Roman"/>
          <w:sz w:val="24"/>
          <w:szCs w:val="24"/>
        </w:rPr>
        <w:t>3</w:t>
      </w:r>
      <w:r w:rsidR="00281556">
        <w:rPr>
          <w:rFonts w:ascii="Times New Roman" w:hAnsi="Times New Roman" w:cs="Times New Roman"/>
          <w:sz w:val="24"/>
          <w:szCs w:val="24"/>
        </w:rPr>
        <w:t>2</w:t>
      </w:r>
      <w:r w:rsidR="00295DDA">
        <w:rPr>
          <w:rFonts w:ascii="Times New Roman" w:hAnsi="Times New Roman" w:cs="Times New Roman"/>
          <w:sz w:val="24"/>
          <w:szCs w:val="24"/>
        </w:rPr>
        <w:t>“.</w:t>
      </w:r>
    </w:p>
    <w:p w14:paraId="2A05DE31" w14:textId="77777777" w:rsidR="00295DDA" w:rsidRPr="00295DDA" w:rsidRDefault="00295DDA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29C97B" w14:textId="6E85F4C1" w:rsidR="005D0797" w:rsidRDefault="005D0797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5 ods. 20 sa slová „až 20“ na</w:t>
      </w:r>
      <w:r w:rsidR="00E7019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rádzajú slovami „až 19“.</w:t>
      </w:r>
    </w:p>
    <w:p w14:paraId="642338B1" w14:textId="77777777" w:rsidR="005D0797" w:rsidRPr="005D0797" w:rsidRDefault="005D0797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42C34E" w14:textId="3560C006" w:rsidR="005D0797" w:rsidRDefault="005D0797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797">
        <w:rPr>
          <w:rFonts w:ascii="Times New Roman" w:hAnsi="Times New Roman" w:cs="Times New Roman"/>
          <w:sz w:val="24"/>
          <w:szCs w:val="24"/>
        </w:rPr>
        <w:t>V § 5 ods. 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0797">
        <w:rPr>
          <w:rFonts w:ascii="Times New Roman" w:hAnsi="Times New Roman" w:cs="Times New Roman"/>
          <w:sz w:val="24"/>
          <w:szCs w:val="24"/>
        </w:rPr>
        <w:t xml:space="preserve"> </w:t>
      </w:r>
      <w:r w:rsidR="00557B93">
        <w:rPr>
          <w:rFonts w:ascii="Times New Roman" w:hAnsi="Times New Roman" w:cs="Times New Roman"/>
          <w:sz w:val="24"/>
          <w:szCs w:val="24"/>
        </w:rPr>
        <w:t xml:space="preserve">písm. a) a c) </w:t>
      </w:r>
      <w:r w:rsidRPr="005D0797">
        <w:rPr>
          <w:rFonts w:ascii="Times New Roman" w:hAnsi="Times New Roman" w:cs="Times New Roman"/>
          <w:sz w:val="24"/>
          <w:szCs w:val="24"/>
        </w:rPr>
        <w:t>sa slová „až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0797">
        <w:rPr>
          <w:rFonts w:ascii="Times New Roman" w:hAnsi="Times New Roman" w:cs="Times New Roman"/>
          <w:sz w:val="24"/>
          <w:szCs w:val="24"/>
        </w:rPr>
        <w:t>“ na</w:t>
      </w:r>
      <w:r w:rsidR="00E7019C">
        <w:rPr>
          <w:rFonts w:ascii="Times New Roman" w:hAnsi="Times New Roman" w:cs="Times New Roman"/>
          <w:sz w:val="24"/>
          <w:szCs w:val="24"/>
        </w:rPr>
        <w:t>h</w:t>
      </w:r>
      <w:r w:rsidRPr="005D0797">
        <w:rPr>
          <w:rFonts w:ascii="Times New Roman" w:hAnsi="Times New Roman" w:cs="Times New Roman"/>
          <w:sz w:val="24"/>
          <w:szCs w:val="24"/>
        </w:rPr>
        <w:t xml:space="preserve">rádzajú slovami „až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0797">
        <w:rPr>
          <w:rFonts w:ascii="Times New Roman" w:hAnsi="Times New Roman" w:cs="Times New Roman"/>
          <w:sz w:val="24"/>
          <w:szCs w:val="24"/>
        </w:rPr>
        <w:t>“.</w:t>
      </w:r>
    </w:p>
    <w:p w14:paraId="3A4B5B7B" w14:textId="77777777" w:rsidR="005D0797" w:rsidRPr="005D0797" w:rsidRDefault="005D0797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0156D8" w14:textId="11E95C96" w:rsidR="005737C3" w:rsidRDefault="005737C3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ods. 1 </w:t>
      </w:r>
      <w:r w:rsidR="00370488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vypúšťa slovo „oznámiť“.</w:t>
      </w:r>
    </w:p>
    <w:p w14:paraId="666DA283" w14:textId="77777777" w:rsidR="005737C3" w:rsidRPr="00F14D93" w:rsidRDefault="005737C3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007A26" w14:textId="77777777" w:rsidR="005737C3" w:rsidRDefault="005737C3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1 písm. a) a b) sa na začiatok vkladá slovo „oznámiť“.</w:t>
      </w:r>
    </w:p>
    <w:p w14:paraId="085AAF44" w14:textId="77777777" w:rsidR="005737C3" w:rsidRPr="00F14D93" w:rsidRDefault="005737C3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A0284AB" w14:textId="54F31D7B" w:rsidR="005737C3" w:rsidRDefault="00370488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5737C3">
        <w:rPr>
          <w:rFonts w:ascii="Times New Roman" w:hAnsi="Times New Roman" w:cs="Times New Roman"/>
          <w:sz w:val="24"/>
          <w:szCs w:val="24"/>
        </w:rPr>
        <w:t xml:space="preserve">§ 6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737C3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5737C3">
        <w:rPr>
          <w:rFonts w:ascii="Times New Roman" w:hAnsi="Times New Roman" w:cs="Times New Roman"/>
          <w:sz w:val="24"/>
          <w:szCs w:val="24"/>
        </w:rPr>
        <w:t xml:space="preserve"> 1 dopĺňa písmenom c), ktoré znie: </w:t>
      </w:r>
    </w:p>
    <w:p w14:paraId="6DA85A1A" w14:textId="77777777" w:rsidR="005737C3" w:rsidRPr="00F14D93" w:rsidRDefault="005737C3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E958A4F" w14:textId="2365074A" w:rsidR="005737C3" w:rsidRDefault="005737C3" w:rsidP="00F14D9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„c)</w:t>
      </w:r>
      <w:r>
        <w:rPr>
          <w:rFonts w:ascii="Times New Roman" w:hAnsi="Times New Roman" w:cs="Times New Roman"/>
          <w:sz w:val="24"/>
          <w:szCs w:val="24"/>
        </w:rPr>
        <w:tab/>
      </w:r>
      <w:r w:rsidR="003C18BA" w:rsidRPr="003C18BA">
        <w:rPr>
          <w:rFonts w:ascii="Times New Roman" w:hAnsi="Times New Roman" w:cs="Times New Roman"/>
          <w:sz w:val="24"/>
          <w:szCs w:val="24"/>
        </w:rPr>
        <w:t>poskytnúť v lehote podľa § 7 ods. 1 zoznam škôl podľa § 7 ods. 2 písm. b) s identifikáciou týchto škôl v rozsahu podľa § 5 ods. 2 písm. b), pre</w:t>
      </w:r>
      <w:r w:rsidR="00410C8F">
        <w:rPr>
          <w:rFonts w:ascii="Times New Roman" w:hAnsi="Times New Roman" w:cs="Times New Roman"/>
          <w:sz w:val="24"/>
          <w:szCs w:val="24"/>
        </w:rPr>
        <w:t> </w:t>
      </w:r>
      <w:r w:rsidR="00370488">
        <w:rPr>
          <w:rFonts w:ascii="Times New Roman" w:hAnsi="Times New Roman" w:cs="Times New Roman"/>
          <w:sz w:val="24"/>
          <w:szCs w:val="24"/>
        </w:rPr>
        <w:t>ktorých</w:t>
      </w:r>
      <w:r w:rsidR="00410C8F">
        <w:rPr>
          <w:rFonts w:ascii="Times New Roman" w:hAnsi="Times New Roman" w:cs="Times New Roman"/>
          <w:sz w:val="24"/>
          <w:szCs w:val="24"/>
        </w:rPr>
        <w:t xml:space="preserve"> </w:t>
      </w:r>
      <w:r w:rsidR="003C18BA" w:rsidRPr="003C18BA">
        <w:rPr>
          <w:rFonts w:ascii="Times New Roman" w:hAnsi="Times New Roman" w:cs="Times New Roman"/>
          <w:sz w:val="24"/>
          <w:szCs w:val="24"/>
        </w:rPr>
        <w:t xml:space="preserve">zmluvných žiakov v tomto realizačnom období zabezpečoval činnosti podľa § 1 písm. c), osobitne </w:t>
      </w:r>
      <w:r w:rsidR="00596BC3">
        <w:rPr>
          <w:rFonts w:ascii="Times New Roman" w:hAnsi="Times New Roman" w:cs="Times New Roman"/>
          <w:sz w:val="24"/>
          <w:szCs w:val="24"/>
        </w:rPr>
        <w:t>za</w:t>
      </w:r>
      <w:r w:rsidR="00C912E5">
        <w:rPr>
          <w:rFonts w:ascii="Times New Roman" w:hAnsi="Times New Roman" w:cs="Times New Roman"/>
          <w:sz w:val="24"/>
          <w:szCs w:val="24"/>
        </w:rPr>
        <w:t> </w:t>
      </w:r>
      <w:r w:rsidR="0029333B" w:rsidRPr="00C3580E">
        <w:rPr>
          <w:rFonts w:ascii="Times New Roman" w:hAnsi="Times New Roman" w:cs="Times New Roman"/>
          <w:sz w:val="24"/>
          <w:szCs w:val="24"/>
        </w:rPr>
        <w:t>činnosti podľa </w:t>
      </w:r>
      <w:r w:rsidR="003C18BA" w:rsidRPr="00C3580E">
        <w:rPr>
          <w:rFonts w:ascii="Times New Roman" w:hAnsi="Times New Roman" w:cs="Times New Roman"/>
          <w:sz w:val="24"/>
          <w:szCs w:val="24"/>
        </w:rPr>
        <w:t>§ 1 písm. c) prepojené s cieľom školského programu zvyšovať</w:t>
      </w:r>
      <w:r w:rsidR="003C18BA" w:rsidRPr="00755161">
        <w:rPr>
          <w:rFonts w:ascii="Times New Roman" w:hAnsi="Times New Roman" w:cs="Times New Roman"/>
          <w:sz w:val="24"/>
          <w:szCs w:val="24"/>
        </w:rPr>
        <w:t xml:space="preserve"> konzumáciu</w:t>
      </w:r>
      <w:r w:rsidR="00596BC3" w:rsidRPr="00596BC3">
        <w:rPr>
          <w:rFonts w:ascii="Times New Roman" w:hAnsi="Times New Roman" w:cs="Times New Roman"/>
          <w:sz w:val="24"/>
          <w:szCs w:val="24"/>
        </w:rPr>
        <w:t xml:space="preserve"> </w:t>
      </w:r>
      <w:r w:rsidR="00596BC3" w:rsidRPr="00640AA0">
        <w:rPr>
          <w:rFonts w:ascii="Times New Roman" w:hAnsi="Times New Roman" w:cs="Times New Roman"/>
          <w:sz w:val="24"/>
          <w:szCs w:val="24"/>
        </w:rPr>
        <w:t>mliečnych výrobkov</w:t>
      </w:r>
      <w:r w:rsidR="00596BC3">
        <w:rPr>
          <w:rFonts w:ascii="Times New Roman" w:hAnsi="Times New Roman" w:cs="Times New Roman"/>
          <w:sz w:val="24"/>
          <w:szCs w:val="24"/>
        </w:rPr>
        <w:t xml:space="preserve"> a</w:t>
      </w:r>
      <w:r w:rsidR="00C912E5">
        <w:rPr>
          <w:rFonts w:ascii="Times New Roman" w:hAnsi="Times New Roman" w:cs="Times New Roman"/>
          <w:sz w:val="24"/>
          <w:szCs w:val="24"/>
        </w:rPr>
        <w:t xml:space="preserve"> </w:t>
      </w:r>
      <w:r w:rsidR="00596BC3">
        <w:rPr>
          <w:rFonts w:ascii="Times New Roman" w:hAnsi="Times New Roman" w:cs="Times New Roman"/>
          <w:sz w:val="24"/>
          <w:szCs w:val="24"/>
        </w:rPr>
        <w:t>za</w:t>
      </w:r>
      <w:r w:rsidR="00C912E5">
        <w:rPr>
          <w:rFonts w:ascii="Times New Roman" w:hAnsi="Times New Roman" w:cs="Times New Roman"/>
          <w:sz w:val="24"/>
          <w:szCs w:val="24"/>
        </w:rPr>
        <w:t> </w:t>
      </w:r>
      <w:r w:rsidR="00596BC3" w:rsidRPr="00C3580E">
        <w:rPr>
          <w:rFonts w:ascii="Times New Roman" w:hAnsi="Times New Roman" w:cs="Times New Roman"/>
          <w:sz w:val="24"/>
          <w:szCs w:val="24"/>
        </w:rPr>
        <w:t>činnosti podľa § 1 písm. c) prepojené s cieľom školského programu zvyšovať</w:t>
      </w:r>
      <w:r w:rsidR="00596BC3" w:rsidRPr="00755161">
        <w:rPr>
          <w:rFonts w:ascii="Times New Roman" w:hAnsi="Times New Roman" w:cs="Times New Roman"/>
          <w:sz w:val="24"/>
          <w:szCs w:val="24"/>
        </w:rPr>
        <w:t xml:space="preserve"> konzumáciu</w:t>
      </w:r>
      <w:r w:rsidR="00596BC3">
        <w:rPr>
          <w:rFonts w:ascii="Times New Roman" w:hAnsi="Times New Roman" w:cs="Times New Roman"/>
          <w:sz w:val="24"/>
          <w:szCs w:val="24"/>
        </w:rPr>
        <w:t xml:space="preserve"> ovocia a</w:t>
      </w:r>
      <w:r w:rsidR="00C912E5">
        <w:rPr>
          <w:rFonts w:ascii="Times New Roman" w:hAnsi="Times New Roman" w:cs="Times New Roman"/>
          <w:sz w:val="24"/>
          <w:szCs w:val="24"/>
        </w:rPr>
        <w:t xml:space="preserve"> </w:t>
      </w:r>
      <w:r w:rsidR="00596BC3">
        <w:rPr>
          <w:rFonts w:ascii="Times New Roman" w:hAnsi="Times New Roman" w:cs="Times New Roman"/>
          <w:sz w:val="24"/>
          <w:szCs w:val="24"/>
        </w:rPr>
        <w:t>zeleniny.“.</w:t>
      </w:r>
      <w:r w:rsidR="00B40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1D196" w14:textId="77777777" w:rsidR="00F25480" w:rsidRPr="00F14D93" w:rsidRDefault="00F25480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256B9E" w14:textId="2461D0AF" w:rsidR="00D15CE8" w:rsidRDefault="007D27B5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</w:t>
      </w:r>
      <w:r w:rsidR="00D15CE8">
        <w:rPr>
          <w:rFonts w:ascii="Times New Roman" w:hAnsi="Times New Roman" w:cs="Times New Roman"/>
          <w:sz w:val="24"/>
          <w:szCs w:val="24"/>
        </w:rPr>
        <w:t>sa za odsek</w:t>
      </w:r>
      <w:r>
        <w:rPr>
          <w:rFonts w:ascii="Times New Roman" w:hAnsi="Times New Roman" w:cs="Times New Roman"/>
          <w:sz w:val="24"/>
          <w:szCs w:val="24"/>
        </w:rPr>
        <w:t xml:space="preserve"> 1 </w:t>
      </w:r>
      <w:r w:rsidR="00AA4D5F">
        <w:rPr>
          <w:rFonts w:ascii="Times New Roman" w:hAnsi="Times New Roman" w:cs="Times New Roman"/>
          <w:sz w:val="24"/>
          <w:szCs w:val="24"/>
        </w:rPr>
        <w:t xml:space="preserve">vkladajú </w:t>
      </w:r>
      <w:r w:rsidR="00D15CE8">
        <w:rPr>
          <w:rFonts w:ascii="Times New Roman" w:hAnsi="Times New Roman" w:cs="Times New Roman"/>
          <w:sz w:val="24"/>
          <w:szCs w:val="24"/>
        </w:rPr>
        <w:t>nov</w:t>
      </w:r>
      <w:r w:rsidR="00AA4D5F">
        <w:rPr>
          <w:rFonts w:ascii="Times New Roman" w:hAnsi="Times New Roman" w:cs="Times New Roman"/>
          <w:sz w:val="24"/>
          <w:szCs w:val="24"/>
        </w:rPr>
        <w:t>é</w:t>
      </w:r>
      <w:r w:rsidR="00D15CE8">
        <w:rPr>
          <w:rFonts w:ascii="Times New Roman" w:hAnsi="Times New Roman" w:cs="Times New Roman"/>
          <w:sz w:val="24"/>
          <w:szCs w:val="24"/>
        </w:rPr>
        <w:t xml:space="preserve"> odsek</w:t>
      </w:r>
      <w:r w:rsidR="00AA4D5F">
        <w:rPr>
          <w:rFonts w:ascii="Times New Roman" w:hAnsi="Times New Roman" w:cs="Times New Roman"/>
          <w:sz w:val="24"/>
          <w:szCs w:val="24"/>
        </w:rPr>
        <w:t>y</w:t>
      </w:r>
      <w:r w:rsidR="00D15CE8">
        <w:rPr>
          <w:rFonts w:ascii="Times New Roman" w:hAnsi="Times New Roman" w:cs="Times New Roman"/>
          <w:sz w:val="24"/>
          <w:szCs w:val="24"/>
        </w:rPr>
        <w:t> 2</w:t>
      </w:r>
      <w:r w:rsidR="00AA4D5F">
        <w:rPr>
          <w:rFonts w:ascii="Times New Roman" w:hAnsi="Times New Roman" w:cs="Times New Roman"/>
          <w:sz w:val="24"/>
          <w:szCs w:val="24"/>
        </w:rPr>
        <w:t xml:space="preserve"> a 3</w:t>
      </w:r>
      <w:r w:rsidR="00D15CE8">
        <w:rPr>
          <w:rFonts w:ascii="Times New Roman" w:hAnsi="Times New Roman" w:cs="Times New Roman"/>
          <w:sz w:val="24"/>
          <w:szCs w:val="24"/>
        </w:rPr>
        <w:t>, ktor</w:t>
      </w:r>
      <w:r w:rsidR="00AA4D5F">
        <w:rPr>
          <w:rFonts w:ascii="Times New Roman" w:hAnsi="Times New Roman" w:cs="Times New Roman"/>
          <w:sz w:val="24"/>
          <w:szCs w:val="24"/>
        </w:rPr>
        <w:t>é</w:t>
      </w:r>
      <w:r w:rsidR="00D15CE8">
        <w:rPr>
          <w:rFonts w:ascii="Times New Roman" w:hAnsi="Times New Roman" w:cs="Times New Roman"/>
          <w:sz w:val="24"/>
          <w:szCs w:val="24"/>
        </w:rPr>
        <w:t xml:space="preserve"> zne</w:t>
      </w:r>
      <w:r w:rsidR="00AA4D5F">
        <w:rPr>
          <w:rFonts w:ascii="Times New Roman" w:hAnsi="Times New Roman" w:cs="Times New Roman"/>
          <w:sz w:val="24"/>
          <w:szCs w:val="24"/>
        </w:rPr>
        <w:t>jú</w:t>
      </w:r>
      <w:r w:rsidR="00D15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9E6796" w14:textId="77777777" w:rsidR="00D15CE8" w:rsidRPr="00D15CE8" w:rsidRDefault="00D15CE8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8C181" w14:textId="3A71C2B8" w:rsidR="00D15CE8" w:rsidRDefault="00D15CE8" w:rsidP="0018305E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>
        <w:rPr>
          <w:rFonts w:ascii="Times New Roman" w:hAnsi="Times New Roman" w:cs="Times New Roman"/>
          <w:sz w:val="24"/>
          <w:szCs w:val="24"/>
        </w:rPr>
        <w:tab/>
      </w:r>
      <w:r w:rsidR="000415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chválený žiadateľ, ktorý v príslušnom školskom roku zabezpečuje vykonávanie činností </w:t>
      </w:r>
      <w:r w:rsidR="007D27B5" w:rsidRPr="00D15CE8">
        <w:rPr>
          <w:rFonts w:ascii="Times New Roman" w:hAnsi="Times New Roman" w:cs="Times New Roman"/>
          <w:sz w:val="24"/>
          <w:szCs w:val="24"/>
        </w:rPr>
        <w:t>podľa </w:t>
      </w:r>
      <w:r w:rsidR="007D27B5" w:rsidRPr="00D15CE8">
        <w:rPr>
          <w:rFonts w:ascii="Times New Roman" w:hAnsi="Times New Roman" w:cs="Times New Roman"/>
          <w:iCs/>
          <w:sz w:val="24"/>
          <w:szCs w:val="24"/>
        </w:rPr>
        <w:t>§ 1 písm. a)</w:t>
      </w:r>
      <w:r w:rsidR="007D27B5" w:rsidRPr="00D15CE8">
        <w:rPr>
          <w:rFonts w:ascii="Times New Roman" w:hAnsi="Times New Roman" w:cs="Times New Roman"/>
          <w:sz w:val="24"/>
          <w:szCs w:val="24"/>
        </w:rPr>
        <w:t xml:space="preserve"> alebo </w:t>
      </w:r>
      <w:r w:rsidR="007D27B5" w:rsidRPr="00D15CE8">
        <w:rPr>
          <w:rFonts w:ascii="Times New Roman" w:hAnsi="Times New Roman" w:cs="Times New Roman"/>
          <w:iCs/>
          <w:sz w:val="24"/>
          <w:szCs w:val="24"/>
        </w:rPr>
        <w:t>písm. b)</w:t>
      </w:r>
      <w:r>
        <w:rPr>
          <w:rFonts w:ascii="Times New Roman" w:hAnsi="Times New Roman" w:cs="Times New Roman"/>
          <w:iCs/>
          <w:sz w:val="24"/>
          <w:szCs w:val="24"/>
        </w:rPr>
        <w:t xml:space="preserve">, je </w:t>
      </w:r>
      <w:r w:rsidR="00D11ED0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D15CE8">
        <w:rPr>
          <w:rFonts w:ascii="Times New Roman" w:hAnsi="Times New Roman" w:cs="Times New Roman"/>
          <w:sz w:val="24"/>
          <w:szCs w:val="24"/>
        </w:rPr>
        <w:t xml:space="preserve">najneskôr do skončenia obdobia na podanie žiadosti o maximálnu pomoc na zabezpečovanie týchto činností v príslušnom </w:t>
      </w:r>
      <w:r>
        <w:rPr>
          <w:rFonts w:ascii="Times New Roman" w:hAnsi="Times New Roman" w:cs="Times New Roman"/>
          <w:sz w:val="24"/>
          <w:szCs w:val="24"/>
        </w:rPr>
        <w:t xml:space="preserve">školskom roku platobnej agentúre oznámiť </w:t>
      </w:r>
    </w:p>
    <w:p w14:paraId="73244DCC" w14:textId="3947D500" w:rsidR="007D27B5" w:rsidRDefault="007D27B5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CE8">
        <w:rPr>
          <w:rFonts w:ascii="Times New Roman" w:hAnsi="Times New Roman" w:cs="Times New Roman"/>
          <w:sz w:val="24"/>
          <w:szCs w:val="24"/>
        </w:rPr>
        <w:t xml:space="preserve">zoznam druhov školských mliečnych výrobkov alebo školského ovocia a zeleniny, ktoré v príslušnom školskom roku </w:t>
      </w:r>
      <w:r w:rsidR="00DB431E">
        <w:rPr>
          <w:rFonts w:ascii="Times New Roman" w:hAnsi="Times New Roman" w:cs="Times New Roman"/>
          <w:sz w:val="24"/>
          <w:szCs w:val="24"/>
        </w:rPr>
        <w:t xml:space="preserve">dodáva alebo plánuje </w:t>
      </w:r>
      <w:r w:rsidRPr="00D15CE8">
        <w:rPr>
          <w:rFonts w:ascii="Times New Roman" w:hAnsi="Times New Roman" w:cs="Times New Roman"/>
          <w:sz w:val="24"/>
          <w:szCs w:val="24"/>
        </w:rPr>
        <w:t xml:space="preserve">dodávať alebo </w:t>
      </w:r>
      <w:r w:rsidRPr="00DB431E">
        <w:rPr>
          <w:rFonts w:ascii="Times New Roman" w:hAnsi="Times New Roman" w:cs="Times New Roman"/>
          <w:sz w:val="24"/>
          <w:szCs w:val="24"/>
        </w:rPr>
        <w:t xml:space="preserve">ktoré v príslušnom školskom roku </w:t>
      </w:r>
      <w:r w:rsidR="00DB431E">
        <w:rPr>
          <w:rFonts w:ascii="Times New Roman" w:hAnsi="Times New Roman" w:cs="Times New Roman"/>
          <w:sz w:val="24"/>
          <w:szCs w:val="24"/>
        </w:rPr>
        <w:t xml:space="preserve">distribuuje alebo plánuje </w:t>
      </w:r>
      <w:r w:rsidRPr="00D15CE8">
        <w:rPr>
          <w:rFonts w:ascii="Times New Roman" w:hAnsi="Times New Roman" w:cs="Times New Roman"/>
          <w:sz w:val="24"/>
          <w:szCs w:val="24"/>
        </w:rPr>
        <w:t xml:space="preserve">distribuovať </w:t>
      </w:r>
      <w:r w:rsidR="00DB431E">
        <w:rPr>
          <w:rFonts w:ascii="Times New Roman" w:hAnsi="Times New Roman" w:cs="Times New Roman"/>
          <w:sz w:val="24"/>
          <w:szCs w:val="24"/>
        </w:rPr>
        <w:t xml:space="preserve">zmluvným </w:t>
      </w:r>
      <w:r w:rsidRPr="00D15CE8">
        <w:rPr>
          <w:rFonts w:ascii="Times New Roman" w:hAnsi="Times New Roman" w:cs="Times New Roman"/>
          <w:sz w:val="24"/>
          <w:szCs w:val="24"/>
        </w:rPr>
        <w:t xml:space="preserve">žiakom v rámci zabezpečovania </w:t>
      </w:r>
      <w:r w:rsidR="007844E5">
        <w:rPr>
          <w:rFonts w:ascii="Times New Roman" w:hAnsi="Times New Roman" w:cs="Times New Roman"/>
          <w:sz w:val="24"/>
          <w:szCs w:val="24"/>
        </w:rPr>
        <w:t xml:space="preserve">týchto </w:t>
      </w:r>
      <w:r w:rsidRPr="00D15CE8">
        <w:rPr>
          <w:rFonts w:ascii="Times New Roman" w:hAnsi="Times New Roman" w:cs="Times New Roman"/>
          <w:sz w:val="24"/>
          <w:szCs w:val="24"/>
        </w:rPr>
        <w:t xml:space="preserve">činností, </w:t>
      </w:r>
      <w:r w:rsidR="00F14F35">
        <w:rPr>
          <w:rFonts w:ascii="Times New Roman" w:hAnsi="Times New Roman" w:cs="Times New Roman"/>
          <w:sz w:val="24"/>
          <w:szCs w:val="24"/>
        </w:rPr>
        <w:t xml:space="preserve">ktorý </w:t>
      </w:r>
      <w:r w:rsidR="00BA1919">
        <w:rPr>
          <w:rFonts w:ascii="Times New Roman" w:hAnsi="Times New Roman" w:cs="Times New Roman"/>
          <w:sz w:val="24"/>
          <w:szCs w:val="24"/>
        </w:rPr>
        <w:t>obsahuj</w:t>
      </w:r>
      <w:r w:rsidR="00F14F35">
        <w:rPr>
          <w:rFonts w:ascii="Times New Roman" w:hAnsi="Times New Roman" w:cs="Times New Roman"/>
          <w:sz w:val="24"/>
          <w:szCs w:val="24"/>
        </w:rPr>
        <w:t>e</w:t>
      </w:r>
      <w:r w:rsidR="00BA1919">
        <w:rPr>
          <w:rFonts w:ascii="Times New Roman" w:hAnsi="Times New Roman" w:cs="Times New Roman"/>
          <w:sz w:val="24"/>
          <w:szCs w:val="24"/>
        </w:rPr>
        <w:t xml:space="preserve"> informáciu o zaradení každého z týchto druhov pod konkrétnu položku uvedenú v prílohe č. 1 alebo prílohe č. 2, </w:t>
      </w:r>
    </w:p>
    <w:p w14:paraId="52C98671" w14:textId="77777777" w:rsidR="007844E5" w:rsidRDefault="00BB2D08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2D08">
        <w:rPr>
          <w:rFonts w:ascii="Times New Roman" w:hAnsi="Times New Roman" w:cs="Times New Roman"/>
          <w:sz w:val="24"/>
          <w:szCs w:val="24"/>
        </w:rPr>
        <w:t>informáciu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D08">
        <w:rPr>
          <w:rFonts w:ascii="Times New Roman" w:hAnsi="Times New Roman" w:cs="Times New Roman"/>
          <w:sz w:val="24"/>
          <w:szCs w:val="24"/>
        </w:rPr>
        <w:t>štáte alebo mieste,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D08">
        <w:rPr>
          <w:rFonts w:ascii="Times New Roman" w:hAnsi="Times New Roman" w:cs="Times New Roman"/>
          <w:sz w:val="24"/>
          <w:szCs w:val="24"/>
        </w:rPr>
        <w:t>ktorého školské mliečne výrobky alebo školské ovocie a zelenina podľa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D08">
        <w:rPr>
          <w:rFonts w:ascii="Times New Roman" w:hAnsi="Times New Roman" w:cs="Times New Roman"/>
          <w:sz w:val="24"/>
          <w:szCs w:val="24"/>
        </w:rPr>
        <w:t xml:space="preserve">písmena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2D08">
        <w:rPr>
          <w:rFonts w:ascii="Times New Roman" w:hAnsi="Times New Roman" w:cs="Times New Roman"/>
          <w:sz w:val="24"/>
          <w:szCs w:val="24"/>
        </w:rPr>
        <w:t>) pochádzajú,</w:t>
      </w:r>
      <w:r w:rsidR="00D20BCA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D20B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7764B" w14:textId="77777777" w:rsidR="006B6BC5" w:rsidRDefault="006B6BC5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o</w:t>
      </w:r>
      <w:r w:rsidR="00947E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zložkách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33b</w:t>
      </w:r>
      <w:r w:rsidR="00947E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BC5">
        <w:rPr>
          <w:rFonts w:ascii="Times New Roman" w:hAnsi="Times New Roman" w:cs="Times New Roman"/>
          <w:sz w:val="24"/>
          <w:szCs w:val="24"/>
        </w:rPr>
        <w:t>školských mliečnych výrobko</w:t>
      </w:r>
      <w:r w:rsidR="007C4592">
        <w:rPr>
          <w:rFonts w:ascii="Times New Roman" w:hAnsi="Times New Roman" w:cs="Times New Roman"/>
          <w:sz w:val="24"/>
          <w:szCs w:val="24"/>
        </w:rPr>
        <w:t>v</w:t>
      </w:r>
      <w:r w:rsidRPr="006B6BC5">
        <w:rPr>
          <w:rFonts w:ascii="Times New Roman" w:hAnsi="Times New Roman" w:cs="Times New Roman"/>
          <w:sz w:val="24"/>
          <w:szCs w:val="24"/>
        </w:rPr>
        <w:t xml:space="preserve"> alebo školsk</w:t>
      </w:r>
      <w:r>
        <w:rPr>
          <w:rFonts w:ascii="Times New Roman" w:hAnsi="Times New Roman" w:cs="Times New Roman"/>
          <w:sz w:val="24"/>
          <w:szCs w:val="24"/>
        </w:rPr>
        <w:t>ého ovocia</w:t>
      </w:r>
      <w:r w:rsidRPr="006B6BC5">
        <w:rPr>
          <w:rFonts w:ascii="Times New Roman" w:hAnsi="Times New Roman" w:cs="Times New Roman"/>
          <w:sz w:val="24"/>
          <w:szCs w:val="24"/>
        </w:rPr>
        <w:t xml:space="preserve"> a zelenin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6BC5">
        <w:rPr>
          <w:rFonts w:ascii="Times New Roman" w:hAnsi="Times New Roman" w:cs="Times New Roman"/>
          <w:sz w:val="24"/>
          <w:szCs w:val="24"/>
        </w:rPr>
        <w:t xml:space="preserve"> podľa písmena 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DB89" w14:textId="13C337C5" w:rsidR="00BB2D08" w:rsidRDefault="007A7396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396">
        <w:rPr>
          <w:rFonts w:ascii="Times New Roman" w:hAnsi="Times New Roman" w:cs="Times New Roman"/>
          <w:sz w:val="24"/>
          <w:szCs w:val="24"/>
        </w:rPr>
        <w:lastRenderedPageBreak/>
        <w:t xml:space="preserve">informáciu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7A7396">
        <w:rPr>
          <w:rFonts w:ascii="Times New Roman" w:hAnsi="Times New Roman" w:cs="Times New Roman"/>
          <w:sz w:val="24"/>
          <w:szCs w:val="24"/>
        </w:rPr>
        <w:t>množstve pridaného cukru, soli, tuku</w:t>
      </w:r>
      <w:r w:rsidR="00266823">
        <w:rPr>
          <w:rFonts w:ascii="Times New Roman" w:hAnsi="Times New Roman" w:cs="Times New Roman"/>
          <w:sz w:val="24"/>
          <w:szCs w:val="24"/>
        </w:rPr>
        <w:t>, sladidiel</w:t>
      </w:r>
      <w:r w:rsidRPr="007A7396">
        <w:rPr>
          <w:rFonts w:ascii="Times New Roman" w:hAnsi="Times New Roman" w:cs="Times New Roman"/>
          <w:sz w:val="24"/>
          <w:szCs w:val="24"/>
        </w:rPr>
        <w:t xml:space="preserve"> a</w:t>
      </w:r>
      <w:r w:rsidR="00266823">
        <w:rPr>
          <w:rFonts w:ascii="Times New Roman" w:hAnsi="Times New Roman" w:cs="Times New Roman"/>
          <w:sz w:val="24"/>
          <w:szCs w:val="24"/>
        </w:rPr>
        <w:t>lebo</w:t>
      </w:r>
      <w:r w:rsidRPr="007A7396">
        <w:rPr>
          <w:rFonts w:ascii="Times New Roman" w:hAnsi="Times New Roman" w:cs="Times New Roman"/>
          <w:sz w:val="24"/>
          <w:szCs w:val="24"/>
        </w:rPr>
        <w:t xml:space="preserve"> prídavných látok </w:t>
      </w:r>
      <w:r w:rsidR="00266823">
        <w:rPr>
          <w:rFonts w:ascii="Times New Roman" w:hAnsi="Times New Roman" w:cs="Times New Roman"/>
          <w:sz w:val="24"/>
          <w:szCs w:val="24"/>
        </w:rPr>
        <w:t xml:space="preserve">v potravinách </w:t>
      </w:r>
      <w:r w:rsidRPr="007A7396">
        <w:rPr>
          <w:rFonts w:ascii="Times New Roman" w:hAnsi="Times New Roman" w:cs="Times New Roman"/>
          <w:sz w:val="24"/>
          <w:szCs w:val="24"/>
        </w:rPr>
        <w:t>podľa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7396">
        <w:rPr>
          <w:rFonts w:ascii="Times New Roman" w:hAnsi="Times New Roman" w:cs="Times New Roman"/>
          <w:sz w:val="24"/>
          <w:szCs w:val="24"/>
        </w:rPr>
        <w:t>osobitného predpisu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33c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21992">
        <w:rPr>
          <w:rFonts w:ascii="Times New Roman" w:hAnsi="Times New Roman" w:cs="Times New Roman"/>
          <w:sz w:val="24"/>
          <w:szCs w:val="24"/>
        </w:rPr>
        <w:t>v </w:t>
      </w:r>
      <w:r w:rsidR="00621992" w:rsidRPr="00621992">
        <w:rPr>
          <w:rFonts w:ascii="Times New Roman" w:hAnsi="Times New Roman" w:cs="Times New Roman"/>
          <w:sz w:val="24"/>
          <w:szCs w:val="24"/>
        </w:rPr>
        <w:t>školských mliečnych výrobkoch alebo v</w:t>
      </w:r>
      <w:r w:rsidR="00621992">
        <w:rPr>
          <w:rFonts w:ascii="Times New Roman" w:hAnsi="Times New Roman" w:cs="Times New Roman"/>
          <w:sz w:val="24"/>
          <w:szCs w:val="24"/>
        </w:rPr>
        <w:t> </w:t>
      </w:r>
      <w:r w:rsidR="00621992" w:rsidRPr="00621992">
        <w:rPr>
          <w:rFonts w:ascii="Times New Roman" w:hAnsi="Times New Roman" w:cs="Times New Roman"/>
          <w:sz w:val="24"/>
          <w:szCs w:val="24"/>
        </w:rPr>
        <w:t xml:space="preserve">školskom ovocí a zelenine podľa písmena </w:t>
      </w:r>
      <w:r w:rsidR="00621992">
        <w:rPr>
          <w:rFonts w:ascii="Times New Roman" w:hAnsi="Times New Roman" w:cs="Times New Roman"/>
          <w:sz w:val="24"/>
          <w:szCs w:val="24"/>
        </w:rPr>
        <w:t>a</w:t>
      </w:r>
      <w:r w:rsidR="00621992" w:rsidRPr="00621992">
        <w:rPr>
          <w:rFonts w:ascii="Times New Roman" w:hAnsi="Times New Roman" w:cs="Times New Roman"/>
          <w:sz w:val="24"/>
          <w:szCs w:val="24"/>
        </w:rPr>
        <w:t>),</w:t>
      </w:r>
      <w:r w:rsidR="00621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FEAC5" w14:textId="77777777" w:rsidR="00926D61" w:rsidRDefault="00926D61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výživové údaje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6D61">
        <w:rPr>
          <w:rFonts w:ascii="Times New Roman" w:hAnsi="Times New Roman" w:cs="Times New Roman"/>
          <w:sz w:val="24"/>
          <w:szCs w:val="24"/>
        </w:rPr>
        <w:t>školských mliečnych výrobkov alebo školského ovocia a zeleniny podľa písmena 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B5FE4" w14:textId="1065F867" w:rsidR="00770B8F" w:rsidRDefault="001D5135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135">
        <w:rPr>
          <w:rFonts w:ascii="Times New Roman" w:hAnsi="Times New Roman" w:cs="Times New Roman"/>
          <w:sz w:val="24"/>
          <w:szCs w:val="24"/>
        </w:rPr>
        <w:t xml:space="preserve">názov alebo obchodné meno a adresu </w:t>
      </w:r>
      <w:r w:rsidR="00C920D9">
        <w:rPr>
          <w:rFonts w:ascii="Times New Roman" w:hAnsi="Times New Roman" w:cs="Times New Roman"/>
          <w:sz w:val="24"/>
          <w:szCs w:val="24"/>
        </w:rPr>
        <w:t xml:space="preserve">sídla alebo miesta podnikania </w:t>
      </w:r>
      <w:r w:rsidRPr="001D5135">
        <w:rPr>
          <w:rFonts w:ascii="Times New Roman" w:hAnsi="Times New Roman" w:cs="Times New Roman"/>
          <w:sz w:val="24"/>
          <w:szCs w:val="24"/>
        </w:rPr>
        <w:t>prevádzk</w:t>
      </w:r>
      <w:r w:rsidR="00901854">
        <w:rPr>
          <w:rFonts w:ascii="Times New Roman" w:hAnsi="Times New Roman" w:cs="Times New Roman"/>
          <w:sz w:val="24"/>
          <w:szCs w:val="24"/>
        </w:rPr>
        <w:t xml:space="preserve">ovateľa potravinárskeho </w:t>
      </w:r>
      <w:r w:rsidR="00926D61">
        <w:rPr>
          <w:rFonts w:ascii="Times New Roman" w:hAnsi="Times New Roman" w:cs="Times New Roman"/>
          <w:sz w:val="24"/>
          <w:szCs w:val="24"/>
        </w:rPr>
        <w:t>podniku</w:t>
      </w:r>
      <w:r w:rsidR="00926D61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8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1854" w:rsidRPr="00901854">
        <w:rPr>
          <w:rFonts w:ascii="Times New Roman" w:hAnsi="Times New Roman" w:cs="Times New Roman"/>
          <w:iCs/>
          <w:sz w:val="24"/>
          <w:szCs w:val="24"/>
        </w:rPr>
        <w:t>alebo</w:t>
      </w:r>
      <w:r w:rsidR="009018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1854" w:rsidRPr="00901854">
        <w:rPr>
          <w:rFonts w:ascii="Times New Roman" w:hAnsi="Times New Roman" w:cs="Times New Roman"/>
          <w:iCs/>
          <w:sz w:val="24"/>
          <w:szCs w:val="24"/>
        </w:rPr>
        <w:t xml:space="preserve">dovozcu, </w:t>
      </w:r>
      <w:r w:rsidRPr="00901854">
        <w:rPr>
          <w:rFonts w:ascii="Times New Roman" w:hAnsi="Times New Roman" w:cs="Times New Roman"/>
          <w:sz w:val="24"/>
          <w:szCs w:val="24"/>
        </w:rPr>
        <w:t>pod </w:t>
      </w:r>
      <w:r w:rsidRPr="001D5135">
        <w:rPr>
          <w:rFonts w:ascii="Times New Roman" w:hAnsi="Times New Roman" w:cs="Times New Roman"/>
          <w:sz w:val="24"/>
          <w:szCs w:val="24"/>
        </w:rPr>
        <w:t xml:space="preserve">ktorého názvom alebo obchodným menom sa školské mliečne výrobky alebo školské ovocie a zelenina podľa </w:t>
      </w:r>
      <w:r w:rsidR="00297ED7" w:rsidRPr="001D5135">
        <w:rPr>
          <w:rFonts w:ascii="Times New Roman" w:hAnsi="Times New Roman" w:cs="Times New Roman"/>
          <w:sz w:val="24"/>
          <w:szCs w:val="24"/>
        </w:rPr>
        <w:t>písmena</w:t>
      </w:r>
      <w:r w:rsidR="00297E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a) uvádzajú na </w:t>
      </w:r>
      <w:r w:rsidRPr="001D5135">
        <w:rPr>
          <w:rFonts w:ascii="Times New Roman" w:hAnsi="Times New Roman" w:cs="Times New Roman"/>
          <w:sz w:val="24"/>
          <w:szCs w:val="24"/>
        </w:rPr>
        <w:t>trh, ak sa týmito údajmi označujú povinne,</w:t>
      </w:r>
      <w:r w:rsidR="00926D61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D55466">
        <w:rPr>
          <w:rFonts w:ascii="Times New Roman" w:hAnsi="Times New Roman" w:cs="Times New Roman"/>
          <w:sz w:val="24"/>
          <w:szCs w:val="24"/>
        </w:rPr>
        <w:t>)</w:t>
      </w:r>
      <w:r w:rsidRPr="00D15CE8">
        <w:rPr>
          <w:rFonts w:ascii="Times New Roman" w:hAnsi="Times New Roman" w:cs="Times New Roman"/>
          <w:sz w:val="24"/>
          <w:szCs w:val="24"/>
        </w:rPr>
        <w:t xml:space="preserve"> </w:t>
      </w:r>
      <w:r w:rsidR="00D55466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3CA75D5" w14:textId="34F71B80" w:rsidR="00D55466" w:rsidRPr="00D15CE8" w:rsidRDefault="00D55466" w:rsidP="0018305E">
      <w:pPr>
        <w:pStyle w:val="Odsekzoznamu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5466">
        <w:rPr>
          <w:rFonts w:ascii="Times New Roman" w:hAnsi="Times New Roman" w:cs="Times New Roman"/>
          <w:sz w:val="24"/>
          <w:szCs w:val="24"/>
        </w:rPr>
        <w:t>informáciu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466">
        <w:rPr>
          <w:rFonts w:ascii="Times New Roman" w:hAnsi="Times New Roman" w:cs="Times New Roman"/>
          <w:sz w:val="24"/>
          <w:szCs w:val="24"/>
        </w:rPr>
        <w:t>spôsobe balenia školských mliečnych výrobkov alebo školského ovocia a zeleniny podľa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466">
        <w:rPr>
          <w:rFonts w:ascii="Times New Roman" w:hAnsi="Times New Roman" w:cs="Times New Roman"/>
          <w:sz w:val="24"/>
          <w:szCs w:val="24"/>
        </w:rPr>
        <w:t>písmena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E6E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175B93" w14:textId="77777777" w:rsidR="007D27B5" w:rsidRDefault="007D27B5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0DF28" w14:textId="73F79779" w:rsidR="00030C4B" w:rsidRDefault="00030C4B" w:rsidP="00F14D93">
      <w:pPr>
        <w:pStyle w:val="Odsekzoznamu"/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 w:rsidR="00522FF6">
        <w:rPr>
          <w:rFonts w:ascii="Times New Roman" w:hAnsi="Times New Roman" w:cs="Times New Roman"/>
          <w:sz w:val="24"/>
          <w:szCs w:val="24"/>
        </w:rPr>
        <w:t xml:space="preserve">Schválený žiadateľ je povinný oznámiť </w:t>
      </w:r>
      <w:r w:rsidR="001A67A8" w:rsidRPr="00AA4D5F">
        <w:rPr>
          <w:rFonts w:ascii="Times New Roman" w:hAnsi="Times New Roman" w:cs="Times New Roman"/>
          <w:sz w:val="24"/>
          <w:szCs w:val="24"/>
        </w:rPr>
        <w:t>platobnej agentúre do</w:t>
      </w:r>
      <w:r w:rsidR="001A67A8">
        <w:rPr>
          <w:rFonts w:ascii="Times New Roman" w:hAnsi="Times New Roman" w:cs="Times New Roman"/>
          <w:sz w:val="24"/>
          <w:szCs w:val="24"/>
        </w:rPr>
        <w:t> </w:t>
      </w:r>
      <w:r w:rsidR="001A67A8" w:rsidRPr="00AA4D5F">
        <w:rPr>
          <w:rFonts w:ascii="Times New Roman" w:hAnsi="Times New Roman" w:cs="Times New Roman"/>
          <w:sz w:val="24"/>
          <w:szCs w:val="24"/>
        </w:rPr>
        <w:t>piatich dní</w:t>
      </w:r>
      <w:r w:rsidR="001A67A8">
        <w:rPr>
          <w:rFonts w:ascii="Times New Roman" w:hAnsi="Times New Roman" w:cs="Times New Roman"/>
          <w:sz w:val="24"/>
          <w:szCs w:val="24"/>
        </w:rPr>
        <w:t xml:space="preserve"> každú </w:t>
      </w:r>
      <w:r w:rsidR="00AA4D5F">
        <w:rPr>
          <w:rFonts w:ascii="Times New Roman" w:hAnsi="Times New Roman" w:cs="Times New Roman"/>
          <w:sz w:val="24"/>
          <w:szCs w:val="24"/>
        </w:rPr>
        <w:t>zmen</w:t>
      </w:r>
      <w:r w:rsidR="00522FF6">
        <w:rPr>
          <w:rFonts w:ascii="Times New Roman" w:hAnsi="Times New Roman" w:cs="Times New Roman"/>
          <w:sz w:val="24"/>
          <w:szCs w:val="24"/>
        </w:rPr>
        <w:t>u</w:t>
      </w:r>
      <w:r w:rsidR="00AA4D5F">
        <w:rPr>
          <w:rFonts w:ascii="Times New Roman" w:hAnsi="Times New Roman" w:cs="Times New Roman"/>
          <w:sz w:val="24"/>
          <w:szCs w:val="24"/>
        </w:rPr>
        <w:t xml:space="preserve"> </w:t>
      </w:r>
      <w:r w:rsidR="00E70803">
        <w:rPr>
          <w:rFonts w:ascii="Times New Roman" w:hAnsi="Times New Roman" w:cs="Times New Roman"/>
          <w:sz w:val="24"/>
          <w:szCs w:val="24"/>
        </w:rPr>
        <w:t>skutočností</w:t>
      </w:r>
      <w:r w:rsidR="00AA4D5F">
        <w:rPr>
          <w:rFonts w:ascii="Times New Roman" w:hAnsi="Times New Roman" w:cs="Times New Roman"/>
          <w:sz w:val="24"/>
          <w:szCs w:val="24"/>
        </w:rPr>
        <w:t xml:space="preserve"> podľa odseku 2.“.</w:t>
      </w:r>
    </w:p>
    <w:p w14:paraId="181DE9AF" w14:textId="77777777" w:rsidR="00030C4B" w:rsidRDefault="00030C4B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AA47B" w14:textId="043013E1" w:rsidR="00D20BCA" w:rsidRDefault="00D20BCA" w:rsidP="0018305E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 čiarou k odkazom 33a </w:t>
      </w:r>
      <w:r w:rsidR="00AB73DC">
        <w:rPr>
          <w:rFonts w:ascii="Times New Roman" w:hAnsi="Times New Roman" w:cs="Times New Roman"/>
          <w:sz w:val="24"/>
          <w:szCs w:val="24"/>
        </w:rPr>
        <w:t>až 33</w:t>
      </w:r>
      <w:r w:rsidR="00024CE5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znejú: </w:t>
      </w:r>
    </w:p>
    <w:p w14:paraId="1DA4EE95" w14:textId="0A95C639" w:rsidR="00D20BCA" w:rsidRDefault="00827489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20BCA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D20BCA">
        <w:rPr>
          <w:rFonts w:ascii="Times New Roman" w:hAnsi="Times New Roman" w:cs="Times New Roman"/>
          <w:sz w:val="24"/>
          <w:szCs w:val="24"/>
        </w:rPr>
        <w:t>)</w:t>
      </w:r>
      <w:r w:rsidR="00D20BCA">
        <w:rPr>
          <w:rFonts w:ascii="Times New Roman" w:hAnsi="Times New Roman" w:cs="Times New Roman"/>
          <w:sz w:val="24"/>
          <w:szCs w:val="24"/>
        </w:rPr>
        <w:tab/>
      </w:r>
      <w:r w:rsidR="00D20BCA" w:rsidRPr="00D20BCA">
        <w:rPr>
          <w:rFonts w:ascii="Times New Roman" w:hAnsi="Times New Roman" w:cs="Times New Roman"/>
          <w:sz w:val="24"/>
          <w:szCs w:val="24"/>
        </w:rPr>
        <w:t>Čl.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26 nariadenia Európskeho parlamentu a Rady (EÚ) č.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1169/2011 z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25.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októbra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2011 o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poskytovaní informácií o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potravinách spotrebiteľom, ktorým sa menia a dopĺňajú nariadenia Európskeho parlamentu a Rady (ES) č.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1924/2006 a (ES) č.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1925/2006 a ktorým sa zrušuje smernica Komisie 87/250/EHS, smernica Rady 90/496/EHS, smernica Komisie 1999/10/ES, smernica Európskeho parlamentu a Rady 2000/13/ES, smernice Komisie 2002/67/ES a 2008/5/ES a nariadenie Komisie (ES) č.</w:t>
      </w:r>
      <w:r w:rsidR="00D20BCA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608/2004 (Ú.</w:t>
      </w:r>
      <w:r w:rsidR="00D20BCA">
        <w:rPr>
          <w:rFonts w:ascii="Times New Roman" w:hAnsi="Times New Roman" w:cs="Times New Roman"/>
          <w:sz w:val="24"/>
          <w:szCs w:val="24"/>
        </w:rPr>
        <w:t> v. EÚ L 304, 22.11.</w:t>
      </w:r>
      <w:r w:rsidR="00D20BCA" w:rsidRPr="00D20BCA">
        <w:rPr>
          <w:rFonts w:ascii="Times New Roman" w:hAnsi="Times New Roman" w:cs="Times New Roman"/>
          <w:sz w:val="24"/>
          <w:szCs w:val="24"/>
        </w:rPr>
        <w:t xml:space="preserve">2011) </w:t>
      </w:r>
      <w:r w:rsidR="006814D5" w:rsidRPr="00D20BCA">
        <w:rPr>
          <w:rFonts w:ascii="Times New Roman" w:hAnsi="Times New Roman" w:cs="Times New Roman"/>
          <w:sz w:val="24"/>
          <w:szCs w:val="24"/>
        </w:rPr>
        <w:t>v</w:t>
      </w:r>
      <w:r w:rsidR="006814D5">
        <w:rPr>
          <w:rFonts w:ascii="Times New Roman" w:hAnsi="Times New Roman" w:cs="Times New Roman"/>
          <w:sz w:val="24"/>
          <w:szCs w:val="24"/>
        </w:rPr>
        <w:t> </w:t>
      </w:r>
      <w:r w:rsidR="00D20BCA" w:rsidRPr="00D20BCA">
        <w:rPr>
          <w:rFonts w:ascii="Times New Roman" w:hAnsi="Times New Roman" w:cs="Times New Roman"/>
          <w:sz w:val="24"/>
          <w:szCs w:val="24"/>
        </w:rPr>
        <w:t>platnom znení.</w:t>
      </w:r>
    </w:p>
    <w:p w14:paraId="5B61932F" w14:textId="77777777" w:rsidR="00947EE8" w:rsidRPr="006814D5" w:rsidRDefault="00947EE8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33b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Čl. </w:t>
      </w:r>
      <w:r w:rsidR="001A6F25">
        <w:rPr>
          <w:rFonts w:ascii="Times New Roman" w:hAnsi="Times New Roman" w:cs="Times New Roman"/>
          <w:sz w:val="24"/>
          <w:szCs w:val="24"/>
        </w:rPr>
        <w:t xml:space="preserve">2 ods. 2 písm. f) </w:t>
      </w:r>
      <w:r w:rsidR="006814D5" w:rsidRPr="006814D5">
        <w:rPr>
          <w:rFonts w:ascii="Times New Roman" w:hAnsi="Times New Roman" w:cs="Times New Roman"/>
          <w:sz w:val="24"/>
          <w:szCs w:val="24"/>
        </w:rPr>
        <w:t>nariadenia (EÚ) č. 1169/2011 v platnom znení.</w:t>
      </w:r>
    </w:p>
    <w:p w14:paraId="49584FBC" w14:textId="2EE23314" w:rsidR="007A7396" w:rsidRDefault="00947EE8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33c</w:t>
      </w:r>
      <w:r w:rsidR="007A7396">
        <w:rPr>
          <w:rFonts w:ascii="Times New Roman" w:hAnsi="Times New Roman" w:cs="Times New Roman"/>
          <w:sz w:val="24"/>
          <w:szCs w:val="24"/>
        </w:rPr>
        <w:t>)</w:t>
      </w:r>
      <w:r w:rsidR="007A7396">
        <w:rPr>
          <w:rFonts w:ascii="Times New Roman" w:hAnsi="Times New Roman" w:cs="Times New Roman"/>
          <w:sz w:val="24"/>
          <w:szCs w:val="24"/>
        </w:rPr>
        <w:tab/>
      </w:r>
      <w:r w:rsidR="007A7396" w:rsidRPr="007A7396">
        <w:rPr>
          <w:rFonts w:ascii="Times New Roman" w:hAnsi="Times New Roman" w:cs="Times New Roman"/>
          <w:sz w:val="24"/>
          <w:szCs w:val="24"/>
        </w:rPr>
        <w:t>Čl.</w:t>
      </w:r>
      <w:r w:rsidR="007A7396">
        <w:rPr>
          <w:rFonts w:ascii="Times New Roman" w:hAnsi="Times New Roman" w:cs="Times New Roman"/>
          <w:sz w:val="24"/>
          <w:szCs w:val="24"/>
        </w:rPr>
        <w:t> 3 ods. 2 písm. </w:t>
      </w:r>
      <w:r w:rsidR="007A7396" w:rsidRPr="007A7396">
        <w:rPr>
          <w:rFonts w:ascii="Times New Roman" w:hAnsi="Times New Roman" w:cs="Times New Roman"/>
          <w:sz w:val="24"/>
          <w:szCs w:val="24"/>
        </w:rPr>
        <w:t>a) nariadenia Európskeho parlamentu a Rady (ES) č. 1333/2008 zo</w:t>
      </w:r>
      <w:r w:rsidR="007A7396">
        <w:rPr>
          <w:rFonts w:ascii="Times New Roman" w:hAnsi="Times New Roman" w:cs="Times New Roman"/>
          <w:sz w:val="24"/>
          <w:szCs w:val="24"/>
        </w:rPr>
        <w:t> </w:t>
      </w:r>
      <w:r w:rsidR="007A7396" w:rsidRPr="007A7396">
        <w:rPr>
          <w:rFonts w:ascii="Times New Roman" w:hAnsi="Times New Roman" w:cs="Times New Roman"/>
          <w:sz w:val="24"/>
          <w:szCs w:val="24"/>
        </w:rPr>
        <w:t>16.</w:t>
      </w:r>
      <w:r w:rsidR="007A7396">
        <w:rPr>
          <w:rFonts w:ascii="Times New Roman" w:hAnsi="Times New Roman" w:cs="Times New Roman"/>
          <w:sz w:val="24"/>
          <w:szCs w:val="24"/>
        </w:rPr>
        <w:t> decembra 2008 o </w:t>
      </w:r>
      <w:r w:rsidR="007A7396" w:rsidRPr="007A7396">
        <w:rPr>
          <w:rFonts w:ascii="Times New Roman" w:hAnsi="Times New Roman" w:cs="Times New Roman"/>
          <w:sz w:val="24"/>
          <w:szCs w:val="24"/>
        </w:rPr>
        <w:t>prídavných látka</w:t>
      </w:r>
      <w:r w:rsidR="007A7396">
        <w:rPr>
          <w:rFonts w:ascii="Times New Roman" w:hAnsi="Times New Roman" w:cs="Times New Roman"/>
          <w:sz w:val="24"/>
          <w:szCs w:val="24"/>
        </w:rPr>
        <w:t>ch v </w:t>
      </w:r>
      <w:r w:rsidR="007A7396" w:rsidRPr="007A7396">
        <w:rPr>
          <w:rFonts w:ascii="Times New Roman" w:hAnsi="Times New Roman" w:cs="Times New Roman"/>
          <w:sz w:val="24"/>
          <w:szCs w:val="24"/>
        </w:rPr>
        <w:t>potravinách (Ú.</w:t>
      </w:r>
      <w:r w:rsidR="007A7396">
        <w:rPr>
          <w:rFonts w:ascii="Times New Roman" w:hAnsi="Times New Roman" w:cs="Times New Roman"/>
          <w:sz w:val="24"/>
          <w:szCs w:val="24"/>
        </w:rPr>
        <w:t> v. </w:t>
      </w:r>
      <w:r w:rsidR="007A7396" w:rsidRPr="007A7396">
        <w:rPr>
          <w:rFonts w:ascii="Times New Roman" w:hAnsi="Times New Roman" w:cs="Times New Roman"/>
          <w:sz w:val="24"/>
          <w:szCs w:val="24"/>
        </w:rPr>
        <w:t>EÚ L</w:t>
      </w:r>
      <w:r w:rsidR="007A7396">
        <w:rPr>
          <w:rFonts w:ascii="Times New Roman" w:hAnsi="Times New Roman" w:cs="Times New Roman"/>
          <w:sz w:val="24"/>
          <w:szCs w:val="24"/>
        </w:rPr>
        <w:t> 354, 31.</w:t>
      </w:r>
      <w:r w:rsidR="007A7396" w:rsidRPr="007A7396">
        <w:rPr>
          <w:rFonts w:ascii="Times New Roman" w:hAnsi="Times New Roman" w:cs="Times New Roman"/>
          <w:sz w:val="24"/>
          <w:szCs w:val="24"/>
        </w:rPr>
        <w:t>12.</w:t>
      </w:r>
      <w:r w:rsidR="007A7396">
        <w:rPr>
          <w:rFonts w:ascii="Times New Roman" w:hAnsi="Times New Roman" w:cs="Times New Roman"/>
          <w:sz w:val="24"/>
          <w:szCs w:val="24"/>
        </w:rPr>
        <w:t>2008) v </w:t>
      </w:r>
      <w:r w:rsidR="007A7396" w:rsidRPr="007A7396">
        <w:rPr>
          <w:rFonts w:ascii="Times New Roman" w:hAnsi="Times New Roman" w:cs="Times New Roman"/>
          <w:sz w:val="24"/>
          <w:szCs w:val="24"/>
        </w:rPr>
        <w:t>platnom znení.</w:t>
      </w:r>
    </w:p>
    <w:p w14:paraId="5BF7BB15" w14:textId="36CE4CD9" w:rsidR="008A38F3" w:rsidRDefault="00947EE8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="001D5135">
        <w:rPr>
          <w:rFonts w:ascii="Times New Roman" w:hAnsi="Times New Roman" w:cs="Times New Roman"/>
          <w:sz w:val="24"/>
          <w:szCs w:val="24"/>
        </w:rPr>
        <w:t>)</w:t>
      </w:r>
      <w:r w:rsidR="001D5135">
        <w:rPr>
          <w:rFonts w:ascii="Times New Roman" w:hAnsi="Times New Roman" w:cs="Times New Roman"/>
          <w:sz w:val="24"/>
          <w:szCs w:val="24"/>
        </w:rPr>
        <w:tab/>
      </w:r>
      <w:r w:rsidR="00A15AE5">
        <w:rPr>
          <w:rFonts w:ascii="Times New Roman" w:hAnsi="Times New Roman" w:cs="Times New Roman"/>
          <w:sz w:val="24"/>
          <w:szCs w:val="24"/>
        </w:rPr>
        <w:t xml:space="preserve">Čl. 29 až 35 </w:t>
      </w:r>
      <w:r w:rsidR="00A15AE5" w:rsidRPr="00A15AE5">
        <w:rPr>
          <w:rFonts w:ascii="Times New Roman" w:hAnsi="Times New Roman" w:cs="Times New Roman"/>
          <w:sz w:val="24"/>
          <w:szCs w:val="24"/>
        </w:rPr>
        <w:t>nariadenia (EÚ) č. 1169/2011</w:t>
      </w:r>
      <w:r w:rsidR="00A15AE5">
        <w:rPr>
          <w:rFonts w:ascii="Times New Roman" w:hAnsi="Times New Roman" w:cs="Times New Roman"/>
          <w:sz w:val="24"/>
          <w:szCs w:val="24"/>
        </w:rPr>
        <w:t xml:space="preserve"> v platnom znení.</w:t>
      </w:r>
    </w:p>
    <w:p w14:paraId="49D10206" w14:textId="77777777" w:rsidR="001D5135" w:rsidRDefault="008A38F3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38F3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D40ED" w:rsidRPr="008A38F3">
        <w:rPr>
          <w:rFonts w:ascii="Times New Roman" w:hAnsi="Times New Roman" w:cs="Times New Roman"/>
          <w:sz w:val="24"/>
          <w:szCs w:val="24"/>
        </w:rPr>
        <w:t>Čl</w:t>
      </w:r>
      <w:r w:rsidR="00DD40ED" w:rsidRPr="00DD40ED">
        <w:rPr>
          <w:rFonts w:ascii="Times New Roman" w:hAnsi="Times New Roman" w:cs="Times New Roman"/>
          <w:sz w:val="24"/>
          <w:szCs w:val="24"/>
        </w:rPr>
        <w:t>.</w:t>
      </w:r>
      <w:r w:rsidR="00DD40ED">
        <w:rPr>
          <w:rFonts w:ascii="Times New Roman" w:hAnsi="Times New Roman" w:cs="Times New Roman"/>
          <w:sz w:val="24"/>
          <w:szCs w:val="24"/>
        </w:rPr>
        <w:t> 3 ods. </w:t>
      </w:r>
      <w:r w:rsidR="00DD40ED" w:rsidRPr="00DD40ED">
        <w:rPr>
          <w:rFonts w:ascii="Times New Roman" w:hAnsi="Times New Roman" w:cs="Times New Roman"/>
          <w:sz w:val="24"/>
          <w:szCs w:val="24"/>
        </w:rPr>
        <w:t>3 nariadenia (ES) č.</w:t>
      </w:r>
      <w:r w:rsidR="00DD40ED">
        <w:rPr>
          <w:rFonts w:ascii="Times New Roman" w:hAnsi="Times New Roman" w:cs="Times New Roman"/>
          <w:sz w:val="24"/>
          <w:szCs w:val="24"/>
        </w:rPr>
        <w:t> </w:t>
      </w:r>
      <w:r w:rsidR="00DD40ED" w:rsidRPr="00DD40ED">
        <w:rPr>
          <w:rFonts w:ascii="Times New Roman" w:hAnsi="Times New Roman" w:cs="Times New Roman"/>
          <w:sz w:val="24"/>
          <w:szCs w:val="24"/>
        </w:rPr>
        <w:t>178/2002 v</w:t>
      </w:r>
      <w:r w:rsidR="00DD40ED">
        <w:rPr>
          <w:rFonts w:ascii="Times New Roman" w:hAnsi="Times New Roman" w:cs="Times New Roman"/>
          <w:sz w:val="24"/>
          <w:szCs w:val="24"/>
        </w:rPr>
        <w:t> </w:t>
      </w:r>
      <w:r w:rsidR="00DD40ED" w:rsidRPr="00DD40ED">
        <w:rPr>
          <w:rFonts w:ascii="Times New Roman" w:hAnsi="Times New Roman" w:cs="Times New Roman"/>
          <w:sz w:val="24"/>
          <w:szCs w:val="24"/>
        </w:rPr>
        <w:t>platnom znení.</w:t>
      </w:r>
    </w:p>
    <w:p w14:paraId="72478182" w14:textId="2366FEB8" w:rsidR="00D55466" w:rsidRDefault="008A38F3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947EE8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D55466">
        <w:rPr>
          <w:rFonts w:ascii="Times New Roman" w:hAnsi="Times New Roman" w:cs="Times New Roman"/>
          <w:sz w:val="24"/>
          <w:szCs w:val="24"/>
        </w:rPr>
        <w:t>)</w:t>
      </w:r>
      <w:r w:rsidR="00D55466">
        <w:rPr>
          <w:rFonts w:ascii="Times New Roman" w:hAnsi="Times New Roman" w:cs="Times New Roman"/>
          <w:sz w:val="24"/>
          <w:szCs w:val="24"/>
        </w:rPr>
        <w:tab/>
      </w:r>
      <w:r w:rsidR="00D55466" w:rsidRPr="00D55466">
        <w:rPr>
          <w:rFonts w:ascii="Times New Roman" w:hAnsi="Times New Roman" w:cs="Times New Roman"/>
          <w:sz w:val="24"/>
          <w:szCs w:val="24"/>
        </w:rPr>
        <w:t>Čl.</w:t>
      </w:r>
      <w:r w:rsidR="00D55466">
        <w:rPr>
          <w:rFonts w:ascii="Times New Roman" w:hAnsi="Times New Roman" w:cs="Times New Roman"/>
          <w:sz w:val="24"/>
          <w:szCs w:val="24"/>
        </w:rPr>
        <w:t> 9 ods. 1 písm. </w:t>
      </w:r>
      <w:r w:rsidR="00D55466" w:rsidRPr="00D55466">
        <w:rPr>
          <w:rFonts w:ascii="Times New Roman" w:hAnsi="Times New Roman" w:cs="Times New Roman"/>
          <w:sz w:val="24"/>
          <w:szCs w:val="24"/>
        </w:rPr>
        <w:t>h) nariadenia (EÚ) č.</w:t>
      </w:r>
      <w:r w:rsidR="00D55466">
        <w:rPr>
          <w:rFonts w:ascii="Times New Roman" w:hAnsi="Times New Roman" w:cs="Times New Roman"/>
          <w:sz w:val="24"/>
          <w:szCs w:val="24"/>
        </w:rPr>
        <w:t> 1169/2011 v </w:t>
      </w:r>
      <w:r w:rsidR="00D55466" w:rsidRPr="00D55466">
        <w:rPr>
          <w:rFonts w:ascii="Times New Roman" w:hAnsi="Times New Roman" w:cs="Times New Roman"/>
          <w:sz w:val="24"/>
          <w:szCs w:val="24"/>
        </w:rPr>
        <w:t>platnom znení.</w:t>
      </w:r>
      <w:r w:rsidR="00D55466">
        <w:rPr>
          <w:rFonts w:ascii="Times New Roman" w:hAnsi="Times New Roman" w:cs="Times New Roman"/>
          <w:sz w:val="24"/>
          <w:szCs w:val="24"/>
        </w:rPr>
        <w:t>“.</w:t>
      </w:r>
    </w:p>
    <w:p w14:paraId="3C40568E" w14:textId="77777777" w:rsidR="00D55466" w:rsidRDefault="00D55466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B456905" w14:textId="4DEEB004" w:rsidR="00D55466" w:rsidRPr="00D55466" w:rsidRDefault="00D55466" w:rsidP="0018305E">
      <w:pPr>
        <w:pStyle w:val="Odsekzoznamu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2 až 20 sa označujú ako odseky </w:t>
      </w:r>
      <w:r w:rsidR="00030C1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030C1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A99B8" w14:textId="77777777" w:rsidR="00D20BCA" w:rsidRPr="007D27B5" w:rsidRDefault="00D20BCA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7E476" w14:textId="16427331" w:rsidR="00385D80" w:rsidRDefault="00385D80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</w:t>
      </w:r>
      <w:r w:rsidR="001E3670">
        <w:rPr>
          <w:rFonts w:ascii="Times New Roman" w:hAnsi="Times New Roman" w:cs="Times New Roman"/>
          <w:sz w:val="24"/>
          <w:szCs w:val="24"/>
        </w:rPr>
        <w:t>ek </w:t>
      </w:r>
      <w:r w:rsidR="00030C15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2A145AB0" w14:textId="77777777" w:rsidR="00385D80" w:rsidRPr="00385D80" w:rsidRDefault="00385D80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E7CC61" w14:textId="5CB8B771" w:rsidR="00385D80" w:rsidRDefault="00385D80" w:rsidP="0018305E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030C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616AD3" w:rsidRPr="00616AD3">
        <w:rPr>
          <w:rFonts w:ascii="Times New Roman" w:hAnsi="Times New Roman" w:cs="Times New Roman"/>
          <w:sz w:val="24"/>
          <w:szCs w:val="24"/>
        </w:rPr>
        <w:t>Schválený žiadateľ alebo škola podáva platobnej agentúre oznámenia a poskytuje jej informácie</w:t>
      </w:r>
      <w:r w:rsidR="00616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podľa odseku 1</w:t>
      </w:r>
      <w:r w:rsidR="001B3F00">
        <w:rPr>
          <w:rFonts w:ascii="Times New Roman" w:hAnsi="Times New Roman" w:cs="Times New Roman"/>
          <w:sz w:val="24"/>
          <w:szCs w:val="24"/>
        </w:rPr>
        <w:t xml:space="preserve"> </w:t>
      </w:r>
      <w:r w:rsidR="00824A5A">
        <w:rPr>
          <w:rFonts w:ascii="Times New Roman" w:hAnsi="Times New Roman" w:cs="Times New Roman"/>
          <w:sz w:val="24"/>
          <w:szCs w:val="24"/>
        </w:rPr>
        <w:t xml:space="preserve">písm. a) alebo písm. b), </w:t>
      </w:r>
      <w:r w:rsidR="007656C3">
        <w:rPr>
          <w:rFonts w:ascii="Times New Roman" w:hAnsi="Times New Roman" w:cs="Times New Roman"/>
          <w:sz w:val="24"/>
          <w:szCs w:val="24"/>
        </w:rPr>
        <w:t>odsek</w:t>
      </w:r>
      <w:r w:rsidR="00C93552">
        <w:rPr>
          <w:rFonts w:ascii="Times New Roman" w:hAnsi="Times New Roman" w:cs="Times New Roman"/>
          <w:sz w:val="24"/>
          <w:szCs w:val="24"/>
        </w:rPr>
        <w:t>ov</w:t>
      </w:r>
      <w:r w:rsidR="007656C3">
        <w:rPr>
          <w:rFonts w:ascii="Times New Roman" w:hAnsi="Times New Roman" w:cs="Times New Roman"/>
          <w:sz w:val="24"/>
          <w:szCs w:val="24"/>
        </w:rPr>
        <w:t> 2</w:t>
      </w:r>
      <w:r w:rsidR="00824A5A">
        <w:rPr>
          <w:rFonts w:ascii="Times New Roman" w:hAnsi="Times New Roman" w:cs="Times New Roman"/>
          <w:sz w:val="24"/>
          <w:szCs w:val="24"/>
        </w:rPr>
        <w:t xml:space="preserve"> </w:t>
      </w:r>
      <w:r w:rsidR="007656C3">
        <w:rPr>
          <w:rFonts w:ascii="Times New Roman" w:hAnsi="Times New Roman" w:cs="Times New Roman"/>
          <w:sz w:val="24"/>
          <w:szCs w:val="24"/>
        </w:rPr>
        <w:t xml:space="preserve">až </w:t>
      </w:r>
      <w:r w:rsidR="00B928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odseku </w:t>
      </w:r>
      <w:r w:rsidR="00B9285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písm. d), § 4 ods. </w:t>
      </w:r>
      <w:r w:rsidR="005D5650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alebo § 5 ods. 2</w:t>
      </w:r>
      <w:r w:rsidR="007D62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5D80">
        <w:rPr>
          <w:rFonts w:ascii="Times New Roman" w:hAnsi="Times New Roman" w:cs="Times New Roman"/>
          <w:sz w:val="24"/>
          <w:szCs w:val="24"/>
        </w:rPr>
        <w:t>elektronickej podobe alebo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5D80">
        <w:rPr>
          <w:rFonts w:ascii="Times New Roman" w:hAnsi="Times New Roman" w:cs="Times New Roman"/>
          <w:sz w:val="24"/>
          <w:szCs w:val="24"/>
        </w:rPr>
        <w:t>listinnej podobe</w:t>
      </w:r>
      <w:r w:rsidR="00616AD3">
        <w:rPr>
          <w:rFonts w:ascii="Times New Roman" w:hAnsi="Times New Roman" w:cs="Times New Roman"/>
          <w:sz w:val="24"/>
          <w:szCs w:val="24"/>
        </w:rPr>
        <w:t>; zoznam</w:t>
      </w:r>
      <w:r w:rsidR="0059346E">
        <w:rPr>
          <w:rFonts w:ascii="Times New Roman" w:hAnsi="Times New Roman" w:cs="Times New Roman"/>
          <w:sz w:val="24"/>
          <w:szCs w:val="24"/>
        </w:rPr>
        <w:t xml:space="preserve"> podľa odseku 1 písm. c) </w:t>
      </w:r>
      <w:r w:rsidR="00616AD3">
        <w:rPr>
          <w:rFonts w:ascii="Times New Roman" w:hAnsi="Times New Roman" w:cs="Times New Roman"/>
          <w:sz w:val="24"/>
          <w:szCs w:val="24"/>
        </w:rPr>
        <w:t>poskytuje</w:t>
      </w:r>
      <w:r w:rsidR="0059346E">
        <w:rPr>
          <w:rFonts w:ascii="Times New Roman" w:hAnsi="Times New Roman" w:cs="Times New Roman"/>
          <w:sz w:val="24"/>
          <w:szCs w:val="24"/>
        </w:rPr>
        <w:t xml:space="preserve"> </w:t>
      </w:r>
      <w:r w:rsidR="0059346E" w:rsidRPr="0059346E">
        <w:rPr>
          <w:rFonts w:ascii="Times New Roman" w:hAnsi="Times New Roman" w:cs="Times New Roman"/>
          <w:sz w:val="24"/>
          <w:szCs w:val="24"/>
        </w:rPr>
        <w:t>v elektronickej podobe</w:t>
      </w:r>
      <w:r w:rsidR="00AD7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C989926" w14:textId="77777777" w:rsidR="00385D80" w:rsidRPr="00385D80" w:rsidRDefault="00385D80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3846F0" w14:textId="213B6B69" w:rsidR="004E0751" w:rsidRDefault="004E0751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</w:t>
      </w:r>
      <w:r w:rsidR="00877C9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sa za slová „</w:t>
      </w:r>
      <w:r w:rsidR="00C93552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>ktorú informačný plagát“ vkladajú slová „v rámci zabezpečovania činností podľa § 1 písm. d)“.</w:t>
      </w:r>
    </w:p>
    <w:p w14:paraId="5B0609AD" w14:textId="77777777" w:rsidR="004E0751" w:rsidRDefault="004E0751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39171F5" w14:textId="16D6D6C1" w:rsidR="00856492" w:rsidRDefault="00856492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sa za odsek </w:t>
      </w:r>
      <w:r w:rsidR="00877C9D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vkladá nový odsek </w:t>
      </w:r>
      <w:r w:rsidR="00877C9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ktorý znie: </w:t>
      </w:r>
    </w:p>
    <w:p w14:paraId="1DCD90CF" w14:textId="77777777" w:rsidR="00856492" w:rsidRPr="00856492" w:rsidRDefault="00856492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90FA4" w14:textId="4EDB2E7B" w:rsidR="00697B89" w:rsidRDefault="00856492" w:rsidP="0018305E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877C9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697B89">
        <w:rPr>
          <w:rFonts w:ascii="Times New Roman" w:hAnsi="Times New Roman" w:cs="Times New Roman"/>
          <w:sz w:val="24"/>
          <w:szCs w:val="24"/>
        </w:rPr>
        <w:t xml:space="preserve">Podiel porcií </w:t>
      </w:r>
      <w:r w:rsidR="00B935FC">
        <w:rPr>
          <w:rFonts w:ascii="Times New Roman" w:hAnsi="Times New Roman" w:cs="Times New Roman"/>
          <w:sz w:val="24"/>
          <w:szCs w:val="24"/>
        </w:rPr>
        <w:t xml:space="preserve">mliečnych výrobkov iných ako </w:t>
      </w:r>
      <w:r w:rsidR="00697B89">
        <w:rPr>
          <w:rFonts w:ascii="Times New Roman" w:hAnsi="Times New Roman" w:cs="Times New Roman"/>
          <w:sz w:val="24"/>
          <w:szCs w:val="24"/>
        </w:rPr>
        <w:t>konzumné m</w:t>
      </w:r>
      <w:r w:rsidR="00B935FC">
        <w:rPr>
          <w:rFonts w:ascii="Times New Roman" w:hAnsi="Times New Roman" w:cs="Times New Roman"/>
          <w:sz w:val="24"/>
          <w:szCs w:val="24"/>
        </w:rPr>
        <w:t>lieko</w:t>
      </w:r>
      <w:r w:rsidR="00697B89">
        <w:rPr>
          <w:rFonts w:ascii="Times New Roman" w:hAnsi="Times New Roman" w:cs="Times New Roman"/>
          <w:sz w:val="24"/>
          <w:szCs w:val="24"/>
        </w:rPr>
        <w:t xml:space="preserve"> a</w:t>
      </w:r>
      <w:r w:rsidR="00B935FC">
        <w:rPr>
          <w:rFonts w:ascii="Times New Roman" w:hAnsi="Times New Roman" w:cs="Times New Roman"/>
          <w:sz w:val="24"/>
          <w:szCs w:val="24"/>
        </w:rPr>
        <w:t>lebo</w:t>
      </w:r>
      <w:r w:rsidR="00697B89">
        <w:rPr>
          <w:rFonts w:ascii="Times New Roman" w:hAnsi="Times New Roman" w:cs="Times New Roman"/>
          <w:sz w:val="24"/>
          <w:szCs w:val="24"/>
        </w:rPr>
        <w:t xml:space="preserve"> jeho </w:t>
      </w:r>
      <w:proofErr w:type="spellStart"/>
      <w:r w:rsidR="00697B89">
        <w:rPr>
          <w:rFonts w:ascii="Times New Roman" w:hAnsi="Times New Roman" w:cs="Times New Roman"/>
          <w:sz w:val="24"/>
          <w:szCs w:val="24"/>
        </w:rPr>
        <w:t>bezlaktózov</w:t>
      </w:r>
      <w:r w:rsidR="00B935FC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697B89">
        <w:rPr>
          <w:rFonts w:ascii="Times New Roman" w:hAnsi="Times New Roman" w:cs="Times New Roman"/>
          <w:sz w:val="24"/>
          <w:szCs w:val="24"/>
        </w:rPr>
        <w:t xml:space="preserve"> variá</w:t>
      </w:r>
      <w:r w:rsidR="00B935FC">
        <w:rPr>
          <w:rFonts w:ascii="Times New Roman" w:hAnsi="Times New Roman" w:cs="Times New Roman"/>
          <w:sz w:val="24"/>
          <w:szCs w:val="24"/>
        </w:rPr>
        <w:t>cie</w:t>
      </w:r>
      <w:r w:rsidR="00697B89">
        <w:rPr>
          <w:rFonts w:ascii="Times New Roman" w:hAnsi="Times New Roman" w:cs="Times New Roman"/>
          <w:sz w:val="24"/>
          <w:szCs w:val="24"/>
        </w:rPr>
        <w:t xml:space="preserve"> na </w:t>
      </w:r>
      <w:r w:rsidR="00697B89" w:rsidRPr="00697B89">
        <w:rPr>
          <w:rFonts w:ascii="Times New Roman" w:hAnsi="Times New Roman" w:cs="Times New Roman"/>
          <w:sz w:val="24"/>
          <w:szCs w:val="24"/>
        </w:rPr>
        <w:t>celkovom množstve porcií oprávnených mliečnych výrobkov, ktoré schválený žiadateľ v</w:t>
      </w:r>
      <w:r w:rsidR="00697B89">
        <w:rPr>
          <w:rFonts w:ascii="Times New Roman" w:hAnsi="Times New Roman" w:cs="Times New Roman"/>
          <w:sz w:val="24"/>
          <w:szCs w:val="24"/>
        </w:rPr>
        <w:t> </w:t>
      </w:r>
      <w:r w:rsidR="00697B89" w:rsidRPr="00697B89">
        <w:rPr>
          <w:rFonts w:ascii="Times New Roman" w:hAnsi="Times New Roman" w:cs="Times New Roman"/>
          <w:sz w:val="24"/>
          <w:szCs w:val="24"/>
        </w:rPr>
        <w:t>rámci zabezpečovania činností podľa </w:t>
      </w:r>
      <w:r w:rsidR="00697B89">
        <w:rPr>
          <w:rFonts w:ascii="Times New Roman" w:hAnsi="Times New Roman" w:cs="Times New Roman"/>
          <w:iCs/>
          <w:sz w:val="24"/>
          <w:szCs w:val="24"/>
        </w:rPr>
        <w:t>§ 1 písm. a</w:t>
      </w:r>
      <w:r w:rsidR="00697B89" w:rsidRPr="00697B89">
        <w:rPr>
          <w:rFonts w:ascii="Times New Roman" w:hAnsi="Times New Roman" w:cs="Times New Roman"/>
          <w:iCs/>
          <w:sz w:val="24"/>
          <w:szCs w:val="24"/>
        </w:rPr>
        <w:t>)</w:t>
      </w:r>
      <w:r w:rsidR="00697B89">
        <w:rPr>
          <w:rFonts w:ascii="Times New Roman" w:hAnsi="Times New Roman" w:cs="Times New Roman"/>
          <w:sz w:val="24"/>
          <w:szCs w:val="24"/>
        </w:rPr>
        <w:t xml:space="preserve"> v </w:t>
      </w:r>
      <w:r w:rsidR="00697B89" w:rsidRPr="00697B89">
        <w:rPr>
          <w:rFonts w:ascii="Times New Roman" w:hAnsi="Times New Roman" w:cs="Times New Roman"/>
          <w:sz w:val="24"/>
          <w:szCs w:val="24"/>
        </w:rPr>
        <w:t xml:space="preserve">realizačnom období dodáva </w:t>
      </w:r>
      <w:r w:rsidR="0050375F">
        <w:rPr>
          <w:rFonts w:ascii="Times New Roman" w:hAnsi="Times New Roman" w:cs="Times New Roman"/>
          <w:sz w:val="24"/>
          <w:szCs w:val="24"/>
        </w:rPr>
        <w:t xml:space="preserve">alebo distribuuje </w:t>
      </w:r>
      <w:r w:rsidR="00697B89" w:rsidRPr="00697B89">
        <w:rPr>
          <w:rFonts w:ascii="Times New Roman" w:hAnsi="Times New Roman" w:cs="Times New Roman"/>
          <w:sz w:val="24"/>
          <w:szCs w:val="24"/>
        </w:rPr>
        <w:t>pre</w:t>
      </w:r>
      <w:r w:rsidR="00697B89">
        <w:rPr>
          <w:rFonts w:ascii="Times New Roman" w:hAnsi="Times New Roman" w:cs="Times New Roman"/>
          <w:sz w:val="24"/>
          <w:szCs w:val="24"/>
        </w:rPr>
        <w:t> </w:t>
      </w:r>
      <w:r w:rsidR="00697B89" w:rsidRPr="00697B89">
        <w:rPr>
          <w:rFonts w:ascii="Times New Roman" w:hAnsi="Times New Roman" w:cs="Times New Roman"/>
          <w:sz w:val="24"/>
          <w:szCs w:val="24"/>
        </w:rPr>
        <w:t xml:space="preserve">zmluvných žiakov </w:t>
      </w:r>
      <w:r w:rsidR="00697B89" w:rsidRPr="00697B89">
        <w:rPr>
          <w:rFonts w:ascii="Times New Roman" w:hAnsi="Times New Roman" w:cs="Times New Roman"/>
          <w:sz w:val="24"/>
          <w:szCs w:val="24"/>
        </w:rPr>
        <w:lastRenderedPageBreak/>
        <w:t xml:space="preserve">jednej školy, nesmie prekročiť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7B89" w:rsidRPr="00697B89">
        <w:rPr>
          <w:rFonts w:ascii="Times New Roman" w:hAnsi="Times New Roman" w:cs="Times New Roman"/>
          <w:sz w:val="24"/>
          <w:szCs w:val="24"/>
        </w:rPr>
        <w:t>0</w:t>
      </w:r>
      <w:r w:rsidR="00697B89">
        <w:rPr>
          <w:rFonts w:ascii="Times New Roman" w:hAnsi="Times New Roman" w:cs="Times New Roman"/>
          <w:sz w:val="24"/>
          <w:szCs w:val="24"/>
        </w:rPr>
        <w:t> </w:t>
      </w:r>
      <w:r w:rsidR="00697B89" w:rsidRPr="00697B89">
        <w:rPr>
          <w:rFonts w:ascii="Times New Roman" w:hAnsi="Times New Roman" w:cs="Times New Roman"/>
          <w:sz w:val="24"/>
          <w:szCs w:val="24"/>
        </w:rPr>
        <w:t>%; to neplatí, ak je prevádzka tejto školy obmedzená v</w:t>
      </w:r>
      <w:r w:rsidR="00697B89">
        <w:rPr>
          <w:rFonts w:ascii="Times New Roman" w:hAnsi="Times New Roman" w:cs="Times New Roman"/>
          <w:sz w:val="24"/>
          <w:szCs w:val="24"/>
        </w:rPr>
        <w:t> </w:t>
      </w:r>
      <w:r w:rsidR="00697B89" w:rsidRPr="00697B89">
        <w:rPr>
          <w:rFonts w:ascii="Times New Roman" w:hAnsi="Times New Roman" w:cs="Times New Roman"/>
          <w:sz w:val="24"/>
          <w:szCs w:val="24"/>
        </w:rPr>
        <w:t>rozsahu, ktorý schválenému žiadateľovi počas</w:t>
      </w:r>
      <w:r w:rsidR="00697B89">
        <w:rPr>
          <w:rFonts w:ascii="Times New Roman" w:hAnsi="Times New Roman" w:cs="Times New Roman"/>
          <w:sz w:val="24"/>
          <w:szCs w:val="24"/>
        </w:rPr>
        <w:t> </w:t>
      </w:r>
      <w:r w:rsidR="00697B89" w:rsidRPr="00697B89">
        <w:rPr>
          <w:rFonts w:ascii="Times New Roman" w:hAnsi="Times New Roman" w:cs="Times New Roman"/>
          <w:sz w:val="24"/>
          <w:szCs w:val="24"/>
        </w:rPr>
        <w:t>celého realizačného obdobia alebo jeho časti neumožňuje zabezpečovať činnosti podľa </w:t>
      </w:r>
      <w:r w:rsidR="00697B89" w:rsidRPr="00697B89">
        <w:rPr>
          <w:rFonts w:ascii="Times New Roman" w:hAnsi="Times New Roman" w:cs="Times New Roman"/>
          <w:iCs/>
          <w:sz w:val="24"/>
          <w:szCs w:val="24"/>
        </w:rPr>
        <w:t>§</w:t>
      </w:r>
      <w:r w:rsidR="00697B89">
        <w:rPr>
          <w:rFonts w:ascii="Times New Roman" w:hAnsi="Times New Roman" w:cs="Times New Roman"/>
          <w:iCs/>
          <w:sz w:val="24"/>
          <w:szCs w:val="24"/>
        </w:rPr>
        <w:t> 1 písm. a</w:t>
      </w:r>
      <w:r w:rsidR="00697B89" w:rsidRPr="00697B89">
        <w:rPr>
          <w:rFonts w:ascii="Times New Roman" w:hAnsi="Times New Roman" w:cs="Times New Roman"/>
          <w:iCs/>
          <w:sz w:val="24"/>
          <w:szCs w:val="24"/>
        </w:rPr>
        <w:t>)</w:t>
      </w:r>
      <w:r w:rsidR="00697B89">
        <w:rPr>
          <w:rFonts w:ascii="Times New Roman" w:hAnsi="Times New Roman" w:cs="Times New Roman"/>
          <w:sz w:val="24"/>
          <w:szCs w:val="24"/>
        </w:rPr>
        <w:t xml:space="preserve"> </w:t>
      </w:r>
      <w:r w:rsidR="00697B89" w:rsidRPr="00697B89">
        <w:rPr>
          <w:rFonts w:ascii="Times New Roman" w:hAnsi="Times New Roman" w:cs="Times New Roman"/>
          <w:sz w:val="24"/>
          <w:szCs w:val="24"/>
        </w:rPr>
        <w:t>pre</w:t>
      </w:r>
      <w:r w:rsidR="00697B89">
        <w:rPr>
          <w:rFonts w:ascii="Times New Roman" w:hAnsi="Times New Roman" w:cs="Times New Roman"/>
          <w:sz w:val="24"/>
          <w:szCs w:val="24"/>
        </w:rPr>
        <w:t> </w:t>
      </w:r>
      <w:r w:rsidR="00697B89" w:rsidRPr="00697B89">
        <w:rPr>
          <w:rFonts w:ascii="Times New Roman" w:hAnsi="Times New Roman" w:cs="Times New Roman"/>
          <w:sz w:val="24"/>
          <w:szCs w:val="24"/>
        </w:rPr>
        <w:t>túto školu.</w:t>
      </w:r>
      <w:r w:rsidR="0050375F">
        <w:rPr>
          <w:rFonts w:ascii="Times New Roman" w:hAnsi="Times New Roman" w:cs="Times New Roman"/>
          <w:sz w:val="24"/>
          <w:szCs w:val="24"/>
        </w:rPr>
        <w:t xml:space="preserve"> Na účely prvej vety sa porciou rozumie porcia </w:t>
      </w:r>
      <w:r w:rsidR="00817455">
        <w:rPr>
          <w:rFonts w:ascii="Times New Roman" w:hAnsi="Times New Roman" w:cs="Times New Roman"/>
          <w:sz w:val="24"/>
          <w:szCs w:val="24"/>
        </w:rPr>
        <w:t xml:space="preserve">mliečneho výrobku </w:t>
      </w:r>
      <w:r w:rsidR="0050375F">
        <w:rPr>
          <w:rFonts w:ascii="Times New Roman" w:hAnsi="Times New Roman" w:cs="Times New Roman"/>
          <w:sz w:val="24"/>
          <w:szCs w:val="24"/>
        </w:rPr>
        <w:t>v maximálnej veľkosti</w:t>
      </w:r>
      <w:r w:rsidR="00817455">
        <w:rPr>
          <w:rFonts w:ascii="Times New Roman" w:hAnsi="Times New Roman" w:cs="Times New Roman"/>
          <w:sz w:val="24"/>
          <w:szCs w:val="24"/>
        </w:rPr>
        <w:t xml:space="preserve"> podľa § 3 ods. 1</w:t>
      </w:r>
      <w:r w:rsidR="0050375F">
        <w:rPr>
          <w:rFonts w:ascii="Times New Roman" w:hAnsi="Times New Roman" w:cs="Times New Roman"/>
          <w:sz w:val="24"/>
          <w:szCs w:val="24"/>
        </w:rPr>
        <w:t>, bez ohľadu na skutočne dodanú alebo distribuovanú veľkosť jeho porcie.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219FA7F" w14:textId="77777777" w:rsidR="00697B89" w:rsidRDefault="00697B89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AB8D9E" w14:textId="17E445D3" w:rsidR="00856492" w:rsidRDefault="00856492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</w:t>
      </w:r>
      <w:r w:rsidR="00877C9D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877C9D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sa označujú ako odseky </w:t>
      </w:r>
      <w:r w:rsidR="00877C9D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877C9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491B6" w14:textId="77777777" w:rsidR="008A603B" w:rsidRPr="00697B89" w:rsidRDefault="008A603B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36A625" w14:textId="6822D02E" w:rsidR="00381CDF" w:rsidRDefault="00381CDF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</w:t>
      </w:r>
      <w:r w:rsidR="00877C9D">
        <w:rPr>
          <w:rFonts w:ascii="Times New Roman" w:hAnsi="Times New Roman" w:cs="Times New Roman"/>
          <w:sz w:val="24"/>
          <w:szCs w:val="24"/>
        </w:rPr>
        <w:t xml:space="preserve">17 </w:t>
      </w:r>
      <w:r w:rsidR="00AD4F9D">
        <w:rPr>
          <w:rFonts w:ascii="Times New Roman" w:hAnsi="Times New Roman" w:cs="Times New Roman"/>
          <w:sz w:val="24"/>
          <w:szCs w:val="24"/>
        </w:rPr>
        <w:t>sa za slová „v sektore“ vkladajú slová „výrobkov zo“, a slová „50 %“ sa nahrádzajú slovami „40 %“.</w:t>
      </w:r>
    </w:p>
    <w:p w14:paraId="2190A7AB" w14:textId="77777777" w:rsidR="00AD4F9D" w:rsidRPr="00AD4F9D" w:rsidRDefault="00AD4F9D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7D16E0" w14:textId="0D5DC482" w:rsidR="008A603B" w:rsidRDefault="008A603B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603B">
        <w:rPr>
          <w:rFonts w:ascii="Times New Roman" w:hAnsi="Times New Roman" w:cs="Times New Roman"/>
          <w:sz w:val="24"/>
          <w:szCs w:val="24"/>
        </w:rPr>
        <w:t>V § 6 ods. </w:t>
      </w:r>
      <w:r w:rsidR="00877C9D" w:rsidRPr="008A603B">
        <w:rPr>
          <w:rFonts w:ascii="Times New Roman" w:hAnsi="Times New Roman" w:cs="Times New Roman"/>
          <w:sz w:val="24"/>
          <w:szCs w:val="24"/>
        </w:rPr>
        <w:t>1</w:t>
      </w:r>
      <w:r w:rsidR="00877C9D">
        <w:rPr>
          <w:rFonts w:ascii="Times New Roman" w:hAnsi="Times New Roman" w:cs="Times New Roman"/>
          <w:sz w:val="24"/>
          <w:szCs w:val="24"/>
        </w:rPr>
        <w:t>8</w:t>
      </w:r>
      <w:r w:rsidR="00877C9D" w:rsidRPr="008A603B">
        <w:rPr>
          <w:rFonts w:ascii="Times New Roman" w:hAnsi="Times New Roman" w:cs="Times New Roman"/>
          <w:sz w:val="24"/>
          <w:szCs w:val="24"/>
        </w:rPr>
        <w:t xml:space="preserve"> </w:t>
      </w:r>
      <w:r w:rsidRPr="008A603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Pr="008A603B">
        <w:rPr>
          <w:rFonts w:ascii="Times New Roman" w:hAnsi="Times New Roman" w:cs="Times New Roman"/>
          <w:sz w:val="24"/>
          <w:szCs w:val="24"/>
        </w:rPr>
        <w:t>najmenej počas dvoch</w:t>
      </w:r>
      <w:r>
        <w:rPr>
          <w:rFonts w:ascii="Times New Roman" w:hAnsi="Times New Roman" w:cs="Times New Roman"/>
          <w:sz w:val="24"/>
          <w:szCs w:val="24"/>
        </w:rPr>
        <w:t>“ nahrádzajú slovami „počas všetkých troch“.</w:t>
      </w:r>
    </w:p>
    <w:p w14:paraId="6AE35B5A" w14:textId="77777777" w:rsidR="008A603B" w:rsidRPr="008A603B" w:rsidRDefault="008A603B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46C94" w14:textId="7D4C80C0" w:rsidR="00A533C9" w:rsidRDefault="00A533C9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</w:t>
      </w:r>
      <w:r w:rsidR="00877C9D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sa slová „odseku 20“ nahrádzajú slovami „odseku </w:t>
      </w:r>
      <w:r w:rsidR="00877C9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9363E5D" w14:textId="77777777" w:rsidR="00A533C9" w:rsidRPr="00A533C9" w:rsidRDefault="00A533C9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32C0A" w14:textId="35625666" w:rsidR="00A533C9" w:rsidRDefault="00A533C9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7 ods. 2 písm. c) prvom bode sa </w:t>
      </w:r>
      <w:r w:rsidR="00CC7A62">
        <w:rPr>
          <w:rFonts w:ascii="Times New Roman" w:hAnsi="Times New Roman" w:cs="Times New Roman"/>
          <w:sz w:val="24"/>
          <w:szCs w:val="24"/>
        </w:rPr>
        <w:t>za slovami „</w:t>
      </w:r>
      <w:r w:rsidR="00CC7A62" w:rsidRPr="00FC070B">
        <w:rPr>
          <w:rFonts w:ascii="Times New Roman" w:hAnsi="Times New Roman" w:cs="Times New Roman"/>
          <w:sz w:val="24"/>
          <w:szCs w:val="24"/>
        </w:rPr>
        <w:t xml:space="preserve">distribuovala svojim zmluvným </w:t>
      </w:r>
      <w:r w:rsidR="00CC7A62">
        <w:rPr>
          <w:rFonts w:ascii="Times New Roman" w:hAnsi="Times New Roman" w:cs="Times New Roman"/>
          <w:sz w:val="24"/>
          <w:szCs w:val="24"/>
        </w:rPr>
        <w:t xml:space="preserve">žiakom,“ </w:t>
      </w:r>
      <w:r w:rsidR="00030572">
        <w:rPr>
          <w:rFonts w:ascii="Times New Roman" w:hAnsi="Times New Roman" w:cs="Times New Roman"/>
          <w:sz w:val="24"/>
          <w:szCs w:val="24"/>
        </w:rPr>
        <w:t>vypúšťa slovo „a“</w:t>
      </w:r>
      <w:r w:rsidR="00CC7A62">
        <w:rPr>
          <w:rFonts w:ascii="Times New Roman" w:hAnsi="Times New Roman" w:cs="Times New Roman"/>
          <w:sz w:val="24"/>
          <w:szCs w:val="24"/>
        </w:rPr>
        <w:t>,</w:t>
      </w:r>
      <w:r w:rsidR="0003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slová „ods. 18“ </w:t>
      </w:r>
      <w:r w:rsidR="00CC7A62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nahrádzajú slovami „ods. </w:t>
      </w:r>
      <w:r w:rsidR="009A59C6">
        <w:rPr>
          <w:rFonts w:ascii="Times New Roman" w:hAnsi="Times New Roman" w:cs="Times New Roman"/>
          <w:sz w:val="24"/>
          <w:szCs w:val="24"/>
        </w:rPr>
        <w:t>21</w:t>
      </w:r>
      <w:r w:rsidR="00030572">
        <w:rPr>
          <w:rFonts w:ascii="Times New Roman" w:hAnsi="Times New Roman" w:cs="Times New Roman"/>
          <w:sz w:val="24"/>
          <w:szCs w:val="24"/>
        </w:rPr>
        <w:t>“ a</w:t>
      </w:r>
      <w:r w:rsidR="00EC6E4D">
        <w:rPr>
          <w:rFonts w:ascii="Times New Roman" w:hAnsi="Times New Roman" w:cs="Times New Roman"/>
          <w:sz w:val="24"/>
          <w:szCs w:val="24"/>
        </w:rPr>
        <w:t xml:space="preserve"> na konci sa pripájajú </w:t>
      </w:r>
      <w:r w:rsidR="00CC7A62">
        <w:rPr>
          <w:rFonts w:ascii="Times New Roman" w:hAnsi="Times New Roman" w:cs="Times New Roman"/>
          <w:sz w:val="24"/>
          <w:szCs w:val="24"/>
        </w:rPr>
        <w:t xml:space="preserve">tieto </w:t>
      </w:r>
      <w:r w:rsidR="00EC6E4D">
        <w:rPr>
          <w:rFonts w:ascii="Times New Roman" w:hAnsi="Times New Roman" w:cs="Times New Roman"/>
          <w:sz w:val="24"/>
          <w:szCs w:val="24"/>
        </w:rPr>
        <w:t>slová</w:t>
      </w:r>
      <w:r w:rsidR="00CC7A62">
        <w:rPr>
          <w:rFonts w:ascii="Times New Roman" w:hAnsi="Times New Roman" w:cs="Times New Roman"/>
          <w:sz w:val="24"/>
          <w:szCs w:val="24"/>
        </w:rPr>
        <w:t>:</w:t>
      </w:r>
      <w:r w:rsidR="00EC6E4D">
        <w:rPr>
          <w:rFonts w:ascii="Times New Roman" w:hAnsi="Times New Roman" w:cs="Times New Roman"/>
          <w:sz w:val="24"/>
          <w:szCs w:val="24"/>
        </w:rPr>
        <w:t xml:space="preserve"> „a o tom, </w:t>
      </w:r>
      <w:r w:rsidR="008E466D">
        <w:rPr>
          <w:rFonts w:ascii="Times New Roman" w:hAnsi="Times New Roman" w:cs="Times New Roman"/>
          <w:sz w:val="24"/>
          <w:szCs w:val="24"/>
        </w:rPr>
        <w:t xml:space="preserve">či táto škola </w:t>
      </w:r>
      <w:r w:rsidR="0027624E">
        <w:rPr>
          <w:rFonts w:ascii="Times New Roman" w:hAnsi="Times New Roman" w:cs="Times New Roman"/>
          <w:sz w:val="24"/>
          <w:szCs w:val="24"/>
        </w:rPr>
        <w:t>dodržala množstevn</w:t>
      </w:r>
      <w:r w:rsidR="00A6490E">
        <w:rPr>
          <w:rFonts w:ascii="Times New Roman" w:hAnsi="Times New Roman" w:cs="Times New Roman"/>
          <w:sz w:val="24"/>
          <w:szCs w:val="24"/>
        </w:rPr>
        <w:t>ý</w:t>
      </w:r>
      <w:r w:rsidR="0027624E">
        <w:rPr>
          <w:rFonts w:ascii="Times New Roman" w:hAnsi="Times New Roman" w:cs="Times New Roman"/>
          <w:sz w:val="24"/>
          <w:szCs w:val="24"/>
        </w:rPr>
        <w:t xml:space="preserve"> limit </w:t>
      </w:r>
      <w:r w:rsidR="00E955F9">
        <w:rPr>
          <w:rFonts w:ascii="Times New Roman" w:hAnsi="Times New Roman" w:cs="Times New Roman"/>
          <w:sz w:val="24"/>
          <w:szCs w:val="24"/>
        </w:rPr>
        <w:t xml:space="preserve">podľa odseku 29 písm. b) </w:t>
      </w:r>
      <w:r w:rsidR="00514DDF">
        <w:rPr>
          <w:rFonts w:ascii="Times New Roman" w:hAnsi="Times New Roman" w:cs="Times New Roman"/>
          <w:sz w:val="24"/>
          <w:szCs w:val="24"/>
        </w:rPr>
        <w:t>a</w:t>
      </w:r>
      <w:r w:rsidR="00A6490E">
        <w:rPr>
          <w:rFonts w:ascii="Times New Roman" w:hAnsi="Times New Roman" w:cs="Times New Roman"/>
          <w:sz w:val="24"/>
          <w:szCs w:val="24"/>
        </w:rPr>
        <w:t>lebo</w:t>
      </w:r>
      <w:r w:rsidR="00514DDF">
        <w:rPr>
          <w:rFonts w:ascii="Times New Roman" w:hAnsi="Times New Roman" w:cs="Times New Roman"/>
          <w:sz w:val="24"/>
          <w:szCs w:val="24"/>
        </w:rPr>
        <w:t xml:space="preserve"> </w:t>
      </w:r>
      <w:r w:rsidR="008C6DEF">
        <w:rPr>
          <w:rFonts w:ascii="Times New Roman" w:hAnsi="Times New Roman" w:cs="Times New Roman"/>
          <w:sz w:val="24"/>
          <w:szCs w:val="24"/>
        </w:rPr>
        <w:t>odseku 30</w:t>
      </w:r>
      <w:r w:rsidR="00E955F9">
        <w:rPr>
          <w:rFonts w:ascii="Times New Roman" w:hAnsi="Times New Roman" w:cs="Times New Roman"/>
          <w:sz w:val="24"/>
          <w:szCs w:val="24"/>
        </w:rPr>
        <w:t xml:space="preserve"> písm. b)</w:t>
      </w:r>
      <w:r w:rsidR="0027624E">
        <w:rPr>
          <w:rFonts w:ascii="Times New Roman" w:hAnsi="Times New Roman" w:cs="Times New Roman"/>
          <w:sz w:val="24"/>
          <w:szCs w:val="24"/>
        </w:rPr>
        <w:t>,</w:t>
      </w:r>
      <w:r w:rsidR="008C6DEF">
        <w:rPr>
          <w:rFonts w:ascii="Times New Roman" w:hAnsi="Times New Roman" w:cs="Times New Roman"/>
          <w:sz w:val="24"/>
          <w:szCs w:val="24"/>
        </w:rPr>
        <w:t xml:space="preserve"> </w:t>
      </w:r>
      <w:r w:rsidR="0027624E">
        <w:rPr>
          <w:rFonts w:ascii="Times New Roman" w:hAnsi="Times New Roman" w:cs="Times New Roman"/>
          <w:sz w:val="24"/>
          <w:szCs w:val="24"/>
        </w:rPr>
        <w:t>s uvedením množstiev školského mlieka alebo školského ovocia a zeleniny, v ktorých tieto množstevné limity prekročila</w:t>
      </w:r>
      <w:r w:rsidR="00D95E6B">
        <w:rPr>
          <w:rFonts w:ascii="Times New Roman" w:hAnsi="Times New Roman" w:cs="Times New Roman"/>
          <w:sz w:val="24"/>
          <w:szCs w:val="24"/>
        </w:rPr>
        <w:t xml:space="preserve">, </w:t>
      </w:r>
      <w:r w:rsidR="00EC6E4D">
        <w:rPr>
          <w:rFonts w:ascii="Times New Roman" w:hAnsi="Times New Roman" w:cs="Times New Roman"/>
          <w:sz w:val="24"/>
          <w:szCs w:val="24"/>
        </w:rPr>
        <w:t>“.</w:t>
      </w:r>
    </w:p>
    <w:p w14:paraId="71BD1C39" w14:textId="77777777" w:rsidR="00A533C9" w:rsidRPr="00A533C9" w:rsidRDefault="00A533C9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0B76E" w14:textId="77777777" w:rsidR="00AD4466" w:rsidRDefault="00AD4466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2 písm. f) sa slová „písm. i)“ nahrádzajú slovami „písm. c)“.</w:t>
      </w:r>
    </w:p>
    <w:p w14:paraId="73BA04F2" w14:textId="77777777" w:rsidR="00AD4466" w:rsidRPr="00AD4466" w:rsidRDefault="00AD4466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CC035" w14:textId="77777777" w:rsidR="00BB05B0" w:rsidRDefault="00BB05B0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05B0">
        <w:rPr>
          <w:rFonts w:ascii="Times New Roman" w:hAnsi="Times New Roman" w:cs="Times New Roman"/>
          <w:sz w:val="24"/>
          <w:szCs w:val="24"/>
        </w:rPr>
        <w:t>V § 7 ods. 2 písm. g) sa slovo „schválené“ nahrádza slovom „školské“</w:t>
      </w:r>
      <w:r w:rsidR="002D0706">
        <w:rPr>
          <w:rFonts w:ascii="Times New Roman" w:hAnsi="Times New Roman" w:cs="Times New Roman"/>
          <w:sz w:val="24"/>
          <w:szCs w:val="24"/>
        </w:rPr>
        <w:t xml:space="preserve"> a</w:t>
      </w:r>
      <w:r w:rsidR="00123745">
        <w:rPr>
          <w:rFonts w:ascii="Times New Roman" w:hAnsi="Times New Roman" w:cs="Times New Roman"/>
          <w:sz w:val="24"/>
          <w:szCs w:val="24"/>
        </w:rPr>
        <w:t xml:space="preserve"> </w:t>
      </w:r>
      <w:r w:rsidR="002D0706">
        <w:rPr>
          <w:rFonts w:ascii="Times New Roman" w:hAnsi="Times New Roman" w:cs="Times New Roman"/>
          <w:sz w:val="24"/>
          <w:szCs w:val="24"/>
        </w:rPr>
        <w:t>slovo „schválených“ sa nahrádza slovom „školských“</w:t>
      </w:r>
      <w:r w:rsidRPr="00BB05B0">
        <w:rPr>
          <w:rFonts w:ascii="Times New Roman" w:hAnsi="Times New Roman" w:cs="Times New Roman"/>
          <w:sz w:val="24"/>
          <w:szCs w:val="24"/>
        </w:rPr>
        <w:t>.</w:t>
      </w:r>
    </w:p>
    <w:p w14:paraId="7B469AAD" w14:textId="77777777" w:rsidR="00BB05B0" w:rsidRPr="00BB05B0" w:rsidRDefault="00BB05B0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8CE7D" w14:textId="65CD75F6" w:rsidR="00F57DD4" w:rsidRDefault="00F57DD4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2 písm. h</w:t>
      </w:r>
      <w:r w:rsidRPr="00F57D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 slová „ods. 14“ </w:t>
      </w:r>
      <w:r w:rsidR="00964D1B">
        <w:rPr>
          <w:rFonts w:ascii="Times New Roman" w:hAnsi="Times New Roman" w:cs="Times New Roman"/>
          <w:sz w:val="24"/>
          <w:szCs w:val="24"/>
        </w:rPr>
        <w:t>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964D1B">
        <w:rPr>
          <w:rFonts w:ascii="Times New Roman" w:hAnsi="Times New Roman" w:cs="Times New Roman"/>
          <w:sz w:val="24"/>
          <w:szCs w:val="24"/>
        </w:rPr>
        <w:t xml:space="preserve">ods. 16 </w:t>
      </w:r>
      <w:r>
        <w:rPr>
          <w:rFonts w:ascii="Times New Roman" w:hAnsi="Times New Roman" w:cs="Times New Roman"/>
          <w:sz w:val="24"/>
          <w:szCs w:val="24"/>
        </w:rPr>
        <w:t>alebo ods. </w:t>
      </w:r>
      <w:r w:rsidR="00DC2F0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D068421" w14:textId="77777777" w:rsidR="00F57DD4" w:rsidRPr="00F57DD4" w:rsidRDefault="00F57DD4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079CFC" w14:textId="4D2759E2" w:rsidR="00F57DD4" w:rsidRDefault="00F57DD4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DD4">
        <w:rPr>
          <w:rFonts w:ascii="Times New Roman" w:hAnsi="Times New Roman" w:cs="Times New Roman"/>
          <w:sz w:val="24"/>
          <w:szCs w:val="24"/>
        </w:rPr>
        <w:t>V § 7 ods. 2 písm. 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7D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 slová „ods. 15 alebo ods. 16“ nahrádzajú slovami „</w:t>
      </w:r>
      <w:r w:rsidRPr="00F57DD4">
        <w:rPr>
          <w:rFonts w:ascii="Times New Roman" w:hAnsi="Times New Roman" w:cs="Times New Roman"/>
          <w:sz w:val="24"/>
          <w:szCs w:val="24"/>
        </w:rPr>
        <w:t>ods. </w:t>
      </w:r>
      <w:r w:rsidR="00DC2F01" w:rsidRPr="00F57DD4">
        <w:rPr>
          <w:rFonts w:ascii="Times New Roman" w:hAnsi="Times New Roman" w:cs="Times New Roman"/>
          <w:sz w:val="24"/>
          <w:szCs w:val="24"/>
        </w:rPr>
        <w:t>1</w:t>
      </w:r>
      <w:r w:rsidR="00DC2F01">
        <w:rPr>
          <w:rFonts w:ascii="Times New Roman" w:hAnsi="Times New Roman" w:cs="Times New Roman"/>
          <w:sz w:val="24"/>
          <w:szCs w:val="24"/>
        </w:rPr>
        <w:t>8</w:t>
      </w:r>
      <w:r w:rsidR="00DC2F01" w:rsidRPr="00F57DD4">
        <w:rPr>
          <w:rFonts w:ascii="Times New Roman" w:hAnsi="Times New Roman" w:cs="Times New Roman"/>
          <w:sz w:val="24"/>
          <w:szCs w:val="24"/>
        </w:rPr>
        <w:t xml:space="preserve"> </w:t>
      </w:r>
      <w:r w:rsidRPr="00F57DD4">
        <w:rPr>
          <w:rFonts w:ascii="Times New Roman" w:hAnsi="Times New Roman" w:cs="Times New Roman"/>
          <w:sz w:val="24"/>
          <w:szCs w:val="24"/>
        </w:rPr>
        <w:t>alebo ods. </w:t>
      </w:r>
      <w:r w:rsidR="00DC2F01" w:rsidRPr="00F57DD4">
        <w:rPr>
          <w:rFonts w:ascii="Times New Roman" w:hAnsi="Times New Roman" w:cs="Times New Roman"/>
          <w:sz w:val="24"/>
          <w:szCs w:val="24"/>
        </w:rPr>
        <w:t>1</w:t>
      </w:r>
      <w:r w:rsidR="00DC2F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51E55D4" w14:textId="77777777" w:rsidR="00F57DD4" w:rsidRPr="00F57DD4" w:rsidRDefault="00F57DD4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CF572B" w14:textId="77777777" w:rsidR="00511689" w:rsidRDefault="00511689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6 sa vypúšťajú slová „uvedených v prílohe č. 1 tabuľke A“.</w:t>
      </w:r>
    </w:p>
    <w:p w14:paraId="784FEC74" w14:textId="77777777" w:rsidR="00511689" w:rsidRPr="00511689" w:rsidRDefault="00511689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F0432" w14:textId="3E134ADD" w:rsidR="00F57DD4" w:rsidRDefault="00F57DD4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9 sa slová „ods. 15“ nahrádzajú slovami „ods. </w:t>
      </w:r>
      <w:r w:rsidR="00DC2F0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FC0B4EC" w14:textId="77777777" w:rsidR="00F57DD4" w:rsidRPr="00F57DD4" w:rsidRDefault="00F57DD4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9BBDF" w14:textId="7EA96BCD" w:rsidR="00F57DD4" w:rsidRDefault="00F57DD4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DD4">
        <w:rPr>
          <w:rFonts w:ascii="Times New Roman" w:hAnsi="Times New Roman" w:cs="Times New Roman"/>
          <w:sz w:val="24"/>
          <w:szCs w:val="24"/>
        </w:rPr>
        <w:t>V § 7 ods.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7DD4">
        <w:rPr>
          <w:rFonts w:ascii="Times New Roman" w:hAnsi="Times New Roman" w:cs="Times New Roman"/>
          <w:sz w:val="24"/>
          <w:szCs w:val="24"/>
        </w:rPr>
        <w:t xml:space="preserve"> sa slová „ods. 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7DD4">
        <w:rPr>
          <w:rFonts w:ascii="Times New Roman" w:hAnsi="Times New Roman" w:cs="Times New Roman"/>
          <w:sz w:val="24"/>
          <w:szCs w:val="24"/>
        </w:rPr>
        <w:t>“ nahrádzajú slovami „ods. </w:t>
      </w:r>
      <w:r w:rsidR="00DC2F01" w:rsidRPr="00F57DD4">
        <w:rPr>
          <w:rFonts w:ascii="Times New Roman" w:hAnsi="Times New Roman" w:cs="Times New Roman"/>
          <w:sz w:val="24"/>
          <w:szCs w:val="24"/>
        </w:rPr>
        <w:t>1</w:t>
      </w:r>
      <w:r w:rsidR="00DC2F01">
        <w:rPr>
          <w:rFonts w:ascii="Times New Roman" w:hAnsi="Times New Roman" w:cs="Times New Roman"/>
          <w:sz w:val="24"/>
          <w:szCs w:val="24"/>
        </w:rPr>
        <w:t>9</w:t>
      </w:r>
      <w:r w:rsidRPr="00F57DD4">
        <w:rPr>
          <w:rFonts w:ascii="Times New Roman" w:hAnsi="Times New Roman" w:cs="Times New Roman"/>
          <w:sz w:val="24"/>
          <w:szCs w:val="24"/>
        </w:rPr>
        <w:t>“.</w:t>
      </w:r>
    </w:p>
    <w:p w14:paraId="07D9107D" w14:textId="77777777" w:rsidR="00F57DD4" w:rsidRPr="00F57DD4" w:rsidRDefault="00F57DD4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5A40E9" w14:textId="77777777" w:rsidR="00FF4C04" w:rsidRDefault="00FF4C04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13 sa vypúšťa druhá a tretia veta.</w:t>
      </w:r>
    </w:p>
    <w:p w14:paraId="7A78F8A4" w14:textId="77777777" w:rsidR="00FF4C04" w:rsidRPr="00F14D93" w:rsidRDefault="00FF4C04" w:rsidP="00F14D9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A1F1483" w14:textId="77777777" w:rsidR="0086150D" w:rsidRDefault="0086150D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sa za odsek 2</w:t>
      </w:r>
      <w:r w:rsidR="006A02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vkladá nový odsek 2</w:t>
      </w:r>
      <w:r w:rsidR="006A02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ktorý znie: </w:t>
      </w:r>
    </w:p>
    <w:p w14:paraId="7562CD70" w14:textId="77777777" w:rsidR="0086150D" w:rsidRDefault="0086150D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703872" w14:textId="77777777" w:rsidR="0086150D" w:rsidRDefault="0086150D" w:rsidP="00F14D9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</w:t>
      </w:r>
      <w:r w:rsidR="006A02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050701">
        <w:rPr>
          <w:rFonts w:ascii="Times New Roman" w:hAnsi="Times New Roman" w:cs="Times New Roman"/>
          <w:sz w:val="24"/>
          <w:szCs w:val="24"/>
        </w:rPr>
        <w:t>N</w:t>
      </w:r>
      <w:r w:rsidR="00FF63C7">
        <w:rPr>
          <w:rFonts w:ascii="Times New Roman" w:hAnsi="Times New Roman" w:cs="Times New Roman"/>
          <w:sz w:val="24"/>
          <w:szCs w:val="24"/>
        </w:rPr>
        <w:t>a </w:t>
      </w:r>
      <w:r w:rsidR="0027098F">
        <w:rPr>
          <w:rFonts w:ascii="Times New Roman" w:hAnsi="Times New Roman" w:cs="Times New Roman"/>
          <w:sz w:val="24"/>
          <w:szCs w:val="24"/>
        </w:rPr>
        <w:t xml:space="preserve">zabezpečovanie činností podľa § 1 písm. a) dodávaním </w:t>
      </w:r>
      <w:r w:rsidR="00FF63C7">
        <w:rPr>
          <w:rFonts w:ascii="Times New Roman" w:hAnsi="Times New Roman" w:cs="Times New Roman"/>
          <w:sz w:val="24"/>
          <w:szCs w:val="24"/>
        </w:rPr>
        <w:t>mliečnych výrobkov pre zmluvných žiakov jednej školy v realizačnom období</w:t>
      </w:r>
      <w:r w:rsidR="00050701" w:rsidRPr="00050701">
        <w:rPr>
          <w:rFonts w:ascii="Times New Roman" w:hAnsi="Times New Roman" w:cs="Times New Roman"/>
          <w:sz w:val="24"/>
          <w:szCs w:val="24"/>
        </w:rPr>
        <w:t xml:space="preserve"> </w:t>
      </w:r>
      <w:r w:rsidR="00050701">
        <w:rPr>
          <w:rFonts w:ascii="Times New Roman" w:hAnsi="Times New Roman" w:cs="Times New Roman"/>
          <w:sz w:val="24"/>
          <w:szCs w:val="24"/>
        </w:rPr>
        <w:t>nemožno poskytnúť</w:t>
      </w:r>
      <w:r w:rsidR="00050701" w:rsidRPr="00050701">
        <w:rPr>
          <w:rFonts w:ascii="Times New Roman" w:hAnsi="Times New Roman" w:cs="Times New Roman"/>
          <w:sz w:val="24"/>
          <w:szCs w:val="24"/>
        </w:rPr>
        <w:t xml:space="preserve"> </w:t>
      </w:r>
      <w:r w:rsidR="00050701">
        <w:rPr>
          <w:rFonts w:ascii="Times New Roman" w:hAnsi="Times New Roman" w:cs="Times New Roman"/>
          <w:sz w:val="24"/>
          <w:szCs w:val="24"/>
        </w:rPr>
        <w:t>pomoc</w:t>
      </w:r>
      <w:r w:rsidR="00FF63C7">
        <w:rPr>
          <w:rFonts w:ascii="Times New Roman" w:hAnsi="Times New Roman" w:cs="Times New Roman"/>
          <w:sz w:val="24"/>
          <w:szCs w:val="24"/>
        </w:rPr>
        <w:t xml:space="preserve">, ak </w:t>
      </w:r>
      <w:r w:rsidR="0027098F">
        <w:rPr>
          <w:rFonts w:ascii="Times New Roman" w:hAnsi="Times New Roman" w:cs="Times New Roman"/>
          <w:sz w:val="24"/>
          <w:szCs w:val="24"/>
        </w:rPr>
        <w:t xml:space="preserve">sa </w:t>
      </w:r>
      <w:r w:rsidR="00050701">
        <w:rPr>
          <w:rFonts w:ascii="Times New Roman" w:hAnsi="Times New Roman" w:cs="Times New Roman"/>
          <w:sz w:val="24"/>
          <w:szCs w:val="24"/>
        </w:rPr>
        <w:t xml:space="preserve">pomoc </w:t>
      </w:r>
      <w:r w:rsidR="0027098F">
        <w:rPr>
          <w:rFonts w:ascii="Times New Roman" w:hAnsi="Times New Roman" w:cs="Times New Roman"/>
          <w:sz w:val="24"/>
          <w:szCs w:val="24"/>
        </w:rPr>
        <w:t xml:space="preserve">poskytne na zabezpečovanie týchto činností distribúciou </w:t>
      </w:r>
      <w:r w:rsidR="0027098F" w:rsidRPr="0027098F">
        <w:rPr>
          <w:rFonts w:ascii="Times New Roman" w:hAnsi="Times New Roman" w:cs="Times New Roman"/>
          <w:sz w:val="24"/>
          <w:szCs w:val="24"/>
        </w:rPr>
        <w:t>mliečnych výrobkov pre zmluvných žiakov</w:t>
      </w:r>
      <w:r w:rsidR="0027098F">
        <w:rPr>
          <w:rFonts w:ascii="Times New Roman" w:hAnsi="Times New Roman" w:cs="Times New Roman"/>
          <w:sz w:val="24"/>
          <w:szCs w:val="24"/>
        </w:rPr>
        <w:t xml:space="preserve"> tejto školy</w:t>
      </w:r>
      <w:r w:rsidR="001D5FE8">
        <w:rPr>
          <w:rFonts w:ascii="Times New Roman" w:hAnsi="Times New Roman" w:cs="Times New Roman"/>
          <w:sz w:val="24"/>
          <w:szCs w:val="24"/>
        </w:rPr>
        <w:t xml:space="preserve"> </w:t>
      </w:r>
      <w:r w:rsidR="001D5FE8" w:rsidRPr="001D5FE8">
        <w:rPr>
          <w:rFonts w:ascii="Times New Roman" w:hAnsi="Times New Roman" w:cs="Times New Roman"/>
          <w:sz w:val="24"/>
          <w:szCs w:val="24"/>
        </w:rPr>
        <w:t>v</w:t>
      </w:r>
      <w:r w:rsidR="001D5FE8">
        <w:rPr>
          <w:rFonts w:ascii="Times New Roman" w:hAnsi="Times New Roman" w:cs="Times New Roman"/>
          <w:sz w:val="24"/>
          <w:szCs w:val="24"/>
        </w:rPr>
        <w:t xml:space="preserve"> tom istom </w:t>
      </w:r>
      <w:r w:rsidR="001D5FE8" w:rsidRPr="001D5FE8">
        <w:rPr>
          <w:rFonts w:ascii="Times New Roman" w:hAnsi="Times New Roman" w:cs="Times New Roman"/>
          <w:sz w:val="24"/>
          <w:szCs w:val="24"/>
        </w:rPr>
        <w:t>realizačnom období</w:t>
      </w:r>
      <w:r w:rsidR="00270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E3269DE" w14:textId="77777777" w:rsidR="0086150D" w:rsidRDefault="0086150D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145E8A" w14:textId="77777777" w:rsidR="0027098F" w:rsidRDefault="0027098F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2</w:t>
      </w:r>
      <w:r w:rsidR="006A02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6A02D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sa označujú ako odseky 2</w:t>
      </w:r>
      <w:r w:rsidR="006A02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3</w:t>
      </w:r>
      <w:r w:rsidR="006A02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B9565" w14:textId="77777777" w:rsidR="0027098F" w:rsidRDefault="0027098F" w:rsidP="00F14D93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1F258B" w14:textId="21538068" w:rsidR="003321C1" w:rsidRDefault="003321C1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4779">
        <w:rPr>
          <w:rFonts w:ascii="Times New Roman" w:hAnsi="Times New Roman" w:cs="Times New Roman"/>
          <w:sz w:val="24"/>
          <w:szCs w:val="24"/>
        </w:rPr>
        <w:t>V § 7</w:t>
      </w:r>
      <w:r>
        <w:rPr>
          <w:rFonts w:ascii="Times New Roman" w:hAnsi="Times New Roman" w:cs="Times New Roman"/>
          <w:sz w:val="24"/>
          <w:szCs w:val="24"/>
        </w:rPr>
        <w:t xml:space="preserve"> sa za odsek </w:t>
      </w:r>
      <w:r w:rsidR="0027098F">
        <w:rPr>
          <w:rFonts w:ascii="Times New Roman" w:hAnsi="Times New Roman" w:cs="Times New Roman"/>
          <w:sz w:val="24"/>
          <w:szCs w:val="24"/>
        </w:rPr>
        <w:t>2</w:t>
      </w:r>
      <w:r w:rsidR="006A02D5">
        <w:rPr>
          <w:rFonts w:ascii="Times New Roman" w:hAnsi="Times New Roman" w:cs="Times New Roman"/>
          <w:sz w:val="24"/>
          <w:szCs w:val="24"/>
        </w:rPr>
        <w:t>8</w:t>
      </w:r>
      <w:r w:rsidR="00270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vkladajú nové odseky </w:t>
      </w:r>
      <w:r w:rsidR="006A02D5">
        <w:rPr>
          <w:rFonts w:ascii="Times New Roman" w:hAnsi="Times New Roman" w:cs="Times New Roman"/>
          <w:sz w:val="24"/>
          <w:szCs w:val="24"/>
        </w:rPr>
        <w:t>29</w:t>
      </w:r>
      <w:r w:rsidR="00270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3</w:t>
      </w:r>
      <w:r w:rsidR="006A02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ktoré znejú: </w:t>
      </w:r>
    </w:p>
    <w:p w14:paraId="68F04E63" w14:textId="77777777" w:rsidR="003321C1" w:rsidRDefault="003321C1" w:rsidP="0018305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702C2" w14:textId="7BF72475" w:rsidR="00A416CD" w:rsidRDefault="003321C1" w:rsidP="0018305E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74779">
        <w:rPr>
          <w:rFonts w:ascii="Times New Roman" w:hAnsi="Times New Roman" w:cs="Times New Roman"/>
          <w:sz w:val="24"/>
          <w:szCs w:val="24"/>
        </w:rPr>
        <w:t>(</w:t>
      </w:r>
      <w:r w:rsidR="006A02D5">
        <w:rPr>
          <w:rFonts w:ascii="Times New Roman" w:hAnsi="Times New Roman" w:cs="Times New Roman"/>
          <w:sz w:val="24"/>
          <w:szCs w:val="24"/>
        </w:rPr>
        <w:t>29</w:t>
      </w:r>
      <w:r w:rsidRPr="007747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416CD">
        <w:rPr>
          <w:rFonts w:ascii="Times New Roman" w:hAnsi="Times New Roman" w:cs="Times New Roman"/>
          <w:iCs/>
          <w:sz w:val="24"/>
          <w:szCs w:val="24"/>
        </w:rPr>
        <w:t>O</w:t>
      </w:r>
      <w:r w:rsidR="00A416CD" w:rsidRPr="00774779">
        <w:rPr>
          <w:rFonts w:ascii="Times New Roman" w:hAnsi="Times New Roman" w:cs="Times New Roman"/>
          <w:iCs/>
          <w:sz w:val="24"/>
          <w:szCs w:val="24"/>
        </w:rPr>
        <w:t>právnenými mliečnymi výrobkami</w:t>
      </w:r>
      <w:r w:rsidR="00A416CD" w:rsidRPr="00774779">
        <w:rPr>
          <w:rFonts w:ascii="Times New Roman" w:hAnsi="Times New Roman" w:cs="Times New Roman"/>
          <w:sz w:val="24"/>
          <w:szCs w:val="24"/>
        </w:rPr>
        <w:t xml:space="preserve"> </w:t>
      </w:r>
      <w:r w:rsidR="00A416CD">
        <w:rPr>
          <w:rFonts w:ascii="Times New Roman" w:hAnsi="Times New Roman" w:cs="Times New Roman"/>
          <w:sz w:val="24"/>
          <w:szCs w:val="24"/>
        </w:rPr>
        <w:t xml:space="preserve">nie sú </w:t>
      </w:r>
      <w:r w:rsidR="00847D9A">
        <w:rPr>
          <w:rFonts w:ascii="Times New Roman" w:hAnsi="Times New Roman" w:cs="Times New Roman"/>
          <w:sz w:val="24"/>
          <w:szCs w:val="24"/>
        </w:rPr>
        <w:t>š</w:t>
      </w:r>
      <w:r w:rsidR="00847D9A" w:rsidRPr="00774779">
        <w:rPr>
          <w:rFonts w:ascii="Times New Roman" w:hAnsi="Times New Roman" w:cs="Times New Roman"/>
          <w:sz w:val="24"/>
          <w:szCs w:val="24"/>
        </w:rPr>
        <w:t>kolské mliečne výrobky</w:t>
      </w:r>
      <w:r w:rsidR="0031026D">
        <w:rPr>
          <w:rFonts w:ascii="Times New Roman" w:hAnsi="Times New Roman" w:cs="Times New Roman"/>
          <w:sz w:val="24"/>
          <w:szCs w:val="24"/>
        </w:rPr>
        <w:t>,</w:t>
      </w:r>
      <w:r w:rsidR="00847D9A">
        <w:rPr>
          <w:rFonts w:ascii="Times New Roman" w:hAnsi="Times New Roman" w:cs="Times New Roman"/>
          <w:sz w:val="24"/>
          <w:szCs w:val="24"/>
        </w:rPr>
        <w:t xml:space="preserve"> </w:t>
      </w:r>
      <w:r w:rsidR="0031026D">
        <w:rPr>
          <w:rFonts w:ascii="Times New Roman" w:hAnsi="Times New Roman" w:cs="Times New Roman"/>
          <w:sz w:val="24"/>
          <w:szCs w:val="24"/>
        </w:rPr>
        <w:t xml:space="preserve">ktoré </w:t>
      </w:r>
      <w:r w:rsidR="0031026D" w:rsidRPr="0031026D">
        <w:rPr>
          <w:rFonts w:ascii="Times New Roman" w:hAnsi="Times New Roman" w:cs="Times New Roman"/>
          <w:sz w:val="24"/>
          <w:szCs w:val="24"/>
        </w:rPr>
        <w:t>sú distribuované</w:t>
      </w:r>
      <w:r w:rsidR="00310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FFCB2" w14:textId="61BB40E7" w:rsidR="00A416CD" w:rsidRPr="00751C9F" w:rsidRDefault="003321C1" w:rsidP="00F14D93">
      <w:pPr>
        <w:pStyle w:val="Odsekzoznamu"/>
        <w:numPr>
          <w:ilvl w:val="1"/>
          <w:numId w:val="11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74779">
        <w:rPr>
          <w:rFonts w:ascii="Times New Roman" w:hAnsi="Times New Roman" w:cs="Times New Roman"/>
          <w:sz w:val="24"/>
          <w:szCs w:val="24"/>
        </w:rPr>
        <w:t>v rámci zabezpečovania činností podľa </w:t>
      </w:r>
      <w:r w:rsidRPr="00774779">
        <w:rPr>
          <w:rFonts w:ascii="Times New Roman" w:hAnsi="Times New Roman" w:cs="Times New Roman"/>
          <w:iCs/>
          <w:sz w:val="24"/>
          <w:szCs w:val="24"/>
        </w:rPr>
        <w:t xml:space="preserve">§ 1 písm. a) v realizačnom období zmluvným žiakom tej istej školy, alebo </w:t>
      </w:r>
      <w:r w:rsidR="008E404E">
        <w:rPr>
          <w:rFonts w:ascii="Times New Roman" w:hAnsi="Times New Roman" w:cs="Times New Roman"/>
          <w:iCs/>
          <w:sz w:val="24"/>
          <w:szCs w:val="24"/>
        </w:rPr>
        <w:t xml:space="preserve">ktoré sú </w:t>
      </w:r>
      <w:r w:rsidRPr="00774779">
        <w:rPr>
          <w:rFonts w:ascii="Times New Roman" w:hAnsi="Times New Roman" w:cs="Times New Roman"/>
          <w:iCs/>
          <w:sz w:val="24"/>
          <w:szCs w:val="24"/>
        </w:rPr>
        <w:t xml:space="preserve">distribuované týmto zmluvným žiakom v realizačnom období zo školských mliečnych výrobkov dodaných tejto škole v rámci zabezpečovania týchto činností, v množstve, ktoré presahuje úhrn maximálnych veľkostí porcií školských mliečnych výrobkov pre jedného žiaka na počet všetkých zmluvných žiakov tejto školy, na ktorý bola pridelená maximálna výška pomoci na zabezpečovanie týchto činností, a na počet všetkých dní tohto realizačného obdobia, </w:t>
      </w:r>
    </w:p>
    <w:p w14:paraId="65FC26C5" w14:textId="06D187D4" w:rsidR="003321C1" w:rsidRPr="00774779" w:rsidRDefault="0031026D" w:rsidP="00F14D93">
      <w:pPr>
        <w:pStyle w:val="Odsekzoznamu"/>
        <w:numPr>
          <w:ilvl w:val="1"/>
          <w:numId w:val="11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A416CD" w:rsidRPr="00774779">
        <w:rPr>
          <w:rFonts w:ascii="Times New Roman" w:hAnsi="Times New Roman" w:cs="Times New Roman"/>
          <w:sz w:val="24"/>
          <w:szCs w:val="24"/>
        </w:rPr>
        <w:t>kol</w:t>
      </w:r>
      <w:r>
        <w:rPr>
          <w:rFonts w:ascii="Times New Roman" w:hAnsi="Times New Roman" w:cs="Times New Roman"/>
          <w:sz w:val="24"/>
          <w:szCs w:val="24"/>
        </w:rPr>
        <w:t xml:space="preserve">ou jej </w:t>
      </w:r>
      <w:r w:rsidR="00A416CD" w:rsidRPr="00774779">
        <w:rPr>
          <w:rFonts w:ascii="Times New Roman" w:hAnsi="Times New Roman" w:cs="Times New Roman"/>
          <w:sz w:val="24"/>
          <w:szCs w:val="24"/>
        </w:rPr>
        <w:t xml:space="preserve">zmluvným žiakom </w:t>
      </w:r>
      <w:r w:rsidR="00A416CD">
        <w:rPr>
          <w:rFonts w:ascii="Times New Roman" w:hAnsi="Times New Roman" w:cs="Times New Roman"/>
          <w:sz w:val="24"/>
          <w:szCs w:val="24"/>
        </w:rPr>
        <w:t xml:space="preserve">počas obdobia piatich po sebe bezprostredne nasledujúcich dní realizačného obdobia </w:t>
      </w:r>
      <w:r w:rsidR="00A416CD" w:rsidRPr="00774779">
        <w:rPr>
          <w:rFonts w:ascii="Times New Roman" w:hAnsi="Times New Roman" w:cs="Times New Roman"/>
          <w:sz w:val="24"/>
          <w:szCs w:val="24"/>
        </w:rPr>
        <w:t xml:space="preserve">v množstve presahujúcom </w:t>
      </w:r>
      <w:r w:rsidR="00A416CD" w:rsidRPr="00774779">
        <w:rPr>
          <w:rFonts w:ascii="Times New Roman" w:hAnsi="Times New Roman" w:cs="Times New Roman"/>
          <w:iCs/>
          <w:sz w:val="24"/>
          <w:szCs w:val="24"/>
        </w:rPr>
        <w:t xml:space="preserve">úhrn maximálnych veľkostí porcií školských mliečnych výrobkov pre jedného žiaka na počet všetkých jej zmluvných žiakov, na ktorý bola pridelená maximálna výška pomoci na zabezpečovanie činností </w:t>
      </w:r>
      <w:r w:rsidR="00A416CD" w:rsidRPr="00774779">
        <w:rPr>
          <w:rFonts w:ascii="Times New Roman" w:hAnsi="Times New Roman" w:cs="Times New Roman"/>
          <w:sz w:val="24"/>
          <w:szCs w:val="24"/>
        </w:rPr>
        <w:t>podľa </w:t>
      </w:r>
      <w:r w:rsidR="00A416CD" w:rsidRPr="00774779">
        <w:rPr>
          <w:rFonts w:ascii="Times New Roman" w:hAnsi="Times New Roman" w:cs="Times New Roman"/>
          <w:iCs/>
          <w:sz w:val="24"/>
          <w:szCs w:val="24"/>
        </w:rPr>
        <w:t xml:space="preserve">§ 1 písm. a) v príslušnom školskom roku, v rámci ktorých boli tejto škole dodané, a na počet viac ako </w:t>
      </w:r>
      <w:r w:rsidR="00A416CD">
        <w:rPr>
          <w:rFonts w:ascii="Times New Roman" w:hAnsi="Times New Roman" w:cs="Times New Roman"/>
          <w:iCs/>
          <w:sz w:val="24"/>
          <w:szCs w:val="24"/>
        </w:rPr>
        <w:t>päť</w:t>
      </w:r>
      <w:r w:rsidR="00A416CD" w:rsidRPr="00774779">
        <w:rPr>
          <w:rFonts w:ascii="Times New Roman" w:hAnsi="Times New Roman" w:cs="Times New Roman"/>
          <w:iCs/>
          <w:sz w:val="24"/>
          <w:szCs w:val="24"/>
        </w:rPr>
        <w:t xml:space="preserve"> dní</w:t>
      </w:r>
      <w:r w:rsidR="003321C1" w:rsidRPr="00774779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68489B" w14:textId="77777777" w:rsidR="003321C1" w:rsidRPr="00774779" w:rsidRDefault="003321C1" w:rsidP="0018305E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6A0A2" w14:textId="75E1EAC5" w:rsidR="00847D9A" w:rsidRDefault="003321C1" w:rsidP="0018305E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4779">
        <w:rPr>
          <w:rFonts w:ascii="Times New Roman" w:hAnsi="Times New Roman" w:cs="Times New Roman"/>
          <w:sz w:val="24"/>
          <w:szCs w:val="24"/>
        </w:rPr>
        <w:t>(</w:t>
      </w:r>
      <w:r w:rsidR="001D5FE8">
        <w:rPr>
          <w:rFonts w:ascii="Times New Roman" w:hAnsi="Times New Roman" w:cs="Times New Roman"/>
          <w:sz w:val="24"/>
          <w:szCs w:val="24"/>
        </w:rPr>
        <w:t>3</w:t>
      </w:r>
      <w:r w:rsidR="006A02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847D9A">
        <w:rPr>
          <w:rFonts w:ascii="Times New Roman" w:hAnsi="Times New Roman" w:cs="Times New Roman"/>
          <w:iCs/>
          <w:sz w:val="24"/>
          <w:szCs w:val="24"/>
        </w:rPr>
        <w:t>O</w:t>
      </w:r>
      <w:r w:rsidR="00847D9A" w:rsidRPr="00774779">
        <w:rPr>
          <w:rFonts w:ascii="Times New Roman" w:hAnsi="Times New Roman" w:cs="Times New Roman"/>
          <w:iCs/>
          <w:sz w:val="24"/>
          <w:szCs w:val="24"/>
        </w:rPr>
        <w:t>právneným ovocím a zeleninou</w:t>
      </w:r>
      <w:r w:rsidR="00847D9A" w:rsidRPr="00774779" w:rsidDel="00A416CD">
        <w:rPr>
          <w:rFonts w:ascii="Times New Roman" w:hAnsi="Times New Roman" w:cs="Times New Roman"/>
          <w:sz w:val="24"/>
          <w:szCs w:val="24"/>
        </w:rPr>
        <w:t xml:space="preserve"> </w:t>
      </w:r>
      <w:r w:rsidR="00847D9A">
        <w:rPr>
          <w:rFonts w:ascii="Times New Roman" w:hAnsi="Times New Roman" w:cs="Times New Roman"/>
          <w:sz w:val="24"/>
          <w:szCs w:val="24"/>
        </w:rPr>
        <w:t xml:space="preserve">nie sú </w:t>
      </w:r>
      <w:r w:rsidR="00847D9A">
        <w:rPr>
          <w:rFonts w:ascii="Times New Roman" w:hAnsi="Times New Roman" w:cs="Times New Roman"/>
          <w:iCs/>
          <w:sz w:val="24"/>
          <w:szCs w:val="24"/>
        </w:rPr>
        <w:t>š</w:t>
      </w:r>
      <w:r w:rsidRPr="00774779">
        <w:rPr>
          <w:rFonts w:ascii="Times New Roman" w:hAnsi="Times New Roman" w:cs="Times New Roman"/>
          <w:iCs/>
          <w:sz w:val="24"/>
          <w:szCs w:val="24"/>
        </w:rPr>
        <w:t>kolské ovocie a</w:t>
      </w:r>
      <w:r w:rsidR="003102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4779">
        <w:rPr>
          <w:rFonts w:ascii="Times New Roman" w:hAnsi="Times New Roman" w:cs="Times New Roman"/>
          <w:iCs/>
          <w:sz w:val="24"/>
          <w:szCs w:val="24"/>
        </w:rPr>
        <w:t>zelenina</w:t>
      </w:r>
      <w:r w:rsidR="0031026D">
        <w:rPr>
          <w:rFonts w:ascii="Times New Roman" w:hAnsi="Times New Roman" w:cs="Times New Roman"/>
          <w:iCs/>
          <w:sz w:val="24"/>
          <w:szCs w:val="24"/>
        </w:rPr>
        <w:t>,</w:t>
      </w:r>
      <w:r w:rsidR="00847D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026D">
        <w:rPr>
          <w:rFonts w:ascii="Times New Roman" w:hAnsi="Times New Roman" w:cs="Times New Roman"/>
          <w:iCs/>
          <w:sz w:val="24"/>
          <w:szCs w:val="24"/>
        </w:rPr>
        <w:t xml:space="preserve">ktoré </w:t>
      </w:r>
      <w:r w:rsidR="0031026D" w:rsidRPr="0031026D">
        <w:rPr>
          <w:rFonts w:ascii="Times New Roman" w:hAnsi="Times New Roman" w:cs="Times New Roman"/>
          <w:iCs/>
          <w:sz w:val="24"/>
          <w:szCs w:val="24"/>
        </w:rPr>
        <w:t>sú distribuované</w:t>
      </w:r>
      <w:r w:rsidR="0031026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1F2D997" w14:textId="76F87C3A" w:rsidR="00847D9A" w:rsidRDefault="00847D9A" w:rsidP="00847D9A">
      <w:pPr>
        <w:pStyle w:val="Odsekzoznamu"/>
        <w:spacing w:line="240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774779">
        <w:rPr>
          <w:rFonts w:ascii="Times New Roman" w:hAnsi="Times New Roman" w:cs="Times New Roman"/>
          <w:iCs/>
          <w:sz w:val="24"/>
          <w:szCs w:val="24"/>
        </w:rPr>
        <w:t xml:space="preserve">v rámci zabezpečovania činností podľa § 1 písm. b) v realizačnom období zmluvným žiakom tej istej školy, alebo </w:t>
      </w:r>
      <w:r w:rsidR="008E404E">
        <w:rPr>
          <w:rFonts w:ascii="Times New Roman" w:hAnsi="Times New Roman" w:cs="Times New Roman"/>
          <w:iCs/>
          <w:sz w:val="24"/>
          <w:szCs w:val="24"/>
        </w:rPr>
        <w:t xml:space="preserve">ktoré sú </w:t>
      </w:r>
      <w:r w:rsidRPr="00774779">
        <w:rPr>
          <w:rFonts w:ascii="Times New Roman" w:hAnsi="Times New Roman" w:cs="Times New Roman"/>
          <w:iCs/>
          <w:sz w:val="24"/>
          <w:szCs w:val="24"/>
        </w:rPr>
        <w:t>distribuované týmto zmluvným žiakom v realizačnom období zo školského ovocia a zeleniny dodaných tejto škole v rámci zabezpečovania týchto činností, v množstve, ktoré presahuje úhrn maximálnych veľkostí porcií školského ovocia a zeleniny pre jedného žiaka na počet všetkých zmluvných žiakov tejto školy, na ktorý bola pridelená maximálna výška pomoci na zabezpečovanie týchto činností, a na počet všetkých dní tohto realizačného obdobia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1E9D183D" w14:textId="55377434" w:rsidR="003321C1" w:rsidRPr="00774779" w:rsidRDefault="00847D9A" w:rsidP="00847D9A">
      <w:pPr>
        <w:pStyle w:val="Odsekzoznamu"/>
        <w:spacing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3321C1" w:rsidRPr="00774779">
        <w:rPr>
          <w:rFonts w:ascii="Times New Roman" w:hAnsi="Times New Roman" w:cs="Times New Roman"/>
          <w:iCs/>
          <w:sz w:val="24"/>
          <w:szCs w:val="24"/>
        </w:rPr>
        <w:t>škol</w:t>
      </w:r>
      <w:r w:rsidR="0031026D">
        <w:rPr>
          <w:rFonts w:ascii="Times New Roman" w:hAnsi="Times New Roman" w:cs="Times New Roman"/>
          <w:iCs/>
          <w:sz w:val="24"/>
          <w:szCs w:val="24"/>
        </w:rPr>
        <w:t xml:space="preserve">ou jej </w:t>
      </w:r>
      <w:r w:rsidR="003321C1" w:rsidRPr="00774779">
        <w:rPr>
          <w:rFonts w:ascii="Times New Roman" w:hAnsi="Times New Roman" w:cs="Times New Roman"/>
          <w:iCs/>
          <w:sz w:val="24"/>
          <w:szCs w:val="24"/>
        </w:rPr>
        <w:t xml:space="preserve">zmluvným žiakom </w:t>
      </w:r>
      <w:r w:rsidR="008B195E" w:rsidRPr="008B195E">
        <w:rPr>
          <w:rFonts w:ascii="Times New Roman" w:hAnsi="Times New Roman" w:cs="Times New Roman"/>
          <w:iCs/>
          <w:sz w:val="24"/>
          <w:szCs w:val="24"/>
        </w:rPr>
        <w:t xml:space="preserve">počas obdobia piatich po sebe bezprostredne nasledujúcich dní </w:t>
      </w:r>
      <w:r w:rsidR="00214A41" w:rsidRPr="00214A41">
        <w:rPr>
          <w:rFonts w:ascii="Times New Roman" w:hAnsi="Times New Roman" w:cs="Times New Roman"/>
          <w:iCs/>
          <w:sz w:val="24"/>
          <w:szCs w:val="24"/>
        </w:rPr>
        <w:t xml:space="preserve">realizačného obdobia </w:t>
      </w:r>
      <w:r w:rsidR="003321C1" w:rsidRPr="00774779">
        <w:rPr>
          <w:rFonts w:ascii="Times New Roman" w:hAnsi="Times New Roman" w:cs="Times New Roman"/>
          <w:iCs/>
          <w:sz w:val="24"/>
          <w:szCs w:val="24"/>
        </w:rPr>
        <w:t xml:space="preserve">v množstve presahujúcom úhrn maximálnych veľkostí porcií školského ovocia a zeleniny pre jedného žiaka na počet všetkých jej zmluvných žiakov, na ktorý bola pridelená maximálna výška pomoci na zabezpečovanie činností podľa § 1 písm. b) v príslušnom školskom roku, v rámci ktorých boli tejto škole dodané, a na počet viac ako </w:t>
      </w:r>
      <w:r w:rsidR="008B195E">
        <w:rPr>
          <w:rFonts w:ascii="Times New Roman" w:hAnsi="Times New Roman" w:cs="Times New Roman"/>
          <w:iCs/>
          <w:sz w:val="24"/>
          <w:szCs w:val="24"/>
        </w:rPr>
        <w:t>päť</w:t>
      </w:r>
      <w:r w:rsidR="003321C1" w:rsidRPr="00774779">
        <w:rPr>
          <w:rFonts w:ascii="Times New Roman" w:hAnsi="Times New Roman" w:cs="Times New Roman"/>
          <w:iCs/>
          <w:sz w:val="24"/>
          <w:szCs w:val="24"/>
        </w:rPr>
        <w:t xml:space="preserve"> dní.</w:t>
      </w:r>
      <w:r w:rsidR="003321C1" w:rsidRPr="00774779">
        <w:rPr>
          <w:rFonts w:ascii="Times New Roman" w:hAnsi="Times New Roman" w:cs="Times New Roman"/>
          <w:sz w:val="24"/>
          <w:szCs w:val="24"/>
        </w:rPr>
        <w:t>“.</w:t>
      </w:r>
    </w:p>
    <w:p w14:paraId="0BB79B8E" w14:textId="77777777" w:rsidR="003321C1" w:rsidRDefault="003321C1" w:rsidP="0018305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3D54" w14:textId="64134FC1" w:rsidR="003321C1" w:rsidRDefault="003321C1" w:rsidP="0018305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</w:t>
      </w:r>
      <w:r w:rsidR="006A02D5">
        <w:rPr>
          <w:rFonts w:ascii="Times New Roman" w:hAnsi="Times New Roman" w:cs="Times New Roman"/>
          <w:sz w:val="24"/>
          <w:szCs w:val="24"/>
        </w:rPr>
        <w:t>29</w:t>
      </w:r>
      <w:r w:rsidR="00270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41100">
        <w:rPr>
          <w:rFonts w:ascii="Times New Roman" w:hAnsi="Times New Roman" w:cs="Times New Roman"/>
          <w:sz w:val="24"/>
          <w:szCs w:val="24"/>
        </w:rPr>
        <w:t>3</w:t>
      </w:r>
      <w:r w:rsidR="006A02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 označujú ako odseky </w:t>
      </w:r>
      <w:r w:rsidR="00A85D23">
        <w:rPr>
          <w:rFonts w:ascii="Times New Roman" w:hAnsi="Times New Roman" w:cs="Times New Roman"/>
          <w:sz w:val="24"/>
          <w:szCs w:val="24"/>
        </w:rPr>
        <w:t>3</w:t>
      </w:r>
      <w:r w:rsidR="006A02D5">
        <w:rPr>
          <w:rFonts w:ascii="Times New Roman" w:hAnsi="Times New Roman" w:cs="Times New Roman"/>
          <w:sz w:val="24"/>
          <w:szCs w:val="24"/>
        </w:rPr>
        <w:t>1</w:t>
      </w:r>
      <w:r w:rsidR="00A85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5D23">
        <w:rPr>
          <w:rFonts w:ascii="Times New Roman" w:hAnsi="Times New Roman" w:cs="Times New Roman"/>
          <w:sz w:val="24"/>
          <w:szCs w:val="24"/>
        </w:rPr>
        <w:t>3</w:t>
      </w:r>
      <w:r w:rsidR="006A02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86F78" w14:textId="77777777" w:rsidR="003321C1" w:rsidRPr="003321C1" w:rsidRDefault="003321C1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B93207" w14:textId="77777777" w:rsidR="00CE5020" w:rsidRDefault="00CE5020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020">
        <w:rPr>
          <w:rFonts w:ascii="Times New Roman" w:hAnsi="Times New Roman" w:cs="Times New Roman"/>
          <w:sz w:val="24"/>
          <w:szCs w:val="24"/>
        </w:rPr>
        <w:t>Za § 8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5020">
        <w:rPr>
          <w:rFonts w:ascii="Times New Roman" w:hAnsi="Times New Roman" w:cs="Times New Roman"/>
          <w:sz w:val="24"/>
          <w:szCs w:val="24"/>
        </w:rPr>
        <w:t xml:space="preserve"> sa vkladá § 8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E5020">
        <w:rPr>
          <w:rFonts w:ascii="Times New Roman" w:hAnsi="Times New Roman" w:cs="Times New Roman"/>
          <w:sz w:val="24"/>
          <w:szCs w:val="24"/>
        </w:rPr>
        <w:t>, ktorý vrátane nadpisu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0EB71" w14:textId="77777777" w:rsidR="00CE5020" w:rsidRPr="00CE5020" w:rsidRDefault="00CE5020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0517B" w14:textId="132AFE0B" w:rsidR="00E36CF0" w:rsidRPr="00E36CF0" w:rsidRDefault="00CE5020" w:rsidP="00E36CF0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36CF0">
        <w:rPr>
          <w:rFonts w:ascii="Times New Roman" w:hAnsi="Times New Roman" w:cs="Times New Roman"/>
          <w:b/>
          <w:sz w:val="24"/>
          <w:szCs w:val="24"/>
        </w:rPr>
        <w:t>§ 8</w:t>
      </w:r>
      <w:r w:rsidR="00DB25F3" w:rsidRPr="00E36CF0">
        <w:rPr>
          <w:rFonts w:ascii="Times New Roman" w:hAnsi="Times New Roman" w:cs="Times New Roman"/>
          <w:b/>
          <w:sz w:val="24"/>
          <w:szCs w:val="24"/>
        </w:rPr>
        <w:t>f</w:t>
      </w:r>
    </w:p>
    <w:p w14:paraId="7F153107" w14:textId="2DC1F9FE" w:rsidR="00CE5020" w:rsidRPr="00E36CF0" w:rsidRDefault="00CE5020" w:rsidP="00E36CF0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CF0">
        <w:rPr>
          <w:rFonts w:ascii="Times New Roman" w:hAnsi="Times New Roman" w:cs="Times New Roman"/>
          <w:b/>
          <w:bCs/>
          <w:sz w:val="24"/>
          <w:szCs w:val="24"/>
        </w:rPr>
        <w:t xml:space="preserve">Prechodné </w:t>
      </w:r>
      <w:r w:rsidR="002320DC" w:rsidRPr="00E36CF0">
        <w:rPr>
          <w:rFonts w:ascii="Times New Roman" w:hAnsi="Times New Roman" w:cs="Times New Roman"/>
          <w:b/>
          <w:bCs/>
          <w:sz w:val="24"/>
          <w:szCs w:val="24"/>
        </w:rPr>
        <w:t xml:space="preserve">ustanovenia </w:t>
      </w:r>
      <w:r w:rsidRPr="00E36CF0">
        <w:rPr>
          <w:rFonts w:ascii="Times New Roman" w:hAnsi="Times New Roman" w:cs="Times New Roman"/>
          <w:b/>
          <w:bCs/>
          <w:sz w:val="24"/>
          <w:szCs w:val="24"/>
        </w:rPr>
        <w:t>k úpravám účinným od 1. augusta 2023</w:t>
      </w:r>
    </w:p>
    <w:p w14:paraId="6B06D7B8" w14:textId="77777777" w:rsidR="00CE5020" w:rsidRDefault="00CE5020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8EA98E" w14:textId="79394204" w:rsidR="00E014B5" w:rsidRDefault="00E014B5" w:rsidP="0018305E">
      <w:pPr>
        <w:pStyle w:val="Odsekzoznamu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E5020">
        <w:rPr>
          <w:rFonts w:ascii="Times New Roman" w:hAnsi="Times New Roman" w:cs="Times New Roman"/>
          <w:sz w:val="24"/>
          <w:szCs w:val="24"/>
        </w:rPr>
        <w:t>odľa tohto nariadenia vlády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5020">
        <w:rPr>
          <w:rFonts w:ascii="Times New Roman" w:hAnsi="Times New Roman" w:cs="Times New Roman"/>
          <w:sz w:val="24"/>
          <w:szCs w:val="24"/>
        </w:rPr>
        <w:t>znení účinnom do</w:t>
      </w:r>
      <w:r>
        <w:rPr>
          <w:rFonts w:ascii="Times New Roman" w:hAnsi="Times New Roman" w:cs="Times New Roman"/>
          <w:sz w:val="24"/>
          <w:szCs w:val="24"/>
        </w:rPr>
        <w:t xml:space="preserve"> 31. júla 2023 </w:t>
      </w:r>
      <w:r w:rsidRPr="00CE5020">
        <w:rPr>
          <w:rFonts w:ascii="Times New Roman" w:hAnsi="Times New Roman" w:cs="Times New Roman"/>
          <w:sz w:val="24"/>
          <w:szCs w:val="24"/>
        </w:rPr>
        <w:t xml:space="preserve">sa posudzujú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E5020">
        <w:rPr>
          <w:rFonts w:ascii="Times New Roman" w:hAnsi="Times New Roman" w:cs="Times New Roman"/>
          <w:sz w:val="24"/>
          <w:szCs w:val="24"/>
        </w:rPr>
        <w:t xml:space="preserve">iadosti </w:t>
      </w:r>
      <w:r>
        <w:rPr>
          <w:rFonts w:ascii="Times New Roman" w:hAnsi="Times New Roman" w:cs="Times New Roman"/>
          <w:sz w:val="24"/>
          <w:szCs w:val="24"/>
        </w:rPr>
        <w:t>o </w:t>
      </w:r>
    </w:p>
    <w:p w14:paraId="7C0B5BDD" w14:textId="78702D55" w:rsidR="00E014B5" w:rsidRDefault="00CE5020" w:rsidP="00F14D93">
      <w:pPr>
        <w:pStyle w:val="Odsekzoznamu"/>
        <w:numPr>
          <w:ilvl w:val="1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5020">
        <w:rPr>
          <w:rFonts w:ascii="Times New Roman" w:hAnsi="Times New Roman" w:cs="Times New Roman"/>
          <w:sz w:val="24"/>
          <w:szCs w:val="24"/>
        </w:rPr>
        <w:lastRenderedPageBreak/>
        <w:t>schválenie poskytovania pomoci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5020">
        <w:rPr>
          <w:rFonts w:ascii="Times New Roman" w:hAnsi="Times New Roman" w:cs="Times New Roman"/>
          <w:sz w:val="24"/>
          <w:szCs w:val="24"/>
        </w:rPr>
        <w:t>zabezpečovanie činností podľa </w:t>
      </w:r>
      <w:r w:rsidRPr="00CE5020">
        <w:rPr>
          <w:rFonts w:ascii="Times New Roman" w:hAnsi="Times New Roman" w:cs="Times New Roman"/>
          <w:iCs/>
          <w:sz w:val="24"/>
          <w:szCs w:val="24"/>
        </w:rPr>
        <w:t>§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7D098C">
        <w:rPr>
          <w:rFonts w:ascii="Times New Roman" w:hAnsi="Times New Roman" w:cs="Times New Roman"/>
          <w:sz w:val="24"/>
          <w:szCs w:val="24"/>
        </w:rPr>
        <w:t xml:space="preserve">1 </w:t>
      </w:r>
      <w:r w:rsidRPr="00CE502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5020">
        <w:rPr>
          <w:rFonts w:ascii="Times New Roman" w:hAnsi="Times New Roman" w:cs="Times New Roman"/>
          <w:sz w:val="24"/>
          <w:szCs w:val="24"/>
        </w:rPr>
        <w:t xml:space="preserve">období, ktoré sa </w:t>
      </w:r>
      <w:r w:rsidR="000868AA">
        <w:rPr>
          <w:rFonts w:ascii="Times New Roman" w:hAnsi="Times New Roman" w:cs="Times New Roman"/>
          <w:sz w:val="24"/>
          <w:szCs w:val="24"/>
        </w:rPr>
        <w:t>skončilo pred začatím</w:t>
      </w:r>
      <w:r w:rsidRPr="00CE5020">
        <w:rPr>
          <w:rFonts w:ascii="Times New Roman" w:hAnsi="Times New Roman" w:cs="Times New Roman"/>
          <w:sz w:val="24"/>
          <w:szCs w:val="24"/>
        </w:rPr>
        <w:t xml:space="preserve"> príslušn</w:t>
      </w:r>
      <w:r w:rsidR="000868AA">
        <w:rPr>
          <w:rFonts w:ascii="Times New Roman" w:hAnsi="Times New Roman" w:cs="Times New Roman"/>
          <w:sz w:val="24"/>
          <w:szCs w:val="24"/>
        </w:rPr>
        <w:t>ého</w:t>
      </w:r>
      <w:r w:rsidRPr="00CE5020">
        <w:rPr>
          <w:rFonts w:ascii="Times New Roman" w:hAnsi="Times New Roman" w:cs="Times New Roman"/>
          <w:sz w:val="24"/>
          <w:szCs w:val="24"/>
        </w:rPr>
        <w:t xml:space="preserve"> školsk</w:t>
      </w:r>
      <w:r w:rsidR="000868AA">
        <w:rPr>
          <w:rFonts w:ascii="Times New Roman" w:hAnsi="Times New Roman" w:cs="Times New Roman"/>
          <w:sz w:val="24"/>
          <w:szCs w:val="24"/>
        </w:rPr>
        <w:t>ého roka</w:t>
      </w:r>
      <w:r w:rsidRPr="00CE5020">
        <w:rPr>
          <w:rFonts w:ascii="Times New Roman" w:hAnsi="Times New Roman" w:cs="Times New Roman"/>
          <w:sz w:val="24"/>
          <w:szCs w:val="24"/>
        </w:rPr>
        <w:t>, ktorý sa začal v</w:t>
      </w:r>
      <w:r w:rsidR="0047438B">
        <w:rPr>
          <w:rFonts w:ascii="Times New Roman" w:hAnsi="Times New Roman" w:cs="Times New Roman"/>
          <w:sz w:val="24"/>
          <w:szCs w:val="24"/>
        </w:rPr>
        <w:t> </w:t>
      </w:r>
      <w:r w:rsidRPr="00CE5020">
        <w:rPr>
          <w:rFonts w:ascii="Times New Roman" w:hAnsi="Times New Roman" w:cs="Times New Roman"/>
          <w:sz w:val="24"/>
          <w:szCs w:val="24"/>
        </w:rPr>
        <w:t>kalendárnom roku</w:t>
      </w:r>
      <w:r w:rsidR="00EE2665">
        <w:rPr>
          <w:rFonts w:ascii="Times New Roman" w:hAnsi="Times New Roman" w:cs="Times New Roman"/>
          <w:sz w:val="24"/>
          <w:szCs w:val="24"/>
        </w:rPr>
        <w:t> </w:t>
      </w:r>
      <w:r w:rsidRPr="00CE5020">
        <w:rPr>
          <w:rFonts w:ascii="Times New Roman" w:hAnsi="Times New Roman" w:cs="Times New Roman"/>
          <w:sz w:val="24"/>
          <w:szCs w:val="24"/>
        </w:rPr>
        <w:t>202</w:t>
      </w:r>
      <w:r w:rsidR="000868AA">
        <w:rPr>
          <w:rFonts w:ascii="Times New Roman" w:hAnsi="Times New Roman" w:cs="Times New Roman"/>
          <w:sz w:val="24"/>
          <w:szCs w:val="24"/>
        </w:rPr>
        <w:t>3</w:t>
      </w:r>
      <w:r w:rsidRPr="00CE502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D01EBA" w14:textId="7944A517" w:rsidR="00E014B5" w:rsidRDefault="00CE5020" w:rsidP="00F14D93">
      <w:pPr>
        <w:pStyle w:val="Odsekzoznamu"/>
        <w:numPr>
          <w:ilvl w:val="1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4B5">
        <w:rPr>
          <w:rFonts w:ascii="Times New Roman" w:hAnsi="Times New Roman" w:cs="Times New Roman"/>
          <w:sz w:val="24"/>
          <w:szCs w:val="24"/>
        </w:rPr>
        <w:t>zmenu alebo doplnenie schválenia poskytovania pomoci na</w:t>
      </w:r>
      <w:r w:rsidR="0047438B" w:rsidRPr="00E014B5">
        <w:rPr>
          <w:rFonts w:ascii="Times New Roman" w:hAnsi="Times New Roman" w:cs="Times New Roman"/>
          <w:sz w:val="24"/>
          <w:szCs w:val="24"/>
        </w:rPr>
        <w:t> </w:t>
      </w:r>
      <w:r w:rsidRPr="00E014B5">
        <w:rPr>
          <w:rFonts w:ascii="Times New Roman" w:hAnsi="Times New Roman" w:cs="Times New Roman"/>
          <w:sz w:val="24"/>
          <w:szCs w:val="24"/>
        </w:rPr>
        <w:t>zabezpečovanie činností podľa </w:t>
      </w:r>
      <w:r w:rsidRPr="00E014B5">
        <w:rPr>
          <w:rFonts w:ascii="Times New Roman" w:hAnsi="Times New Roman" w:cs="Times New Roman"/>
          <w:iCs/>
          <w:sz w:val="24"/>
          <w:szCs w:val="24"/>
        </w:rPr>
        <w:t>§</w:t>
      </w:r>
      <w:r w:rsidR="0047438B" w:rsidRPr="00E014B5">
        <w:rPr>
          <w:rFonts w:ascii="Times New Roman" w:hAnsi="Times New Roman" w:cs="Times New Roman"/>
          <w:iCs/>
          <w:sz w:val="24"/>
          <w:szCs w:val="24"/>
        </w:rPr>
        <w:t> </w:t>
      </w:r>
      <w:r w:rsidRPr="00E014B5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EE2665" w:rsidRPr="00E014B5">
        <w:rPr>
          <w:rFonts w:ascii="Times New Roman" w:hAnsi="Times New Roman" w:cs="Times New Roman"/>
          <w:sz w:val="24"/>
          <w:szCs w:val="24"/>
        </w:rPr>
        <w:t xml:space="preserve">v období, ktoré sa skončilo pred začatím príslušného školského roka, ktorý sa začal v kalendárnom roku 2023, </w:t>
      </w:r>
    </w:p>
    <w:p w14:paraId="7D37AB18" w14:textId="17B0FE5D" w:rsidR="00E014B5" w:rsidRDefault="00CE5020" w:rsidP="00F14D93">
      <w:pPr>
        <w:pStyle w:val="Odsekzoznamu"/>
        <w:numPr>
          <w:ilvl w:val="1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4B5">
        <w:rPr>
          <w:rFonts w:ascii="Times New Roman" w:hAnsi="Times New Roman" w:cs="Times New Roman"/>
          <w:sz w:val="24"/>
          <w:szCs w:val="24"/>
        </w:rPr>
        <w:t>pridelenie maximálnej výšky pomoci na</w:t>
      </w:r>
      <w:r w:rsidR="0047438B" w:rsidRPr="00E014B5">
        <w:rPr>
          <w:rFonts w:ascii="Times New Roman" w:hAnsi="Times New Roman" w:cs="Times New Roman"/>
          <w:sz w:val="24"/>
          <w:szCs w:val="24"/>
        </w:rPr>
        <w:t> </w:t>
      </w:r>
      <w:r w:rsidRPr="00E014B5">
        <w:rPr>
          <w:rFonts w:ascii="Times New Roman" w:hAnsi="Times New Roman" w:cs="Times New Roman"/>
          <w:sz w:val="24"/>
          <w:szCs w:val="24"/>
        </w:rPr>
        <w:t>zabezpečovanie činností podľa </w:t>
      </w:r>
      <w:r w:rsidRPr="00E014B5">
        <w:rPr>
          <w:rFonts w:ascii="Times New Roman" w:hAnsi="Times New Roman" w:cs="Times New Roman"/>
          <w:iCs/>
          <w:sz w:val="24"/>
          <w:szCs w:val="24"/>
        </w:rPr>
        <w:t>§</w:t>
      </w:r>
      <w:r w:rsidR="0047438B" w:rsidRPr="00E014B5">
        <w:rPr>
          <w:rFonts w:ascii="Times New Roman" w:hAnsi="Times New Roman" w:cs="Times New Roman"/>
          <w:iCs/>
          <w:sz w:val="24"/>
          <w:szCs w:val="24"/>
        </w:rPr>
        <w:t> </w:t>
      </w:r>
      <w:r w:rsidRPr="00E014B5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EE2665" w:rsidRPr="00E014B5">
        <w:rPr>
          <w:rFonts w:ascii="Times New Roman" w:hAnsi="Times New Roman" w:cs="Times New Roman"/>
          <w:sz w:val="24"/>
          <w:szCs w:val="24"/>
        </w:rPr>
        <w:t xml:space="preserve">v období, ktoré sa skončilo pred začatím príslušného školského roka, ktorý sa začal v kalendárnom roku 2023, </w:t>
      </w:r>
    </w:p>
    <w:p w14:paraId="5BABBCA4" w14:textId="3369D369" w:rsidR="00CE5020" w:rsidRPr="00E014B5" w:rsidRDefault="00CE5020" w:rsidP="00F14D93">
      <w:pPr>
        <w:pStyle w:val="Odsekzoznamu"/>
        <w:numPr>
          <w:ilvl w:val="1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4B5">
        <w:rPr>
          <w:rFonts w:ascii="Times New Roman" w:hAnsi="Times New Roman" w:cs="Times New Roman"/>
          <w:sz w:val="24"/>
          <w:szCs w:val="24"/>
        </w:rPr>
        <w:t>poskytnutie pomoci na</w:t>
      </w:r>
      <w:r w:rsidR="0047438B" w:rsidRPr="00E014B5">
        <w:rPr>
          <w:rFonts w:ascii="Times New Roman" w:hAnsi="Times New Roman" w:cs="Times New Roman"/>
          <w:sz w:val="24"/>
          <w:szCs w:val="24"/>
        </w:rPr>
        <w:t> </w:t>
      </w:r>
      <w:r w:rsidRPr="00E014B5">
        <w:rPr>
          <w:rFonts w:ascii="Times New Roman" w:hAnsi="Times New Roman" w:cs="Times New Roman"/>
          <w:sz w:val="24"/>
          <w:szCs w:val="24"/>
        </w:rPr>
        <w:t>zabezpečovanie činností podľa </w:t>
      </w:r>
      <w:r w:rsidRPr="00E014B5">
        <w:rPr>
          <w:rFonts w:ascii="Times New Roman" w:hAnsi="Times New Roman" w:cs="Times New Roman"/>
          <w:iCs/>
          <w:sz w:val="24"/>
          <w:szCs w:val="24"/>
        </w:rPr>
        <w:t>§</w:t>
      </w:r>
      <w:r w:rsidR="0047438B" w:rsidRPr="00E014B5">
        <w:rPr>
          <w:rFonts w:ascii="Times New Roman" w:hAnsi="Times New Roman" w:cs="Times New Roman"/>
          <w:iCs/>
          <w:sz w:val="24"/>
          <w:szCs w:val="24"/>
        </w:rPr>
        <w:t> </w:t>
      </w:r>
      <w:r w:rsidRPr="00E014B5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EE2665" w:rsidRPr="00E014B5">
        <w:rPr>
          <w:rFonts w:ascii="Times New Roman" w:hAnsi="Times New Roman" w:cs="Times New Roman"/>
          <w:sz w:val="24"/>
          <w:szCs w:val="24"/>
        </w:rPr>
        <w:t>v období, ktoré sa skončilo pred začatím príslušného školského roka, ktorý sa začal v kalendárnom roku 2023</w:t>
      </w:r>
      <w:r w:rsidRPr="00E014B5">
        <w:rPr>
          <w:rFonts w:ascii="Times New Roman" w:hAnsi="Times New Roman" w:cs="Times New Roman"/>
          <w:sz w:val="24"/>
          <w:szCs w:val="24"/>
        </w:rPr>
        <w:t>.</w:t>
      </w:r>
    </w:p>
    <w:p w14:paraId="6670C268" w14:textId="77777777" w:rsidR="00A671AC" w:rsidRPr="00A671AC" w:rsidRDefault="00A671AC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330B06" w14:textId="760AE86F" w:rsidR="00A671AC" w:rsidRPr="00A17F7F" w:rsidRDefault="00A17F7F" w:rsidP="0018305E">
      <w:pPr>
        <w:pStyle w:val="Odsekzoznamu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</w:t>
      </w:r>
      <w:r w:rsidR="00A91A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poskytovania pomoci </w:t>
      </w:r>
      <w:r w:rsidRPr="00A17F7F">
        <w:rPr>
          <w:rFonts w:ascii="Times New Roman" w:hAnsi="Times New Roman" w:cs="Times New Roman"/>
          <w:sz w:val="24"/>
          <w:szCs w:val="24"/>
        </w:rPr>
        <w:t>na zabezpečovanie činností podľa </w:t>
      </w:r>
      <w:r w:rsidRPr="00A17F7F">
        <w:rPr>
          <w:rFonts w:ascii="Times New Roman" w:hAnsi="Times New Roman" w:cs="Times New Roman"/>
          <w:iCs/>
          <w:sz w:val="24"/>
          <w:szCs w:val="24"/>
        </w:rPr>
        <w:t xml:space="preserve">§ 1 písm. a) až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A17F7F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7F7F">
        <w:rPr>
          <w:rFonts w:ascii="Times New Roman" w:hAnsi="Times New Roman" w:cs="Times New Roman"/>
          <w:iCs/>
          <w:sz w:val="24"/>
          <w:szCs w:val="24"/>
        </w:rPr>
        <w:t>v</w:t>
      </w:r>
      <w:r w:rsidR="008E4DDD">
        <w:rPr>
          <w:rFonts w:ascii="Times New Roman" w:hAnsi="Times New Roman" w:cs="Times New Roman"/>
          <w:iCs/>
          <w:sz w:val="24"/>
          <w:szCs w:val="24"/>
        </w:rPr>
        <w:t> </w:t>
      </w:r>
      <w:r w:rsidRPr="00A17F7F">
        <w:rPr>
          <w:rFonts w:ascii="Times New Roman" w:hAnsi="Times New Roman" w:cs="Times New Roman"/>
          <w:iCs/>
          <w:sz w:val="24"/>
          <w:szCs w:val="24"/>
        </w:rPr>
        <w:t>období</w:t>
      </w:r>
      <w:r w:rsidR="008E4DDD">
        <w:rPr>
          <w:rFonts w:ascii="Times New Roman" w:hAnsi="Times New Roman" w:cs="Times New Roman"/>
          <w:iCs/>
          <w:sz w:val="24"/>
          <w:szCs w:val="24"/>
        </w:rPr>
        <w:t>, ktoré sa skončilo uplynutím</w:t>
      </w:r>
      <w:r w:rsidR="00584C0D" w:rsidRPr="00584C0D">
        <w:rPr>
          <w:rFonts w:ascii="Times New Roman" w:hAnsi="Times New Roman" w:cs="Times New Roman"/>
          <w:iCs/>
          <w:sz w:val="24"/>
          <w:szCs w:val="24"/>
        </w:rPr>
        <w:t xml:space="preserve"> školského roka, ktorý sa začal v kalendárnom roku 202</w:t>
      </w:r>
      <w:r w:rsidR="00584C0D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, sa považuj</w:t>
      </w:r>
      <w:r w:rsidR="00A91A8A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 za schváleni</w:t>
      </w:r>
      <w:r w:rsidR="00A91A8A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7F7F">
        <w:rPr>
          <w:rFonts w:ascii="Times New Roman" w:hAnsi="Times New Roman" w:cs="Times New Roman"/>
          <w:iCs/>
          <w:sz w:val="24"/>
          <w:szCs w:val="24"/>
        </w:rPr>
        <w:t>poskytovania pomoci na zabezpečovanie činností podľa § 1 písm. a) až c) v</w:t>
      </w:r>
      <w:r w:rsidR="008E4DDD">
        <w:rPr>
          <w:rFonts w:ascii="Times New Roman" w:hAnsi="Times New Roman" w:cs="Times New Roman"/>
          <w:iCs/>
          <w:sz w:val="24"/>
          <w:szCs w:val="24"/>
        </w:rPr>
        <w:t> </w:t>
      </w:r>
      <w:r w:rsidRPr="00A17F7F">
        <w:rPr>
          <w:rFonts w:ascii="Times New Roman" w:hAnsi="Times New Roman" w:cs="Times New Roman"/>
          <w:iCs/>
          <w:sz w:val="24"/>
          <w:szCs w:val="24"/>
        </w:rPr>
        <w:t>období</w:t>
      </w:r>
      <w:r w:rsidR="008E4DDD">
        <w:rPr>
          <w:rFonts w:ascii="Times New Roman" w:hAnsi="Times New Roman" w:cs="Times New Roman"/>
          <w:iCs/>
          <w:sz w:val="24"/>
          <w:szCs w:val="24"/>
        </w:rPr>
        <w:t>, ktoré sa skončí uplynutím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4C0D" w:rsidRPr="00584C0D">
        <w:rPr>
          <w:rFonts w:ascii="Times New Roman" w:hAnsi="Times New Roman" w:cs="Times New Roman"/>
          <w:iCs/>
          <w:sz w:val="24"/>
          <w:szCs w:val="24"/>
        </w:rPr>
        <w:t>školského roka, ktorý sa začal v kalendárnom roku 202</w:t>
      </w:r>
      <w:r w:rsidR="00584C0D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33AB056" w14:textId="77777777" w:rsidR="00A17F7F" w:rsidRPr="00A17F7F" w:rsidRDefault="00A17F7F" w:rsidP="0018305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B07A0" w14:textId="42D59665" w:rsidR="000027A3" w:rsidRPr="00543317" w:rsidRDefault="00BC2401" w:rsidP="00F14D93">
      <w:pPr>
        <w:pStyle w:val="Odsekzoznamu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17F7F" w:rsidRPr="00A17F7F">
        <w:rPr>
          <w:rFonts w:ascii="Times New Roman" w:hAnsi="Times New Roman" w:cs="Times New Roman"/>
          <w:sz w:val="24"/>
          <w:szCs w:val="24"/>
        </w:rPr>
        <w:t>chváleni</w:t>
      </w:r>
      <w:r w:rsidR="00A91A8A">
        <w:rPr>
          <w:rFonts w:ascii="Times New Roman" w:hAnsi="Times New Roman" w:cs="Times New Roman"/>
          <w:sz w:val="24"/>
          <w:szCs w:val="24"/>
        </w:rPr>
        <w:t>e</w:t>
      </w:r>
      <w:r w:rsidR="00A17F7F" w:rsidRPr="00A17F7F">
        <w:rPr>
          <w:rFonts w:ascii="Times New Roman" w:hAnsi="Times New Roman" w:cs="Times New Roman"/>
          <w:sz w:val="24"/>
          <w:szCs w:val="24"/>
        </w:rPr>
        <w:t xml:space="preserve"> poskytovania pomoci na zabezpečovanie činností podľa </w:t>
      </w:r>
      <w:r w:rsidR="00A17F7F" w:rsidRPr="00A17F7F">
        <w:rPr>
          <w:rFonts w:ascii="Times New Roman" w:hAnsi="Times New Roman" w:cs="Times New Roman"/>
          <w:iCs/>
          <w:sz w:val="24"/>
          <w:szCs w:val="24"/>
        </w:rPr>
        <w:t xml:space="preserve">§ 1 </w:t>
      </w:r>
      <w:r w:rsidR="00A17F7F" w:rsidRPr="00F14D93">
        <w:rPr>
          <w:rFonts w:ascii="Times New Roman" w:hAnsi="Times New Roman" w:cs="Times New Roman"/>
          <w:iCs/>
          <w:sz w:val="24"/>
          <w:szCs w:val="24"/>
        </w:rPr>
        <w:t>písm. a)</w:t>
      </w:r>
      <w:r w:rsidR="00056D73" w:rsidRPr="00F14D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až c) </w:t>
      </w:r>
      <w:r w:rsidR="00056D73" w:rsidRPr="00F14D93">
        <w:rPr>
          <w:rFonts w:ascii="Times New Roman" w:hAnsi="Times New Roman" w:cs="Times New Roman"/>
          <w:iCs/>
          <w:sz w:val="24"/>
          <w:szCs w:val="24"/>
        </w:rPr>
        <w:t>v období trvajúcom počas školského roka, ktorý sa začal v kalendárnom roku </w:t>
      </w:r>
      <w:r w:rsidR="00037387" w:rsidRPr="00F14D93">
        <w:rPr>
          <w:rFonts w:ascii="Times New Roman" w:hAnsi="Times New Roman" w:cs="Times New Roman"/>
          <w:iCs/>
          <w:sz w:val="24"/>
          <w:szCs w:val="24"/>
        </w:rPr>
        <w:t>202</w:t>
      </w:r>
      <w:r w:rsidR="00037387">
        <w:rPr>
          <w:rFonts w:ascii="Times New Roman" w:hAnsi="Times New Roman" w:cs="Times New Roman"/>
          <w:iCs/>
          <w:sz w:val="24"/>
          <w:szCs w:val="24"/>
        </w:rPr>
        <w:t>4</w:t>
      </w:r>
      <w:r w:rsidR="00EC1170" w:rsidRPr="00F14D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B6544" w:rsidRPr="00F14D93">
        <w:rPr>
          <w:rFonts w:ascii="Times New Roman" w:hAnsi="Times New Roman" w:cs="Times New Roman"/>
          <w:iCs/>
          <w:sz w:val="24"/>
          <w:szCs w:val="24"/>
        </w:rPr>
        <w:t xml:space="preserve">alebo v období trvajúcom počas tohto školského roka a počas akéhokoľvek bezprostredne nasledujúceho obdobia, </w:t>
      </w:r>
      <w:r w:rsidR="00CC5DF8" w:rsidRPr="00F14D93">
        <w:rPr>
          <w:rFonts w:ascii="Times New Roman" w:hAnsi="Times New Roman" w:cs="Times New Roman"/>
          <w:iCs/>
          <w:sz w:val="24"/>
          <w:szCs w:val="24"/>
        </w:rPr>
        <w:t xml:space="preserve">udelené na základe žiadosti o schválenie podanej pred začiatkom obdobia na jej podanie podľa § 4 ods. 1 v kalendárnom roku 2024, </w:t>
      </w:r>
      <w:r>
        <w:rPr>
          <w:rFonts w:ascii="Times New Roman" w:hAnsi="Times New Roman" w:cs="Times New Roman"/>
          <w:iCs/>
          <w:sz w:val="24"/>
          <w:szCs w:val="24"/>
        </w:rPr>
        <w:t>sa zrušuj</w:t>
      </w:r>
      <w:r w:rsidR="00A91A8A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58D135F" w14:textId="77777777" w:rsidR="000027A3" w:rsidRPr="00543317" w:rsidRDefault="000027A3" w:rsidP="00F14D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CD263C" w14:textId="45378B80" w:rsidR="00AD2662" w:rsidRPr="00F14D93" w:rsidRDefault="000027A3" w:rsidP="00F14D93">
      <w:pPr>
        <w:pStyle w:val="Odsekzoznamu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3E">
        <w:rPr>
          <w:rFonts w:ascii="Times New Roman" w:hAnsi="Times New Roman" w:cs="Times New Roman"/>
          <w:sz w:val="24"/>
          <w:szCs w:val="24"/>
        </w:rPr>
        <w:t>Schváleni</w:t>
      </w:r>
      <w:r w:rsidR="00A91A8A">
        <w:rPr>
          <w:rFonts w:ascii="Times New Roman" w:hAnsi="Times New Roman" w:cs="Times New Roman"/>
          <w:sz w:val="24"/>
          <w:szCs w:val="24"/>
        </w:rPr>
        <w:t>e</w:t>
      </w:r>
      <w:r w:rsidRPr="00073D3E">
        <w:rPr>
          <w:rFonts w:ascii="Times New Roman" w:hAnsi="Times New Roman" w:cs="Times New Roman"/>
          <w:sz w:val="24"/>
          <w:szCs w:val="24"/>
        </w:rPr>
        <w:t xml:space="preserve"> poskytovania pomoci na zabezpečovanie činností podľa </w:t>
      </w:r>
      <w:r w:rsidRPr="00073D3E">
        <w:rPr>
          <w:rFonts w:ascii="Times New Roman" w:hAnsi="Times New Roman" w:cs="Times New Roman"/>
          <w:iCs/>
          <w:sz w:val="24"/>
          <w:szCs w:val="24"/>
        </w:rPr>
        <w:t>§ 1 písm. 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073D3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v období trvajúcom počas školského roka, </w:t>
      </w:r>
      <w:r w:rsidRPr="00E133B3">
        <w:rPr>
          <w:rFonts w:ascii="Times New Roman" w:hAnsi="Times New Roman" w:cs="Times New Roman"/>
          <w:iCs/>
          <w:sz w:val="24"/>
          <w:szCs w:val="24"/>
        </w:rPr>
        <w:t>ktorý sa začal v kalendárnom roku 2023,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3C9A" w:rsidRPr="00E23C9A">
        <w:rPr>
          <w:rFonts w:ascii="Times New Roman" w:hAnsi="Times New Roman" w:cs="Times New Roman"/>
          <w:iCs/>
          <w:sz w:val="24"/>
          <w:szCs w:val="24"/>
        </w:rPr>
        <w:t xml:space="preserve">alebo v období trvajúcom počas tohto školského roka a počas akéhokoľvek bezprostredne nasledujúceho obdobia, </w:t>
      </w:r>
      <w:r>
        <w:rPr>
          <w:rFonts w:ascii="Times New Roman" w:hAnsi="Times New Roman" w:cs="Times New Roman"/>
          <w:iCs/>
          <w:sz w:val="24"/>
          <w:szCs w:val="24"/>
        </w:rPr>
        <w:t>sa zrušuj</w:t>
      </w:r>
      <w:r w:rsidR="00A91A8A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579A176" w14:textId="77777777" w:rsidR="00F15E7C" w:rsidRDefault="00F15E7C" w:rsidP="0018305E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33FEE3" w14:textId="7924A6E4" w:rsidR="00A17F7F" w:rsidRPr="00F15E7C" w:rsidRDefault="000043D7" w:rsidP="0018305E">
      <w:pPr>
        <w:pStyle w:val="Odsekzoznamu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 s</w:t>
      </w:r>
      <w:r w:rsidR="00F15E7C" w:rsidRPr="00F15E7C">
        <w:rPr>
          <w:rFonts w:ascii="Times New Roman" w:hAnsi="Times New Roman" w:cs="Times New Roman"/>
          <w:iCs/>
          <w:sz w:val="24"/>
          <w:szCs w:val="24"/>
        </w:rPr>
        <w:t>chválen</w:t>
      </w:r>
      <w:r>
        <w:rPr>
          <w:rFonts w:ascii="Times New Roman" w:hAnsi="Times New Roman" w:cs="Times New Roman"/>
          <w:iCs/>
          <w:sz w:val="24"/>
          <w:szCs w:val="24"/>
        </w:rPr>
        <w:t>ého</w:t>
      </w:r>
      <w:r w:rsidR="00F15E7C" w:rsidRPr="00F15E7C">
        <w:rPr>
          <w:rFonts w:ascii="Times New Roman" w:hAnsi="Times New Roman" w:cs="Times New Roman"/>
          <w:iCs/>
          <w:sz w:val="24"/>
          <w:szCs w:val="24"/>
        </w:rPr>
        <w:t xml:space="preserve"> žiadateľ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F15E7C" w:rsidRPr="00F15E7C">
        <w:rPr>
          <w:rFonts w:ascii="Times New Roman" w:hAnsi="Times New Roman" w:cs="Times New Roman"/>
          <w:iCs/>
          <w:sz w:val="24"/>
          <w:szCs w:val="24"/>
        </w:rPr>
        <w:t>, ktorý zabezpečuje vykonávanie činností podľa § 1 písm. a) alebo písm. b) v príslušnom školskom roku</w:t>
      </w:r>
      <w:r w:rsidR="00F15E7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15E7C" w:rsidRPr="00F15E7C">
        <w:rPr>
          <w:rFonts w:ascii="Times New Roman" w:hAnsi="Times New Roman" w:cs="Times New Roman"/>
          <w:iCs/>
          <w:sz w:val="24"/>
          <w:szCs w:val="24"/>
        </w:rPr>
        <w:t xml:space="preserve">ktorý sa začal v kalendárnom roku 2023, </w:t>
      </w:r>
      <w:r>
        <w:rPr>
          <w:rFonts w:ascii="Times New Roman" w:hAnsi="Times New Roman" w:cs="Times New Roman"/>
          <w:iCs/>
          <w:sz w:val="24"/>
          <w:szCs w:val="24"/>
        </w:rPr>
        <w:t xml:space="preserve">sa </w:t>
      </w:r>
      <w:r w:rsidR="001875E9">
        <w:rPr>
          <w:rFonts w:ascii="Times New Roman" w:hAnsi="Times New Roman" w:cs="Times New Roman"/>
          <w:iCs/>
          <w:sz w:val="24"/>
          <w:szCs w:val="24"/>
        </w:rPr>
        <w:t>nevzťahuj</w:t>
      </w:r>
      <w:r w:rsidR="00535F68">
        <w:rPr>
          <w:rFonts w:ascii="Times New Roman" w:hAnsi="Times New Roman" w:cs="Times New Roman"/>
          <w:iCs/>
          <w:sz w:val="24"/>
          <w:szCs w:val="24"/>
        </w:rPr>
        <w:t>ú</w:t>
      </w:r>
      <w:r w:rsidR="001875E9">
        <w:rPr>
          <w:rFonts w:ascii="Times New Roman" w:hAnsi="Times New Roman" w:cs="Times New Roman"/>
          <w:iCs/>
          <w:sz w:val="24"/>
          <w:szCs w:val="24"/>
        </w:rPr>
        <w:t xml:space="preserve"> povinnos</w:t>
      </w:r>
      <w:r w:rsidR="00535F68">
        <w:rPr>
          <w:rFonts w:ascii="Times New Roman" w:hAnsi="Times New Roman" w:cs="Times New Roman"/>
          <w:iCs/>
          <w:sz w:val="24"/>
          <w:szCs w:val="24"/>
        </w:rPr>
        <w:t>ti</w:t>
      </w:r>
      <w:r w:rsidR="005D1B1B">
        <w:rPr>
          <w:rFonts w:ascii="Times New Roman" w:hAnsi="Times New Roman" w:cs="Times New Roman"/>
          <w:iCs/>
          <w:sz w:val="24"/>
          <w:szCs w:val="24"/>
        </w:rPr>
        <w:t xml:space="preserve"> podľa § 6 ods. 2 </w:t>
      </w:r>
      <w:r w:rsidR="00535F68">
        <w:rPr>
          <w:rFonts w:ascii="Times New Roman" w:hAnsi="Times New Roman" w:cs="Times New Roman"/>
          <w:iCs/>
          <w:sz w:val="24"/>
          <w:szCs w:val="24"/>
        </w:rPr>
        <w:t xml:space="preserve">a 3 </w:t>
      </w:r>
      <w:r w:rsidR="005D1B1B">
        <w:rPr>
          <w:rFonts w:ascii="Times New Roman" w:hAnsi="Times New Roman" w:cs="Times New Roman"/>
          <w:iCs/>
          <w:sz w:val="24"/>
          <w:szCs w:val="24"/>
        </w:rPr>
        <w:t>v rozsahu týkajúcom sa zabezpečovania</w:t>
      </w:r>
      <w:r w:rsidR="00F15E7C">
        <w:rPr>
          <w:rFonts w:ascii="Times New Roman" w:hAnsi="Times New Roman" w:cs="Times New Roman"/>
          <w:iCs/>
          <w:sz w:val="24"/>
          <w:szCs w:val="24"/>
        </w:rPr>
        <w:t xml:space="preserve"> vykonávania týchto činností </w:t>
      </w:r>
      <w:r w:rsidR="007D27B5" w:rsidRPr="00F15E7C">
        <w:rPr>
          <w:rFonts w:ascii="Times New Roman" w:hAnsi="Times New Roman" w:cs="Times New Roman"/>
          <w:iCs/>
          <w:sz w:val="24"/>
          <w:szCs w:val="24"/>
        </w:rPr>
        <w:t>v </w:t>
      </w:r>
      <w:r w:rsidR="001875E9">
        <w:rPr>
          <w:rFonts w:ascii="Times New Roman" w:hAnsi="Times New Roman" w:cs="Times New Roman"/>
          <w:iCs/>
          <w:sz w:val="24"/>
          <w:szCs w:val="24"/>
        </w:rPr>
        <w:t>tomto</w:t>
      </w:r>
      <w:r w:rsidR="001875E9" w:rsidRPr="00F15E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5E7C" w:rsidRPr="00F15E7C">
        <w:rPr>
          <w:rFonts w:ascii="Times New Roman" w:hAnsi="Times New Roman" w:cs="Times New Roman"/>
          <w:iCs/>
          <w:sz w:val="24"/>
          <w:szCs w:val="24"/>
        </w:rPr>
        <w:t>školskom roku</w:t>
      </w:r>
      <w:r w:rsidR="00F15E7C">
        <w:rPr>
          <w:rFonts w:ascii="Times New Roman" w:hAnsi="Times New Roman" w:cs="Times New Roman"/>
          <w:iCs/>
          <w:sz w:val="24"/>
          <w:szCs w:val="24"/>
        </w:rPr>
        <w:t>.</w:t>
      </w:r>
      <w:r w:rsidR="00073D3E" w:rsidRPr="00F15E7C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03C62E33" w14:textId="77777777" w:rsidR="000F302F" w:rsidRDefault="000F302F" w:rsidP="0018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704EF" w14:textId="77777777" w:rsidR="000F302F" w:rsidRDefault="000F302F" w:rsidP="0018305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302F">
        <w:rPr>
          <w:rFonts w:ascii="Times New Roman" w:hAnsi="Times New Roman" w:cs="Times New Roman"/>
          <w:sz w:val="24"/>
          <w:szCs w:val="24"/>
        </w:rPr>
        <w:t>Prílohy č. 1 a 2 vrátane nadpisov znejú: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53DB0" w14:textId="77777777" w:rsidR="000F302F" w:rsidRDefault="000F302F" w:rsidP="0018305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0C3BE3" w14:textId="77777777" w:rsidR="000F302F" w:rsidRDefault="000F302F" w:rsidP="008245D2">
      <w:pPr>
        <w:pStyle w:val="Odsekzoznamu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302F">
        <w:rPr>
          <w:rFonts w:ascii="Times New Roman" w:hAnsi="Times New Roman" w:cs="Times New Roman"/>
          <w:sz w:val="24"/>
          <w:szCs w:val="24"/>
        </w:rPr>
        <w:t>„Príloha č. 1</w:t>
      </w:r>
    </w:p>
    <w:p w14:paraId="59626115" w14:textId="77777777" w:rsidR="000F302F" w:rsidRDefault="000F302F" w:rsidP="008245D2">
      <w:pPr>
        <w:pStyle w:val="Odsekzoznamu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302F">
        <w:rPr>
          <w:rFonts w:ascii="Times New Roman" w:hAnsi="Times New Roman" w:cs="Times New Roman"/>
          <w:sz w:val="24"/>
          <w:szCs w:val="24"/>
        </w:rPr>
        <w:t>k nariadeniu vlády č. 200/2019 Z. z.</w:t>
      </w:r>
    </w:p>
    <w:p w14:paraId="2E3358F1" w14:textId="77777777" w:rsidR="000F302F" w:rsidRDefault="000F302F" w:rsidP="0018305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7E820" w14:textId="77777777" w:rsidR="000F302F" w:rsidRDefault="000F302F" w:rsidP="00CE777B">
      <w:pPr>
        <w:pStyle w:val="Odsekzoznamu"/>
        <w:spacing w:after="0" w:line="240" w:lineRule="auto"/>
        <w:ind w:left="-851" w:right="-993"/>
        <w:jc w:val="center"/>
        <w:rPr>
          <w:rFonts w:ascii="Times New Roman" w:hAnsi="Times New Roman" w:cs="Times New Roman"/>
          <w:sz w:val="24"/>
          <w:szCs w:val="24"/>
        </w:rPr>
      </w:pPr>
      <w:r w:rsidRPr="000F302F">
        <w:rPr>
          <w:rFonts w:ascii="Times New Roman" w:hAnsi="Times New Roman" w:cs="Times New Roman"/>
          <w:sz w:val="24"/>
          <w:szCs w:val="24"/>
        </w:rPr>
        <w:t>ZOZNAM MLIEČNYCH VÝROBKOV, MAXIMÁLNA VEĽKOSŤ ICH PORCIÍ PRE JEDNÉHO ŽIAKA, VÝŠKA POMOCI NA ICH DODÁVANIE ALEBO DISTRIBÚCIU PRE ŽIAKOV A ÚHRADA, KTORÚ ZA NE MOŽNO OKREM ZÁKLADNEJ VÝŠKY POMOCI NAJVIAC ŽIADAŤ</w:t>
      </w:r>
    </w:p>
    <w:p w14:paraId="15C0CD8C" w14:textId="77777777" w:rsidR="00CF5360" w:rsidRDefault="00CF5360" w:rsidP="0018305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638"/>
        <w:gridCol w:w="1066"/>
        <w:gridCol w:w="1407"/>
        <w:gridCol w:w="1276"/>
        <w:gridCol w:w="1559"/>
        <w:gridCol w:w="1418"/>
      </w:tblGrid>
      <w:tr w:rsidR="00BA6C38" w:rsidRPr="00A623F5" w14:paraId="75CA1D09" w14:textId="77777777" w:rsidTr="009747A4">
        <w:tc>
          <w:tcPr>
            <w:tcW w:w="425" w:type="dxa"/>
          </w:tcPr>
          <w:p w14:paraId="209A3700" w14:textId="0E23700B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. č.</w:t>
            </w:r>
          </w:p>
        </w:tc>
        <w:tc>
          <w:tcPr>
            <w:tcW w:w="2127" w:type="dxa"/>
          </w:tcPr>
          <w:p w14:paraId="573CBBE3" w14:textId="008E092D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N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ázov mliečneho výrobku</w:t>
            </w:r>
          </w:p>
        </w:tc>
        <w:tc>
          <w:tcPr>
            <w:tcW w:w="1638" w:type="dxa"/>
          </w:tcPr>
          <w:p w14:paraId="5000D8D8" w14:textId="6402B925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Č</w:t>
            </w:r>
            <w:r w:rsidR="00BA6C38" w:rsidRPr="00A623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 xml:space="preserve">íselný kód položky alebo podpoložky nomenklatúry tovaru stanovenej </w:t>
            </w:r>
            <w:r w:rsidR="00BA6C38" w:rsidRPr="00A623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lastRenderedPageBreak/>
              <w:t>Európskou komisiou, pod ktorú sa mliečny výrobok zaraďuje</w:t>
            </w:r>
          </w:p>
        </w:tc>
        <w:tc>
          <w:tcPr>
            <w:tcW w:w="1066" w:type="dxa"/>
          </w:tcPr>
          <w:p w14:paraId="4B8BA717" w14:textId="77777777" w:rsidR="00BE0762" w:rsidRDefault="00BE0762" w:rsidP="0018305E">
            <w:pP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*</w:t>
            </w:r>
          </w:p>
          <w:p w14:paraId="47960847" w14:textId="5785AA51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kupina, </w:t>
            </w:r>
            <w:r w:rsidR="00BE0762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do ktorej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sa mliečny 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výrobok zaraďuje</w:t>
            </w:r>
          </w:p>
        </w:tc>
        <w:tc>
          <w:tcPr>
            <w:tcW w:w="1407" w:type="dxa"/>
          </w:tcPr>
          <w:p w14:paraId="61C86D59" w14:textId="3DE3BD9E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D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ruh a veľkosť balenia mliečneho výrobku</w:t>
            </w:r>
          </w:p>
        </w:tc>
        <w:tc>
          <w:tcPr>
            <w:tcW w:w="1276" w:type="dxa"/>
          </w:tcPr>
          <w:p w14:paraId="6117DC33" w14:textId="1F89D3AC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aximálna 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veľkosť jednej porcie mliečneho výrobku 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pre jedného žiaka na deň</w:t>
            </w:r>
          </w:p>
        </w:tc>
        <w:tc>
          <w:tcPr>
            <w:tcW w:w="1559" w:type="dxa"/>
          </w:tcPr>
          <w:p w14:paraId="6B678DCE" w14:textId="21E54F19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V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ýška 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základnej pomoci na zabezpečovanie činnosti podľa § 1 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písm. a) na dodanie alebo distribúciu jedného balenia alebo jedného kg mliečneho výrobku v eurách bez dane</w:t>
            </w:r>
          </w:p>
        </w:tc>
        <w:tc>
          <w:tcPr>
            <w:tcW w:w="1418" w:type="dxa"/>
          </w:tcPr>
          <w:p w14:paraId="7EB80CA5" w14:textId="75183703" w:rsidR="00BA6C38" w:rsidRPr="00A623F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 xml:space="preserve">Výška </w:t>
            </w:r>
            <w:r w:rsidR="00B82FA8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úhrady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v eurách, ktorú možno okrem základnej </w:t>
            </w:r>
            <w:r w:rsidR="00BA6C38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lastRenderedPageBreak/>
              <w:t>pomoci najviac žiadať za jedno balenie alebo za jeden kg mliečneho výrobku</w:t>
            </w:r>
          </w:p>
        </w:tc>
      </w:tr>
      <w:tr w:rsidR="00BA6C38" w:rsidRPr="00A623F5" w14:paraId="41B22B33" w14:textId="77777777" w:rsidTr="009747A4">
        <w:tc>
          <w:tcPr>
            <w:tcW w:w="425" w:type="dxa"/>
            <w:vAlign w:val="center"/>
          </w:tcPr>
          <w:p w14:paraId="65C8CF4A" w14:textId="77777777" w:rsidR="00BA6C38" w:rsidRPr="00A623F5" w:rsidRDefault="00BA6C38" w:rsidP="0018305E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3C52ECF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**plnotučné mlieko,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ohriate (UHT)</w:t>
            </w:r>
          </w:p>
        </w:tc>
        <w:tc>
          <w:tcPr>
            <w:tcW w:w="1638" w:type="dxa"/>
          </w:tcPr>
          <w:p w14:paraId="1EA1AEBE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3BB965F2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5288D439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kartón/fľaša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66426A58" w14:textId="77777777" w:rsidR="00BA6C38" w:rsidRPr="00CA386D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CA386D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CA386D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F6916E" w14:textId="67328AFB" w:rsidR="00BA6C38" w:rsidRPr="00CA386D" w:rsidRDefault="00695946" w:rsidP="003A71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3A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35EC2C" w14:textId="0A3C95B1" w:rsidR="00BA6C38" w:rsidRPr="00CA386D" w:rsidRDefault="00BA6C38" w:rsidP="003A71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9E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A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6C38" w:rsidRPr="00A623F5" w14:paraId="710DE409" w14:textId="77777777" w:rsidTr="009747A4">
        <w:tc>
          <w:tcPr>
            <w:tcW w:w="425" w:type="dxa"/>
            <w:vAlign w:val="center"/>
          </w:tcPr>
          <w:p w14:paraId="6B302DD9" w14:textId="77777777" w:rsidR="00BA6C38" w:rsidRPr="00A623F5" w:rsidRDefault="00BA6C38" w:rsidP="0018305E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25BD45F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**plnotučné mlieko, </w:t>
            </w:r>
            <w:proofErr w:type="spellStart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ohriate (UHT)</w:t>
            </w:r>
          </w:p>
        </w:tc>
        <w:tc>
          <w:tcPr>
            <w:tcW w:w="1638" w:type="dxa"/>
          </w:tcPr>
          <w:p w14:paraId="07EF01C7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7723EAC8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37F30367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kartón 250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276" w:type="dxa"/>
          </w:tcPr>
          <w:p w14:paraId="00D64CEE" w14:textId="77777777" w:rsidR="00BA6C38" w:rsidRPr="00CA386D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CA386D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CA386D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51F704" w14:textId="69C57A28" w:rsidR="00BA6C38" w:rsidRPr="00CA386D" w:rsidRDefault="00BA6C38" w:rsidP="00DF66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E20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F6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7E22E8" w14:textId="77777777" w:rsidR="00BA6C38" w:rsidRPr="00CA386D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E20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6C38" w:rsidRPr="00A623F5" w14:paraId="6F4B34C6" w14:textId="77777777" w:rsidTr="009747A4">
        <w:tc>
          <w:tcPr>
            <w:tcW w:w="425" w:type="dxa"/>
            <w:vAlign w:val="center"/>
          </w:tcPr>
          <w:p w14:paraId="3CF23198" w14:textId="77777777" w:rsidR="00BA6C38" w:rsidRPr="00A623F5" w:rsidRDefault="00BA6C38" w:rsidP="0018305E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26565AB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**plnotučné mlieko, pasterizované alebo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vysokopasterizované</w:t>
            </w:r>
            <w:proofErr w:type="spellEnd"/>
          </w:p>
        </w:tc>
        <w:tc>
          <w:tcPr>
            <w:tcW w:w="1638" w:type="dxa"/>
          </w:tcPr>
          <w:p w14:paraId="76FA159A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731BB5E5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091E0343" w14:textId="77777777" w:rsidR="00BA6C38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kartón/</w:t>
            </w:r>
          </w:p>
          <w:p w14:paraId="5F6FD88F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vrecko/fľaša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60D3E121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B70A081" w14:textId="225946C2" w:rsidR="00BA6C38" w:rsidRPr="005A1464" w:rsidRDefault="007956E9" w:rsidP="00290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A6C38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90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CA55D1" w14:textId="25EDD1DF" w:rsidR="00BA6C38" w:rsidRPr="005A1464" w:rsidRDefault="00BA6C38" w:rsidP="00290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795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90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A6C38" w:rsidRPr="00A623F5" w14:paraId="40780402" w14:textId="77777777" w:rsidTr="009747A4">
        <w:tc>
          <w:tcPr>
            <w:tcW w:w="425" w:type="dxa"/>
            <w:vAlign w:val="center"/>
          </w:tcPr>
          <w:p w14:paraId="333487E4" w14:textId="77777777" w:rsidR="00BA6C38" w:rsidRPr="00A623F5" w:rsidRDefault="00BA6C38" w:rsidP="0018305E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4E0854" w14:textId="77777777" w:rsidR="00BA6C38" w:rsidRPr="00A623F5" w:rsidRDefault="00BA6C38" w:rsidP="009923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**</w:t>
            </w:r>
            <w:r w:rsidR="00425693"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plnotučné mlieko</w:t>
            </w:r>
            <w:r w:rsidR="00992393"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proofErr w:type="spellStart"/>
            <w:r w:rsidR="00992393"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bezlaktózové</w:t>
            </w:r>
            <w:proofErr w:type="spellEnd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, </w:t>
            </w:r>
            <w:proofErr w:type="spellStart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ohriate (UHT)</w:t>
            </w:r>
          </w:p>
        </w:tc>
        <w:tc>
          <w:tcPr>
            <w:tcW w:w="1638" w:type="dxa"/>
          </w:tcPr>
          <w:p w14:paraId="29A23178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0404</w:t>
            </w:r>
          </w:p>
        </w:tc>
        <w:tc>
          <w:tcPr>
            <w:tcW w:w="1066" w:type="dxa"/>
          </w:tcPr>
          <w:p w14:paraId="4E508FDA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03AB7993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kartón 1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6463B040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F6D7BC3" w14:textId="42F9E2D4" w:rsidR="00BA6C38" w:rsidRPr="002C25DE" w:rsidRDefault="00BA6C38" w:rsidP="00A228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A228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31D2FE" w14:textId="40A9E1D7" w:rsidR="00BA6C38" w:rsidRPr="002C25DE" w:rsidRDefault="00BA6C38" w:rsidP="002E22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C06D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2E22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15838" w:rsidRPr="00A623F5" w14:paraId="6289359F" w14:textId="77777777" w:rsidTr="009747A4">
        <w:tc>
          <w:tcPr>
            <w:tcW w:w="425" w:type="dxa"/>
            <w:vAlign w:val="center"/>
          </w:tcPr>
          <w:p w14:paraId="573EA13C" w14:textId="77777777" w:rsidR="00215838" w:rsidRPr="00A623F5" w:rsidRDefault="00215838" w:rsidP="0018305E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BC52D7" w14:textId="77777777" w:rsidR="00215838" w:rsidRPr="00A623F5" w:rsidRDefault="00215838" w:rsidP="00992393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sk-SK"/>
              </w:rPr>
            </w:pPr>
            <w:r w:rsidRP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>** plnotučné mlieko</w:t>
            </w:r>
            <w:r w:rsidR="00992393" w:rsidRP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proofErr w:type="spellStart"/>
            <w:r w:rsidR="00992393" w:rsidRP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>bezlaktózové</w:t>
            </w:r>
            <w:proofErr w:type="spellEnd"/>
            <w:r w:rsidRP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, </w:t>
            </w:r>
            <w:proofErr w:type="spellStart"/>
            <w:r w:rsidRP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 w:rsidRP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ohriate (UHT)</w:t>
            </w:r>
          </w:p>
        </w:tc>
        <w:tc>
          <w:tcPr>
            <w:tcW w:w="1638" w:type="dxa"/>
          </w:tcPr>
          <w:p w14:paraId="0BC2C5FE" w14:textId="77777777" w:rsidR="00215838" w:rsidRPr="00A623F5" w:rsidRDefault="002158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0404</w:t>
            </w:r>
          </w:p>
        </w:tc>
        <w:tc>
          <w:tcPr>
            <w:tcW w:w="1066" w:type="dxa"/>
          </w:tcPr>
          <w:p w14:paraId="4A326A7A" w14:textId="77777777" w:rsidR="00215838" w:rsidRPr="00A623F5" w:rsidRDefault="002158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0B2BB5EC" w14:textId="77777777" w:rsidR="00215838" w:rsidRPr="00A623F5" w:rsidRDefault="00347565" w:rsidP="0018305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k</w:t>
            </w:r>
            <w:r w:rsidR="00215838">
              <w:rPr>
                <w:rFonts w:ascii="Times New Roman" w:hAnsi="Times New Roman" w:cs="Times New Roman"/>
                <w:color w:val="000000" w:themeColor="text1"/>
                <w:lang w:eastAsia="sk-SK"/>
              </w:rPr>
              <w:t>artón 250 ml</w:t>
            </w:r>
          </w:p>
        </w:tc>
        <w:tc>
          <w:tcPr>
            <w:tcW w:w="1276" w:type="dxa"/>
          </w:tcPr>
          <w:p w14:paraId="26EECBEB" w14:textId="77777777" w:rsidR="00215838" w:rsidRPr="00A623F5" w:rsidRDefault="002158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 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211BE27" w14:textId="0F6E09AF" w:rsidR="00215838" w:rsidRPr="004F04C8" w:rsidRDefault="00D8438F" w:rsidP="002E2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E22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B8B874" w14:textId="4378F943" w:rsidR="00215838" w:rsidRPr="004F04C8" w:rsidRDefault="00347565" w:rsidP="008F4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 w:rsidR="008F41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6C38" w:rsidRPr="00A623F5" w14:paraId="4E779F90" w14:textId="77777777" w:rsidTr="009747A4">
        <w:tc>
          <w:tcPr>
            <w:tcW w:w="425" w:type="dxa"/>
            <w:vAlign w:val="center"/>
          </w:tcPr>
          <w:p w14:paraId="44DAFBCA" w14:textId="77777777" w:rsidR="00BA6C38" w:rsidRPr="00A623F5" w:rsidRDefault="00BA6C38" w:rsidP="0018305E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FA44DC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**polotučné mlieko neochutené,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ohriate (UHT)</w:t>
            </w:r>
          </w:p>
        </w:tc>
        <w:tc>
          <w:tcPr>
            <w:tcW w:w="1638" w:type="dxa"/>
          </w:tcPr>
          <w:p w14:paraId="5F30628B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5E41584B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0BE5215F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kartón/fľaša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703DF11B" w14:textId="77777777" w:rsidR="00BA6C38" w:rsidRPr="00A623F5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579079" w14:textId="782D63D9" w:rsidR="00BA6C38" w:rsidRPr="00FC5D06" w:rsidRDefault="00BA6C38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EE33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1A1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4E2895" w14:textId="23DBDABF" w:rsidR="00BA6C38" w:rsidRPr="00FC5D06" w:rsidRDefault="00BA6C38" w:rsidP="001A12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1A1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75EC4" w:rsidRPr="00A623F5" w14:paraId="37FFE6EA" w14:textId="77777777" w:rsidTr="009747A4">
        <w:tc>
          <w:tcPr>
            <w:tcW w:w="425" w:type="dxa"/>
            <w:vAlign w:val="center"/>
          </w:tcPr>
          <w:p w14:paraId="5E31436F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2F4D74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**polotučné mlieko,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ohriate (UHT)</w:t>
            </w:r>
          </w:p>
        </w:tc>
        <w:tc>
          <w:tcPr>
            <w:tcW w:w="1638" w:type="dxa"/>
          </w:tcPr>
          <w:p w14:paraId="25F3DCD2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176B1AD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02F1669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276" w:type="dxa"/>
          </w:tcPr>
          <w:p w14:paraId="01F8DF4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39AAABE" w14:textId="18BF25F5" w:rsidR="00775EC4" w:rsidRPr="009C28AE" w:rsidRDefault="00775EC4" w:rsidP="00EC37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EC37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9526D8" w14:textId="5267C4FC" w:rsidR="00775EC4" w:rsidRPr="009C28AE" w:rsidRDefault="00775EC4" w:rsidP="00EC37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EC37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75EC4" w:rsidRPr="00A623F5" w14:paraId="054B1AA0" w14:textId="77777777" w:rsidTr="009747A4">
        <w:tc>
          <w:tcPr>
            <w:tcW w:w="425" w:type="dxa"/>
            <w:vAlign w:val="center"/>
          </w:tcPr>
          <w:p w14:paraId="6F4A6C8E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53383B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**polotučné mlieko, pasterizované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alebo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vysokopasterizované</w:t>
            </w:r>
            <w:proofErr w:type="spellEnd"/>
          </w:p>
        </w:tc>
        <w:tc>
          <w:tcPr>
            <w:tcW w:w="1638" w:type="dxa"/>
          </w:tcPr>
          <w:p w14:paraId="7450CE5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5B087E5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6FE32245" w14:textId="77777777" w:rsidR="00775EC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kartón/</w:t>
            </w:r>
          </w:p>
          <w:p w14:paraId="77A6B56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vrecko/fľaša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51898EC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5372CDB" w14:textId="6392C761" w:rsidR="00775EC4" w:rsidRPr="006F6499" w:rsidRDefault="003B76A8" w:rsidP="004E0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E0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0C088C0" w14:textId="021B3E7E" w:rsidR="00775EC4" w:rsidRPr="006F6499" w:rsidRDefault="00775EC4" w:rsidP="004E0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E0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75EC4" w:rsidRPr="00A623F5" w14:paraId="0814922A" w14:textId="77777777" w:rsidTr="009747A4">
        <w:tc>
          <w:tcPr>
            <w:tcW w:w="425" w:type="dxa"/>
            <w:vAlign w:val="center"/>
          </w:tcPr>
          <w:p w14:paraId="2D491CAE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8DE0DA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**polotučné mlieko, pasterizované alebo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vysokopasterizované</w:t>
            </w:r>
            <w:proofErr w:type="spellEnd"/>
          </w:p>
        </w:tc>
        <w:tc>
          <w:tcPr>
            <w:tcW w:w="1638" w:type="dxa"/>
          </w:tcPr>
          <w:p w14:paraId="29BEED0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0401</w:t>
            </w:r>
          </w:p>
        </w:tc>
        <w:tc>
          <w:tcPr>
            <w:tcW w:w="1066" w:type="dxa"/>
          </w:tcPr>
          <w:p w14:paraId="1C98F1B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327D420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250 g</w:t>
            </w:r>
          </w:p>
        </w:tc>
        <w:tc>
          <w:tcPr>
            <w:tcW w:w="1276" w:type="dxa"/>
          </w:tcPr>
          <w:p w14:paraId="0A5B1D3A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47CF842" w14:textId="3CFE03D9" w:rsidR="00775EC4" w:rsidRPr="00446734" w:rsidRDefault="00775EC4" w:rsidP="000B0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  <w:r w:rsidR="000B0D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4CF30A" w14:textId="77777777" w:rsidR="00775EC4" w:rsidRPr="0044673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75EC4" w:rsidRPr="00A623F5" w14:paraId="4F6DF8F4" w14:textId="77777777" w:rsidTr="009747A4">
        <w:tc>
          <w:tcPr>
            <w:tcW w:w="425" w:type="dxa"/>
            <w:vAlign w:val="center"/>
          </w:tcPr>
          <w:p w14:paraId="18380C55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93DDFC3" w14:textId="3DF6233D" w:rsidR="00775EC4" w:rsidRPr="00A623F5" w:rsidRDefault="00847135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polotučné mlieko </w:t>
            </w:r>
            <w:proofErr w:type="spellStart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bezlaktózové</w:t>
            </w:r>
            <w:proofErr w:type="spellEnd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, </w:t>
            </w:r>
            <w:proofErr w:type="spellStart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ultravysokotepelne</w:t>
            </w:r>
            <w:proofErr w:type="spellEnd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ohriate (UHT)</w:t>
            </w:r>
          </w:p>
        </w:tc>
        <w:tc>
          <w:tcPr>
            <w:tcW w:w="1638" w:type="dxa"/>
          </w:tcPr>
          <w:p w14:paraId="15BE0F3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0404</w:t>
            </w:r>
          </w:p>
        </w:tc>
        <w:tc>
          <w:tcPr>
            <w:tcW w:w="1066" w:type="dxa"/>
          </w:tcPr>
          <w:p w14:paraId="375B510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453F75E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2E9AA69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DF4AA04" w14:textId="193FDF23" w:rsidR="00775EC4" w:rsidRPr="0074161B" w:rsidRDefault="00775EC4" w:rsidP="008471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847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2B5523" w14:textId="4E0D29A6" w:rsidR="00775EC4" w:rsidRPr="0074161B" w:rsidRDefault="00775EC4" w:rsidP="008471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847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775EC4" w:rsidRPr="00A623F5" w14:paraId="495887E6" w14:textId="77777777" w:rsidTr="009747A4">
        <w:tc>
          <w:tcPr>
            <w:tcW w:w="425" w:type="dxa"/>
            <w:vAlign w:val="center"/>
          </w:tcPr>
          <w:p w14:paraId="48F48F4B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2A043D" w14:textId="3F3F30C5" w:rsidR="00775EC4" w:rsidRPr="00A623F5" w:rsidRDefault="00B02F62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polotučné mlieko </w:t>
            </w:r>
            <w:proofErr w:type="spellStart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bezlaktózové</w:t>
            </w:r>
            <w:proofErr w:type="spellEnd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, pasterizované alebo </w:t>
            </w:r>
            <w:proofErr w:type="spellStart"/>
            <w:r w:rsidR="00775EC4"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vysokopasterizované</w:t>
            </w:r>
            <w:proofErr w:type="spellEnd"/>
          </w:p>
        </w:tc>
        <w:tc>
          <w:tcPr>
            <w:tcW w:w="1638" w:type="dxa"/>
          </w:tcPr>
          <w:p w14:paraId="0BF189C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0404</w:t>
            </w:r>
          </w:p>
        </w:tc>
        <w:tc>
          <w:tcPr>
            <w:tcW w:w="1066" w:type="dxa"/>
          </w:tcPr>
          <w:p w14:paraId="4C3E72A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</w:t>
            </w:r>
          </w:p>
        </w:tc>
        <w:tc>
          <w:tcPr>
            <w:tcW w:w="1407" w:type="dxa"/>
          </w:tcPr>
          <w:p w14:paraId="12C22E38" w14:textId="77777777" w:rsidR="00775EC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kartón/</w:t>
            </w:r>
          </w:p>
          <w:p w14:paraId="3E73C5E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vrecko/fľaša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7A7B10A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3B5858" w14:textId="4A932C6F" w:rsidR="00775EC4" w:rsidRPr="004139B3" w:rsidRDefault="00775EC4" w:rsidP="00B02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B02F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5B91B49" w14:textId="344C94B8" w:rsidR="00775EC4" w:rsidRPr="004139B3" w:rsidRDefault="00775EC4" w:rsidP="003E47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3E4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75EC4" w:rsidRPr="00A623F5" w14:paraId="0E56BBD5" w14:textId="77777777" w:rsidTr="009747A4">
        <w:tc>
          <w:tcPr>
            <w:tcW w:w="425" w:type="dxa"/>
            <w:vAlign w:val="center"/>
          </w:tcPr>
          <w:p w14:paraId="64626E3A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F2B819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zakysané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mlieko</w:t>
            </w:r>
          </w:p>
        </w:tc>
        <w:tc>
          <w:tcPr>
            <w:tcW w:w="1638" w:type="dxa"/>
          </w:tcPr>
          <w:p w14:paraId="33171B2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187981D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087699F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48FDDE3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E43C2DE" w14:textId="4D22F73B" w:rsidR="00775EC4" w:rsidRPr="004139B3" w:rsidRDefault="00775EC4" w:rsidP="00C82E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C82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97B064" w14:textId="537AAFCB" w:rsidR="00775EC4" w:rsidRPr="004139B3" w:rsidRDefault="00775EC4" w:rsidP="004E1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4E1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75EC4" w:rsidRPr="00A623F5" w14:paraId="1D671D4F" w14:textId="77777777" w:rsidTr="009747A4">
        <w:tc>
          <w:tcPr>
            <w:tcW w:w="425" w:type="dxa"/>
            <w:vAlign w:val="center"/>
          </w:tcPr>
          <w:p w14:paraId="30708324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63CEB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zakysané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mlieko</w:t>
            </w:r>
          </w:p>
        </w:tc>
        <w:tc>
          <w:tcPr>
            <w:tcW w:w="1638" w:type="dxa"/>
          </w:tcPr>
          <w:p w14:paraId="7AFE767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0F134BE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7252EDC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BD42E8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  <w:r w:rsidRPr="00BD42E8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 g</w:t>
            </w:r>
          </w:p>
        </w:tc>
        <w:tc>
          <w:tcPr>
            <w:tcW w:w="1276" w:type="dxa"/>
          </w:tcPr>
          <w:p w14:paraId="72799CF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230 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88E670" w14:textId="3BAF8980" w:rsidR="00775EC4" w:rsidRPr="004F04C8" w:rsidRDefault="00775EC4" w:rsidP="00944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9449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FD1DA6" w14:textId="347950D0" w:rsidR="00775EC4" w:rsidRPr="004F04C8" w:rsidRDefault="00775EC4" w:rsidP="00944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9449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75EC4" w:rsidRPr="00A623F5" w14:paraId="7CE6FA66" w14:textId="77777777" w:rsidTr="009747A4">
        <w:tc>
          <w:tcPr>
            <w:tcW w:w="425" w:type="dxa"/>
            <w:vAlign w:val="center"/>
          </w:tcPr>
          <w:p w14:paraId="17DC156D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12EB32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zakysané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mlieko</w:t>
            </w:r>
          </w:p>
          <w:p w14:paraId="279B3CE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  <w:p w14:paraId="097D29A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1638" w:type="dxa"/>
          </w:tcPr>
          <w:p w14:paraId="21B32E6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720702B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12014C7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56DFBE2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8EFC91" w14:textId="77777777" w:rsidR="00775EC4" w:rsidRPr="00383BDB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7C2010" w14:textId="77777777" w:rsidR="00775EC4" w:rsidRPr="00383BDB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775EC4" w:rsidRPr="00A623F5" w14:paraId="300CE087" w14:textId="77777777" w:rsidTr="009747A4">
        <w:tc>
          <w:tcPr>
            <w:tcW w:w="425" w:type="dxa"/>
            <w:vAlign w:val="center"/>
          </w:tcPr>
          <w:p w14:paraId="44210D2C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031D0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zakysané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mlieko</w:t>
            </w:r>
          </w:p>
        </w:tc>
        <w:tc>
          <w:tcPr>
            <w:tcW w:w="1638" w:type="dxa"/>
          </w:tcPr>
          <w:p w14:paraId="697DCA1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19BFD7AA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6FC14469" w14:textId="77777777" w:rsidR="00775EC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kartón/</w:t>
            </w:r>
          </w:p>
          <w:p w14:paraId="646A5E1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vrecko/fľaša 0,5 l</w:t>
            </w:r>
          </w:p>
        </w:tc>
        <w:tc>
          <w:tcPr>
            <w:tcW w:w="1276" w:type="dxa"/>
          </w:tcPr>
          <w:p w14:paraId="5FA777A2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A56A4D" w14:textId="2FAA0402" w:rsidR="00775EC4" w:rsidRPr="003C634F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A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EBEDC2" w14:textId="031CE6D3" w:rsidR="00775EC4" w:rsidRPr="003C634F" w:rsidRDefault="00775EC4" w:rsidP="008A1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8A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775EC4" w:rsidRPr="00A623F5" w14:paraId="582CF759" w14:textId="77777777" w:rsidTr="009747A4">
        <w:tc>
          <w:tcPr>
            <w:tcW w:w="425" w:type="dxa"/>
            <w:vAlign w:val="center"/>
          </w:tcPr>
          <w:p w14:paraId="790E6599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5C852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zakysané</w:t>
            </w:r>
            <w:proofErr w:type="spellEnd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mlieko</w:t>
            </w:r>
          </w:p>
        </w:tc>
        <w:tc>
          <w:tcPr>
            <w:tcW w:w="1638" w:type="dxa"/>
          </w:tcPr>
          <w:p w14:paraId="506D42F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0AB006F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1E07A21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kartón 950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25E167C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580674" w14:textId="6B4401C9" w:rsidR="00775EC4" w:rsidRPr="00A53256" w:rsidRDefault="00775EC4" w:rsidP="00F86E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F86E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FC67F4" w14:textId="1AD58C51" w:rsidR="00775EC4" w:rsidRPr="00A53256" w:rsidRDefault="00775EC4" w:rsidP="00F86E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 w:rsidR="00F86E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75EC4" w:rsidRPr="00A623F5" w14:paraId="6EBE866A" w14:textId="77777777" w:rsidTr="009747A4">
        <w:tc>
          <w:tcPr>
            <w:tcW w:w="425" w:type="dxa"/>
            <w:vAlign w:val="center"/>
          </w:tcPr>
          <w:p w14:paraId="5019E6F9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CBECFE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**acidofilné mlieko</w:t>
            </w:r>
          </w:p>
        </w:tc>
        <w:tc>
          <w:tcPr>
            <w:tcW w:w="1638" w:type="dxa"/>
          </w:tcPr>
          <w:p w14:paraId="0F3A848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52FBA81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1B6CE4F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276" w:type="dxa"/>
          </w:tcPr>
          <w:p w14:paraId="3B9859F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C0B6E4" w14:textId="7A84846B" w:rsidR="00775EC4" w:rsidRPr="00DE124B" w:rsidRDefault="00775EC4" w:rsidP="00B473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B473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353853" w14:textId="77777777" w:rsidR="00775EC4" w:rsidRPr="00DE124B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</w:tr>
      <w:tr w:rsidR="00775EC4" w:rsidRPr="00A623F5" w14:paraId="6C3C127C" w14:textId="77777777" w:rsidTr="009747A4">
        <w:tc>
          <w:tcPr>
            <w:tcW w:w="425" w:type="dxa"/>
            <w:vAlign w:val="center"/>
          </w:tcPr>
          <w:p w14:paraId="1E378E8A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640BB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**acidofilné mlieko</w:t>
            </w:r>
          </w:p>
        </w:tc>
        <w:tc>
          <w:tcPr>
            <w:tcW w:w="1638" w:type="dxa"/>
          </w:tcPr>
          <w:p w14:paraId="1D214AB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213AFD0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6F0AE7F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1072AFF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AD4CB6E" w14:textId="734DB47B" w:rsidR="00775EC4" w:rsidRPr="00825F70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BC2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8CFFBE" w14:textId="07F36D30" w:rsidR="00775EC4" w:rsidRPr="00825F70" w:rsidRDefault="00775EC4" w:rsidP="00BC2A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BC2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75EC4" w:rsidRPr="00A623F5" w14:paraId="320749EA" w14:textId="77777777" w:rsidTr="009747A4">
        <w:tc>
          <w:tcPr>
            <w:tcW w:w="425" w:type="dxa"/>
            <w:vAlign w:val="center"/>
          </w:tcPr>
          <w:p w14:paraId="579DFFA1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364A292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**jogurt</w:t>
            </w:r>
          </w:p>
        </w:tc>
        <w:tc>
          <w:tcPr>
            <w:tcW w:w="1638" w:type="dxa"/>
          </w:tcPr>
          <w:p w14:paraId="26BDA82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54E80C2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6527DC6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4540701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199738" w14:textId="3E8D67FC" w:rsidR="00775EC4" w:rsidRPr="00F21130" w:rsidRDefault="00775EC4" w:rsidP="002D2C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  <w:r w:rsidR="002D2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CB3042" w14:textId="77777777" w:rsidR="00775EC4" w:rsidRPr="00F21130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0,04</w:t>
            </w:r>
          </w:p>
        </w:tc>
      </w:tr>
      <w:tr w:rsidR="00775EC4" w:rsidRPr="00A623F5" w14:paraId="74411D99" w14:textId="77777777" w:rsidTr="009747A4">
        <w:tc>
          <w:tcPr>
            <w:tcW w:w="425" w:type="dxa"/>
            <w:vAlign w:val="center"/>
          </w:tcPr>
          <w:p w14:paraId="5CAB6C40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764AFB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**jogurt</w:t>
            </w:r>
          </w:p>
        </w:tc>
        <w:tc>
          <w:tcPr>
            <w:tcW w:w="1638" w:type="dxa"/>
          </w:tcPr>
          <w:p w14:paraId="2CB5B88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5273E91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43C28C2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1987516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74A3D05" w14:textId="6DB00893" w:rsidR="00775EC4" w:rsidRPr="006F22C9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D2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13E4E5" w14:textId="1EFD7FA2" w:rsidR="00775EC4" w:rsidRPr="006F22C9" w:rsidRDefault="00775EC4" w:rsidP="002D2C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2D2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75EC4" w:rsidRPr="00A623F5" w14:paraId="5B780CF4" w14:textId="77777777" w:rsidTr="009747A4">
        <w:tc>
          <w:tcPr>
            <w:tcW w:w="425" w:type="dxa"/>
            <w:vAlign w:val="center"/>
          </w:tcPr>
          <w:p w14:paraId="011972E4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59557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**jogurt</w:t>
            </w:r>
          </w:p>
        </w:tc>
        <w:tc>
          <w:tcPr>
            <w:tcW w:w="1638" w:type="dxa"/>
          </w:tcPr>
          <w:p w14:paraId="2631934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56EAC05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06E1850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14B91298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0B1BC6" w14:textId="54D5647E" w:rsidR="00775EC4" w:rsidRPr="002E6123" w:rsidRDefault="00775EC4" w:rsidP="00A752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A75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354A82" w14:textId="77777777" w:rsidR="00775EC4" w:rsidRPr="002E6123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</w:tr>
      <w:tr w:rsidR="00775EC4" w:rsidRPr="00A623F5" w14:paraId="7A184429" w14:textId="77777777" w:rsidTr="009747A4">
        <w:tc>
          <w:tcPr>
            <w:tcW w:w="425" w:type="dxa"/>
            <w:vAlign w:val="center"/>
          </w:tcPr>
          <w:p w14:paraId="2795E188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F9DFA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**jogurt</w:t>
            </w:r>
          </w:p>
        </w:tc>
        <w:tc>
          <w:tcPr>
            <w:tcW w:w="1638" w:type="dxa"/>
          </w:tcPr>
          <w:p w14:paraId="7C0684F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21284D3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22268A6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3B9841F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27BBE8" w14:textId="303D0C58" w:rsidR="00775EC4" w:rsidRPr="00822C31" w:rsidRDefault="00775EC4" w:rsidP="00531D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6093F1" w14:textId="77777777" w:rsidR="00775EC4" w:rsidRPr="00822C31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</w:tr>
      <w:tr w:rsidR="00775EC4" w:rsidRPr="00A623F5" w14:paraId="5ADA3D2F" w14:textId="77777777" w:rsidTr="009747A4">
        <w:tc>
          <w:tcPr>
            <w:tcW w:w="425" w:type="dxa"/>
            <w:vAlign w:val="center"/>
          </w:tcPr>
          <w:p w14:paraId="0FFBE144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FDB7A8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**jogurt</w:t>
            </w:r>
          </w:p>
        </w:tc>
        <w:tc>
          <w:tcPr>
            <w:tcW w:w="1638" w:type="dxa"/>
          </w:tcPr>
          <w:p w14:paraId="3C7B8C9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6ACD273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5B654E5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sklenený pohár 200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587AC9F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9A25C85" w14:textId="6CAFE0D2" w:rsidR="00775EC4" w:rsidRPr="00C3661B" w:rsidRDefault="00311AB4" w:rsidP="00311A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C45413" w14:textId="0C1AEBB7" w:rsidR="00775EC4" w:rsidRPr="00C3661B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</w:tr>
      <w:tr w:rsidR="00775EC4" w:rsidRPr="00A623F5" w14:paraId="248818FA" w14:textId="77777777" w:rsidTr="009747A4">
        <w:tc>
          <w:tcPr>
            <w:tcW w:w="425" w:type="dxa"/>
            <w:vAlign w:val="center"/>
          </w:tcPr>
          <w:p w14:paraId="016A1D94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FD60A6" w14:textId="3D03727D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jogurt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nízkotučný</w:t>
            </w:r>
          </w:p>
        </w:tc>
        <w:tc>
          <w:tcPr>
            <w:tcW w:w="1638" w:type="dxa"/>
          </w:tcPr>
          <w:p w14:paraId="3971AEC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5949D70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00CA711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7160975A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19B5368" w14:textId="61165C0E" w:rsidR="00775EC4" w:rsidRPr="00731274" w:rsidRDefault="00775EC4" w:rsidP="00FC0A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FC0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DB7799" w14:textId="382BD6BF" w:rsidR="00775EC4" w:rsidRPr="00731274" w:rsidRDefault="00775EC4" w:rsidP="00FC0A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FC0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75EC4" w:rsidRPr="00A623F5" w14:paraId="59ED54CA" w14:textId="77777777" w:rsidTr="009747A4">
        <w:tc>
          <w:tcPr>
            <w:tcW w:w="425" w:type="dxa"/>
            <w:vAlign w:val="center"/>
          </w:tcPr>
          <w:p w14:paraId="1432F3FB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C6B0C4" w14:textId="484BFDC0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**jogurt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bifidový</w:t>
            </w:r>
            <w:proofErr w:type="spellEnd"/>
          </w:p>
        </w:tc>
        <w:tc>
          <w:tcPr>
            <w:tcW w:w="1638" w:type="dxa"/>
          </w:tcPr>
          <w:p w14:paraId="3E77F4B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1AF4F6F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42B244D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4C076B9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B7028D" w14:textId="68384F11" w:rsidR="00775EC4" w:rsidRPr="002B2C1F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2D4F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E9C9BE" w14:textId="686E43C3" w:rsidR="00775EC4" w:rsidRPr="002B2C1F" w:rsidRDefault="00775EC4" w:rsidP="002D4F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2D4F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75EC4" w:rsidRPr="00A623F5" w14:paraId="6B56B0C7" w14:textId="77777777" w:rsidTr="009747A4">
        <w:tc>
          <w:tcPr>
            <w:tcW w:w="425" w:type="dxa"/>
            <w:vAlign w:val="center"/>
          </w:tcPr>
          <w:p w14:paraId="00DAB043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0A8BCE0" w14:textId="26528E83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**jogurt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bifidový</w:t>
            </w:r>
            <w:proofErr w:type="spellEnd"/>
          </w:p>
        </w:tc>
        <w:tc>
          <w:tcPr>
            <w:tcW w:w="1638" w:type="dxa"/>
          </w:tcPr>
          <w:p w14:paraId="4462C29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1BD0827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2929ADA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sklenený pohár 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3EF7AFC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1ED2B6" w14:textId="2596B997" w:rsidR="00775EC4" w:rsidRPr="009A2796" w:rsidRDefault="00775EC4" w:rsidP="003443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344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866829" w14:textId="77777777" w:rsidR="00775EC4" w:rsidRPr="009A2796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0,09</w:t>
            </w:r>
          </w:p>
        </w:tc>
      </w:tr>
      <w:tr w:rsidR="00775EC4" w:rsidRPr="00A623F5" w14:paraId="4C246441" w14:textId="77777777" w:rsidTr="009747A4">
        <w:tc>
          <w:tcPr>
            <w:tcW w:w="425" w:type="dxa"/>
            <w:vAlign w:val="center"/>
          </w:tcPr>
          <w:p w14:paraId="77C8B1DC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5C309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**jogurt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bezlaktózový</w:t>
            </w:r>
            <w:proofErr w:type="spellEnd"/>
          </w:p>
        </w:tc>
        <w:tc>
          <w:tcPr>
            <w:tcW w:w="1638" w:type="dxa"/>
          </w:tcPr>
          <w:p w14:paraId="10C111C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59D4FCD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5AF4278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639E6AE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78AEA2" w14:textId="53A41A8E" w:rsidR="00775EC4" w:rsidRPr="00A83D79" w:rsidRDefault="00775EC4" w:rsidP="003443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344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D060F4" w14:textId="77777777" w:rsidR="00775EC4" w:rsidRPr="00A83D79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775EC4" w:rsidRPr="00A623F5" w14:paraId="09F37E47" w14:textId="77777777" w:rsidTr="009747A4">
        <w:tc>
          <w:tcPr>
            <w:tcW w:w="425" w:type="dxa"/>
            <w:vAlign w:val="center"/>
          </w:tcPr>
          <w:p w14:paraId="2B26F5DE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B320D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**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jogurt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proofErr w:type="spellStart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bezlaktózový</w:t>
            </w:r>
            <w:proofErr w:type="spellEnd"/>
          </w:p>
        </w:tc>
        <w:tc>
          <w:tcPr>
            <w:tcW w:w="1638" w:type="dxa"/>
          </w:tcPr>
          <w:p w14:paraId="42FF8DC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60EE010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25AB24B1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sklenený pohár 200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31AB736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769C0C" w14:textId="2A0F2372" w:rsidR="00775EC4" w:rsidRPr="006C3411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44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4D2E3B" w14:textId="0E8AB694" w:rsidR="00775EC4" w:rsidRPr="006C3411" w:rsidRDefault="00775EC4" w:rsidP="003443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344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75EC4" w:rsidRPr="00A623F5" w14:paraId="2DFD99AF" w14:textId="77777777" w:rsidTr="009747A4">
        <w:tc>
          <w:tcPr>
            <w:tcW w:w="425" w:type="dxa"/>
            <w:vAlign w:val="center"/>
          </w:tcPr>
          <w:p w14:paraId="5D40328C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E00D04" w14:textId="77777777" w:rsidR="00775EC4" w:rsidRPr="00A623F5" w:rsidRDefault="00775EC4" w:rsidP="00775EC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**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jogurt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bifidový</w:t>
            </w:r>
            <w:proofErr w:type="spellEnd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proofErr w:type="spellStart"/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bezlaktózový</w:t>
            </w:r>
            <w:proofErr w:type="spellEnd"/>
          </w:p>
        </w:tc>
        <w:tc>
          <w:tcPr>
            <w:tcW w:w="1638" w:type="dxa"/>
          </w:tcPr>
          <w:p w14:paraId="685FF1F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43D3AF8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2B01FAD4" w14:textId="77777777" w:rsidR="00775EC4" w:rsidRPr="00A623F5" w:rsidRDefault="00775EC4" w:rsidP="00775EC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sklenený pohár 115</w:t>
            </w:r>
            <w:r>
              <w:rPr>
                <w:rFonts w:ascii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06006B9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2D1C48" w14:textId="4D60B222" w:rsidR="00775EC4" w:rsidRPr="00DA39E0" w:rsidRDefault="000A4459" w:rsidP="000A44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2A2E37A" w14:textId="369B6DA8" w:rsidR="00775EC4" w:rsidRPr="00DA39E0" w:rsidRDefault="00775EC4" w:rsidP="000A44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</w:tr>
      <w:tr w:rsidR="00775EC4" w:rsidRPr="00A623F5" w14:paraId="48B45D3A" w14:textId="77777777" w:rsidTr="009747A4">
        <w:tc>
          <w:tcPr>
            <w:tcW w:w="425" w:type="dxa"/>
            <w:vAlign w:val="center"/>
          </w:tcPr>
          <w:p w14:paraId="74FDAAA8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88F84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**jogurtový nápoj</w:t>
            </w:r>
          </w:p>
        </w:tc>
        <w:tc>
          <w:tcPr>
            <w:tcW w:w="1638" w:type="dxa"/>
          </w:tcPr>
          <w:p w14:paraId="1BAA72D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0403</w:t>
            </w:r>
          </w:p>
        </w:tc>
        <w:tc>
          <w:tcPr>
            <w:tcW w:w="1066" w:type="dxa"/>
          </w:tcPr>
          <w:p w14:paraId="7503BBC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2B46B04F" w14:textId="4831F04F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fľaša 0,5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76" w:type="dxa"/>
          </w:tcPr>
          <w:p w14:paraId="51E68E68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F1FF1B" w14:textId="3729DAA4" w:rsidR="00775EC4" w:rsidRPr="00DA39E0" w:rsidRDefault="00775EC4" w:rsidP="0023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23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D461B0" w14:textId="7D309DD4" w:rsidR="00775EC4" w:rsidRPr="00DA39E0" w:rsidRDefault="00775EC4" w:rsidP="0023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 w:rsidR="0023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775EC4" w:rsidRPr="00A623F5" w14:paraId="0FC81DBB" w14:textId="77777777" w:rsidTr="009747A4">
        <w:tc>
          <w:tcPr>
            <w:tcW w:w="425" w:type="dxa"/>
            <w:vAlign w:val="center"/>
          </w:tcPr>
          <w:p w14:paraId="4A694E11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4E4AD6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**tvaroh hrudkovitý</w:t>
            </w:r>
          </w:p>
        </w:tc>
        <w:tc>
          <w:tcPr>
            <w:tcW w:w="1638" w:type="dxa"/>
          </w:tcPr>
          <w:p w14:paraId="13DD305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2794775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05B2F02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fólia 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3CB35D0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03FDF4" w14:textId="0EAAA4F8" w:rsidR="00775EC4" w:rsidRPr="00DA39E0" w:rsidRDefault="00E145E9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324684" w14:textId="77777777" w:rsidR="00775EC4" w:rsidRPr="00DA39E0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75EC4" w:rsidRPr="00A623F5" w14:paraId="72DA2338" w14:textId="77777777" w:rsidTr="009747A4">
        <w:tc>
          <w:tcPr>
            <w:tcW w:w="425" w:type="dxa"/>
            <w:vAlign w:val="center"/>
          </w:tcPr>
          <w:p w14:paraId="0B29585E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2FC1E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**tvaroh hrudkovitý</w:t>
            </w:r>
          </w:p>
        </w:tc>
        <w:tc>
          <w:tcPr>
            <w:tcW w:w="1638" w:type="dxa"/>
          </w:tcPr>
          <w:p w14:paraId="5F2F684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38C05B1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4672448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téglik, fólia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28BC1FC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1CC1C1" w14:textId="5A3DB7AB" w:rsidR="00775EC4" w:rsidRPr="00DA39E0" w:rsidRDefault="00775EC4" w:rsidP="00D706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70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41F17C" w14:textId="345F31B8" w:rsidR="00775EC4" w:rsidRPr="00DA39E0" w:rsidRDefault="00775EC4" w:rsidP="00D706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  <w:r w:rsidR="00D70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75EC4" w:rsidRPr="00A623F5" w14:paraId="5DBCA2D7" w14:textId="77777777" w:rsidTr="009747A4">
        <w:tc>
          <w:tcPr>
            <w:tcW w:w="425" w:type="dxa"/>
            <w:vAlign w:val="center"/>
          </w:tcPr>
          <w:p w14:paraId="3586213E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5B611C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**tvaroh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termizovaný</w:t>
            </w:r>
            <w:proofErr w:type="spellEnd"/>
          </w:p>
        </w:tc>
        <w:tc>
          <w:tcPr>
            <w:tcW w:w="1638" w:type="dxa"/>
          </w:tcPr>
          <w:p w14:paraId="64D4D95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54A35EC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1A781FF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0D6FCDA8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3167F9" w14:textId="3729C6B2" w:rsidR="00775EC4" w:rsidRPr="00DA39E0" w:rsidRDefault="00775EC4" w:rsidP="00077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77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6E68F1" w14:textId="77777777" w:rsidR="00775EC4" w:rsidRPr="00DA39E0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75EC4" w:rsidRPr="00A623F5" w14:paraId="2F17D760" w14:textId="77777777" w:rsidTr="009747A4">
        <w:tc>
          <w:tcPr>
            <w:tcW w:w="425" w:type="dxa"/>
            <w:vAlign w:val="center"/>
          </w:tcPr>
          <w:p w14:paraId="28C00246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240E0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**tvaroh jemný hrudkovitý </w:t>
            </w:r>
            <w:proofErr w:type="spellStart"/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bezlaktózový</w:t>
            </w:r>
            <w:proofErr w:type="spellEnd"/>
          </w:p>
        </w:tc>
        <w:tc>
          <w:tcPr>
            <w:tcW w:w="1638" w:type="dxa"/>
          </w:tcPr>
          <w:p w14:paraId="273BBB4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398D43C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7B6D013A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1FD4FE2A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92760E8" w14:textId="1D091841" w:rsidR="00775EC4" w:rsidRPr="00DA39E0" w:rsidRDefault="00775EC4" w:rsidP="00077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077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BD8159" w14:textId="78289B8A" w:rsidR="00775EC4" w:rsidRPr="00DA39E0" w:rsidRDefault="00775EC4" w:rsidP="00077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  <w:r w:rsidR="00077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75EC4" w:rsidRPr="00A623F5" w14:paraId="30E7EBA1" w14:textId="77777777" w:rsidTr="009747A4">
        <w:tc>
          <w:tcPr>
            <w:tcW w:w="425" w:type="dxa"/>
            <w:vAlign w:val="center"/>
          </w:tcPr>
          <w:p w14:paraId="40AE3F83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C762E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**mäkký čerstvý nízkotučný syr </w:t>
            </w:r>
          </w:p>
        </w:tc>
        <w:tc>
          <w:tcPr>
            <w:tcW w:w="1638" w:type="dxa"/>
          </w:tcPr>
          <w:p w14:paraId="372AEBE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04A7B8D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316A8FA8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téglik 180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6015F66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9B77A2" w14:textId="15823305" w:rsidR="00775EC4" w:rsidRPr="00DA39E0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C4E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4958FD" w14:textId="6DF8E411" w:rsidR="00775EC4" w:rsidRPr="00DA39E0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  <w:r w:rsidR="001608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75EC4" w:rsidRPr="00A623F5" w14:paraId="56E90497" w14:textId="77777777" w:rsidTr="009747A4">
        <w:tc>
          <w:tcPr>
            <w:tcW w:w="425" w:type="dxa"/>
            <w:vAlign w:val="center"/>
          </w:tcPr>
          <w:p w14:paraId="4C4753EF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6BC67F" w14:textId="3D819E92" w:rsidR="00775EC4" w:rsidRPr="00A623F5" w:rsidRDefault="00775EC4" w:rsidP="006A0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polomäkký nezrejúci parený syr</w:t>
            </w:r>
          </w:p>
        </w:tc>
        <w:tc>
          <w:tcPr>
            <w:tcW w:w="1638" w:type="dxa"/>
          </w:tcPr>
          <w:p w14:paraId="2CAAEBB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34210BA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72C875B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fólia 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g/fólia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g, 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0F588683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22CF67A" w14:textId="220E4C77" w:rsidR="00775EC4" w:rsidRPr="00DA39E0" w:rsidRDefault="00775EC4" w:rsidP="00D272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2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F88A94" w14:textId="6A67C0B2" w:rsidR="00775EC4" w:rsidRPr="00DA39E0" w:rsidRDefault="00775EC4" w:rsidP="00D272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272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775EC4" w:rsidRPr="00A623F5" w14:paraId="5C830A35" w14:textId="77777777" w:rsidTr="009747A4">
        <w:tc>
          <w:tcPr>
            <w:tcW w:w="425" w:type="dxa"/>
            <w:vAlign w:val="center"/>
          </w:tcPr>
          <w:p w14:paraId="4461F0DE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625095" w14:textId="0E04AD31" w:rsidR="00775EC4" w:rsidRPr="00A623F5" w:rsidRDefault="00775EC4" w:rsidP="00015B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**</w:t>
            </w:r>
            <w:r w:rsidRPr="003276D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 xml:space="preserve">polomäkký nezrejúci parený polotučný syr </w:t>
            </w:r>
            <w:proofErr w:type="spellStart"/>
            <w:r w:rsidRPr="003276D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bezlaktózový</w:t>
            </w:r>
            <w:proofErr w:type="spellEnd"/>
          </w:p>
        </w:tc>
        <w:tc>
          <w:tcPr>
            <w:tcW w:w="1638" w:type="dxa"/>
          </w:tcPr>
          <w:p w14:paraId="62BA5F76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22ED0B1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7ACFF17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3276D8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fólia 90 g</w:t>
            </w:r>
          </w:p>
        </w:tc>
        <w:tc>
          <w:tcPr>
            <w:tcW w:w="1276" w:type="dxa"/>
          </w:tcPr>
          <w:p w14:paraId="166F0FD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 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C05C97" w14:textId="1B79F3B8" w:rsidR="00775EC4" w:rsidRPr="004F04C8" w:rsidRDefault="00775EC4" w:rsidP="00015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015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ACD564" w14:textId="31FA3A4D" w:rsidR="00775EC4" w:rsidRPr="004F04C8" w:rsidRDefault="00775EC4" w:rsidP="00F96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F96C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75EC4" w:rsidRPr="00A623F5" w14:paraId="107C2FE9" w14:textId="77777777" w:rsidTr="009747A4">
        <w:tc>
          <w:tcPr>
            <w:tcW w:w="425" w:type="dxa"/>
            <w:vAlign w:val="center"/>
          </w:tcPr>
          <w:p w14:paraId="2A2B8BE4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3A26E3C" w14:textId="7943F267" w:rsidR="00775EC4" w:rsidRPr="00A623F5" w:rsidRDefault="00775EC4" w:rsidP="006A0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polotvrdý zrejúci syr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tuku v sušine (p</w:t>
            </w:r>
            <w:r w:rsidR="00243CB0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olotučný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)</w:t>
            </w:r>
          </w:p>
        </w:tc>
        <w:tc>
          <w:tcPr>
            <w:tcW w:w="1638" w:type="dxa"/>
          </w:tcPr>
          <w:p w14:paraId="696BEDC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6C8DE067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19E6CBF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fólia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462AFEE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826ECF" w14:textId="1D68300C" w:rsidR="00775EC4" w:rsidRPr="00DA39E0" w:rsidRDefault="00775EC4" w:rsidP="00996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96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E1FB8C" w14:textId="154AF762" w:rsidR="00775EC4" w:rsidRPr="00DA39E0" w:rsidRDefault="00775EC4" w:rsidP="00996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96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75EC4" w:rsidRPr="00A623F5" w14:paraId="7A846617" w14:textId="77777777" w:rsidTr="009747A4">
        <w:tc>
          <w:tcPr>
            <w:tcW w:w="425" w:type="dxa"/>
            <w:vAlign w:val="center"/>
          </w:tcPr>
          <w:p w14:paraId="0746AF7A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DC686C7" w14:textId="77777777" w:rsidR="00775EC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**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polotvrdý zrejúci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syr so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%</w:t>
            </w:r>
            <w:r w:rsidRPr="005E58F3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tuku v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sušine </w:t>
            </w:r>
          </w:p>
          <w:p w14:paraId="042D67A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(plnotučný)</w:t>
            </w:r>
          </w:p>
        </w:tc>
        <w:tc>
          <w:tcPr>
            <w:tcW w:w="1638" w:type="dxa"/>
          </w:tcPr>
          <w:p w14:paraId="5CED04B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0BDBDFE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0D28F2C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fólia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76F600DF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68C69A4" w14:textId="58D724C8" w:rsidR="00775EC4" w:rsidRPr="00DA39E0" w:rsidRDefault="00C208E7" w:rsidP="00C20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75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BD9184" w14:textId="44030FF7" w:rsidR="00775EC4" w:rsidRPr="00DA39E0" w:rsidRDefault="00C208E7" w:rsidP="00C20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775EC4" w:rsidRPr="00A623F5" w14:paraId="50F853CE" w14:textId="77777777" w:rsidTr="009747A4">
        <w:tc>
          <w:tcPr>
            <w:tcW w:w="425" w:type="dxa"/>
            <w:vAlign w:val="center"/>
          </w:tcPr>
          <w:p w14:paraId="444D8B33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DE1ED54" w14:textId="77777777" w:rsidR="00775EC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**polotvrdý zrejúci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syr so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%</w:t>
            </w:r>
            <w:r w:rsidRPr="005E58F3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tuku v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sušine </w:t>
            </w:r>
          </w:p>
          <w:p w14:paraId="0F5AAC80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(</w:t>
            </w:r>
            <w:r w:rsidRPr="005E58F3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plnotučný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)</w:t>
            </w:r>
          </w:p>
        </w:tc>
        <w:tc>
          <w:tcPr>
            <w:tcW w:w="1638" w:type="dxa"/>
          </w:tcPr>
          <w:p w14:paraId="24985D14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0437930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6310F179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fólia 400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1C0C9F0D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B3E855F" w14:textId="4D07A546" w:rsidR="00775EC4" w:rsidRPr="00DA39E0" w:rsidRDefault="008728A0" w:rsidP="008728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75EC4"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8F6A93" w14:textId="583FAB44" w:rsidR="00775EC4" w:rsidRPr="00DA39E0" w:rsidRDefault="00775EC4" w:rsidP="008728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872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775EC4" w:rsidRPr="00A623F5" w14:paraId="0C363A01" w14:textId="77777777" w:rsidTr="009747A4">
        <w:tc>
          <w:tcPr>
            <w:tcW w:w="425" w:type="dxa"/>
            <w:vAlign w:val="center"/>
          </w:tcPr>
          <w:p w14:paraId="61B3EDD6" w14:textId="77777777" w:rsidR="00775EC4" w:rsidRPr="00A623F5" w:rsidRDefault="00775EC4" w:rsidP="00775EC4">
            <w:pPr>
              <w:numPr>
                <w:ilvl w:val="0"/>
                <w:numId w:val="8"/>
              </w:numPr>
              <w:tabs>
                <w:tab w:val="left" w:pos="174"/>
              </w:tabs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B80914" w14:textId="77777777" w:rsidR="00775EC4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**polotvrdý zrejúci syr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so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%</w:t>
            </w:r>
            <w:r w:rsidRPr="005E58F3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tuku v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sušine (</w:t>
            </w:r>
            <w:r w:rsidRPr="005E58F3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plnotučný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)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, </w:t>
            </w:r>
          </w:p>
          <w:p w14:paraId="0541120C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plátky</w:t>
            </w:r>
          </w:p>
        </w:tc>
        <w:tc>
          <w:tcPr>
            <w:tcW w:w="1638" w:type="dxa"/>
          </w:tcPr>
          <w:p w14:paraId="2C5DF84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0406</w:t>
            </w:r>
          </w:p>
        </w:tc>
        <w:tc>
          <w:tcPr>
            <w:tcW w:w="1066" w:type="dxa"/>
          </w:tcPr>
          <w:p w14:paraId="2C0B86AE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B</w:t>
            </w:r>
          </w:p>
        </w:tc>
        <w:tc>
          <w:tcPr>
            <w:tcW w:w="1407" w:type="dxa"/>
          </w:tcPr>
          <w:p w14:paraId="513A797B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tácka 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276" w:type="dxa"/>
          </w:tcPr>
          <w:p w14:paraId="4B534D55" w14:textId="77777777" w:rsidR="00775EC4" w:rsidRPr="00A623F5" w:rsidRDefault="00775EC4" w:rsidP="00775E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25 </w:t>
            </w:r>
            <w:r w:rsidRPr="00A623F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A9410" w14:textId="4B4C8074" w:rsidR="00775EC4" w:rsidRPr="00DA39E0" w:rsidRDefault="00775EC4" w:rsidP="00562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562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F1003" w14:textId="79480942" w:rsidR="00775EC4" w:rsidRPr="00DA39E0" w:rsidRDefault="00775EC4" w:rsidP="00562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4F0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562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</w:tbl>
    <w:p w14:paraId="175BF5F5" w14:textId="77777777" w:rsidR="00CF5360" w:rsidRDefault="00CF5360" w:rsidP="0018305E">
      <w:pPr>
        <w:pStyle w:val="Odsekzoznamu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DF77752" w14:textId="77777777" w:rsidR="00BE0762" w:rsidRDefault="00BE0762" w:rsidP="0018305E">
      <w:pPr>
        <w:pStyle w:val="Odsekzoznamu"/>
        <w:spacing w:line="240" w:lineRule="auto"/>
        <w:ind w:left="-851"/>
        <w:rPr>
          <w:rFonts w:ascii="Times New Roman" w:hAnsi="Times New Roman" w:cs="Times New Roman"/>
          <w:iCs/>
          <w:sz w:val="20"/>
          <w:szCs w:val="24"/>
        </w:rPr>
      </w:pPr>
      <w:r w:rsidRPr="00BE0762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14:paraId="59A94AEC" w14:textId="77777777" w:rsidR="00BE0762" w:rsidRPr="00BE0762" w:rsidRDefault="00BE0762" w:rsidP="0018305E">
      <w:pPr>
        <w:pStyle w:val="Odsekzoznamu"/>
        <w:spacing w:line="240" w:lineRule="auto"/>
        <w:ind w:left="-851"/>
        <w:rPr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iCs/>
          <w:sz w:val="20"/>
          <w:szCs w:val="24"/>
        </w:rPr>
        <w:t>*</w:t>
      </w:r>
    </w:p>
    <w:tbl>
      <w:tblPr>
        <w:tblStyle w:val="Mriekatabuky11"/>
        <w:tblW w:w="0" w:type="auto"/>
        <w:tblInd w:w="-852" w:type="dxa"/>
        <w:tblLook w:val="04A0" w:firstRow="1" w:lastRow="0" w:firstColumn="1" w:lastColumn="0" w:noHBand="0" w:noVBand="1"/>
      </w:tblPr>
      <w:tblGrid>
        <w:gridCol w:w="1413"/>
        <w:gridCol w:w="2551"/>
        <w:gridCol w:w="5098"/>
      </w:tblGrid>
      <w:tr w:rsidR="0040769A" w:rsidRPr="00BE0762" w14:paraId="66101517" w14:textId="77777777" w:rsidTr="0040769A">
        <w:tc>
          <w:tcPr>
            <w:tcW w:w="1413" w:type="dxa"/>
          </w:tcPr>
          <w:p w14:paraId="4EAC1A2C" w14:textId="3EB75B32" w:rsidR="0040769A" w:rsidRPr="00BE0762" w:rsidRDefault="004765D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S</w:t>
            </w:r>
            <w:r w:rsidR="0040769A"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kupina, do ktorej sa mliečny výrobok zaraďuje</w:t>
            </w:r>
          </w:p>
        </w:tc>
        <w:tc>
          <w:tcPr>
            <w:tcW w:w="2551" w:type="dxa"/>
          </w:tcPr>
          <w:p w14:paraId="3B74ED0A" w14:textId="1B3257B8" w:rsidR="0040769A" w:rsidRPr="00BE0762" w:rsidRDefault="004765D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U</w:t>
            </w:r>
            <w:r w:rsidR="0040769A"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stanovenie nariadenia (EÚ) č. 1308/2013 v platnom znení, v ktorom sa skupina mliečnych výrobkov vymedzuje</w:t>
            </w:r>
          </w:p>
        </w:tc>
        <w:tc>
          <w:tcPr>
            <w:tcW w:w="5098" w:type="dxa"/>
          </w:tcPr>
          <w:p w14:paraId="0FB6776C" w14:textId="755BFD6A" w:rsidR="0040769A" w:rsidRPr="00BE0762" w:rsidRDefault="004765D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V</w:t>
            </w:r>
            <w:r w:rsidR="0040769A"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ymedzenie skupiny mliečnych výrobkov podľa nariadenia (EÚ) č. 1308/2013 v platnom znení</w:t>
            </w:r>
          </w:p>
        </w:tc>
      </w:tr>
      <w:tr w:rsidR="0040769A" w:rsidRPr="00BE0762" w14:paraId="16F00ADA" w14:textId="77777777" w:rsidTr="0040769A">
        <w:tc>
          <w:tcPr>
            <w:tcW w:w="1413" w:type="dxa"/>
          </w:tcPr>
          <w:p w14:paraId="12060FAA" w14:textId="77777777" w:rsidR="0040769A" w:rsidRPr="00BE0762" w:rsidRDefault="0040769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A</w:t>
            </w:r>
          </w:p>
        </w:tc>
        <w:tc>
          <w:tcPr>
            <w:tcW w:w="2551" w:type="dxa"/>
          </w:tcPr>
          <w:p w14:paraId="0D93AD59" w14:textId="77777777" w:rsidR="0040769A" w:rsidRPr="00BE0762" w:rsidRDefault="0040769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čl. 23 ods. 3 písm. b)</w:t>
            </w:r>
          </w:p>
        </w:tc>
        <w:tc>
          <w:tcPr>
            <w:tcW w:w="5098" w:type="dxa"/>
          </w:tcPr>
          <w:p w14:paraId="756DF8D5" w14:textId="77777777" w:rsidR="0040769A" w:rsidRPr="00BE0762" w:rsidRDefault="0040769A" w:rsidP="0018305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 xml:space="preserve">konzumné mlieko a jeho </w:t>
            </w:r>
            <w:proofErr w:type="spellStart"/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bezlaktózové</w:t>
            </w:r>
            <w:proofErr w:type="spellEnd"/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 xml:space="preserve"> variácie</w:t>
            </w:r>
          </w:p>
        </w:tc>
      </w:tr>
      <w:tr w:rsidR="0040769A" w:rsidRPr="00BE0762" w14:paraId="23C9C923" w14:textId="77777777" w:rsidTr="0040769A">
        <w:tc>
          <w:tcPr>
            <w:tcW w:w="1413" w:type="dxa"/>
          </w:tcPr>
          <w:p w14:paraId="11DD1042" w14:textId="77777777" w:rsidR="0040769A" w:rsidRPr="00BE0762" w:rsidRDefault="0040769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B</w:t>
            </w:r>
          </w:p>
        </w:tc>
        <w:tc>
          <w:tcPr>
            <w:tcW w:w="2551" w:type="dxa"/>
          </w:tcPr>
          <w:p w14:paraId="68C57D41" w14:textId="77777777" w:rsidR="0040769A" w:rsidRPr="00BE0762" w:rsidRDefault="0040769A" w:rsidP="00183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čl. 23 ods. 4 písm. b)</w:t>
            </w:r>
          </w:p>
        </w:tc>
        <w:tc>
          <w:tcPr>
            <w:tcW w:w="5098" w:type="dxa"/>
          </w:tcPr>
          <w:p w14:paraId="7B63192D" w14:textId="77777777" w:rsidR="0040769A" w:rsidRPr="00BE0762" w:rsidRDefault="0040769A" w:rsidP="0018305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</w:pPr>
            <w:r w:rsidRPr="00BE0762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sk-SK"/>
              </w:rPr>
              <w:t>syr, tvaroh, jogurt a iné fermentované alebo acidofilné mliečne výrobky bez pridaných ochucujúcich látok, ovocia, orechov alebo kakaa</w:t>
            </w:r>
          </w:p>
        </w:tc>
      </w:tr>
    </w:tbl>
    <w:p w14:paraId="0F360BE0" w14:textId="77777777" w:rsidR="0040769A" w:rsidRPr="00BE0762" w:rsidRDefault="0040769A" w:rsidP="0018305E">
      <w:pPr>
        <w:pStyle w:val="Odsekzoznamu"/>
        <w:spacing w:line="240" w:lineRule="auto"/>
        <w:ind w:left="-851"/>
        <w:rPr>
          <w:rFonts w:ascii="Times New Roman" w:hAnsi="Times New Roman" w:cs="Times New Roman"/>
          <w:iCs/>
          <w:sz w:val="20"/>
          <w:szCs w:val="24"/>
        </w:rPr>
      </w:pPr>
    </w:p>
    <w:p w14:paraId="277240C8" w14:textId="6515C7F6" w:rsidR="00BE0762" w:rsidRDefault="00BE0762" w:rsidP="0018305E">
      <w:pPr>
        <w:pStyle w:val="Odsekzoznamu"/>
        <w:spacing w:line="240" w:lineRule="auto"/>
        <w:ind w:left="-851"/>
        <w:rPr>
          <w:rFonts w:ascii="Times New Roman" w:hAnsi="Times New Roman" w:cs="Times New Roman"/>
          <w:iCs/>
          <w:sz w:val="20"/>
          <w:szCs w:val="24"/>
        </w:rPr>
      </w:pPr>
      <w:r w:rsidRPr="00BE0762">
        <w:rPr>
          <w:rFonts w:ascii="Times New Roman" w:hAnsi="Times New Roman" w:cs="Times New Roman"/>
          <w:iCs/>
          <w:sz w:val="20"/>
          <w:szCs w:val="24"/>
        </w:rPr>
        <w:t>*</w:t>
      </w:r>
      <w:r>
        <w:rPr>
          <w:rFonts w:ascii="Times New Roman" w:hAnsi="Times New Roman" w:cs="Times New Roman"/>
          <w:iCs/>
          <w:sz w:val="20"/>
          <w:szCs w:val="24"/>
        </w:rPr>
        <w:t>*</w:t>
      </w:r>
      <w:r w:rsidR="004765DA">
        <w:rPr>
          <w:rFonts w:ascii="Times New Roman" w:hAnsi="Times New Roman" w:cs="Times New Roman"/>
          <w:iCs/>
          <w:sz w:val="20"/>
          <w:szCs w:val="24"/>
        </w:rPr>
        <w:t>V</w:t>
      </w:r>
      <w:r w:rsidRPr="00BE0762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a) a úhrada, ktorú možno na zabezpečovanie týchto činností okrem základnej pomoci najviac žiadať, sú ustanovené na jedno balenie mliečneho výrobku</w:t>
      </w:r>
      <w:r w:rsidR="004765DA">
        <w:rPr>
          <w:rFonts w:ascii="Times New Roman" w:hAnsi="Times New Roman" w:cs="Times New Roman"/>
          <w:iCs/>
          <w:sz w:val="20"/>
          <w:szCs w:val="24"/>
        </w:rPr>
        <w:t>.</w:t>
      </w:r>
    </w:p>
    <w:p w14:paraId="652BF92B" w14:textId="0FA51D55" w:rsidR="00BE0762" w:rsidRPr="00BE0762" w:rsidRDefault="00BE0762" w:rsidP="0018305E">
      <w:pPr>
        <w:pStyle w:val="Odsekzoznamu"/>
        <w:spacing w:line="240" w:lineRule="auto"/>
        <w:ind w:left="-851"/>
        <w:rPr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iCs/>
          <w:sz w:val="20"/>
          <w:szCs w:val="24"/>
        </w:rPr>
        <w:t>***</w:t>
      </w:r>
      <w:r w:rsidR="004765DA">
        <w:rPr>
          <w:rFonts w:ascii="Times New Roman" w:hAnsi="Times New Roman" w:cs="Times New Roman"/>
          <w:iCs/>
          <w:sz w:val="20"/>
          <w:szCs w:val="24"/>
        </w:rPr>
        <w:t>V</w:t>
      </w:r>
      <w:r w:rsidRPr="00BE0762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a) a úhrada, ktorú možno na zabezpečovanie týchto činností okrem základnej pomoci najviac žiadať, sú ustanovené na 1 kg mliečneho výrobku</w:t>
      </w:r>
      <w:r w:rsidR="004765DA">
        <w:rPr>
          <w:rFonts w:ascii="Times New Roman" w:hAnsi="Times New Roman" w:cs="Times New Roman"/>
          <w:iCs/>
          <w:sz w:val="20"/>
          <w:szCs w:val="24"/>
        </w:rPr>
        <w:t>.</w:t>
      </w:r>
    </w:p>
    <w:p w14:paraId="6302CF85" w14:textId="77777777" w:rsidR="00BE0762" w:rsidRPr="00852BC1" w:rsidRDefault="00BE0762" w:rsidP="0018305E">
      <w:pPr>
        <w:pStyle w:val="Odsekzoznamu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667EB8C" w14:textId="0253D1C4" w:rsidR="00BE0762" w:rsidRPr="00D23932" w:rsidRDefault="008245D2" w:rsidP="008245D2">
      <w:pPr>
        <w:pStyle w:val="Odsekzoznamu"/>
        <w:spacing w:after="0" w:line="240" w:lineRule="auto"/>
        <w:ind w:left="-426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E0762" w:rsidRPr="00D23932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2</w:t>
      </w:r>
    </w:p>
    <w:p w14:paraId="2BC426D0" w14:textId="77777777" w:rsidR="00BE0762" w:rsidRPr="00D23932" w:rsidRDefault="00BE0762" w:rsidP="008245D2">
      <w:pPr>
        <w:widowControl w:val="0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3932">
        <w:rPr>
          <w:rFonts w:ascii="Times New Roman" w:eastAsia="Times New Roman" w:hAnsi="Times New Roman" w:cs="Times New Roman"/>
          <w:sz w:val="24"/>
          <w:szCs w:val="24"/>
          <w:lang w:eastAsia="sk-SK"/>
        </w:rPr>
        <w:t>k </w:t>
      </w:r>
      <w:r w:rsidRPr="00D23932">
        <w:rPr>
          <w:rFonts w:ascii="Times New Roman" w:eastAsia="Calibri" w:hAnsi="Times New Roman" w:cs="Times New Roman"/>
          <w:sz w:val="24"/>
          <w:szCs w:val="24"/>
        </w:rPr>
        <w:t>nariadeniu</w:t>
      </w:r>
      <w:r w:rsidRPr="00D239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 č. 200/2019 Z. z.</w:t>
      </w:r>
    </w:p>
    <w:p w14:paraId="1F11C1F2" w14:textId="77777777" w:rsidR="00BE0762" w:rsidRPr="00D23932" w:rsidRDefault="00BE0762" w:rsidP="0018305E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4A263A" w14:textId="77777777" w:rsidR="00BE0762" w:rsidRPr="00D23932" w:rsidRDefault="00BE0762" w:rsidP="00CE777B">
      <w:pPr>
        <w:widowControl w:val="0"/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39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 OVOCIA A ZELENINY, MAXIMÁLNA VEĽKOSŤ ICH PORCIÍ PRE JEDNÉHO ŽIAKA, VÝŠKA POMOCI NA ICH DODÁVANIE ALEBO </w:t>
      </w:r>
      <w:r w:rsidRPr="00D23932">
        <w:rPr>
          <w:rFonts w:ascii="Times New Roman" w:eastAsia="Calibri" w:hAnsi="Times New Roman" w:cs="Times New Roman"/>
          <w:sz w:val="24"/>
          <w:szCs w:val="24"/>
        </w:rPr>
        <w:t>DISTRIBÚCIU</w:t>
      </w:r>
      <w:r w:rsidRPr="00D239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 ŽIAKOV A ÚHRADA, KTORÚ ZA NE MOŽNO OKREM ZÁKLADNEJ VÝŠKY POMOCI NAJVIAC</w:t>
      </w:r>
      <w:r w:rsidRPr="00D23932" w:rsidDel="00A53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39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ŽIADAŤ </w:t>
      </w:r>
    </w:p>
    <w:p w14:paraId="42A93338" w14:textId="77777777" w:rsidR="00BE0762" w:rsidRPr="00D23932" w:rsidRDefault="00BE0762" w:rsidP="0018305E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21"/>
        <w:tblW w:w="10490" w:type="dxa"/>
        <w:tblInd w:w="-714" w:type="dxa"/>
        <w:tblLook w:val="04A0" w:firstRow="1" w:lastRow="0" w:firstColumn="1" w:lastColumn="0" w:noHBand="0" w:noVBand="1"/>
      </w:tblPr>
      <w:tblGrid>
        <w:gridCol w:w="428"/>
        <w:gridCol w:w="1795"/>
        <w:gridCol w:w="1438"/>
        <w:gridCol w:w="2066"/>
        <w:gridCol w:w="1290"/>
        <w:gridCol w:w="1966"/>
        <w:gridCol w:w="1507"/>
      </w:tblGrid>
      <w:tr w:rsidR="005A2CEF" w:rsidRPr="00D23932" w14:paraId="0FD64878" w14:textId="77777777" w:rsidTr="00A8779E">
        <w:tc>
          <w:tcPr>
            <w:tcW w:w="428" w:type="dxa"/>
          </w:tcPr>
          <w:p w14:paraId="701ED55D" w14:textId="0F2125E9" w:rsidR="00BE0762" w:rsidRPr="00D05BB5" w:rsidRDefault="004765DA" w:rsidP="0018305E">
            <w:r>
              <w:rPr>
                <w:rFonts w:ascii="Times New Roman" w:eastAsia="Times New Roman" w:hAnsi="Times New Roman" w:cs="Times New Roman"/>
                <w:lang w:eastAsia="sk-SK"/>
              </w:rPr>
              <w:t>P</w:t>
            </w:r>
            <w:r w:rsidR="00BE0762" w:rsidRPr="00D05BB5">
              <w:rPr>
                <w:rFonts w:ascii="Times New Roman" w:eastAsia="Times New Roman" w:hAnsi="Times New Roman" w:cs="Times New Roman"/>
                <w:lang w:eastAsia="sk-SK"/>
              </w:rPr>
              <w:t>. č.</w:t>
            </w:r>
          </w:p>
        </w:tc>
        <w:tc>
          <w:tcPr>
            <w:tcW w:w="1795" w:type="dxa"/>
          </w:tcPr>
          <w:p w14:paraId="69EC51CF" w14:textId="05B8180A" w:rsidR="00BE0762" w:rsidRPr="00D05BB5" w:rsidRDefault="004765DA" w:rsidP="0018305E">
            <w:r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  <w:r w:rsidR="00BE0762" w:rsidRPr="00D05BB5">
              <w:rPr>
                <w:rFonts w:ascii="Times New Roman" w:eastAsia="Times New Roman" w:hAnsi="Times New Roman" w:cs="Times New Roman"/>
                <w:lang w:eastAsia="sk-SK"/>
              </w:rPr>
              <w:t>ázov ovocia a zeleniny</w:t>
            </w:r>
          </w:p>
        </w:tc>
        <w:tc>
          <w:tcPr>
            <w:tcW w:w="1438" w:type="dxa"/>
          </w:tcPr>
          <w:p w14:paraId="2A0B6A50" w14:textId="027EFA8C" w:rsidR="00BE0762" w:rsidRPr="00D05BB5" w:rsidRDefault="004765DA" w:rsidP="0018305E"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Č</w:t>
            </w:r>
            <w:r w:rsidR="00BE0762" w:rsidRPr="00D05BB5">
              <w:rPr>
                <w:rFonts w:ascii="Times New Roman" w:eastAsia="Times New Roman" w:hAnsi="Times New Roman" w:cs="Times New Roman"/>
                <w:bCs/>
                <w:lang w:eastAsia="sk-SK"/>
              </w:rPr>
              <w:t>íselný kód položky alebo podpoložky nomenklatúry tovaru stanovenej Európskou komisiou, pod ktorú sa ovocie a zelenina zaraďuje</w:t>
            </w:r>
          </w:p>
        </w:tc>
        <w:tc>
          <w:tcPr>
            <w:tcW w:w="2066" w:type="dxa"/>
          </w:tcPr>
          <w:p w14:paraId="12FA390F" w14:textId="5C5E8834" w:rsidR="00BE0762" w:rsidRPr="00D05BB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</w:t>
            </w:r>
            <w:r w:rsidR="00BE0762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eľkosť balenia </w:t>
            </w:r>
            <w:r w:rsidR="005A2CEF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poľnohospodárskeho výrobku ovocia a zeleniny</w:t>
            </w:r>
          </w:p>
        </w:tc>
        <w:tc>
          <w:tcPr>
            <w:tcW w:w="1290" w:type="dxa"/>
          </w:tcPr>
          <w:p w14:paraId="246BBE8E" w14:textId="319C0757" w:rsidR="00BE0762" w:rsidRPr="00D05BB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</w:t>
            </w:r>
            <w:r w:rsidR="00BE0762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aximálna veľkosť jednej porcie ovocia a zeleniny pre jedného žiaka na deň</w:t>
            </w:r>
          </w:p>
        </w:tc>
        <w:tc>
          <w:tcPr>
            <w:tcW w:w="1966" w:type="dxa"/>
          </w:tcPr>
          <w:p w14:paraId="547A19B6" w14:textId="49D253EB" w:rsidR="00BE0762" w:rsidRPr="00D05BB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</w:t>
            </w:r>
            <w:r w:rsidR="00BE0762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ýška základnej pomoci na zabezpečovanie činnosti podľa § 1 písm. b) na dodanie alebo distribúciu jedného kg alebo jedného litra ovocia a zeleniny v eurách bez dane</w:t>
            </w:r>
          </w:p>
        </w:tc>
        <w:tc>
          <w:tcPr>
            <w:tcW w:w="1507" w:type="dxa"/>
          </w:tcPr>
          <w:p w14:paraId="6B3949EF" w14:textId="24EA4ADF" w:rsidR="00BE0762" w:rsidRPr="00D05BB5" w:rsidRDefault="004765DA" w:rsidP="0018305E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Ú</w:t>
            </w:r>
            <w:r w:rsidR="00BE0762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hrada v eurách, ktorú možno okrem základnej pomoci najviac žiadať za jeden kg alebo za jeden liter ovocia a zeleniny</w:t>
            </w:r>
          </w:p>
        </w:tc>
      </w:tr>
      <w:tr w:rsidR="00A50551" w:rsidRPr="00D23932" w14:paraId="5A4CA744" w14:textId="77777777" w:rsidTr="009747A4">
        <w:tc>
          <w:tcPr>
            <w:tcW w:w="428" w:type="dxa"/>
            <w:vAlign w:val="center"/>
          </w:tcPr>
          <w:p w14:paraId="2AA6D3C6" w14:textId="77777777" w:rsidR="00A50551" w:rsidRPr="00D05BB5" w:rsidRDefault="00A50551" w:rsidP="00A50551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5D1724E6" w14:textId="77777777" w:rsidR="00A50551" w:rsidRPr="00D05BB5" w:rsidRDefault="00A50551" w:rsidP="00A5055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*jablko</w:t>
            </w:r>
          </w:p>
        </w:tc>
        <w:tc>
          <w:tcPr>
            <w:tcW w:w="1438" w:type="dxa"/>
          </w:tcPr>
          <w:p w14:paraId="5BEF80D1" w14:textId="77777777" w:rsidR="00A50551" w:rsidRPr="00D05BB5" w:rsidRDefault="00A50551" w:rsidP="00A50551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0808</w:t>
            </w:r>
          </w:p>
        </w:tc>
        <w:tc>
          <w:tcPr>
            <w:tcW w:w="2066" w:type="dxa"/>
          </w:tcPr>
          <w:p w14:paraId="0E2DB609" w14:textId="77777777" w:rsidR="00A50551" w:rsidRPr="00D05BB5" w:rsidRDefault="00A50551" w:rsidP="00A50551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0AAD1E29" w14:textId="77777777" w:rsidR="00A50551" w:rsidRPr="00D05BB5" w:rsidRDefault="00A50551" w:rsidP="00A505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2E6AC8C9" w14:textId="306872CD" w:rsidR="00A50551" w:rsidRPr="00D05BB5" w:rsidRDefault="00A50551" w:rsidP="00F830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F8303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668A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51A5A235" w14:textId="04D2BAD3" w:rsidR="00A50551" w:rsidRPr="00D05BB5" w:rsidRDefault="00A50551" w:rsidP="00F830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0,1</w:t>
            </w:r>
            <w:r w:rsidR="00F830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50551" w:rsidRPr="00D23932" w14:paraId="7A09B805" w14:textId="77777777" w:rsidTr="009747A4">
        <w:tc>
          <w:tcPr>
            <w:tcW w:w="428" w:type="dxa"/>
            <w:vAlign w:val="center"/>
          </w:tcPr>
          <w:p w14:paraId="49B9B7A4" w14:textId="77777777" w:rsidR="00A50551" w:rsidRPr="00D05BB5" w:rsidRDefault="00A50551" w:rsidP="00A50551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74C6E38B" w14:textId="77777777" w:rsidR="00A50551" w:rsidRPr="00D05BB5" w:rsidRDefault="00A50551" w:rsidP="00A5055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*hruška</w:t>
            </w:r>
          </w:p>
        </w:tc>
        <w:tc>
          <w:tcPr>
            <w:tcW w:w="1438" w:type="dxa"/>
          </w:tcPr>
          <w:p w14:paraId="0D144AF4" w14:textId="77777777" w:rsidR="00A50551" w:rsidRPr="00D05BB5" w:rsidRDefault="00A50551" w:rsidP="00A50551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0808</w:t>
            </w:r>
          </w:p>
        </w:tc>
        <w:tc>
          <w:tcPr>
            <w:tcW w:w="2066" w:type="dxa"/>
          </w:tcPr>
          <w:p w14:paraId="5E8C2511" w14:textId="77777777" w:rsidR="00A50551" w:rsidRPr="00D05BB5" w:rsidRDefault="00A50551" w:rsidP="00A50551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4176E062" w14:textId="77777777" w:rsidR="00A50551" w:rsidRPr="00D05BB5" w:rsidRDefault="00A50551" w:rsidP="00A505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 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88AD5F7" w14:textId="23CBBF62" w:rsidR="00A50551" w:rsidRPr="00D05BB5" w:rsidRDefault="002A0BCE" w:rsidP="002A0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50551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513F0759" w14:textId="304C26DC" w:rsidR="00A50551" w:rsidRPr="00D05BB5" w:rsidRDefault="00A50551" w:rsidP="00A505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0,2</w:t>
            </w:r>
            <w:r w:rsidR="00DB71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77E45" w:rsidRPr="00D23932" w14:paraId="4B24F317" w14:textId="77777777" w:rsidTr="009747A4">
        <w:tc>
          <w:tcPr>
            <w:tcW w:w="428" w:type="dxa"/>
            <w:vAlign w:val="center"/>
          </w:tcPr>
          <w:p w14:paraId="61E59E16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40EE9F03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*broskyňa</w:t>
            </w:r>
          </w:p>
        </w:tc>
        <w:tc>
          <w:tcPr>
            <w:tcW w:w="1438" w:type="dxa"/>
          </w:tcPr>
          <w:p w14:paraId="1D571AF2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</w:tcPr>
          <w:p w14:paraId="31B17C20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00F392AC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1B4E890F" w14:textId="1933C823" w:rsidR="00477E45" w:rsidRPr="00D05BB5" w:rsidRDefault="00477E45" w:rsidP="00000E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000E41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2EECBD3F" w14:textId="31B2A1B4" w:rsidR="00477E45" w:rsidRPr="00D05BB5" w:rsidRDefault="00477E45" w:rsidP="001117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0,5</w:t>
            </w:r>
            <w:r w:rsidR="001117F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77E45" w:rsidRPr="00D23932" w14:paraId="1997D26A" w14:textId="77777777" w:rsidTr="009747A4">
        <w:tc>
          <w:tcPr>
            <w:tcW w:w="428" w:type="dxa"/>
            <w:vAlign w:val="center"/>
          </w:tcPr>
          <w:p w14:paraId="638E8957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6E37B7CD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*marhuľa</w:t>
            </w:r>
          </w:p>
        </w:tc>
        <w:tc>
          <w:tcPr>
            <w:tcW w:w="1438" w:type="dxa"/>
          </w:tcPr>
          <w:p w14:paraId="6A933492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</w:tcPr>
          <w:p w14:paraId="2C54C40B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4AF1AF44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34DD924E" w14:textId="3566D8ED" w:rsidR="00477E45" w:rsidRPr="00D05BB5" w:rsidRDefault="00477E45" w:rsidP="00FA2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3,</w:t>
            </w:r>
            <w:r w:rsidR="00FA2074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33428291" w14:textId="3FFE2295" w:rsidR="00477E45" w:rsidRPr="00D05BB5" w:rsidRDefault="00477E45" w:rsidP="005202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0,7</w:t>
            </w:r>
            <w:r w:rsidR="0052029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77E45" w:rsidRPr="00D23932" w14:paraId="5E5CF244" w14:textId="77777777" w:rsidTr="009747A4">
        <w:tc>
          <w:tcPr>
            <w:tcW w:w="428" w:type="dxa"/>
            <w:vAlign w:val="center"/>
          </w:tcPr>
          <w:p w14:paraId="706FE8E6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1046A8D5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*slivka</w:t>
            </w:r>
          </w:p>
        </w:tc>
        <w:tc>
          <w:tcPr>
            <w:tcW w:w="1438" w:type="dxa"/>
          </w:tcPr>
          <w:p w14:paraId="01C7AECD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</w:tcPr>
          <w:p w14:paraId="6489A385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0F53163D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188E261" w14:textId="631B56FF" w:rsidR="00477E45" w:rsidRPr="00D05BB5" w:rsidRDefault="00792C8D" w:rsidP="00792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7B6149E6" w14:textId="270C978D" w:rsidR="00477E45" w:rsidRPr="00D05BB5" w:rsidRDefault="00477E45" w:rsidP="00366D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366D03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477E45" w:rsidRPr="00D23932" w14:paraId="38EB71D1" w14:textId="77777777" w:rsidTr="009747A4">
        <w:tc>
          <w:tcPr>
            <w:tcW w:w="428" w:type="dxa"/>
            <w:vAlign w:val="center"/>
          </w:tcPr>
          <w:p w14:paraId="2EC70DDF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256BDE75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*čerešňa</w:t>
            </w:r>
          </w:p>
        </w:tc>
        <w:tc>
          <w:tcPr>
            <w:tcW w:w="1438" w:type="dxa"/>
          </w:tcPr>
          <w:p w14:paraId="3641FC0E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</w:tcPr>
          <w:p w14:paraId="1C6F7EDA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7C623BE5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5FA0C410" w14:textId="30280A31" w:rsidR="00477E45" w:rsidRPr="00D05BB5" w:rsidRDefault="00477E45" w:rsidP="00C023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6,</w:t>
            </w:r>
            <w:r w:rsidR="00C0236A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358E8E07" w14:textId="5CC6DCCD" w:rsidR="00477E45" w:rsidRPr="00D05BB5" w:rsidRDefault="00477E45" w:rsidP="008B03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8B03BC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</w:tr>
      <w:tr w:rsidR="00477E45" w:rsidRPr="00D23932" w14:paraId="1BFE1CA4" w14:textId="77777777" w:rsidTr="009747A4">
        <w:tc>
          <w:tcPr>
            <w:tcW w:w="428" w:type="dxa"/>
            <w:vAlign w:val="center"/>
          </w:tcPr>
          <w:p w14:paraId="3B7A3F82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5BE33D3C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*jahody</w:t>
            </w:r>
          </w:p>
        </w:tc>
        <w:tc>
          <w:tcPr>
            <w:tcW w:w="1438" w:type="dxa"/>
          </w:tcPr>
          <w:p w14:paraId="37B10CED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</w:tcPr>
          <w:p w14:paraId="1E49A9AE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0AFF39ED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C5DF809" w14:textId="0584926C" w:rsidR="00477E45" w:rsidRPr="00D05BB5" w:rsidRDefault="00477E45" w:rsidP="007755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6,</w:t>
            </w:r>
            <w:r w:rsidR="0090779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755D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3C01614A" w14:textId="0E685464" w:rsidR="00477E45" w:rsidRPr="00D05BB5" w:rsidRDefault="00477E45" w:rsidP="004F48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4F484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77E45" w:rsidRPr="00D23932" w14:paraId="6817EE16" w14:textId="77777777" w:rsidTr="009747A4">
        <w:tc>
          <w:tcPr>
            <w:tcW w:w="428" w:type="dxa"/>
            <w:vAlign w:val="center"/>
          </w:tcPr>
          <w:p w14:paraId="7E9D815D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7B78B90E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maliny, černice, moruše alebo </w:t>
            </w:r>
            <w:proofErr w:type="spellStart"/>
            <w:r w:rsidRPr="00D05BB5">
              <w:rPr>
                <w:rFonts w:ascii="Times New Roman" w:eastAsia="Times New Roman" w:hAnsi="Times New Roman" w:cs="Times New Roman"/>
                <w:bCs/>
                <w:lang w:eastAsia="sk-SK"/>
              </w:rPr>
              <w:t>ostružinomaliny</w:t>
            </w:r>
            <w:proofErr w:type="spellEnd"/>
          </w:p>
        </w:tc>
        <w:tc>
          <w:tcPr>
            <w:tcW w:w="1438" w:type="dxa"/>
          </w:tcPr>
          <w:p w14:paraId="61603A0E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</w:tcPr>
          <w:p w14:paraId="43A0218C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7133D85D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D006630" w14:textId="70253029" w:rsidR="00477E45" w:rsidRPr="00D05BB5" w:rsidRDefault="00477E45" w:rsidP="00CE22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228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E22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435D29C3" w14:textId="52D09AFA" w:rsidR="00477E45" w:rsidRPr="00D05BB5" w:rsidRDefault="00A12743" w:rsidP="00A12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3,04</w:t>
            </w:r>
          </w:p>
        </w:tc>
      </w:tr>
      <w:tr w:rsidR="00477E45" w:rsidRPr="00D23932" w14:paraId="6589B5A3" w14:textId="77777777" w:rsidTr="009747A4">
        <w:tc>
          <w:tcPr>
            <w:tcW w:w="428" w:type="dxa"/>
            <w:vAlign w:val="center"/>
          </w:tcPr>
          <w:p w14:paraId="7915B06F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501E887C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*čierne, biele alebo červené </w:t>
            </w:r>
            <w:r w:rsidRPr="00D05BB5">
              <w:rPr>
                <w:rFonts w:ascii="Times New Roman" w:eastAsia="Times New Roman" w:hAnsi="Times New Roman" w:cs="Times New Roman"/>
                <w:bCs/>
                <w:lang w:eastAsia="sk-SK"/>
              </w:rPr>
              <w:lastRenderedPageBreak/>
              <w:t>ríbezle alebo egreše</w:t>
            </w:r>
          </w:p>
        </w:tc>
        <w:tc>
          <w:tcPr>
            <w:tcW w:w="1438" w:type="dxa"/>
          </w:tcPr>
          <w:p w14:paraId="3E66E81F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lastRenderedPageBreak/>
              <w:t>0810</w:t>
            </w:r>
          </w:p>
        </w:tc>
        <w:tc>
          <w:tcPr>
            <w:tcW w:w="2066" w:type="dxa"/>
          </w:tcPr>
          <w:p w14:paraId="0CE3B665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16D8FEF6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1DB9D4AC" w14:textId="50DA4F06" w:rsidR="00477E45" w:rsidRPr="00D05BB5" w:rsidRDefault="00477E45" w:rsidP="00EE43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14,</w:t>
            </w:r>
            <w:r w:rsidR="00EE4308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7D2091E3" w14:textId="00FCF2CD" w:rsidR="00477E45" w:rsidRPr="00D05BB5" w:rsidRDefault="00477E45" w:rsidP="008C16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8C1685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477E45" w:rsidRPr="00D23932" w14:paraId="13A7D084" w14:textId="77777777" w:rsidTr="009747A4">
        <w:tc>
          <w:tcPr>
            <w:tcW w:w="428" w:type="dxa"/>
            <w:vAlign w:val="center"/>
          </w:tcPr>
          <w:p w14:paraId="6F0A17F0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71453757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*brusnice, čučoriedky alebo ostatné plody rodu </w:t>
            </w:r>
            <w:proofErr w:type="spellStart"/>
            <w:r w:rsidRPr="00D05BB5"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  <w:t>Vaccinium</w:t>
            </w:r>
            <w:proofErr w:type="spellEnd"/>
          </w:p>
        </w:tc>
        <w:tc>
          <w:tcPr>
            <w:tcW w:w="1438" w:type="dxa"/>
          </w:tcPr>
          <w:p w14:paraId="0768E6D7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</w:tcPr>
          <w:p w14:paraId="5E6C7EAD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03449203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8A2246D" w14:textId="05D02E39" w:rsidR="00477E45" w:rsidRPr="00D05BB5" w:rsidRDefault="00477E45" w:rsidP="00164D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64D9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05BB5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7F5C514C" w14:textId="7ACC5D3F" w:rsidR="00477E45" w:rsidRPr="00D05BB5" w:rsidRDefault="00477E45" w:rsidP="00857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857DDE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477E45" w:rsidRPr="00D23932" w14:paraId="14B66CB7" w14:textId="77777777" w:rsidTr="00A8779E">
        <w:tc>
          <w:tcPr>
            <w:tcW w:w="428" w:type="dxa"/>
            <w:vAlign w:val="center"/>
          </w:tcPr>
          <w:p w14:paraId="27F70DD4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4BDA487E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*rajčiak</w:t>
            </w:r>
          </w:p>
        </w:tc>
        <w:tc>
          <w:tcPr>
            <w:tcW w:w="1438" w:type="dxa"/>
            <w:vAlign w:val="center"/>
          </w:tcPr>
          <w:p w14:paraId="101BF8BF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0702 00 00</w:t>
            </w:r>
          </w:p>
        </w:tc>
        <w:tc>
          <w:tcPr>
            <w:tcW w:w="2066" w:type="dxa"/>
          </w:tcPr>
          <w:p w14:paraId="1C226B3D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6F78D14F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902AEDA" w14:textId="4AA42196" w:rsidR="00477E45" w:rsidRPr="00D05BB5" w:rsidRDefault="00320710" w:rsidP="00320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46FA8B15" w14:textId="3D920B9F" w:rsidR="00477E45" w:rsidRPr="00D05BB5" w:rsidRDefault="00477E45" w:rsidP="00320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320710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477E45" w:rsidRPr="00D23932" w14:paraId="67E0870C" w14:textId="77777777" w:rsidTr="00A8779E">
        <w:tc>
          <w:tcPr>
            <w:tcW w:w="428" w:type="dxa"/>
            <w:vAlign w:val="center"/>
          </w:tcPr>
          <w:p w14:paraId="357551EB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70D46901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*kaleráb</w:t>
            </w:r>
          </w:p>
        </w:tc>
        <w:tc>
          <w:tcPr>
            <w:tcW w:w="1438" w:type="dxa"/>
            <w:vAlign w:val="center"/>
          </w:tcPr>
          <w:p w14:paraId="1FCD33E4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0704</w:t>
            </w:r>
          </w:p>
        </w:tc>
        <w:tc>
          <w:tcPr>
            <w:tcW w:w="2066" w:type="dxa"/>
          </w:tcPr>
          <w:p w14:paraId="1E4C744B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76161924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8CF6740" w14:textId="465F17A7" w:rsidR="00477E45" w:rsidRPr="00D05BB5" w:rsidRDefault="00477E45" w:rsidP="00C86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C868E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57B8CEC0" w14:textId="77B0EF5F" w:rsidR="00477E45" w:rsidRPr="00D05BB5" w:rsidRDefault="00477E45" w:rsidP="00C86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0,2</w:t>
            </w:r>
            <w:r w:rsidR="00C868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77E45" w:rsidRPr="00D23932" w14:paraId="6ABEB12C" w14:textId="77777777" w:rsidTr="00A8779E">
        <w:tc>
          <w:tcPr>
            <w:tcW w:w="428" w:type="dxa"/>
            <w:vAlign w:val="center"/>
          </w:tcPr>
          <w:p w14:paraId="2BA9B565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28A0BBF5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*mrkva</w:t>
            </w:r>
          </w:p>
        </w:tc>
        <w:tc>
          <w:tcPr>
            <w:tcW w:w="1438" w:type="dxa"/>
            <w:vAlign w:val="center"/>
          </w:tcPr>
          <w:p w14:paraId="39577ECB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0706</w:t>
            </w:r>
          </w:p>
        </w:tc>
        <w:tc>
          <w:tcPr>
            <w:tcW w:w="2066" w:type="dxa"/>
          </w:tcPr>
          <w:p w14:paraId="6CA814F3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07389B01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219F180F" w14:textId="413CBBF7" w:rsidR="00477E45" w:rsidRPr="00D05BB5" w:rsidRDefault="00C868E8" w:rsidP="00C868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6F6AAEBE" w14:textId="0E23CD04" w:rsidR="00477E45" w:rsidRPr="00D05BB5" w:rsidRDefault="00477E45" w:rsidP="004578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45781C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477E45" w:rsidRPr="00D23932" w14:paraId="301CA2E2" w14:textId="77777777" w:rsidTr="00A8779E">
        <w:tc>
          <w:tcPr>
            <w:tcW w:w="428" w:type="dxa"/>
            <w:vAlign w:val="center"/>
          </w:tcPr>
          <w:p w14:paraId="309FD275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7E599470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*reďkovka</w:t>
            </w:r>
          </w:p>
        </w:tc>
        <w:tc>
          <w:tcPr>
            <w:tcW w:w="1438" w:type="dxa"/>
            <w:vAlign w:val="center"/>
          </w:tcPr>
          <w:p w14:paraId="4DA086E5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0706</w:t>
            </w:r>
          </w:p>
        </w:tc>
        <w:tc>
          <w:tcPr>
            <w:tcW w:w="2066" w:type="dxa"/>
          </w:tcPr>
          <w:p w14:paraId="2263E2EC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6D054881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EBB75B8" w14:textId="6DA71817" w:rsidR="00477E45" w:rsidRPr="00D05BB5" w:rsidRDefault="00256BA4" w:rsidP="00256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78A01398" w14:textId="18335A5C" w:rsidR="00477E45" w:rsidRPr="00D05BB5" w:rsidRDefault="00477E45" w:rsidP="00256B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256BA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05BB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77E45" w:rsidRPr="00D23932" w14:paraId="4491A6CF" w14:textId="77777777" w:rsidTr="00A8779E">
        <w:tc>
          <w:tcPr>
            <w:tcW w:w="428" w:type="dxa"/>
            <w:vAlign w:val="center"/>
          </w:tcPr>
          <w:p w14:paraId="55A18AE5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315A6861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*uhorka šalátová</w:t>
            </w:r>
          </w:p>
        </w:tc>
        <w:tc>
          <w:tcPr>
            <w:tcW w:w="1438" w:type="dxa"/>
            <w:vAlign w:val="center"/>
          </w:tcPr>
          <w:p w14:paraId="74632E5F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0707 00</w:t>
            </w:r>
          </w:p>
        </w:tc>
        <w:tc>
          <w:tcPr>
            <w:tcW w:w="2066" w:type="dxa"/>
          </w:tcPr>
          <w:p w14:paraId="1BF6EA40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6A8556EA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18643BA8" w14:textId="4FAFC978" w:rsidR="00477E45" w:rsidRPr="00D05BB5" w:rsidRDefault="00477E45" w:rsidP="003742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1,9</w:t>
            </w:r>
            <w:r w:rsidR="003742C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58515E0B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477E45" w:rsidRPr="00D23932" w14:paraId="3FAE4B62" w14:textId="77777777" w:rsidTr="009747A4">
        <w:tc>
          <w:tcPr>
            <w:tcW w:w="428" w:type="dxa"/>
            <w:vAlign w:val="center"/>
          </w:tcPr>
          <w:p w14:paraId="22B932BC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35DC207A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*hrášok zelený, nelúpaný</w:t>
            </w:r>
          </w:p>
        </w:tc>
        <w:tc>
          <w:tcPr>
            <w:tcW w:w="1438" w:type="dxa"/>
            <w:vAlign w:val="center"/>
          </w:tcPr>
          <w:p w14:paraId="58D6BB6A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0708</w:t>
            </w:r>
          </w:p>
        </w:tc>
        <w:tc>
          <w:tcPr>
            <w:tcW w:w="2066" w:type="dxa"/>
            <w:vAlign w:val="center"/>
          </w:tcPr>
          <w:p w14:paraId="40E0BC35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  <w:vAlign w:val="center"/>
          </w:tcPr>
          <w:p w14:paraId="08A109E9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505DC27" w14:textId="4963016D" w:rsidR="00477E45" w:rsidRPr="00D05BB5" w:rsidRDefault="00477E45" w:rsidP="00FE74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4,</w:t>
            </w:r>
            <w:r w:rsidR="00FE7498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507" w:type="dxa"/>
            <w:shd w:val="clear" w:color="000000" w:fill="FFFFFF"/>
            <w:vAlign w:val="center"/>
          </w:tcPr>
          <w:p w14:paraId="6CDB99F5" w14:textId="4AB851E0" w:rsidR="00477E45" w:rsidRPr="00D05BB5" w:rsidRDefault="00477E45" w:rsidP="00DF4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DF4021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477E45" w:rsidRPr="00D23932" w14:paraId="686A49B8" w14:textId="77777777" w:rsidTr="009747A4">
        <w:tc>
          <w:tcPr>
            <w:tcW w:w="428" w:type="dxa"/>
            <w:vAlign w:val="center"/>
          </w:tcPr>
          <w:p w14:paraId="1C8EC05A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2B75F6B1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*paprika</w:t>
            </w:r>
          </w:p>
        </w:tc>
        <w:tc>
          <w:tcPr>
            <w:tcW w:w="1438" w:type="dxa"/>
            <w:vAlign w:val="center"/>
          </w:tcPr>
          <w:p w14:paraId="6785AE67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0709</w:t>
            </w:r>
          </w:p>
        </w:tc>
        <w:tc>
          <w:tcPr>
            <w:tcW w:w="2066" w:type="dxa"/>
          </w:tcPr>
          <w:p w14:paraId="0E8097E9" w14:textId="77777777" w:rsidR="00477E45" w:rsidRPr="00D05BB5" w:rsidRDefault="00477E45" w:rsidP="00477E4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-</w:t>
            </w:r>
          </w:p>
        </w:tc>
        <w:tc>
          <w:tcPr>
            <w:tcW w:w="1290" w:type="dxa"/>
          </w:tcPr>
          <w:p w14:paraId="76508E19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B6847BA" w14:textId="7C81D287" w:rsidR="00477E45" w:rsidRPr="00D05BB5" w:rsidRDefault="00C10711" w:rsidP="00C107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3A945AC0" w14:textId="353D7829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0,3</w:t>
            </w:r>
            <w:r w:rsidR="00CB3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77E45" w:rsidRPr="00D23932" w14:paraId="76243BB0" w14:textId="77777777" w:rsidTr="009747A4">
        <w:tc>
          <w:tcPr>
            <w:tcW w:w="428" w:type="dxa"/>
            <w:vAlign w:val="center"/>
          </w:tcPr>
          <w:p w14:paraId="509B0D1B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6752A8E9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6926E642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2009</w:t>
            </w:r>
          </w:p>
        </w:tc>
        <w:tc>
          <w:tcPr>
            <w:tcW w:w="2066" w:type="dxa"/>
            <w:vAlign w:val="center"/>
          </w:tcPr>
          <w:p w14:paraId="145C563C" w14:textId="77777777" w:rsidR="00477E45" w:rsidRPr="00D05BB5" w:rsidRDefault="00477E45" w:rsidP="00E32E60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0,2</w:t>
            </w:r>
            <w:r w:rsidR="00E32E60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l</w:t>
            </w:r>
          </w:p>
        </w:tc>
        <w:tc>
          <w:tcPr>
            <w:tcW w:w="1290" w:type="dxa"/>
            <w:vAlign w:val="center"/>
          </w:tcPr>
          <w:p w14:paraId="3564F09F" w14:textId="77777777" w:rsidR="00477E45" w:rsidRPr="00D05BB5" w:rsidRDefault="00477E45" w:rsidP="00E32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</w:t>
            </w:r>
            <w:r w:rsidR="00E32E60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 </w:t>
            </w: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C6FDFC5" w14:textId="70E88FD0" w:rsidR="00477E45" w:rsidRPr="00D05BB5" w:rsidRDefault="00727B79" w:rsidP="00727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507" w:type="dxa"/>
            <w:shd w:val="clear" w:color="000000" w:fill="FFFFFF"/>
            <w:vAlign w:val="center"/>
          </w:tcPr>
          <w:p w14:paraId="6AE88ADD" w14:textId="40BEE507" w:rsidR="00477E45" w:rsidRPr="00D05BB5" w:rsidRDefault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90555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27B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77E45" w:rsidRPr="00D23932" w14:paraId="0EA0C50F" w14:textId="77777777" w:rsidTr="00A8779E">
        <w:tc>
          <w:tcPr>
            <w:tcW w:w="428" w:type="dxa"/>
            <w:vAlign w:val="center"/>
          </w:tcPr>
          <w:p w14:paraId="6712D56F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5892DEF6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158062D4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2009</w:t>
            </w:r>
          </w:p>
        </w:tc>
        <w:tc>
          <w:tcPr>
            <w:tcW w:w="2066" w:type="dxa"/>
            <w:vAlign w:val="center"/>
          </w:tcPr>
          <w:p w14:paraId="795C2239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0,25 l</w:t>
            </w:r>
          </w:p>
        </w:tc>
        <w:tc>
          <w:tcPr>
            <w:tcW w:w="1290" w:type="dxa"/>
            <w:vAlign w:val="center"/>
          </w:tcPr>
          <w:p w14:paraId="5E99E249" w14:textId="245B67BE" w:rsidR="00477E45" w:rsidRPr="00D05BB5" w:rsidRDefault="00535C01" w:rsidP="00601A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250 </w:t>
            </w:r>
            <w:r w:rsidR="00477E45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08AF4D8" w14:textId="17F10BF0" w:rsidR="00477E45" w:rsidRPr="00D05BB5" w:rsidRDefault="0023097F" w:rsidP="00BF1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F140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DDFD2A3" w14:textId="3E494303" w:rsidR="00477E45" w:rsidRPr="00D05BB5" w:rsidRDefault="00477E45" w:rsidP="00BF1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23097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F140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77E45" w:rsidRPr="00D23932" w14:paraId="122E72D9" w14:textId="77777777" w:rsidTr="00A8779E">
        <w:tc>
          <w:tcPr>
            <w:tcW w:w="428" w:type="dxa"/>
            <w:vAlign w:val="center"/>
          </w:tcPr>
          <w:p w14:paraId="48B47E15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4F55B6DB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2654D77C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2009</w:t>
            </w:r>
          </w:p>
        </w:tc>
        <w:tc>
          <w:tcPr>
            <w:tcW w:w="2066" w:type="dxa"/>
            <w:vAlign w:val="center"/>
          </w:tcPr>
          <w:p w14:paraId="1FDB876A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0,75 l</w:t>
            </w:r>
          </w:p>
        </w:tc>
        <w:tc>
          <w:tcPr>
            <w:tcW w:w="1290" w:type="dxa"/>
            <w:vAlign w:val="center"/>
          </w:tcPr>
          <w:p w14:paraId="43E6BF68" w14:textId="07E3BC26" w:rsidR="00477E45" w:rsidRPr="00D05BB5" w:rsidRDefault="00535C01" w:rsidP="00601A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250 </w:t>
            </w:r>
            <w:r w:rsidR="00477E45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649C0B7" w14:textId="156C1E8E" w:rsidR="00477E45" w:rsidRPr="00D05BB5" w:rsidRDefault="00BB5DB8" w:rsidP="009E66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9E6620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672EE57" w14:textId="4F023250" w:rsidR="00477E45" w:rsidRPr="00D05BB5" w:rsidRDefault="00477E45" w:rsidP="009E66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9E6620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477E45" w:rsidRPr="00D23932" w14:paraId="1095EC7A" w14:textId="77777777" w:rsidTr="00A8779E">
        <w:tc>
          <w:tcPr>
            <w:tcW w:w="428" w:type="dxa"/>
            <w:vAlign w:val="center"/>
          </w:tcPr>
          <w:p w14:paraId="1AF8B03F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518E2A51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55FA3F90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2009</w:t>
            </w:r>
          </w:p>
        </w:tc>
        <w:tc>
          <w:tcPr>
            <w:tcW w:w="2066" w:type="dxa"/>
            <w:vAlign w:val="center"/>
          </w:tcPr>
          <w:p w14:paraId="7C6564DB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 l</w:t>
            </w:r>
          </w:p>
        </w:tc>
        <w:tc>
          <w:tcPr>
            <w:tcW w:w="1290" w:type="dxa"/>
            <w:vAlign w:val="center"/>
          </w:tcPr>
          <w:p w14:paraId="58DB14D3" w14:textId="7E2AD0E1" w:rsidR="00477E45" w:rsidRPr="00D05BB5" w:rsidRDefault="00535C01" w:rsidP="006A02D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  <w:r w:rsidR="00531C56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</w:t>
            </w: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0 </w:t>
            </w:r>
            <w:r w:rsidR="00477E45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7BAD8D0" w14:textId="5A418DBE" w:rsidR="00477E45" w:rsidRPr="00D05BB5" w:rsidRDefault="00477E45" w:rsidP="00771F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2,</w:t>
            </w:r>
            <w:r w:rsidR="00771F4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26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61C8E90" w14:textId="0FE7E718" w:rsidR="00477E45" w:rsidRPr="00D05BB5" w:rsidRDefault="00477E45" w:rsidP="00771F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0,2</w:t>
            </w:r>
            <w:r w:rsidR="00771F4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</w:tr>
      <w:tr w:rsidR="00477E45" w:rsidRPr="00D23932" w14:paraId="07C7A0D7" w14:textId="77777777" w:rsidTr="00A8779E">
        <w:tc>
          <w:tcPr>
            <w:tcW w:w="428" w:type="dxa"/>
            <w:vAlign w:val="center"/>
          </w:tcPr>
          <w:p w14:paraId="629DC6B4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59DCE50B" w14:textId="77777777" w:rsidR="00477E45" w:rsidRPr="00D05BB5" w:rsidRDefault="00477E45" w:rsidP="00477E4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0A4BC84B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2009</w:t>
            </w:r>
          </w:p>
        </w:tc>
        <w:tc>
          <w:tcPr>
            <w:tcW w:w="2066" w:type="dxa"/>
            <w:vAlign w:val="center"/>
          </w:tcPr>
          <w:p w14:paraId="184F8AF0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 l</w:t>
            </w:r>
          </w:p>
        </w:tc>
        <w:tc>
          <w:tcPr>
            <w:tcW w:w="1290" w:type="dxa"/>
            <w:vAlign w:val="center"/>
          </w:tcPr>
          <w:p w14:paraId="3E91DAAD" w14:textId="45BFF774" w:rsidR="00477E45" w:rsidRPr="00D05BB5" w:rsidRDefault="00535C01" w:rsidP="006A02D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  <w:r w:rsidR="00531C56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</w:t>
            </w: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0 </w:t>
            </w:r>
            <w:r w:rsidR="00477E45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C7EEF3E" w14:textId="63990AB4" w:rsidR="00477E45" w:rsidRPr="00D05BB5" w:rsidRDefault="002D711D" w:rsidP="002D71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  <w:r w:rsidR="00477E45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76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CAD19E8" w14:textId="7973EC38" w:rsidR="00477E45" w:rsidRPr="00D05BB5" w:rsidRDefault="00477E45" w:rsidP="002D71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0,</w:t>
            </w:r>
            <w:r w:rsidR="002D711D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68</w:t>
            </w:r>
          </w:p>
        </w:tc>
      </w:tr>
      <w:tr w:rsidR="00477E45" w:rsidRPr="00D23932" w14:paraId="234CDC74" w14:textId="77777777" w:rsidTr="00A8779E">
        <w:tc>
          <w:tcPr>
            <w:tcW w:w="428" w:type="dxa"/>
            <w:vAlign w:val="center"/>
          </w:tcPr>
          <w:p w14:paraId="10721D7E" w14:textId="77777777" w:rsidR="00477E45" w:rsidRPr="00D05BB5" w:rsidRDefault="00477E45" w:rsidP="00477E45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04E225E5" w14:textId="77777777" w:rsidR="00477E45" w:rsidRPr="00D05BB5" w:rsidRDefault="00477E45" w:rsidP="00477E45"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**ovocná šťava alebo zeleninová šťava 100 %</w:t>
            </w:r>
          </w:p>
        </w:tc>
        <w:tc>
          <w:tcPr>
            <w:tcW w:w="1438" w:type="dxa"/>
            <w:vAlign w:val="center"/>
          </w:tcPr>
          <w:p w14:paraId="72D481BA" w14:textId="77777777" w:rsidR="00477E45" w:rsidRPr="00D05BB5" w:rsidRDefault="00477E45" w:rsidP="00477E45">
            <w:pPr>
              <w:jc w:val="center"/>
              <w:rPr>
                <w:rFonts w:ascii="Times New Roman" w:hAnsi="Times New Roman" w:cs="Times New Roman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2009</w:t>
            </w:r>
          </w:p>
        </w:tc>
        <w:tc>
          <w:tcPr>
            <w:tcW w:w="2066" w:type="dxa"/>
            <w:vAlign w:val="center"/>
          </w:tcPr>
          <w:p w14:paraId="5D81BDF8" w14:textId="77777777" w:rsidR="00477E45" w:rsidRPr="00D05BB5" w:rsidRDefault="00477E45" w:rsidP="00477E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 l</w:t>
            </w:r>
          </w:p>
        </w:tc>
        <w:tc>
          <w:tcPr>
            <w:tcW w:w="1290" w:type="dxa"/>
            <w:vAlign w:val="center"/>
          </w:tcPr>
          <w:p w14:paraId="5561C79B" w14:textId="3F340EFA" w:rsidR="00477E45" w:rsidRPr="00D05BB5" w:rsidRDefault="00535C01" w:rsidP="006A02D5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  <w:r w:rsidR="00531C56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</w:t>
            </w: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0 </w:t>
            </w:r>
            <w:r w:rsidR="00477E45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ml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3337075" w14:textId="0AFC8A85" w:rsidR="00477E45" w:rsidRPr="00D05BB5" w:rsidRDefault="00C43196" w:rsidP="00C43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77E45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76E089B" w14:textId="6A5E23C7" w:rsidR="00477E45" w:rsidRPr="00D05BB5" w:rsidRDefault="00477E45" w:rsidP="00C43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43196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A91E06" w:rsidRPr="00D23932" w14:paraId="17F17396" w14:textId="77777777" w:rsidTr="00A8779E">
        <w:tc>
          <w:tcPr>
            <w:tcW w:w="428" w:type="dxa"/>
            <w:vAlign w:val="center"/>
          </w:tcPr>
          <w:p w14:paraId="56B2262E" w14:textId="77777777" w:rsidR="00A91E06" w:rsidRPr="00D05BB5" w:rsidRDefault="00A91E06" w:rsidP="00A91E06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0B6F9CF6" w14:textId="77777777" w:rsidR="00A91E06" w:rsidRPr="00D05BB5" w:rsidRDefault="00A91E06" w:rsidP="00A91E06"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ovocné pyré</w:t>
            </w:r>
          </w:p>
        </w:tc>
        <w:tc>
          <w:tcPr>
            <w:tcW w:w="1438" w:type="dxa"/>
            <w:vAlign w:val="center"/>
          </w:tcPr>
          <w:p w14:paraId="53E55292" w14:textId="77777777" w:rsidR="00A91E06" w:rsidRPr="00D05BB5" w:rsidRDefault="00A91E06" w:rsidP="00A91E06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2007</w:t>
            </w:r>
          </w:p>
        </w:tc>
        <w:tc>
          <w:tcPr>
            <w:tcW w:w="2066" w:type="dxa"/>
            <w:vAlign w:val="center"/>
          </w:tcPr>
          <w:p w14:paraId="1F9D96A3" w14:textId="77777777" w:rsidR="00A91E06" w:rsidRPr="00D05BB5" w:rsidRDefault="00A91E06" w:rsidP="00A91E06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 g</w:t>
            </w:r>
          </w:p>
        </w:tc>
        <w:tc>
          <w:tcPr>
            <w:tcW w:w="1290" w:type="dxa"/>
            <w:vAlign w:val="center"/>
          </w:tcPr>
          <w:p w14:paraId="7BA8BEC2" w14:textId="77777777" w:rsidR="00A91E06" w:rsidRPr="00D05BB5" w:rsidRDefault="00E32E60" w:rsidP="00E32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  <w:r w:rsidR="00A91E06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3AB06A0" w14:textId="3C92A0DF" w:rsidR="00A91E06" w:rsidRPr="00D05BB5" w:rsidRDefault="00AD1E70" w:rsidP="00727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91E06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27B79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329DC34" w14:textId="5C9C96F3" w:rsidR="00A91E06" w:rsidRPr="00D05BB5" w:rsidRDefault="00AD1E70" w:rsidP="00727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91E06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27B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91E06" w:rsidRPr="00D23932" w14:paraId="3FEE62C0" w14:textId="77777777" w:rsidTr="00A8779E">
        <w:tc>
          <w:tcPr>
            <w:tcW w:w="428" w:type="dxa"/>
            <w:vAlign w:val="center"/>
          </w:tcPr>
          <w:p w14:paraId="24EBF9EA" w14:textId="77777777" w:rsidR="00A91E06" w:rsidRPr="00D05BB5" w:rsidRDefault="00A91E06" w:rsidP="00A91E06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0BDF573C" w14:textId="77777777" w:rsidR="00A91E06" w:rsidRPr="00D05BB5" w:rsidRDefault="00A91E06" w:rsidP="00A91E0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ovocné pyré</w:t>
            </w:r>
          </w:p>
        </w:tc>
        <w:tc>
          <w:tcPr>
            <w:tcW w:w="1438" w:type="dxa"/>
            <w:vAlign w:val="center"/>
          </w:tcPr>
          <w:p w14:paraId="12224861" w14:textId="77777777" w:rsidR="00A91E06" w:rsidRPr="00D05BB5" w:rsidRDefault="00A91E06" w:rsidP="00A91E06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2007</w:t>
            </w:r>
          </w:p>
        </w:tc>
        <w:tc>
          <w:tcPr>
            <w:tcW w:w="2066" w:type="dxa"/>
            <w:vAlign w:val="center"/>
          </w:tcPr>
          <w:p w14:paraId="483F71D4" w14:textId="77777777" w:rsidR="00A91E06" w:rsidRPr="00D05BB5" w:rsidRDefault="00A91E06" w:rsidP="00A91E06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 g</w:t>
            </w:r>
          </w:p>
        </w:tc>
        <w:tc>
          <w:tcPr>
            <w:tcW w:w="1290" w:type="dxa"/>
            <w:vAlign w:val="center"/>
          </w:tcPr>
          <w:p w14:paraId="44FE9B85" w14:textId="77777777" w:rsidR="00A91E06" w:rsidRPr="00D05BB5" w:rsidRDefault="00E32E60" w:rsidP="00A91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  <w:r w:rsidR="00A91E06"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00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6A11E6C" w14:textId="2D279796" w:rsidR="00A91E06" w:rsidRPr="00D05BB5" w:rsidRDefault="00D04F46" w:rsidP="001D1A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A91E06" w:rsidRPr="00D05BB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D1A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E18FEA9" w14:textId="012A2083" w:rsidR="00A91E06" w:rsidRPr="00D05BB5" w:rsidRDefault="00D04F46" w:rsidP="001D1A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A91E06" w:rsidRPr="00D05B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D1A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83F88" w:rsidRPr="00D23932" w14:paraId="38426D23" w14:textId="77777777" w:rsidTr="00A8779E">
        <w:tc>
          <w:tcPr>
            <w:tcW w:w="428" w:type="dxa"/>
            <w:vAlign w:val="center"/>
          </w:tcPr>
          <w:p w14:paraId="374F32EC" w14:textId="77777777" w:rsidR="00B83F88" w:rsidRPr="00D05BB5" w:rsidRDefault="00B83F88" w:rsidP="00B83F88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74615309" w14:textId="77777777" w:rsidR="00B83F88" w:rsidRPr="00D05BB5" w:rsidRDefault="00B83F88" w:rsidP="00B83F8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ovocné pyré</w:t>
            </w:r>
          </w:p>
        </w:tc>
        <w:tc>
          <w:tcPr>
            <w:tcW w:w="1438" w:type="dxa"/>
            <w:vAlign w:val="center"/>
          </w:tcPr>
          <w:p w14:paraId="54BB6F2A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2007</w:t>
            </w:r>
          </w:p>
        </w:tc>
        <w:tc>
          <w:tcPr>
            <w:tcW w:w="2066" w:type="dxa"/>
            <w:vAlign w:val="center"/>
          </w:tcPr>
          <w:p w14:paraId="35A47181" w14:textId="77777777" w:rsidR="00B83F88" w:rsidRPr="00D05BB5" w:rsidRDefault="00B83F88" w:rsidP="00B83F88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 g</w:t>
            </w:r>
          </w:p>
        </w:tc>
        <w:tc>
          <w:tcPr>
            <w:tcW w:w="1290" w:type="dxa"/>
            <w:vAlign w:val="center"/>
          </w:tcPr>
          <w:p w14:paraId="00A33424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013E721" w14:textId="72A1CEE9" w:rsidR="00B83F88" w:rsidRPr="00D05BB5" w:rsidRDefault="00506AE4" w:rsidP="00F07C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3F88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07CE8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6968A3E" w14:textId="6F534AB0" w:rsidR="00B83F88" w:rsidRPr="00D05BB5" w:rsidRDefault="00506AE4" w:rsidP="000101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3F88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101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83F88" w:rsidRPr="00D23932" w14:paraId="19C1BBA0" w14:textId="77777777" w:rsidTr="00A8779E">
        <w:tc>
          <w:tcPr>
            <w:tcW w:w="428" w:type="dxa"/>
            <w:vAlign w:val="center"/>
          </w:tcPr>
          <w:p w14:paraId="6761BC91" w14:textId="77777777" w:rsidR="00B83F88" w:rsidRPr="00D05BB5" w:rsidRDefault="00B83F88" w:rsidP="00B83F88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2B8BF340" w14:textId="77777777" w:rsidR="00B83F88" w:rsidRPr="00D05BB5" w:rsidRDefault="00B83F88" w:rsidP="00B83F8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ovocné pyré</w:t>
            </w:r>
          </w:p>
        </w:tc>
        <w:tc>
          <w:tcPr>
            <w:tcW w:w="1438" w:type="dxa"/>
            <w:vAlign w:val="center"/>
          </w:tcPr>
          <w:p w14:paraId="32FF994B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2007</w:t>
            </w:r>
          </w:p>
        </w:tc>
        <w:tc>
          <w:tcPr>
            <w:tcW w:w="2066" w:type="dxa"/>
            <w:vAlign w:val="center"/>
          </w:tcPr>
          <w:p w14:paraId="12A8B12F" w14:textId="77777777" w:rsidR="00B83F88" w:rsidRPr="00D05BB5" w:rsidRDefault="00B83F88" w:rsidP="00B83F88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120 g</w:t>
            </w:r>
          </w:p>
        </w:tc>
        <w:tc>
          <w:tcPr>
            <w:tcW w:w="1290" w:type="dxa"/>
            <w:vAlign w:val="center"/>
          </w:tcPr>
          <w:p w14:paraId="6CA210DE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06E08B7" w14:textId="71F1C693" w:rsidR="00B83F88" w:rsidRPr="00D05BB5" w:rsidRDefault="00EF41EB" w:rsidP="00214D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214DF8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85115E5" w14:textId="2C66BBC0" w:rsidR="00B83F88" w:rsidRPr="00D05BB5" w:rsidRDefault="00EF41EB" w:rsidP="00214D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3F88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14DF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83F88" w:rsidRPr="00D23932" w14:paraId="34623FBB" w14:textId="77777777" w:rsidTr="00A8779E">
        <w:tc>
          <w:tcPr>
            <w:tcW w:w="428" w:type="dxa"/>
            <w:vAlign w:val="center"/>
          </w:tcPr>
          <w:p w14:paraId="38479CE7" w14:textId="77777777" w:rsidR="00B83F88" w:rsidRPr="00D05BB5" w:rsidRDefault="00B83F88" w:rsidP="00B83F88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2E5B111A" w14:textId="77777777" w:rsidR="00B83F88" w:rsidRPr="00D05BB5" w:rsidRDefault="00B83F88" w:rsidP="00B83F8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ovocné pyré</w:t>
            </w:r>
          </w:p>
        </w:tc>
        <w:tc>
          <w:tcPr>
            <w:tcW w:w="1438" w:type="dxa"/>
            <w:vAlign w:val="center"/>
          </w:tcPr>
          <w:p w14:paraId="76ABDB59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2007</w:t>
            </w:r>
          </w:p>
        </w:tc>
        <w:tc>
          <w:tcPr>
            <w:tcW w:w="2066" w:type="dxa"/>
            <w:vAlign w:val="center"/>
          </w:tcPr>
          <w:p w14:paraId="3A0ADB6B" w14:textId="77777777" w:rsidR="00B83F88" w:rsidRPr="00D05BB5" w:rsidRDefault="00B83F88" w:rsidP="00B83F88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 g</w:t>
            </w:r>
          </w:p>
        </w:tc>
        <w:tc>
          <w:tcPr>
            <w:tcW w:w="1290" w:type="dxa"/>
            <w:vAlign w:val="center"/>
          </w:tcPr>
          <w:p w14:paraId="4D907BE6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AEE1334" w14:textId="64D02019" w:rsidR="00B83F88" w:rsidRPr="00D05BB5" w:rsidRDefault="00B613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3F88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14DF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A6373E7" w14:textId="521CE9E0" w:rsidR="00B83F88" w:rsidRPr="00D05BB5" w:rsidRDefault="00B83F88" w:rsidP="00214D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613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14DF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83F88" w:rsidRPr="00D23932" w14:paraId="50F197CE" w14:textId="77777777" w:rsidTr="00A8779E">
        <w:tc>
          <w:tcPr>
            <w:tcW w:w="428" w:type="dxa"/>
            <w:vAlign w:val="center"/>
          </w:tcPr>
          <w:p w14:paraId="3833C878" w14:textId="77777777" w:rsidR="00B83F88" w:rsidRPr="00D05BB5" w:rsidRDefault="00B83F88" w:rsidP="00B83F88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359E6DC6" w14:textId="77777777" w:rsidR="00B83F88" w:rsidRPr="00D05BB5" w:rsidRDefault="00B83F88" w:rsidP="00B83F8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ovocné pyré</w:t>
            </w:r>
          </w:p>
        </w:tc>
        <w:tc>
          <w:tcPr>
            <w:tcW w:w="1438" w:type="dxa"/>
            <w:vAlign w:val="center"/>
          </w:tcPr>
          <w:p w14:paraId="19E61807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2007</w:t>
            </w:r>
          </w:p>
        </w:tc>
        <w:tc>
          <w:tcPr>
            <w:tcW w:w="2066" w:type="dxa"/>
            <w:vAlign w:val="center"/>
          </w:tcPr>
          <w:p w14:paraId="2B3488E1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290" w:type="dxa"/>
            <w:vAlign w:val="center"/>
          </w:tcPr>
          <w:p w14:paraId="1973EC65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F408B34" w14:textId="6F701F14" w:rsidR="00B83F88" w:rsidRPr="00D05BB5" w:rsidRDefault="00B61375" w:rsidP="000D35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D3571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A28F952" w14:textId="15E7C569" w:rsidR="00B83F88" w:rsidRPr="00D05BB5" w:rsidRDefault="00B83F88" w:rsidP="000D35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5BB5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613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D35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83F88" w:rsidRPr="00D23932" w14:paraId="7CEEAA0E" w14:textId="77777777" w:rsidTr="00A8779E">
        <w:tc>
          <w:tcPr>
            <w:tcW w:w="428" w:type="dxa"/>
            <w:vAlign w:val="center"/>
          </w:tcPr>
          <w:p w14:paraId="5F598B95" w14:textId="77777777" w:rsidR="00B83F88" w:rsidRPr="00D05BB5" w:rsidRDefault="00B83F88" w:rsidP="00B83F88">
            <w:pPr>
              <w:numPr>
                <w:ilvl w:val="0"/>
                <w:numId w:val="10"/>
              </w:numPr>
              <w:tabs>
                <w:tab w:val="left" w:pos="174"/>
              </w:tabs>
            </w:pPr>
          </w:p>
        </w:tc>
        <w:tc>
          <w:tcPr>
            <w:tcW w:w="1795" w:type="dxa"/>
          </w:tcPr>
          <w:p w14:paraId="094CB37E" w14:textId="77777777" w:rsidR="00B83F88" w:rsidRPr="00D05BB5" w:rsidRDefault="00B83F88" w:rsidP="00B83F88"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="008B2FF6"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sušené jablkové lupienky</w:t>
            </w:r>
          </w:p>
        </w:tc>
        <w:tc>
          <w:tcPr>
            <w:tcW w:w="1438" w:type="dxa"/>
            <w:vAlign w:val="center"/>
          </w:tcPr>
          <w:p w14:paraId="5E8E8C83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 xml:space="preserve">0813 alebo </w:t>
            </w:r>
          </w:p>
          <w:p w14:paraId="1DB17015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lang w:eastAsia="sk-SK"/>
              </w:rPr>
              <w:t>2008</w:t>
            </w:r>
          </w:p>
        </w:tc>
        <w:tc>
          <w:tcPr>
            <w:tcW w:w="2066" w:type="dxa"/>
            <w:vAlign w:val="center"/>
          </w:tcPr>
          <w:p w14:paraId="3B259E16" w14:textId="77777777" w:rsidR="00B83F88" w:rsidRPr="00D05BB5" w:rsidRDefault="00B83F88" w:rsidP="00B83F88">
            <w:pPr>
              <w:jc w:val="center"/>
              <w:rPr>
                <w:color w:val="000000" w:themeColor="text1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30 g</w:t>
            </w:r>
          </w:p>
        </w:tc>
        <w:tc>
          <w:tcPr>
            <w:tcW w:w="1290" w:type="dxa"/>
            <w:vAlign w:val="center"/>
          </w:tcPr>
          <w:p w14:paraId="2D2E7E45" w14:textId="77777777" w:rsidR="00B83F88" w:rsidRPr="00D05BB5" w:rsidRDefault="00B83F88" w:rsidP="00B8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05BB5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30 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BAEF375" w14:textId="34589C83" w:rsidR="00B83F88" w:rsidRPr="00D05BB5" w:rsidRDefault="00B61375" w:rsidP="000D3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3F88" w:rsidRPr="00D05BB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D357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1BEB9E7" w14:textId="34088CA7" w:rsidR="00B83F88" w:rsidRPr="00D05BB5" w:rsidRDefault="00B61375" w:rsidP="000D35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3F88" w:rsidRPr="00D05BB5">
              <w:rPr>
                <w:rFonts w:ascii="Times New Roman" w:hAnsi="Times New Roman" w:cs="Times New Roman"/>
                <w:color w:val="000000" w:themeColor="text1"/>
              </w:rPr>
              <w:t>,1</w:t>
            </w:r>
            <w:r w:rsidR="000D357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14:paraId="6AFEE4CD" w14:textId="77777777" w:rsidR="00BE0762" w:rsidRPr="00A623F5" w:rsidRDefault="00BE0762" w:rsidP="0018305E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9C8748" w14:textId="77777777" w:rsidR="00D36953" w:rsidRPr="00D36953" w:rsidRDefault="00D36953" w:rsidP="0018305E">
      <w:pPr>
        <w:pStyle w:val="Odsekzoznamu"/>
        <w:spacing w:line="240" w:lineRule="auto"/>
        <w:ind w:left="-426" w:hanging="283"/>
        <w:rPr>
          <w:rFonts w:ascii="Times New Roman" w:hAnsi="Times New Roman" w:cs="Times New Roman"/>
          <w:iCs/>
          <w:sz w:val="20"/>
          <w:szCs w:val="24"/>
        </w:rPr>
      </w:pPr>
      <w:r w:rsidRPr="00D36953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14:paraId="42FEA3E8" w14:textId="7BC60D56" w:rsidR="00D36953" w:rsidRPr="00D36953" w:rsidRDefault="00D36953" w:rsidP="0018305E">
      <w:pPr>
        <w:pStyle w:val="Odsekzoznamu"/>
        <w:spacing w:line="240" w:lineRule="auto"/>
        <w:ind w:left="-426" w:hanging="283"/>
        <w:rPr>
          <w:rFonts w:ascii="Times New Roman" w:hAnsi="Times New Roman" w:cs="Times New Roman"/>
          <w:iCs/>
          <w:sz w:val="20"/>
          <w:szCs w:val="24"/>
        </w:rPr>
      </w:pPr>
      <w:r w:rsidRPr="00D36953">
        <w:rPr>
          <w:rFonts w:ascii="Times New Roman" w:hAnsi="Times New Roman" w:cs="Times New Roman"/>
          <w:iCs/>
          <w:sz w:val="20"/>
          <w:szCs w:val="24"/>
        </w:rPr>
        <w:t>*</w:t>
      </w:r>
      <w:r>
        <w:rPr>
          <w:rFonts w:ascii="Times New Roman" w:hAnsi="Times New Roman" w:cs="Times New Roman"/>
          <w:iCs/>
          <w:sz w:val="20"/>
          <w:szCs w:val="24"/>
        </w:rPr>
        <w:tab/>
      </w:r>
      <w:r w:rsidR="004765DA">
        <w:rPr>
          <w:rFonts w:ascii="Times New Roman" w:hAnsi="Times New Roman" w:cs="Times New Roman"/>
          <w:iCs/>
          <w:sz w:val="20"/>
          <w:szCs w:val="24"/>
        </w:rPr>
        <w:t>V</w:t>
      </w:r>
      <w:r w:rsidRPr="00D36953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b) a úhrada, ktorú možno na zabezpečovanie týchto činností okrem základnej pomoci najviac žiadať, sú ustanovené na 1 kg ovocia a zeleniny.</w:t>
      </w:r>
    </w:p>
    <w:p w14:paraId="3DE2D173" w14:textId="6A80CFAE" w:rsidR="00BE0762" w:rsidRDefault="00D36953" w:rsidP="0018305E">
      <w:pPr>
        <w:pStyle w:val="Odsekzoznamu"/>
        <w:spacing w:after="0" w:line="240" w:lineRule="auto"/>
        <w:ind w:left="-426" w:hanging="283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D36953">
        <w:rPr>
          <w:rFonts w:ascii="Times New Roman" w:hAnsi="Times New Roman" w:cs="Times New Roman"/>
          <w:iCs/>
          <w:sz w:val="20"/>
          <w:szCs w:val="24"/>
        </w:rPr>
        <w:t>**</w:t>
      </w:r>
      <w:r>
        <w:rPr>
          <w:rFonts w:ascii="Times New Roman" w:hAnsi="Times New Roman" w:cs="Times New Roman"/>
          <w:iCs/>
          <w:sz w:val="20"/>
          <w:szCs w:val="24"/>
        </w:rPr>
        <w:tab/>
      </w:r>
      <w:r w:rsidR="004765DA">
        <w:rPr>
          <w:rFonts w:ascii="Times New Roman" w:hAnsi="Times New Roman" w:cs="Times New Roman"/>
          <w:iCs/>
          <w:sz w:val="20"/>
          <w:szCs w:val="24"/>
        </w:rPr>
        <w:t>V</w:t>
      </w:r>
      <w:r w:rsidRPr="00D36953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b) a</w:t>
      </w:r>
      <w:r w:rsidR="008E01C6" w:rsidRPr="008E01C6">
        <w:rPr>
          <w:rFonts w:ascii="Times New Roman" w:hAnsi="Times New Roman" w:cs="Times New Roman"/>
          <w:iCs/>
          <w:sz w:val="20"/>
          <w:szCs w:val="24"/>
        </w:rPr>
        <w:t xml:space="preserve"> úhrada, ktorú možno na zabezpečovanie týchto činností okrem základnej pomoci najviac žiadať, sú ustanovené na jedno balenie</w:t>
      </w:r>
      <w:r w:rsidRPr="00D36953">
        <w:rPr>
          <w:rFonts w:ascii="Times New Roman" w:hAnsi="Times New Roman" w:cs="Times New Roman"/>
          <w:iCs/>
          <w:sz w:val="20"/>
          <w:szCs w:val="24"/>
        </w:rPr>
        <w:t xml:space="preserve"> ovocia a zeleniny.“.</w:t>
      </w:r>
    </w:p>
    <w:p w14:paraId="3D0D4345" w14:textId="354F3FDE" w:rsidR="00AD17C1" w:rsidRDefault="00AD17C1" w:rsidP="00C150CB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AD17C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5D384A" w14:textId="77777777" w:rsidR="00D36953" w:rsidRDefault="00134E40" w:rsidP="00F14D93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prílohe č. 3 </w:t>
      </w:r>
      <w:r w:rsidR="00285707">
        <w:rPr>
          <w:rFonts w:ascii="Times New Roman" w:hAnsi="Times New Roman" w:cs="Times New Roman"/>
          <w:sz w:val="24"/>
          <w:szCs w:val="24"/>
        </w:rPr>
        <w:t xml:space="preserve">sa za desiaty bod vkladá nový jedenásty bod, ktorý znie: </w:t>
      </w:r>
    </w:p>
    <w:p w14:paraId="624540B4" w14:textId="77777777" w:rsidR="00285707" w:rsidRDefault="00285707" w:rsidP="00F1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20B8" w14:textId="77777777" w:rsidR="00285707" w:rsidRPr="00F14D93" w:rsidRDefault="00285707" w:rsidP="00F14D9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4D93">
        <w:rPr>
          <w:rFonts w:ascii="Times New Roman" w:hAnsi="Times New Roman" w:cs="Times New Roman"/>
          <w:sz w:val="24"/>
          <w:szCs w:val="24"/>
        </w:rPr>
        <w:t>„11.</w:t>
      </w:r>
      <w:r w:rsidRPr="00F14D93">
        <w:rPr>
          <w:rFonts w:ascii="Times New Roman" w:hAnsi="Times New Roman" w:cs="Times New Roman"/>
          <w:sz w:val="24"/>
          <w:szCs w:val="24"/>
        </w:rPr>
        <w:tab/>
      </w:r>
      <w:r w:rsidRPr="00F14D93">
        <w:rPr>
          <w:rFonts w:ascii="Times New Roman" w:hAnsi="Times New Roman" w:cs="Times New Roman"/>
          <w:bCs/>
          <w:iCs/>
          <w:sz w:val="24"/>
          <w:szCs w:val="24"/>
        </w:rPr>
        <w:t xml:space="preserve">Nariadenie Európskeho parlamentu a Rady (EÚ) 2021/2116 z 2. decembra 2021 o financovaní, riadení a monitorovaní spoločnej poľnohospodárskej politiky a o zrušení nariadenia (EÚ) č. 1306/2013 (Ú. v. EÚ L 435 6.12.2021) v znení </w:t>
      </w:r>
    </w:p>
    <w:p w14:paraId="6C83F8D3" w14:textId="77777777" w:rsidR="008A2187" w:rsidRPr="00601A0D" w:rsidRDefault="00285707" w:rsidP="00F14D93">
      <w:pPr>
        <w:pStyle w:val="Odsekzoznamu"/>
        <w:numPr>
          <w:ilvl w:val="2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D93">
        <w:rPr>
          <w:rFonts w:ascii="Times New Roman" w:hAnsi="Times New Roman" w:cs="Times New Roman"/>
          <w:bCs/>
          <w:iCs/>
          <w:sz w:val="24"/>
          <w:szCs w:val="24"/>
        </w:rPr>
        <w:t>delegovaného nariadenia Komisie (EÚ) 2022/1408 z 16. júna 2022 (Ú. v. EÚ L 216, 19.8.2022)</w:t>
      </w:r>
      <w:r w:rsidR="008A218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1DEDA985" w14:textId="77777777" w:rsidR="00285707" w:rsidRPr="00F14D93" w:rsidRDefault="008A2187" w:rsidP="00F14D93">
      <w:pPr>
        <w:pStyle w:val="Odsekzoznamu"/>
        <w:numPr>
          <w:ilvl w:val="2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delegovaného nariadenia </w:t>
      </w:r>
      <w:r w:rsidR="00D34156" w:rsidRPr="00F14D93">
        <w:rPr>
          <w:rFonts w:ascii="Times New Roman" w:hAnsi="Times New Roman" w:cs="Times New Roman"/>
          <w:bCs/>
          <w:iCs/>
          <w:sz w:val="24"/>
          <w:szCs w:val="24"/>
        </w:rPr>
        <w:t>Komisie (EÚ) 2023/57 z 31. októbra 2022</w:t>
      </w:r>
      <w:r w:rsidR="00D34156" w:rsidRPr="00601A0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D34156" w:rsidRPr="00F14D93">
        <w:rPr>
          <w:rFonts w:ascii="Times New Roman" w:hAnsi="Times New Roman" w:cs="Times New Roman"/>
          <w:bCs/>
          <w:iCs/>
          <w:sz w:val="24"/>
          <w:szCs w:val="24"/>
        </w:rPr>
        <w:t>Ú. v. EÚ L 5, 6.1.2023</w:t>
      </w:r>
      <w:r w:rsidR="00D34156" w:rsidRPr="00601A0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85707" w:rsidRPr="00F14D9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74A82">
        <w:rPr>
          <w:rFonts w:ascii="Times New Roman" w:hAnsi="Times New Roman" w:cs="Times New Roman"/>
          <w:bCs/>
          <w:iCs/>
          <w:sz w:val="24"/>
          <w:szCs w:val="24"/>
        </w:rPr>
        <w:t>“.</w:t>
      </w:r>
    </w:p>
    <w:p w14:paraId="418D1853" w14:textId="77777777" w:rsidR="00AD17C1" w:rsidRDefault="00AD17C1" w:rsidP="00F1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B0D27" w14:textId="77777777" w:rsidR="00674A82" w:rsidRDefault="00674A82" w:rsidP="00F1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jedenásty až trinásty bod sa označujú ako dvanásty až štrnásty bod.</w:t>
      </w:r>
    </w:p>
    <w:p w14:paraId="40648BAD" w14:textId="77777777" w:rsidR="00674A82" w:rsidRDefault="00674A82" w:rsidP="00F1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F4503" w14:textId="77777777" w:rsidR="004E45D5" w:rsidRDefault="004E45D5" w:rsidP="00F14D93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45D5">
        <w:rPr>
          <w:rFonts w:ascii="Times New Roman" w:hAnsi="Times New Roman" w:cs="Times New Roman"/>
          <w:sz w:val="24"/>
          <w:szCs w:val="24"/>
        </w:rPr>
        <w:t>V prílohe č. 3 sa za d</w:t>
      </w:r>
      <w:r>
        <w:rPr>
          <w:rFonts w:ascii="Times New Roman" w:hAnsi="Times New Roman" w:cs="Times New Roman"/>
          <w:sz w:val="24"/>
          <w:szCs w:val="24"/>
        </w:rPr>
        <w:t>vanásty</w:t>
      </w:r>
      <w:r w:rsidRPr="004E45D5">
        <w:rPr>
          <w:rFonts w:ascii="Times New Roman" w:hAnsi="Times New Roman" w:cs="Times New Roman"/>
          <w:sz w:val="24"/>
          <w:szCs w:val="24"/>
        </w:rPr>
        <w:t xml:space="preserve"> bod vkladá nový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4E45D5">
        <w:rPr>
          <w:rFonts w:ascii="Times New Roman" w:hAnsi="Times New Roman" w:cs="Times New Roman"/>
          <w:sz w:val="24"/>
          <w:szCs w:val="24"/>
        </w:rPr>
        <w:t>násty bod, ktorý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763C6" w14:textId="77777777" w:rsidR="004E45D5" w:rsidRDefault="004E45D5" w:rsidP="00F1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7B1E" w14:textId="77777777" w:rsidR="00260A5A" w:rsidRDefault="004E45D5" w:rsidP="00F14D9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„13.</w:t>
      </w:r>
      <w:r>
        <w:rPr>
          <w:rFonts w:ascii="Times New Roman" w:hAnsi="Times New Roman" w:cs="Times New Roman"/>
          <w:sz w:val="24"/>
          <w:szCs w:val="24"/>
        </w:rPr>
        <w:tab/>
      </w:r>
      <w:r w:rsidRPr="004E45D5">
        <w:rPr>
          <w:rFonts w:ascii="Times New Roman" w:hAnsi="Times New Roman" w:cs="Times New Roman"/>
          <w:bCs/>
          <w:iCs/>
          <w:sz w:val="24"/>
          <w:szCs w:val="24"/>
        </w:rPr>
        <w:t>Vykonávacie nariadenie Komisie (EÚ) 2022/128 z 21. decembra 2021, ktorým sa stanovujú pravidlá uplatňovania nariadenia (EÚ) Európskeho parlamentu a Rady (EÚ) 2021/2116 vzhľadom na platobné agentúry a ostatné orgány, finančné riadenie, schvaľovanie účtov, kontroly, zábezpeky a transparentnosť (Ú. v. EÚ L 20, 31.1.2022)</w:t>
      </w:r>
      <w:r w:rsidR="00260A5A">
        <w:rPr>
          <w:rFonts w:ascii="Times New Roman" w:hAnsi="Times New Roman" w:cs="Times New Roman"/>
          <w:bCs/>
          <w:iCs/>
          <w:sz w:val="24"/>
          <w:szCs w:val="24"/>
        </w:rPr>
        <w:t xml:space="preserve"> v znení </w:t>
      </w:r>
    </w:p>
    <w:p w14:paraId="748F2615" w14:textId="77777777" w:rsidR="00E846C4" w:rsidRPr="00601A0D" w:rsidRDefault="00E846C4" w:rsidP="00F14D93">
      <w:pPr>
        <w:pStyle w:val="Odsekzoznamu"/>
        <w:numPr>
          <w:ilvl w:val="2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vykonávacieho nariadenia </w:t>
      </w:r>
      <w:r w:rsidRPr="00601A0D">
        <w:rPr>
          <w:rFonts w:ascii="Times New Roman" w:hAnsi="Times New Roman" w:cs="Times New Roman"/>
          <w:bCs/>
          <w:iCs/>
          <w:sz w:val="24"/>
          <w:szCs w:val="24"/>
        </w:rPr>
        <w:t xml:space="preserve">Komisie </w:t>
      </w:r>
      <w:r w:rsidRPr="00F14D93">
        <w:rPr>
          <w:rFonts w:ascii="Times New Roman" w:hAnsi="Times New Roman" w:cs="Times New Roman"/>
          <w:bCs/>
          <w:iCs/>
          <w:sz w:val="24"/>
          <w:szCs w:val="24"/>
        </w:rPr>
        <w:t>(EÚ) 2023/860 z 25. apríla 2023 (Ú. v. EÚ L 111, 26.4.2023)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32B4DAF5" w14:textId="77777777" w:rsidR="004E45D5" w:rsidRPr="00F14D93" w:rsidRDefault="00B87020" w:rsidP="00F14D93">
      <w:pPr>
        <w:pStyle w:val="Odsekzoznamu"/>
        <w:numPr>
          <w:ilvl w:val="2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vykonávacieho </w:t>
      </w:r>
      <w:r w:rsidRPr="00B87020">
        <w:rPr>
          <w:rFonts w:ascii="Times New Roman" w:hAnsi="Times New Roman" w:cs="Times New Roman"/>
          <w:bCs/>
          <w:iCs/>
          <w:sz w:val="24"/>
          <w:szCs w:val="24"/>
        </w:rPr>
        <w:t>nariadenia Komisie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1A0D">
        <w:rPr>
          <w:rFonts w:ascii="Times New Roman" w:hAnsi="Times New Roman" w:cs="Times New Roman"/>
          <w:bCs/>
          <w:iCs/>
          <w:sz w:val="24"/>
          <w:szCs w:val="24"/>
        </w:rPr>
        <w:t>(EÚ) 2023/897 z 2. mája</w:t>
      </w:r>
      <w:r w:rsidRPr="00994758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F14D93"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Pr="00601A0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14D93">
        <w:rPr>
          <w:rFonts w:ascii="Times New Roman" w:hAnsi="Times New Roman" w:cs="Times New Roman"/>
          <w:bCs/>
          <w:iCs/>
          <w:sz w:val="24"/>
          <w:szCs w:val="24"/>
        </w:rPr>
        <w:t>Ú. v. EÚ L 115, 3.5.2023</w:t>
      </w:r>
      <w:r w:rsidRPr="00601A0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E45D5" w:rsidRPr="00F14D9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E45D5" w:rsidRPr="00F14D93">
        <w:rPr>
          <w:rFonts w:ascii="Times New Roman" w:hAnsi="Times New Roman" w:cs="Times New Roman"/>
          <w:sz w:val="24"/>
          <w:szCs w:val="24"/>
        </w:rPr>
        <w:t>“.</w:t>
      </w:r>
    </w:p>
    <w:p w14:paraId="5F40AF0F" w14:textId="77777777" w:rsidR="004E45D5" w:rsidRDefault="004E45D5" w:rsidP="00F14D9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F88CC48" w14:textId="77777777" w:rsidR="004E45D5" w:rsidRPr="00F14D93" w:rsidRDefault="004E45D5" w:rsidP="00F14D9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trinásty a štrnásty bod sa označujú ako štrnásty a pätnásty bod.</w:t>
      </w:r>
    </w:p>
    <w:p w14:paraId="4E11CD55" w14:textId="77777777" w:rsidR="004E45D5" w:rsidRPr="00F14D93" w:rsidRDefault="004E45D5" w:rsidP="00F1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F144B" w14:textId="77777777" w:rsidR="00021D93" w:rsidRPr="00633613" w:rsidRDefault="00021D93" w:rsidP="001830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 II</w:t>
      </w:r>
    </w:p>
    <w:p w14:paraId="23BA2FA1" w14:textId="77777777" w:rsidR="00021D93" w:rsidRPr="00633613" w:rsidRDefault="00021D93" w:rsidP="001830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1F7AC" w14:textId="2430E6C7" w:rsidR="00D36953" w:rsidRPr="00021D93" w:rsidRDefault="00021D93" w:rsidP="0018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Toto nariadenie vlády nadobúda účinnosť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16DC2">
        <w:rPr>
          <w:rFonts w:ascii="Times New Roman" w:hAnsi="Times New Roman" w:cs="Times New Roman"/>
          <w:color w:val="000000" w:themeColor="text1"/>
          <w:sz w:val="24"/>
          <w:szCs w:val="24"/>
        </w:rPr>
        <w:t>. august</w:t>
      </w:r>
      <w:r w:rsidR="000F6B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2023.</w:t>
      </w:r>
    </w:p>
    <w:sectPr w:rsidR="00D36953" w:rsidRPr="0002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33CEB" w14:textId="77777777" w:rsidR="00A436A9" w:rsidRDefault="00A436A9" w:rsidP="00021D93">
      <w:pPr>
        <w:spacing w:after="0" w:line="240" w:lineRule="auto"/>
      </w:pPr>
      <w:r>
        <w:separator/>
      </w:r>
    </w:p>
  </w:endnote>
  <w:endnote w:type="continuationSeparator" w:id="0">
    <w:p w14:paraId="369AF61D" w14:textId="77777777" w:rsidR="00A436A9" w:rsidRDefault="00A436A9" w:rsidP="0002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921272"/>
      <w:docPartObj>
        <w:docPartGallery w:val="Page Numbers (Bottom of Page)"/>
        <w:docPartUnique/>
      </w:docPartObj>
    </w:sdtPr>
    <w:sdtEndPr/>
    <w:sdtContent>
      <w:p w14:paraId="5EC15F59" w14:textId="2F98F1B8" w:rsidR="00E7019C" w:rsidRPr="008245D2" w:rsidRDefault="008245D2" w:rsidP="008245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A0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B821" w14:textId="77777777" w:rsidR="00A436A9" w:rsidRDefault="00A436A9" w:rsidP="00021D93">
      <w:pPr>
        <w:spacing w:after="0" w:line="240" w:lineRule="auto"/>
      </w:pPr>
      <w:r>
        <w:separator/>
      </w:r>
    </w:p>
  </w:footnote>
  <w:footnote w:type="continuationSeparator" w:id="0">
    <w:p w14:paraId="61D7EEDA" w14:textId="77777777" w:rsidR="00A436A9" w:rsidRDefault="00A436A9" w:rsidP="0002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B64"/>
    <w:multiLevelType w:val="hybridMultilevel"/>
    <w:tmpl w:val="A19A270E"/>
    <w:lvl w:ilvl="0" w:tplc="A106DF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8C230F0">
      <w:start w:val="1"/>
      <w:numFmt w:val="lowerLetter"/>
      <w:lvlText w:val="%2)"/>
      <w:lvlJc w:val="left"/>
      <w:pPr>
        <w:ind w:left="1842" w:hanging="55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323D5"/>
    <w:multiLevelType w:val="hybridMultilevel"/>
    <w:tmpl w:val="F2928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550E"/>
    <w:multiLevelType w:val="hybridMultilevel"/>
    <w:tmpl w:val="7DD6DCEC"/>
    <w:lvl w:ilvl="0" w:tplc="C55C08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CC263C"/>
    <w:multiLevelType w:val="hybridMultilevel"/>
    <w:tmpl w:val="0764F918"/>
    <w:lvl w:ilvl="0" w:tplc="B4ACDF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330C7"/>
    <w:multiLevelType w:val="hybridMultilevel"/>
    <w:tmpl w:val="04E07222"/>
    <w:lvl w:ilvl="0" w:tplc="50706F3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AB605EE"/>
    <w:multiLevelType w:val="hybridMultilevel"/>
    <w:tmpl w:val="A238B4A4"/>
    <w:lvl w:ilvl="0" w:tplc="799A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768C8"/>
    <w:multiLevelType w:val="hybridMultilevel"/>
    <w:tmpl w:val="AAD40F02"/>
    <w:lvl w:ilvl="0" w:tplc="F9A853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3957718"/>
    <w:multiLevelType w:val="hybridMultilevel"/>
    <w:tmpl w:val="3336E912"/>
    <w:lvl w:ilvl="0" w:tplc="A008D0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11E2F"/>
    <w:multiLevelType w:val="hybridMultilevel"/>
    <w:tmpl w:val="BCAEFC0A"/>
    <w:lvl w:ilvl="0" w:tplc="5DCCCF8E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ind w:left="2574" w:hanging="360"/>
      </w:pPr>
    </w:lvl>
    <w:lvl w:ilvl="2" w:tplc="911209D2">
      <w:start w:val="13"/>
      <w:numFmt w:val="bullet"/>
      <w:lvlText w:val="-"/>
      <w:lvlJc w:val="left"/>
      <w:pPr>
        <w:ind w:left="3474" w:hanging="360"/>
      </w:pPr>
      <w:rPr>
        <w:rFonts w:ascii="Times New Roman" w:eastAsiaTheme="minorHAnsi" w:hAnsi="Times New Roman" w:cs="Times New Roman" w:hint="default"/>
      </w:rPr>
    </w:lvl>
    <w:lvl w:ilvl="3" w:tplc="98B8476C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134230"/>
    <w:multiLevelType w:val="hybridMultilevel"/>
    <w:tmpl w:val="FEDABB6A"/>
    <w:lvl w:ilvl="0" w:tplc="413C10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14FB6"/>
    <w:multiLevelType w:val="hybridMultilevel"/>
    <w:tmpl w:val="240E9FD0"/>
    <w:lvl w:ilvl="0" w:tplc="50706F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91EDA"/>
    <w:multiLevelType w:val="hybridMultilevel"/>
    <w:tmpl w:val="5FB0499E"/>
    <w:lvl w:ilvl="0" w:tplc="B582F0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16552"/>
    <w:multiLevelType w:val="hybridMultilevel"/>
    <w:tmpl w:val="F5626074"/>
    <w:lvl w:ilvl="0" w:tplc="6FC8CD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FA3D67"/>
    <w:multiLevelType w:val="hybridMultilevel"/>
    <w:tmpl w:val="61B0248E"/>
    <w:lvl w:ilvl="0" w:tplc="B6242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82"/>
    <w:rsid w:val="000000E8"/>
    <w:rsid w:val="00000E41"/>
    <w:rsid w:val="000027A3"/>
    <w:rsid w:val="000043D7"/>
    <w:rsid w:val="0001015E"/>
    <w:rsid w:val="000123FC"/>
    <w:rsid w:val="00015B77"/>
    <w:rsid w:val="00016585"/>
    <w:rsid w:val="00017213"/>
    <w:rsid w:val="00017B63"/>
    <w:rsid w:val="00020669"/>
    <w:rsid w:val="00020A20"/>
    <w:rsid w:val="00021D93"/>
    <w:rsid w:val="00024B8A"/>
    <w:rsid w:val="00024CE5"/>
    <w:rsid w:val="00026DDA"/>
    <w:rsid w:val="00030572"/>
    <w:rsid w:val="00030C15"/>
    <w:rsid w:val="00030C4B"/>
    <w:rsid w:val="00034CC0"/>
    <w:rsid w:val="00034FA6"/>
    <w:rsid w:val="00036BE3"/>
    <w:rsid w:val="00037387"/>
    <w:rsid w:val="000415D7"/>
    <w:rsid w:val="00042977"/>
    <w:rsid w:val="00047093"/>
    <w:rsid w:val="00050701"/>
    <w:rsid w:val="00054274"/>
    <w:rsid w:val="00054DBA"/>
    <w:rsid w:val="00054E87"/>
    <w:rsid w:val="0005531F"/>
    <w:rsid w:val="00056D73"/>
    <w:rsid w:val="00056E0F"/>
    <w:rsid w:val="00057544"/>
    <w:rsid w:val="000634B3"/>
    <w:rsid w:val="00067865"/>
    <w:rsid w:val="00071E6B"/>
    <w:rsid w:val="00072260"/>
    <w:rsid w:val="00073D3E"/>
    <w:rsid w:val="00075944"/>
    <w:rsid w:val="000770C0"/>
    <w:rsid w:val="000779C9"/>
    <w:rsid w:val="00077BC8"/>
    <w:rsid w:val="0008002E"/>
    <w:rsid w:val="00082F4F"/>
    <w:rsid w:val="00083030"/>
    <w:rsid w:val="00083CA7"/>
    <w:rsid w:val="0008628A"/>
    <w:rsid w:val="000868AA"/>
    <w:rsid w:val="0008752D"/>
    <w:rsid w:val="00095298"/>
    <w:rsid w:val="0009789E"/>
    <w:rsid w:val="000A4459"/>
    <w:rsid w:val="000A44A0"/>
    <w:rsid w:val="000A454A"/>
    <w:rsid w:val="000A695A"/>
    <w:rsid w:val="000B0DD3"/>
    <w:rsid w:val="000B297A"/>
    <w:rsid w:val="000B298C"/>
    <w:rsid w:val="000B3767"/>
    <w:rsid w:val="000B3B8C"/>
    <w:rsid w:val="000C078C"/>
    <w:rsid w:val="000C1C63"/>
    <w:rsid w:val="000C2BAE"/>
    <w:rsid w:val="000C783E"/>
    <w:rsid w:val="000D2F6A"/>
    <w:rsid w:val="000D3571"/>
    <w:rsid w:val="000D5427"/>
    <w:rsid w:val="000E05EF"/>
    <w:rsid w:val="000E5EE0"/>
    <w:rsid w:val="000F302F"/>
    <w:rsid w:val="000F3CF2"/>
    <w:rsid w:val="000F42B6"/>
    <w:rsid w:val="000F4337"/>
    <w:rsid w:val="000F6BCA"/>
    <w:rsid w:val="0010363B"/>
    <w:rsid w:val="001037BC"/>
    <w:rsid w:val="00105D82"/>
    <w:rsid w:val="00107C7F"/>
    <w:rsid w:val="001117F7"/>
    <w:rsid w:val="00115469"/>
    <w:rsid w:val="0012063C"/>
    <w:rsid w:val="001219FF"/>
    <w:rsid w:val="00121B5B"/>
    <w:rsid w:val="001229B5"/>
    <w:rsid w:val="00122FD9"/>
    <w:rsid w:val="00123745"/>
    <w:rsid w:val="00125889"/>
    <w:rsid w:val="00126DF1"/>
    <w:rsid w:val="00127C6B"/>
    <w:rsid w:val="0013405B"/>
    <w:rsid w:val="0013440A"/>
    <w:rsid w:val="00134E40"/>
    <w:rsid w:val="00140BAA"/>
    <w:rsid w:val="00140ED1"/>
    <w:rsid w:val="00140FDE"/>
    <w:rsid w:val="00142991"/>
    <w:rsid w:val="001432B4"/>
    <w:rsid w:val="00143623"/>
    <w:rsid w:val="0014743D"/>
    <w:rsid w:val="00147E55"/>
    <w:rsid w:val="00154183"/>
    <w:rsid w:val="00156BEC"/>
    <w:rsid w:val="001608FC"/>
    <w:rsid w:val="00164D97"/>
    <w:rsid w:val="00165C08"/>
    <w:rsid w:val="001724C5"/>
    <w:rsid w:val="001727FF"/>
    <w:rsid w:val="00174215"/>
    <w:rsid w:val="00175310"/>
    <w:rsid w:val="00180090"/>
    <w:rsid w:val="001800F9"/>
    <w:rsid w:val="0018305E"/>
    <w:rsid w:val="0018603C"/>
    <w:rsid w:val="0018685D"/>
    <w:rsid w:val="00186B67"/>
    <w:rsid w:val="001875E9"/>
    <w:rsid w:val="00193C47"/>
    <w:rsid w:val="00197628"/>
    <w:rsid w:val="001A12C5"/>
    <w:rsid w:val="001A1573"/>
    <w:rsid w:val="001A2701"/>
    <w:rsid w:val="001A289F"/>
    <w:rsid w:val="001A2CF6"/>
    <w:rsid w:val="001A67A8"/>
    <w:rsid w:val="001A6F25"/>
    <w:rsid w:val="001A7E93"/>
    <w:rsid w:val="001B3F00"/>
    <w:rsid w:val="001B4ED2"/>
    <w:rsid w:val="001B5353"/>
    <w:rsid w:val="001B6019"/>
    <w:rsid w:val="001C1CB6"/>
    <w:rsid w:val="001C4AAC"/>
    <w:rsid w:val="001C4E8B"/>
    <w:rsid w:val="001C6E53"/>
    <w:rsid w:val="001D1A49"/>
    <w:rsid w:val="001D38D6"/>
    <w:rsid w:val="001D3ECA"/>
    <w:rsid w:val="001D5135"/>
    <w:rsid w:val="001D5939"/>
    <w:rsid w:val="001D5D17"/>
    <w:rsid w:val="001D5FE8"/>
    <w:rsid w:val="001E0F17"/>
    <w:rsid w:val="001E3670"/>
    <w:rsid w:val="001E405E"/>
    <w:rsid w:val="001E6546"/>
    <w:rsid w:val="001E7B47"/>
    <w:rsid w:val="001F0A7B"/>
    <w:rsid w:val="001F0D8C"/>
    <w:rsid w:val="001F1531"/>
    <w:rsid w:val="001F2813"/>
    <w:rsid w:val="002063B4"/>
    <w:rsid w:val="00210202"/>
    <w:rsid w:val="002103E9"/>
    <w:rsid w:val="00214A41"/>
    <w:rsid w:val="00214DF8"/>
    <w:rsid w:val="00215838"/>
    <w:rsid w:val="00216ADD"/>
    <w:rsid w:val="00222662"/>
    <w:rsid w:val="002253FC"/>
    <w:rsid w:val="0022568A"/>
    <w:rsid w:val="00226AAA"/>
    <w:rsid w:val="0023097F"/>
    <w:rsid w:val="002310C6"/>
    <w:rsid w:val="002320DC"/>
    <w:rsid w:val="00232C38"/>
    <w:rsid w:val="002341D8"/>
    <w:rsid w:val="00235458"/>
    <w:rsid w:val="00240EAE"/>
    <w:rsid w:val="002432CB"/>
    <w:rsid w:val="00243CB0"/>
    <w:rsid w:val="00243DB5"/>
    <w:rsid w:val="002443C9"/>
    <w:rsid w:val="00245E9D"/>
    <w:rsid w:val="00250224"/>
    <w:rsid w:val="00251E6E"/>
    <w:rsid w:val="00253F94"/>
    <w:rsid w:val="00254E88"/>
    <w:rsid w:val="00255D84"/>
    <w:rsid w:val="00256BA4"/>
    <w:rsid w:val="0025703E"/>
    <w:rsid w:val="00257B66"/>
    <w:rsid w:val="00260A5A"/>
    <w:rsid w:val="00260E63"/>
    <w:rsid w:val="00261A1F"/>
    <w:rsid w:val="00265932"/>
    <w:rsid w:val="00266823"/>
    <w:rsid w:val="00267F87"/>
    <w:rsid w:val="002700AC"/>
    <w:rsid w:val="00270198"/>
    <w:rsid w:val="0027098F"/>
    <w:rsid w:val="00271060"/>
    <w:rsid w:val="002714F9"/>
    <w:rsid w:val="0027624E"/>
    <w:rsid w:val="00277193"/>
    <w:rsid w:val="00281556"/>
    <w:rsid w:val="0028172A"/>
    <w:rsid w:val="00282149"/>
    <w:rsid w:val="00285707"/>
    <w:rsid w:val="00290116"/>
    <w:rsid w:val="00290307"/>
    <w:rsid w:val="0029069A"/>
    <w:rsid w:val="0029333B"/>
    <w:rsid w:val="00293E1E"/>
    <w:rsid w:val="00295DDA"/>
    <w:rsid w:val="00296008"/>
    <w:rsid w:val="002967B0"/>
    <w:rsid w:val="00297ED7"/>
    <w:rsid w:val="002A0BCE"/>
    <w:rsid w:val="002A16FA"/>
    <w:rsid w:val="002A2B64"/>
    <w:rsid w:val="002A4569"/>
    <w:rsid w:val="002A70C1"/>
    <w:rsid w:val="002B0692"/>
    <w:rsid w:val="002B12CB"/>
    <w:rsid w:val="002B3899"/>
    <w:rsid w:val="002B4917"/>
    <w:rsid w:val="002B6696"/>
    <w:rsid w:val="002C0775"/>
    <w:rsid w:val="002C28E6"/>
    <w:rsid w:val="002C4892"/>
    <w:rsid w:val="002C6EF8"/>
    <w:rsid w:val="002D0706"/>
    <w:rsid w:val="002D2CA1"/>
    <w:rsid w:val="002D32CE"/>
    <w:rsid w:val="002D3E29"/>
    <w:rsid w:val="002D4FEB"/>
    <w:rsid w:val="002D711D"/>
    <w:rsid w:val="002E0458"/>
    <w:rsid w:val="002E0D67"/>
    <w:rsid w:val="002E2207"/>
    <w:rsid w:val="002E258E"/>
    <w:rsid w:val="002E3129"/>
    <w:rsid w:val="002E4A77"/>
    <w:rsid w:val="002E52E9"/>
    <w:rsid w:val="002E7284"/>
    <w:rsid w:val="002F47B9"/>
    <w:rsid w:val="0030247B"/>
    <w:rsid w:val="00304202"/>
    <w:rsid w:val="00305215"/>
    <w:rsid w:val="0030699C"/>
    <w:rsid w:val="0031026D"/>
    <w:rsid w:val="00310A8C"/>
    <w:rsid w:val="00310C73"/>
    <w:rsid w:val="00311AB4"/>
    <w:rsid w:val="00313B83"/>
    <w:rsid w:val="00320710"/>
    <w:rsid w:val="0032245F"/>
    <w:rsid w:val="00327083"/>
    <w:rsid w:val="003276D8"/>
    <w:rsid w:val="00327D79"/>
    <w:rsid w:val="003321C1"/>
    <w:rsid w:val="003328E0"/>
    <w:rsid w:val="00334259"/>
    <w:rsid w:val="0033593B"/>
    <w:rsid w:val="003408AB"/>
    <w:rsid w:val="00342CFF"/>
    <w:rsid w:val="003443F2"/>
    <w:rsid w:val="00344A8E"/>
    <w:rsid w:val="00347565"/>
    <w:rsid w:val="00353872"/>
    <w:rsid w:val="00353F9A"/>
    <w:rsid w:val="00366D03"/>
    <w:rsid w:val="00366E5A"/>
    <w:rsid w:val="00370488"/>
    <w:rsid w:val="00371928"/>
    <w:rsid w:val="00372265"/>
    <w:rsid w:val="003742CC"/>
    <w:rsid w:val="00374BB9"/>
    <w:rsid w:val="00375A49"/>
    <w:rsid w:val="0037754E"/>
    <w:rsid w:val="00377BE3"/>
    <w:rsid w:val="003809E2"/>
    <w:rsid w:val="003815D3"/>
    <w:rsid w:val="00381CDF"/>
    <w:rsid w:val="00383B63"/>
    <w:rsid w:val="00384C1F"/>
    <w:rsid w:val="00385583"/>
    <w:rsid w:val="00385D80"/>
    <w:rsid w:val="003901DE"/>
    <w:rsid w:val="00395947"/>
    <w:rsid w:val="003979F6"/>
    <w:rsid w:val="00397FE9"/>
    <w:rsid w:val="003A062F"/>
    <w:rsid w:val="003A3A32"/>
    <w:rsid w:val="003A5A0C"/>
    <w:rsid w:val="003A6299"/>
    <w:rsid w:val="003A71BA"/>
    <w:rsid w:val="003A745F"/>
    <w:rsid w:val="003A7D1F"/>
    <w:rsid w:val="003B4A7E"/>
    <w:rsid w:val="003B6544"/>
    <w:rsid w:val="003B76A8"/>
    <w:rsid w:val="003C18BA"/>
    <w:rsid w:val="003C2B1A"/>
    <w:rsid w:val="003D1656"/>
    <w:rsid w:val="003D5A74"/>
    <w:rsid w:val="003D6D59"/>
    <w:rsid w:val="003E1011"/>
    <w:rsid w:val="003E2E11"/>
    <w:rsid w:val="003E45CF"/>
    <w:rsid w:val="003E474C"/>
    <w:rsid w:val="003F0084"/>
    <w:rsid w:val="003F1EBE"/>
    <w:rsid w:val="003F54CF"/>
    <w:rsid w:val="0040033F"/>
    <w:rsid w:val="004003A3"/>
    <w:rsid w:val="0040063E"/>
    <w:rsid w:val="0040088F"/>
    <w:rsid w:val="0040769A"/>
    <w:rsid w:val="00410C8F"/>
    <w:rsid w:val="0041142D"/>
    <w:rsid w:val="00413A6B"/>
    <w:rsid w:val="00415C68"/>
    <w:rsid w:val="00416B96"/>
    <w:rsid w:val="00420D24"/>
    <w:rsid w:val="00425693"/>
    <w:rsid w:val="004265F6"/>
    <w:rsid w:val="0042704E"/>
    <w:rsid w:val="004342F7"/>
    <w:rsid w:val="00444653"/>
    <w:rsid w:val="00444A5D"/>
    <w:rsid w:val="00450C38"/>
    <w:rsid w:val="0045781C"/>
    <w:rsid w:val="00462D89"/>
    <w:rsid w:val="0046729A"/>
    <w:rsid w:val="004707D8"/>
    <w:rsid w:val="00471BAA"/>
    <w:rsid w:val="00471C09"/>
    <w:rsid w:val="00473FDB"/>
    <w:rsid w:val="0047438B"/>
    <w:rsid w:val="004757B9"/>
    <w:rsid w:val="0047611B"/>
    <w:rsid w:val="004765DA"/>
    <w:rsid w:val="00476AFA"/>
    <w:rsid w:val="00477E45"/>
    <w:rsid w:val="004806DC"/>
    <w:rsid w:val="004806F2"/>
    <w:rsid w:val="004810B8"/>
    <w:rsid w:val="004830F9"/>
    <w:rsid w:val="00483F97"/>
    <w:rsid w:val="00487E2A"/>
    <w:rsid w:val="00490C73"/>
    <w:rsid w:val="00492D9F"/>
    <w:rsid w:val="00493C7C"/>
    <w:rsid w:val="0049561A"/>
    <w:rsid w:val="00496E7F"/>
    <w:rsid w:val="004A0420"/>
    <w:rsid w:val="004A42A7"/>
    <w:rsid w:val="004A646E"/>
    <w:rsid w:val="004A6C51"/>
    <w:rsid w:val="004A7C26"/>
    <w:rsid w:val="004B1C7E"/>
    <w:rsid w:val="004B62CB"/>
    <w:rsid w:val="004B6CE8"/>
    <w:rsid w:val="004B7436"/>
    <w:rsid w:val="004C04A0"/>
    <w:rsid w:val="004D2180"/>
    <w:rsid w:val="004D24E2"/>
    <w:rsid w:val="004D259E"/>
    <w:rsid w:val="004D6054"/>
    <w:rsid w:val="004D7A37"/>
    <w:rsid w:val="004E05B7"/>
    <w:rsid w:val="004E0751"/>
    <w:rsid w:val="004E1F0E"/>
    <w:rsid w:val="004E394C"/>
    <w:rsid w:val="004E45D5"/>
    <w:rsid w:val="004E5A1A"/>
    <w:rsid w:val="004F3397"/>
    <w:rsid w:val="004F484F"/>
    <w:rsid w:val="00500D33"/>
    <w:rsid w:val="005023C1"/>
    <w:rsid w:val="0050375F"/>
    <w:rsid w:val="00505691"/>
    <w:rsid w:val="0050655B"/>
    <w:rsid w:val="00506AE4"/>
    <w:rsid w:val="00511689"/>
    <w:rsid w:val="00511971"/>
    <w:rsid w:val="00511D61"/>
    <w:rsid w:val="00512DBE"/>
    <w:rsid w:val="0051436E"/>
    <w:rsid w:val="00514DDF"/>
    <w:rsid w:val="00520292"/>
    <w:rsid w:val="00520E2A"/>
    <w:rsid w:val="00521902"/>
    <w:rsid w:val="00522FF6"/>
    <w:rsid w:val="00523542"/>
    <w:rsid w:val="00523E7B"/>
    <w:rsid w:val="00524C1E"/>
    <w:rsid w:val="00526BDE"/>
    <w:rsid w:val="00531C56"/>
    <w:rsid w:val="00531DE4"/>
    <w:rsid w:val="00531DE5"/>
    <w:rsid w:val="00533963"/>
    <w:rsid w:val="0053569F"/>
    <w:rsid w:val="00535957"/>
    <w:rsid w:val="00535C01"/>
    <w:rsid w:val="00535F68"/>
    <w:rsid w:val="0053660E"/>
    <w:rsid w:val="00543125"/>
    <w:rsid w:val="00543317"/>
    <w:rsid w:val="00544F9B"/>
    <w:rsid w:val="00553644"/>
    <w:rsid w:val="00555FF1"/>
    <w:rsid w:val="00556CC2"/>
    <w:rsid w:val="00556D09"/>
    <w:rsid w:val="00557B93"/>
    <w:rsid w:val="005623D7"/>
    <w:rsid w:val="005644D9"/>
    <w:rsid w:val="00565535"/>
    <w:rsid w:val="005665A0"/>
    <w:rsid w:val="005675A4"/>
    <w:rsid w:val="00567CC7"/>
    <w:rsid w:val="00571131"/>
    <w:rsid w:val="00571BB0"/>
    <w:rsid w:val="00571E27"/>
    <w:rsid w:val="00571E2C"/>
    <w:rsid w:val="00573528"/>
    <w:rsid w:val="005737C3"/>
    <w:rsid w:val="00573EE5"/>
    <w:rsid w:val="0057743A"/>
    <w:rsid w:val="0057743D"/>
    <w:rsid w:val="00582085"/>
    <w:rsid w:val="00582911"/>
    <w:rsid w:val="0058299B"/>
    <w:rsid w:val="00584C0D"/>
    <w:rsid w:val="005857B7"/>
    <w:rsid w:val="00587B79"/>
    <w:rsid w:val="0059346E"/>
    <w:rsid w:val="00594377"/>
    <w:rsid w:val="00596BC3"/>
    <w:rsid w:val="00596FFF"/>
    <w:rsid w:val="005A0045"/>
    <w:rsid w:val="005A2CEF"/>
    <w:rsid w:val="005B370A"/>
    <w:rsid w:val="005B60F1"/>
    <w:rsid w:val="005B71BD"/>
    <w:rsid w:val="005C0696"/>
    <w:rsid w:val="005C3A88"/>
    <w:rsid w:val="005C46BF"/>
    <w:rsid w:val="005C64F3"/>
    <w:rsid w:val="005C66E9"/>
    <w:rsid w:val="005C7EDD"/>
    <w:rsid w:val="005D0797"/>
    <w:rsid w:val="005D07B8"/>
    <w:rsid w:val="005D1B1B"/>
    <w:rsid w:val="005D1D3D"/>
    <w:rsid w:val="005D1E21"/>
    <w:rsid w:val="005D2ADE"/>
    <w:rsid w:val="005D2DD2"/>
    <w:rsid w:val="005D4CB0"/>
    <w:rsid w:val="005D5650"/>
    <w:rsid w:val="005D67AB"/>
    <w:rsid w:val="005D7F9B"/>
    <w:rsid w:val="005E052E"/>
    <w:rsid w:val="005E191B"/>
    <w:rsid w:val="005E58F3"/>
    <w:rsid w:val="005E6D11"/>
    <w:rsid w:val="005E6E0D"/>
    <w:rsid w:val="005F183F"/>
    <w:rsid w:val="005F477C"/>
    <w:rsid w:val="005F6160"/>
    <w:rsid w:val="00601A0D"/>
    <w:rsid w:val="00604C5C"/>
    <w:rsid w:val="00614BD8"/>
    <w:rsid w:val="0061616D"/>
    <w:rsid w:val="006163CF"/>
    <w:rsid w:val="00616AD3"/>
    <w:rsid w:val="006171B8"/>
    <w:rsid w:val="00620C8E"/>
    <w:rsid w:val="00621851"/>
    <w:rsid w:val="00621992"/>
    <w:rsid w:val="00621A97"/>
    <w:rsid w:val="0063019B"/>
    <w:rsid w:val="00630F6E"/>
    <w:rsid w:val="006325D5"/>
    <w:rsid w:val="0063754B"/>
    <w:rsid w:val="006416BC"/>
    <w:rsid w:val="00644ABF"/>
    <w:rsid w:val="0064553F"/>
    <w:rsid w:val="00655564"/>
    <w:rsid w:val="00655CD4"/>
    <w:rsid w:val="00660162"/>
    <w:rsid w:val="006644BF"/>
    <w:rsid w:val="006718EC"/>
    <w:rsid w:val="00673451"/>
    <w:rsid w:val="00674A82"/>
    <w:rsid w:val="006764FD"/>
    <w:rsid w:val="006814D5"/>
    <w:rsid w:val="006823DD"/>
    <w:rsid w:val="00685D39"/>
    <w:rsid w:val="00690F37"/>
    <w:rsid w:val="00692A35"/>
    <w:rsid w:val="00693D07"/>
    <w:rsid w:val="00695946"/>
    <w:rsid w:val="006965C7"/>
    <w:rsid w:val="00696E7B"/>
    <w:rsid w:val="00697B89"/>
    <w:rsid w:val="006A02D5"/>
    <w:rsid w:val="006A1E25"/>
    <w:rsid w:val="006A53B1"/>
    <w:rsid w:val="006B1A3C"/>
    <w:rsid w:val="006B2151"/>
    <w:rsid w:val="006B3107"/>
    <w:rsid w:val="006B6BC5"/>
    <w:rsid w:val="006B7692"/>
    <w:rsid w:val="006C30A9"/>
    <w:rsid w:val="006C4103"/>
    <w:rsid w:val="006C5003"/>
    <w:rsid w:val="006D09A5"/>
    <w:rsid w:val="006D3CCF"/>
    <w:rsid w:val="006D428E"/>
    <w:rsid w:val="006D4C93"/>
    <w:rsid w:val="006E2D47"/>
    <w:rsid w:val="006E4CF2"/>
    <w:rsid w:val="006F0BC2"/>
    <w:rsid w:val="006F1375"/>
    <w:rsid w:val="006F2A79"/>
    <w:rsid w:val="006F3BD4"/>
    <w:rsid w:val="00701CF7"/>
    <w:rsid w:val="007024E9"/>
    <w:rsid w:val="00702DC3"/>
    <w:rsid w:val="00705905"/>
    <w:rsid w:val="00706596"/>
    <w:rsid w:val="00711FB5"/>
    <w:rsid w:val="0071462D"/>
    <w:rsid w:val="00715F91"/>
    <w:rsid w:val="00716DC2"/>
    <w:rsid w:val="00720ADE"/>
    <w:rsid w:val="00720F07"/>
    <w:rsid w:val="00722FF4"/>
    <w:rsid w:val="007232D6"/>
    <w:rsid w:val="0072337D"/>
    <w:rsid w:val="00724FC8"/>
    <w:rsid w:val="00727B79"/>
    <w:rsid w:val="00731CA7"/>
    <w:rsid w:val="00736E92"/>
    <w:rsid w:val="00737547"/>
    <w:rsid w:val="0074062B"/>
    <w:rsid w:val="00743AE9"/>
    <w:rsid w:val="00751C9F"/>
    <w:rsid w:val="00751FF0"/>
    <w:rsid w:val="00754F34"/>
    <w:rsid w:val="00755161"/>
    <w:rsid w:val="00760CAC"/>
    <w:rsid w:val="00760D16"/>
    <w:rsid w:val="007656C3"/>
    <w:rsid w:val="00770B8F"/>
    <w:rsid w:val="007711E1"/>
    <w:rsid w:val="00771F45"/>
    <w:rsid w:val="00772B79"/>
    <w:rsid w:val="007755D1"/>
    <w:rsid w:val="00775EC4"/>
    <w:rsid w:val="007763C3"/>
    <w:rsid w:val="00783B1F"/>
    <w:rsid w:val="007844E5"/>
    <w:rsid w:val="007862A4"/>
    <w:rsid w:val="007916D5"/>
    <w:rsid w:val="00792C8D"/>
    <w:rsid w:val="0079339D"/>
    <w:rsid w:val="007956E9"/>
    <w:rsid w:val="007A53F7"/>
    <w:rsid w:val="007A7396"/>
    <w:rsid w:val="007B1750"/>
    <w:rsid w:val="007B4FCB"/>
    <w:rsid w:val="007C133F"/>
    <w:rsid w:val="007C3D24"/>
    <w:rsid w:val="007C4592"/>
    <w:rsid w:val="007C7D44"/>
    <w:rsid w:val="007D098C"/>
    <w:rsid w:val="007D1CA8"/>
    <w:rsid w:val="007D27B5"/>
    <w:rsid w:val="007D375A"/>
    <w:rsid w:val="007D4C2B"/>
    <w:rsid w:val="007D5832"/>
    <w:rsid w:val="007D6247"/>
    <w:rsid w:val="007D7608"/>
    <w:rsid w:val="007F0867"/>
    <w:rsid w:val="007F1A66"/>
    <w:rsid w:val="007F44D3"/>
    <w:rsid w:val="007F4F90"/>
    <w:rsid w:val="00802C11"/>
    <w:rsid w:val="0080317F"/>
    <w:rsid w:val="0080712B"/>
    <w:rsid w:val="00813785"/>
    <w:rsid w:val="0081733F"/>
    <w:rsid w:val="00817455"/>
    <w:rsid w:val="008178D1"/>
    <w:rsid w:val="0082218B"/>
    <w:rsid w:val="00823518"/>
    <w:rsid w:val="008245D2"/>
    <w:rsid w:val="00824A5A"/>
    <w:rsid w:val="008272E7"/>
    <w:rsid w:val="00827489"/>
    <w:rsid w:val="00831926"/>
    <w:rsid w:val="008326A7"/>
    <w:rsid w:val="008371B3"/>
    <w:rsid w:val="00841100"/>
    <w:rsid w:val="00844257"/>
    <w:rsid w:val="00847135"/>
    <w:rsid w:val="00847D9A"/>
    <w:rsid w:val="00852BC1"/>
    <w:rsid w:val="00853995"/>
    <w:rsid w:val="00853CEB"/>
    <w:rsid w:val="00855D5C"/>
    <w:rsid w:val="00856492"/>
    <w:rsid w:val="00857DDE"/>
    <w:rsid w:val="008604C1"/>
    <w:rsid w:val="0086150D"/>
    <w:rsid w:val="00861E12"/>
    <w:rsid w:val="00863A7F"/>
    <w:rsid w:val="00863FEB"/>
    <w:rsid w:val="008728A0"/>
    <w:rsid w:val="0087406C"/>
    <w:rsid w:val="00877C9D"/>
    <w:rsid w:val="00877F18"/>
    <w:rsid w:val="008910B6"/>
    <w:rsid w:val="00896C35"/>
    <w:rsid w:val="008979F7"/>
    <w:rsid w:val="008A11BF"/>
    <w:rsid w:val="008A1A22"/>
    <w:rsid w:val="008A2187"/>
    <w:rsid w:val="008A2838"/>
    <w:rsid w:val="008A38F3"/>
    <w:rsid w:val="008A4764"/>
    <w:rsid w:val="008A603B"/>
    <w:rsid w:val="008B03BC"/>
    <w:rsid w:val="008B195E"/>
    <w:rsid w:val="008B2FF6"/>
    <w:rsid w:val="008B50E8"/>
    <w:rsid w:val="008B54E9"/>
    <w:rsid w:val="008C1321"/>
    <w:rsid w:val="008C1685"/>
    <w:rsid w:val="008C6DEF"/>
    <w:rsid w:val="008D38BE"/>
    <w:rsid w:val="008D444A"/>
    <w:rsid w:val="008D5C8F"/>
    <w:rsid w:val="008E01C6"/>
    <w:rsid w:val="008E297B"/>
    <w:rsid w:val="008E404E"/>
    <w:rsid w:val="008E466D"/>
    <w:rsid w:val="008E4DDD"/>
    <w:rsid w:val="008E544E"/>
    <w:rsid w:val="008E698F"/>
    <w:rsid w:val="008F41AB"/>
    <w:rsid w:val="00900765"/>
    <w:rsid w:val="00901139"/>
    <w:rsid w:val="00901854"/>
    <w:rsid w:val="00901A39"/>
    <w:rsid w:val="00904B73"/>
    <w:rsid w:val="00905552"/>
    <w:rsid w:val="00906FD6"/>
    <w:rsid w:val="0090779D"/>
    <w:rsid w:val="009134C2"/>
    <w:rsid w:val="00913F47"/>
    <w:rsid w:val="00926D61"/>
    <w:rsid w:val="00931FED"/>
    <w:rsid w:val="009329FE"/>
    <w:rsid w:val="00934478"/>
    <w:rsid w:val="00934D30"/>
    <w:rsid w:val="009405FE"/>
    <w:rsid w:val="00940721"/>
    <w:rsid w:val="00941838"/>
    <w:rsid w:val="009435EA"/>
    <w:rsid w:val="009449F8"/>
    <w:rsid w:val="00947087"/>
    <w:rsid w:val="00947EE8"/>
    <w:rsid w:val="009552F4"/>
    <w:rsid w:val="00961616"/>
    <w:rsid w:val="009646DD"/>
    <w:rsid w:val="00964D1B"/>
    <w:rsid w:val="00966810"/>
    <w:rsid w:val="009669F2"/>
    <w:rsid w:val="00971484"/>
    <w:rsid w:val="00973CE2"/>
    <w:rsid w:val="009747A4"/>
    <w:rsid w:val="00975100"/>
    <w:rsid w:val="009801E5"/>
    <w:rsid w:val="00990DE4"/>
    <w:rsid w:val="00991E24"/>
    <w:rsid w:val="00992393"/>
    <w:rsid w:val="00993120"/>
    <w:rsid w:val="00994758"/>
    <w:rsid w:val="00996A44"/>
    <w:rsid w:val="009A0E9D"/>
    <w:rsid w:val="009A59C6"/>
    <w:rsid w:val="009B2758"/>
    <w:rsid w:val="009B2DA5"/>
    <w:rsid w:val="009C1BEA"/>
    <w:rsid w:val="009C6724"/>
    <w:rsid w:val="009D04B9"/>
    <w:rsid w:val="009D1112"/>
    <w:rsid w:val="009D4E94"/>
    <w:rsid w:val="009E2A72"/>
    <w:rsid w:val="009E3ABA"/>
    <w:rsid w:val="009E5F6F"/>
    <w:rsid w:val="009E6620"/>
    <w:rsid w:val="009E686B"/>
    <w:rsid w:val="009E6FF5"/>
    <w:rsid w:val="009F1C6B"/>
    <w:rsid w:val="009F3599"/>
    <w:rsid w:val="009F3F50"/>
    <w:rsid w:val="00A00266"/>
    <w:rsid w:val="00A02554"/>
    <w:rsid w:val="00A101B4"/>
    <w:rsid w:val="00A10B86"/>
    <w:rsid w:val="00A111A6"/>
    <w:rsid w:val="00A12743"/>
    <w:rsid w:val="00A14152"/>
    <w:rsid w:val="00A1500A"/>
    <w:rsid w:val="00A1511C"/>
    <w:rsid w:val="00A15AE5"/>
    <w:rsid w:val="00A15EBE"/>
    <w:rsid w:val="00A16381"/>
    <w:rsid w:val="00A176DF"/>
    <w:rsid w:val="00A17F7F"/>
    <w:rsid w:val="00A228C1"/>
    <w:rsid w:val="00A24EE6"/>
    <w:rsid w:val="00A25736"/>
    <w:rsid w:val="00A260BC"/>
    <w:rsid w:val="00A310FE"/>
    <w:rsid w:val="00A31C13"/>
    <w:rsid w:val="00A336A0"/>
    <w:rsid w:val="00A33D43"/>
    <w:rsid w:val="00A34092"/>
    <w:rsid w:val="00A35482"/>
    <w:rsid w:val="00A35488"/>
    <w:rsid w:val="00A374BB"/>
    <w:rsid w:val="00A401B9"/>
    <w:rsid w:val="00A41643"/>
    <w:rsid w:val="00A416CD"/>
    <w:rsid w:val="00A436A9"/>
    <w:rsid w:val="00A50551"/>
    <w:rsid w:val="00A50588"/>
    <w:rsid w:val="00A51E88"/>
    <w:rsid w:val="00A52445"/>
    <w:rsid w:val="00A52EA2"/>
    <w:rsid w:val="00A533C9"/>
    <w:rsid w:val="00A6490E"/>
    <w:rsid w:val="00A64FB8"/>
    <w:rsid w:val="00A671AC"/>
    <w:rsid w:val="00A71856"/>
    <w:rsid w:val="00A752B5"/>
    <w:rsid w:val="00A76D54"/>
    <w:rsid w:val="00A8257E"/>
    <w:rsid w:val="00A84B69"/>
    <w:rsid w:val="00A85934"/>
    <w:rsid w:val="00A85D23"/>
    <w:rsid w:val="00A8779E"/>
    <w:rsid w:val="00A90D17"/>
    <w:rsid w:val="00A91A8A"/>
    <w:rsid w:val="00A91E06"/>
    <w:rsid w:val="00A95754"/>
    <w:rsid w:val="00A95A04"/>
    <w:rsid w:val="00AA3802"/>
    <w:rsid w:val="00AA4753"/>
    <w:rsid w:val="00AA4D5F"/>
    <w:rsid w:val="00AA7850"/>
    <w:rsid w:val="00AA791C"/>
    <w:rsid w:val="00AB310B"/>
    <w:rsid w:val="00AB6681"/>
    <w:rsid w:val="00AB73DC"/>
    <w:rsid w:val="00AC1074"/>
    <w:rsid w:val="00AC7395"/>
    <w:rsid w:val="00AD0C78"/>
    <w:rsid w:val="00AD0E30"/>
    <w:rsid w:val="00AD17C1"/>
    <w:rsid w:val="00AD1E70"/>
    <w:rsid w:val="00AD2662"/>
    <w:rsid w:val="00AD342E"/>
    <w:rsid w:val="00AD4466"/>
    <w:rsid w:val="00AD4F9D"/>
    <w:rsid w:val="00AD5EC2"/>
    <w:rsid w:val="00AD6157"/>
    <w:rsid w:val="00AD74F4"/>
    <w:rsid w:val="00AE221C"/>
    <w:rsid w:val="00AE2CB4"/>
    <w:rsid w:val="00AE4D30"/>
    <w:rsid w:val="00AF0786"/>
    <w:rsid w:val="00AF15AD"/>
    <w:rsid w:val="00AF3C1D"/>
    <w:rsid w:val="00AF6175"/>
    <w:rsid w:val="00B0113A"/>
    <w:rsid w:val="00B02F62"/>
    <w:rsid w:val="00B05C26"/>
    <w:rsid w:val="00B11D2A"/>
    <w:rsid w:val="00B13C81"/>
    <w:rsid w:val="00B140BA"/>
    <w:rsid w:val="00B200B1"/>
    <w:rsid w:val="00B24041"/>
    <w:rsid w:val="00B3040E"/>
    <w:rsid w:val="00B347F5"/>
    <w:rsid w:val="00B34DF6"/>
    <w:rsid w:val="00B40DD6"/>
    <w:rsid w:val="00B42537"/>
    <w:rsid w:val="00B44FDE"/>
    <w:rsid w:val="00B45CF1"/>
    <w:rsid w:val="00B47311"/>
    <w:rsid w:val="00B50472"/>
    <w:rsid w:val="00B57557"/>
    <w:rsid w:val="00B61375"/>
    <w:rsid w:val="00B63842"/>
    <w:rsid w:val="00B668BA"/>
    <w:rsid w:val="00B66C57"/>
    <w:rsid w:val="00B67C8A"/>
    <w:rsid w:val="00B7099C"/>
    <w:rsid w:val="00B713E7"/>
    <w:rsid w:val="00B72098"/>
    <w:rsid w:val="00B77CB8"/>
    <w:rsid w:val="00B77F20"/>
    <w:rsid w:val="00B82A41"/>
    <w:rsid w:val="00B82FA8"/>
    <w:rsid w:val="00B82FA9"/>
    <w:rsid w:val="00B83F88"/>
    <w:rsid w:val="00B86362"/>
    <w:rsid w:val="00B87020"/>
    <w:rsid w:val="00B923FF"/>
    <w:rsid w:val="00B92850"/>
    <w:rsid w:val="00B92AF7"/>
    <w:rsid w:val="00B92B54"/>
    <w:rsid w:val="00B935FC"/>
    <w:rsid w:val="00B9618D"/>
    <w:rsid w:val="00B97F1A"/>
    <w:rsid w:val="00BA0576"/>
    <w:rsid w:val="00BA1919"/>
    <w:rsid w:val="00BA3014"/>
    <w:rsid w:val="00BA38E3"/>
    <w:rsid w:val="00BA422D"/>
    <w:rsid w:val="00BA4D46"/>
    <w:rsid w:val="00BA5C2E"/>
    <w:rsid w:val="00BA5F9D"/>
    <w:rsid w:val="00BA6321"/>
    <w:rsid w:val="00BA6C38"/>
    <w:rsid w:val="00BB05B0"/>
    <w:rsid w:val="00BB14AE"/>
    <w:rsid w:val="00BB2D08"/>
    <w:rsid w:val="00BB55B9"/>
    <w:rsid w:val="00BB5DB8"/>
    <w:rsid w:val="00BB61F0"/>
    <w:rsid w:val="00BB6AB9"/>
    <w:rsid w:val="00BC1B38"/>
    <w:rsid w:val="00BC2401"/>
    <w:rsid w:val="00BC241D"/>
    <w:rsid w:val="00BC2A56"/>
    <w:rsid w:val="00BD0336"/>
    <w:rsid w:val="00BD29E6"/>
    <w:rsid w:val="00BD3C8C"/>
    <w:rsid w:val="00BD42E8"/>
    <w:rsid w:val="00BD4AFD"/>
    <w:rsid w:val="00BD65A0"/>
    <w:rsid w:val="00BE0762"/>
    <w:rsid w:val="00BE7BCC"/>
    <w:rsid w:val="00BF027C"/>
    <w:rsid w:val="00BF1408"/>
    <w:rsid w:val="00C00545"/>
    <w:rsid w:val="00C0236A"/>
    <w:rsid w:val="00C02A27"/>
    <w:rsid w:val="00C04B4C"/>
    <w:rsid w:val="00C04E1B"/>
    <w:rsid w:val="00C0569A"/>
    <w:rsid w:val="00C05D75"/>
    <w:rsid w:val="00C06D93"/>
    <w:rsid w:val="00C07EB7"/>
    <w:rsid w:val="00C10711"/>
    <w:rsid w:val="00C11291"/>
    <w:rsid w:val="00C12653"/>
    <w:rsid w:val="00C12F34"/>
    <w:rsid w:val="00C150CB"/>
    <w:rsid w:val="00C15AA7"/>
    <w:rsid w:val="00C179F3"/>
    <w:rsid w:val="00C20499"/>
    <w:rsid w:val="00C208E7"/>
    <w:rsid w:val="00C20A9D"/>
    <w:rsid w:val="00C255F7"/>
    <w:rsid w:val="00C3126A"/>
    <w:rsid w:val="00C31F62"/>
    <w:rsid w:val="00C34508"/>
    <w:rsid w:val="00C3580E"/>
    <w:rsid w:val="00C37315"/>
    <w:rsid w:val="00C41888"/>
    <w:rsid w:val="00C421C7"/>
    <w:rsid w:val="00C43196"/>
    <w:rsid w:val="00C46028"/>
    <w:rsid w:val="00C535FB"/>
    <w:rsid w:val="00C54641"/>
    <w:rsid w:val="00C557AB"/>
    <w:rsid w:val="00C61721"/>
    <w:rsid w:val="00C620C3"/>
    <w:rsid w:val="00C620DE"/>
    <w:rsid w:val="00C63C6D"/>
    <w:rsid w:val="00C6778E"/>
    <w:rsid w:val="00C67D43"/>
    <w:rsid w:val="00C708B1"/>
    <w:rsid w:val="00C74EAC"/>
    <w:rsid w:val="00C809C4"/>
    <w:rsid w:val="00C81B20"/>
    <w:rsid w:val="00C81C02"/>
    <w:rsid w:val="00C82E08"/>
    <w:rsid w:val="00C83AC0"/>
    <w:rsid w:val="00C868E8"/>
    <w:rsid w:val="00C879C8"/>
    <w:rsid w:val="00C912E5"/>
    <w:rsid w:val="00C920D9"/>
    <w:rsid w:val="00C92792"/>
    <w:rsid w:val="00C92869"/>
    <w:rsid w:val="00C92F47"/>
    <w:rsid w:val="00C93552"/>
    <w:rsid w:val="00C97435"/>
    <w:rsid w:val="00C975A4"/>
    <w:rsid w:val="00CA34C0"/>
    <w:rsid w:val="00CA3BEB"/>
    <w:rsid w:val="00CA4551"/>
    <w:rsid w:val="00CA6103"/>
    <w:rsid w:val="00CB239D"/>
    <w:rsid w:val="00CB3706"/>
    <w:rsid w:val="00CB3E38"/>
    <w:rsid w:val="00CB70AA"/>
    <w:rsid w:val="00CC2DCD"/>
    <w:rsid w:val="00CC3292"/>
    <w:rsid w:val="00CC3CBE"/>
    <w:rsid w:val="00CC5DF8"/>
    <w:rsid w:val="00CC7A62"/>
    <w:rsid w:val="00CD4EF6"/>
    <w:rsid w:val="00CD5E23"/>
    <w:rsid w:val="00CD6DB6"/>
    <w:rsid w:val="00CE2281"/>
    <w:rsid w:val="00CE2632"/>
    <w:rsid w:val="00CE34E4"/>
    <w:rsid w:val="00CE5020"/>
    <w:rsid w:val="00CE777B"/>
    <w:rsid w:val="00CF1B63"/>
    <w:rsid w:val="00CF5360"/>
    <w:rsid w:val="00D026C7"/>
    <w:rsid w:val="00D0289A"/>
    <w:rsid w:val="00D04C55"/>
    <w:rsid w:val="00D04F46"/>
    <w:rsid w:val="00D05BB5"/>
    <w:rsid w:val="00D06121"/>
    <w:rsid w:val="00D10348"/>
    <w:rsid w:val="00D1083E"/>
    <w:rsid w:val="00D10C8D"/>
    <w:rsid w:val="00D11A70"/>
    <w:rsid w:val="00D11ED0"/>
    <w:rsid w:val="00D15CE8"/>
    <w:rsid w:val="00D16AC9"/>
    <w:rsid w:val="00D16F1B"/>
    <w:rsid w:val="00D17E3A"/>
    <w:rsid w:val="00D207CF"/>
    <w:rsid w:val="00D20BCA"/>
    <w:rsid w:val="00D214C0"/>
    <w:rsid w:val="00D2589B"/>
    <w:rsid w:val="00D272AD"/>
    <w:rsid w:val="00D31333"/>
    <w:rsid w:val="00D3220C"/>
    <w:rsid w:val="00D34156"/>
    <w:rsid w:val="00D3509B"/>
    <w:rsid w:val="00D35743"/>
    <w:rsid w:val="00D36953"/>
    <w:rsid w:val="00D371AC"/>
    <w:rsid w:val="00D4589F"/>
    <w:rsid w:val="00D47543"/>
    <w:rsid w:val="00D53A7B"/>
    <w:rsid w:val="00D55466"/>
    <w:rsid w:val="00D56761"/>
    <w:rsid w:val="00D57BB9"/>
    <w:rsid w:val="00D62AEB"/>
    <w:rsid w:val="00D62ED9"/>
    <w:rsid w:val="00D64D3D"/>
    <w:rsid w:val="00D67552"/>
    <w:rsid w:val="00D706A2"/>
    <w:rsid w:val="00D716F8"/>
    <w:rsid w:val="00D7494A"/>
    <w:rsid w:val="00D74D3E"/>
    <w:rsid w:val="00D75D30"/>
    <w:rsid w:val="00D76789"/>
    <w:rsid w:val="00D82CD1"/>
    <w:rsid w:val="00D83956"/>
    <w:rsid w:val="00D8438F"/>
    <w:rsid w:val="00D85398"/>
    <w:rsid w:val="00D86093"/>
    <w:rsid w:val="00D862A4"/>
    <w:rsid w:val="00D87180"/>
    <w:rsid w:val="00D87209"/>
    <w:rsid w:val="00D95E6B"/>
    <w:rsid w:val="00D978C0"/>
    <w:rsid w:val="00DA1B77"/>
    <w:rsid w:val="00DA22FD"/>
    <w:rsid w:val="00DA4AFF"/>
    <w:rsid w:val="00DB25F3"/>
    <w:rsid w:val="00DB431E"/>
    <w:rsid w:val="00DB56D1"/>
    <w:rsid w:val="00DB57F1"/>
    <w:rsid w:val="00DB719C"/>
    <w:rsid w:val="00DB7886"/>
    <w:rsid w:val="00DC2F01"/>
    <w:rsid w:val="00DC2FF2"/>
    <w:rsid w:val="00DC3703"/>
    <w:rsid w:val="00DC754F"/>
    <w:rsid w:val="00DD0A84"/>
    <w:rsid w:val="00DD40ED"/>
    <w:rsid w:val="00DD4482"/>
    <w:rsid w:val="00DE08FA"/>
    <w:rsid w:val="00DE37C6"/>
    <w:rsid w:val="00DE3941"/>
    <w:rsid w:val="00DF02C5"/>
    <w:rsid w:val="00DF05E3"/>
    <w:rsid w:val="00DF4021"/>
    <w:rsid w:val="00DF5676"/>
    <w:rsid w:val="00DF6330"/>
    <w:rsid w:val="00DF66AE"/>
    <w:rsid w:val="00E00472"/>
    <w:rsid w:val="00E00AFD"/>
    <w:rsid w:val="00E014B5"/>
    <w:rsid w:val="00E0397D"/>
    <w:rsid w:val="00E118E3"/>
    <w:rsid w:val="00E11FB2"/>
    <w:rsid w:val="00E133B3"/>
    <w:rsid w:val="00E145E9"/>
    <w:rsid w:val="00E17F46"/>
    <w:rsid w:val="00E20E77"/>
    <w:rsid w:val="00E22F92"/>
    <w:rsid w:val="00E23C9A"/>
    <w:rsid w:val="00E27581"/>
    <w:rsid w:val="00E30A2B"/>
    <w:rsid w:val="00E3221A"/>
    <w:rsid w:val="00E32E60"/>
    <w:rsid w:val="00E33B6C"/>
    <w:rsid w:val="00E33CC6"/>
    <w:rsid w:val="00E36CF0"/>
    <w:rsid w:val="00E4083F"/>
    <w:rsid w:val="00E42790"/>
    <w:rsid w:val="00E45F03"/>
    <w:rsid w:val="00E516CD"/>
    <w:rsid w:val="00E52B53"/>
    <w:rsid w:val="00E5328F"/>
    <w:rsid w:val="00E54574"/>
    <w:rsid w:val="00E54DC2"/>
    <w:rsid w:val="00E563BE"/>
    <w:rsid w:val="00E57B16"/>
    <w:rsid w:val="00E67B2D"/>
    <w:rsid w:val="00E7019C"/>
    <w:rsid w:val="00E70803"/>
    <w:rsid w:val="00E72267"/>
    <w:rsid w:val="00E7378C"/>
    <w:rsid w:val="00E74300"/>
    <w:rsid w:val="00E7620F"/>
    <w:rsid w:val="00E774D3"/>
    <w:rsid w:val="00E840E0"/>
    <w:rsid w:val="00E846C4"/>
    <w:rsid w:val="00E9211A"/>
    <w:rsid w:val="00E9285C"/>
    <w:rsid w:val="00E93025"/>
    <w:rsid w:val="00E933CB"/>
    <w:rsid w:val="00E955F9"/>
    <w:rsid w:val="00E96DED"/>
    <w:rsid w:val="00E97C47"/>
    <w:rsid w:val="00EA00E1"/>
    <w:rsid w:val="00EA1A81"/>
    <w:rsid w:val="00EA2F28"/>
    <w:rsid w:val="00EA57BF"/>
    <w:rsid w:val="00EB1BC4"/>
    <w:rsid w:val="00EB42FF"/>
    <w:rsid w:val="00EB45BE"/>
    <w:rsid w:val="00EB4F4B"/>
    <w:rsid w:val="00EB6FB2"/>
    <w:rsid w:val="00EC1170"/>
    <w:rsid w:val="00EC3794"/>
    <w:rsid w:val="00EC3A1F"/>
    <w:rsid w:val="00EC50DA"/>
    <w:rsid w:val="00EC6E4D"/>
    <w:rsid w:val="00ED3FA2"/>
    <w:rsid w:val="00ED5A32"/>
    <w:rsid w:val="00ED7061"/>
    <w:rsid w:val="00ED71D7"/>
    <w:rsid w:val="00EE2546"/>
    <w:rsid w:val="00EE2665"/>
    <w:rsid w:val="00EE33C3"/>
    <w:rsid w:val="00EE4010"/>
    <w:rsid w:val="00EE4308"/>
    <w:rsid w:val="00EE6A76"/>
    <w:rsid w:val="00EF3559"/>
    <w:rsid w:val="00EF41EB"/>
    <w:rsid w:val="00EF49A4"/>
    <w:rsid w:val="00EF6C2A"/>
    <w:rsid w:val="00EF791F"/>
    <w:rsid w:val="00F01E37"/>
    <w:rsid w:val="00F022DF"/>
    <w:rsid w:val="00F04D51"/>
    <w:rsid w:val="00F053E4"/>
    <w:rsid w:val="00F0679C"/>
    <w:rsid w:val="00F07CE8"/>
    <w:rsid w:val="00F124D7"/>
    <w:rsid w:val="00F130CC"/>
    <w:rsid w:val="00F14D93"/>
    <w:rsid w:val="00F14F35"/>
    <w:rsid w:val="00F15E7C"/>
    <w:rsid w:val="00F16EDA"/>
    <w:rsid w:val="00F225C0"/>
    <w:rsid w:val="00F23F6F"/>
    <w:rsid w:val="00F25480"/>
    <w:rsid w:val="00F311A3"/>
    <w:rsid w:val="00F31A99"/>
    <w:rsid w:val="00F3339B"/>
    <w:rsid w:val="00F337F6"/>
    <w:rsid w:val="00F34CF8"/>
    <w:rsid w:val="00F3714F"/>
    <w:rsid w:val="00F37E2D"/>
    <w:rsid w:val="00F402B2"/>
    <w:rsid w:val="00F42890"/>
    <w:rsid w:val="00F42B01"/>
    <w:rsid w:val="00F437AF"/>
    <w:rsid w:val="00F45538"/>
    <w:rsid w:val="00F46D5E"/>
    <w:rsid w:val="00F47E97"/>
    <w:rsid w:val="00F52C4E"/>
    <w:rsid w:val="00F53477"/>
    <w:rsid w:val="00F57DD4"/>
    <w:rsid w:val="00F6138D"/>
    <w:rsid w:val="00F6413A"/>
    <w:rsid w:val="00F668A8"/>
    <w:rsid w:val="00F706D7"/>
    <w:rsid w:val="00F73550"/>
    <w:rsid w:val="00F7468A"/>
    <w:rsid w:val="00F746A8"/>
    <w:rsid w:val="00F751A6"/>
    <w:rsid w:val="00F77B0D"/>
    <w:rsid w:val="00F8303D"/>
    <w:rsid w:val="00F856FE"/>
    <w:rsid w:val="00F86ED3"/>
    <w:rsid w:val="00F90592"/>
    <w:rsid w:val="00F939A9"/>
    <w:rsid w:val="00F94A15"/>
    <w:rsid w:val="00F96C87"/>
    <w:rsid w:val="00FA18B4"/>
    <w:rsid w:val="00FA1BD6"/>
    <w:rsid w:val="00FA2074"/>
    <w:rsid w:val="00FA799B"/>
    <w:rsid w:val="00FB1C5D"/>
    <w:rsid w:val="00FB4F5B"/>
    <w:rsid w:val="00FC070B"/>
    <w:rsid w:val="00FC081D"/>
    <w:rsid w:val="00FC0A2D"/>
    <w:rsid w:val="00FC363E"/>
    <w:rsid w:val="00FC6B0A"/>
    <w:rsid w:val="00FC6C83"/>
    <w:rsid w:val="00FD31DE"/>
    <w:rsid w:val="00FD3A55"/>
    <w:rsid w:val="00FE10FA"/>
    <w:rsid w:val="00FE192F"/>
    <w:rsid w:val="00FE7498"/>
    <w:rsid w:val="00FE79E8"/>
    <w:rsid w:val="00FF4C04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11322C"/>
  <w15:chartTrackingRefBased/>
  <w15:docId w15:val="{D097A356-4848-4CCD-AE35-1BF5131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4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548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3A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3A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3A7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A7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5020"/>
    <w:rPr>
      <w:color w:val="0563C1" w:themeColor="hyperlink"/>
      <w:u w:val="single"/>
    </w:rPr>
  </w:style>
  <w:style w:type="table" w:customStyle="1" w:styleId="Mriekatabuky3">
    <w:name w:val="Mriežka tabuľky3"/>
    <w:basedOn w:val="Normlnatabuka"/>
    <w:next w:val="Mriekatabuky"/>
    <w:uiPriority w:val="39"/>
    <w:rsid w:val="00BA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BA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BE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BE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2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D93"/>
  </w:style>
  <w:style w:type="paragraph" w:styleId="Pta">
    <w:name w:val="footer"/>
    <w:basedOn w:val="Normlny"/>
    <w:link w:val="PtaChar"/>
    <w:uiPriority w:val="99"/>
    <w:unhideWhenUsed/>
    <w:rsid w:val="0002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D93"/>
  </w:style>
  <w:style w:type="paragraph" w:styleId="Textpoznmkypodiarou">
    <w:name w:val="footnote text"/>
    <w:basedOn w:val="Normlny"/>
    <w:link w:val="TextpoznmkypodiarouChar"/>
    <w:uiPriority w:val="99"/>
    <w:unhideWhenUsed/>
    <w:rsid w:val="0028570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857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21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21C7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2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Zachardová, Barbora, Ing. Mgr."/>
    <f:field ref="objcreatedat" par="" text="16.6.2023 14:24:55"/>
    <f:field ref="objchangedby" par="" text="Administrator, System"/>
    <f:field ref="objmodifiedat" par="" text="16.6.2023 14:24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05E049-8C0C-47DD-A83A-AF5DBA55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13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185</cp:revision>
  <cp:lastPrinted>2023-06-27T09:11:00Z</cp:lastPrinted>
  <dcterms:created xsi:type="dcterms:W3CDTF">2023-06-09T09:06:00Z</dcterms:created>
  <dcterms:modified xsi:type="dcterms:W3CDTF">2023-06-27T09:11:00Z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Prof. MVDr. Jozef Bíreš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6986/2023-410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LP/2023/358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Prof. MVDr. Jozef Bíreš_x000d_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&amp;nbsp;Ministerstvo pôdohospodárstva a rozvoja vidieka Slovenskej republiky predkladá navrhované nariadenie vlády Slovenskej republiky, ktorým sa mení a dopĺňa nariadenie vlády Slovenskej republiky č.&amp;nb</vt:lpwstr>
  </property>
  <property fmtid="{D5CDD505-2E9C-101B-9397-08002B2CF9AE}" pid="150" name="FSC#SKEDITIONSLOVLEX@103.510:vytvorenedna">
    <vt:lpwstr>16. 6. 2023</vt:lpwstr>
  </property>
  <property fmtid="{D5CDD505-2E9C-101B-9397-08002B2CF9AE}" pid="151" name="FSC#COOSYSTEM@1.1:Container">
    <vt:lpwstr>COO.2145.1000.3.5706961</vt:lpwstr>
  </property>
  <property fmtid="{D5CDD505-2E9C-101B-9397-08002B2CF9AE}" pid="152" name="FSC#FSCFOLIO@1.1001:docpropproject">
    <vt:lpwstr/>
  </property>
</Properties>
</file>