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65" w:rsidRPr="00834165" w:rsidRDefault="00834165" w:rsidP="00834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165">
        <w:rPr>
          <w:rFonts w:ascii="Times New Roman" w:hAnsi="Times New Roman" w:cs="Times New Roman"/>
          <w:b/>
          <w:sz w:val="24"/>
          <w:szCs w:val="24"/>
        </w:rPr>
        <w:t xml:space="preserve">Vyhlásenie </w:t>
      </w:r>
      <w:r w:rsidR="000D55E9">
        <w:rPr>
          <w:rFonts w:ascii="Times New Roman" w:hAnsi="Times New Roman" w:cs="Times New Roman"/>
          <w:b/>
          <w:sz w:val="24"/>
          <w:szCs w:val="24"/>
        </w:rPr>
        <w:t>predkladateľa</w:t>
      </w:r>
      <w:bookmarkStart w:id="0" w:name="_GoBack"/>
      <w:bookmarkEnd w:id="0"/>
    </w:p>
    <w:p w:rsidR="00834165" w:rsidRPr="00834165" w:rsidRDefault="00834165" w:rsidP="00834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10C" w:rsidRDefault="00834165" w:rsidP="008341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65">
        <w:rPr>
          <w:rFonts w:ascii="Times New Roman" w:hAnsi="Times New Roman" w:cs="Times New Roman"/>
          <w:sz w:val="24"/>
          <w:szCs w:val="24"/>
        </w:rPr>
        <w:t>Návrh nariadenia vlády Slovenskej republiky, ktorým sa ustanovuje vyššia suma základnej zložky mzdy profesionálneho náhradného rodiča</w:t>
      </w:r>
      <w:r w:rsidRPr="00834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165">
        <w:rPr>
          <w:rFonts w:ascii="Times New Roman" w:hAnsi="Times New Roman" w:cs="Times New Roman"/>
          <w:sz w:val="24"/>
          <w:szCs w:val="24"/>
        </w:rPr>
        <w:t>sa na rokovanie predkladá s rozporom s Ministerstvom financií SR :</w:t>
      </w:r>
    </w:p>
    <w:p w:rsidR="00834165" w:rsidRDefault="00834165" w:rsidP="008341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080"/>
        <w:gridCol w:w="425"/>
        <w:gridCol w:w="427"/>
        <w:gridCol w:w="2268"/>
      </w:tblGrid>
      <w:tr w:rsidR="00834165" w:rsidTr="00834165">
        <w:trPr>
          <w:jc w:val="center"/>
        </w:trPr>
        <w:tc>
          <w:tcPr>
            <w:tcW w:w="4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4165" w:rsidRDefault="00834165" w:rsidP="008C52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4165" w:rsidRDefault="00834165" w:rsidP="008C52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 w:rsidRPr="00834165">
              <w:rPr>
                <w:rFonts w:ascii="Times" w:hAnsi="Times" w:cs="Times"/>
                <w:sz w:val="24"/>
                <w:szCs w:val="24"/>
              </w:rPr>
              <w:t>V doložke vybraných vplyvov je označený negatívny vplyv na rozpočet verejnej správy, ktorý nie je rozpočtovo zabezpečený, v súvislosti so zvýšením sumy základnej zložky mzdy profesionálnym náhradným rodičom zodpovedajúcej miere zvýšenia základnej stupnice platových taríf zamestnancov pri výkone práce vo verejnom záujme, t. j. o 10 %. V Analýze vplyvov na rozpočet verejnej správy, na zamestnanosť vo verejnej správe a financovanie návrhu (ďalej len „analýza vplyvov“) v tabuľke č. 1 je kvantifikovaný nárast výdavkov v sume 706 941 eur v roku 2023, v sume 2 203 024 eur v roku 2024, v sume 2 285 226 eur v roku 2025 a v sume 2 367 428 eur v roku 2026. Ďalej sa uvádza, že rozpočtové krytie nie je zabezpečené v rámci návrhu rozpočtu kapitoly Ministerstva práce, sociálnych vecí a rodiny SR na roky 2023 až 2026. Ministerstvo financií SR sa nestotožňuje s tvrdením predkladateľa, že ide o plne nekrytý vplyv na rozpočet verejnej správy, pretože kapitole Ministerstva práce, sociálnych vecí a rodiny SR boli v rozpočte verejnej správy na roky 2023 až 2025 zvýšené výdavky pre zamestnancov odmeňovaných podľa Zákonníka práce v závislosti od medziročného percentuálneho navýšenia minimálnej mzdy, na základe čoho z materiálu vyplýva čiastočne nekrytý vplyv na rozpočet verejnej správy. S predloženým materiálom však bude možné súhlasiť len za podmienky, že z neho nebude vyplývať rozpočtovo nekrytý vplyv, t. j. ak všetky vplyvy budú zabezpečené v rámci limitov kapitoly Ministerstva práce, sociálnych vecí a rodiny SR, bez dodatočných požiadaviek na rozpočet verejnej správy. V nadväznosti na uvedené je potrebné upraviť doložku vybraných vplyvov a analýzu vplyvov tak, aby z nich nevyplýval rozpočtovo nekrytý vplyv.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4165" w:rsidRDefault="00834165" w:rsidP="008C52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</w:t>
            </w:r>
          </w:p>
        </w:tc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165" w:rsidRDefault="00834165" w:rsidP="00834165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12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4165" w:rsidRDefault="00834165" w:rsidP="00834165">
            <w:pPr>
              <w:pStyle w:val="Zarkazkladnhotextu"/>
              <w:spacing w:after="0"/>
              <w:ind w:left="0" w:right="23"/>
              <w:rPr>
                <w:bCs/>
              </w:rPr>
            </w:pPr>
            <w:r w:rsidRPr="00834165">
              <w:rPr>
                <w:bCs/>
              </w:rPr>
              <w:t>Prvá časť pripomienky ohľadom čiastočného krytia vplyvu z dôvodu krytia medziročného percentuálneho navýšenia minimálnej mzdy podľa Zákonníka práce – rozpor odstránený vysvetlením.</w:t>
            </w:r>
          </w:p>
          <w:p w:rsidR="00834165" w:rsidRDefault="00834165" w:rsidP="00834165">
            <w:pPr>
              <w:pStyle w:val="Zarkazkladnhotextu"/>
              <w:spacing w:after="0"/>
              <w:ind w:left="0" w:right="23"/>
              <w:jc w:val="both"/>
              <w:rPr>
                <w:bCs/>
              </w:rPr>
            </w:pPr>
          </w:p>
          <w:p w:rsidR="00834165" w:rsidRPr="00834165" w:rsidRDefault="00834165" w:rsidP="00834165">
            <w:pPr>
              <w:pStyle w:val="Zarkazkladnhotextu"/>
              <w:spacing w:after="0"/>
              <w:ind w:left="0" w:right="23"/>
              <w:jc w:val="both"/>
              <w:rPr>
                <w:bCs/>
              </w:rPr>
            </w:pPr>
            <w:r w:rsidRPr="00834165">
              <w:rPr>
                <w:bCs/>
              </w:rPr>
              <w:t xml:space="preserve"> </w:t>
            </w:r>
          </w:p>
          <w:p w:rsidR="00834165" w:rsidRPr="00834165" w:rsidRDefault="00834165" w:rsidP="00834165">
            <w:pPr>
              <w:pStyle w:val="Zarkazkladnhotextu"/>
              <w:spacing w:after="0"/>
              <w:ind w:left="0" w:right="23"/>
              <w:rPr>
                <w:bCs/>
              </w:rPr>
            </w:pPr>
            <w:r w:rsidRPr="00834165">
              <w:rPr>
                <w:bCs/>
              </w:rPr>
              <w:t xml:space="preserve">Druhá časť pripomienky ohľadom rozpočtového krytia, resp. rozpočtového nekrytia vplyvov – rozpor trvá. </w:t>
            </w:r>
          </w:p>
          <w:p w:rsidR="00834165" w:rsidRPr="00834165" w:rsidRDefault="00834165" w:rsidP="008C521B">
            <w:pPr>
              <w:jc w:val="center"/>
              <w:rPr>
                <w:rFonts w:ascii="Times" w:hAnsi="Times" w:cs="Times"/>
                <w:bCs/>
                <w:sz w:val="25"/>
                <w:szCs w:val="25"/>
              </w:rPr>
            </w:pPr>
          </w:p>
        </w:tc>
      </w:tr>
    </w:tbl>
    <w:p w:rsidR="00834165" w:rsidRPr="00834165" w:rsidRDefault="00834165" w:rsidP="008341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34165" w:rsidRPr="0083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5"/>
    <w:rsid w:val="000D55E9"/>
    <w:rsid w:val="00834165"/>
    <w:rsid w:val="00C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E354"/>
  <w15:chartTrackingRefBased/>
  <w15:docId w15:val="{7C1C3B42-B1AB-4FC2-A52C-5EDA5AF5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8341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341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C52F-3697-49EA-997B-EE611E89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Kristián</dc:creator>
  <cp:keywords/>
  <dc:description/>
  <cp:lastModifiedBy>Vučkovská Katarína</cp:lastModifiedBy>
  <cp:revision>2</cp:revision>
  <dcterms:created xsi:type="dcterms:W3CDTF">2023-06-29T10:15:00Z</dcterms:created>
  <dcterms:modified xsi:type="dcterms:W3CDTF">2023-06-30T07:19:00Z</dcterms:modified>
</cp:coreProperties>
</file>