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0A" w:rsidRPr="00752256" w:rsidRDefault="00F1200A" w:rsidP="00F1200A">
      <w:pPr>
        <w:widowControl/>
        <w:jc w:val="both"/>
        <w:rPr>
          <w:b/>
          <w:color w:val="000000"/>
        </w:rPr>
      </w:pPr>
      <w:r w:rsidRPr="00752256">
        <w:rPr>
          <w:b/>
          <w:color w:val="000000"/>
        </w:rPr>
        <w:t>B. Osobitná časť</w:t>
      </w:r>
    </w:p>
    <w:p w:rsidR="00A9544F" w:rsidRPr="00236BA0" w:rsidRDefault="00A9544F" w:rsidP="003E765E">
      <w:pPr>
        <w:widowControl/>
        <w:spacing w:after="120"/>
        <w:contextualSpacing/>
        <w:jc w:val="both"/>
        <w:rPr>
          <w:rStyle w:val="Zstupntext"/>
          <w:b/>
          <w:color w:val="000000"/>
        </w:rPr>
      </w:pPr>
    </w:p>
    <w:p w:rsidR="00A9544F" w:rsidRDefault="004E1D07" w:rsidP="003E765E">
      <w:pPr>
        <w:widowControl/>
        <w:spacing w:after="120"/>
        <w:contextualSpacing/>
        <w:jc w:val="both"/>
        <w:rPr>
          <w:rStyle w:val="Zstupntext"/>
          <w:b/>
          <w:color w:val="000000"/>
        </w:rPr>
      </w:pPr>
      <w:r>
        <w:rPr>
          <w:rStyle w:val="Zstupntext"/>
          <w:b/>
          <w:color w:val="000000"/>
        </w:rPr>
        <w:t>K Čl. I</w:t>
      </w:r>
    </w:p>
    <w:p w:rsidR="004E1D07" w:rsidRPr="00236BA0" w:rsidRDefault="004E1D07" w:rsidP="003E765E">
      <w:pPr>
        <w:widowControl/>
        <w:spacing w:after="120"/>
        <w:contextualSpacing/>
        <w:jc w:val="both"/>
        <w:rPr>
          <w:rStyle w:val="Zstupntext"/>
          <w:b/>
          <w:color w:val="000000"/>
        </w:rPr>
      </w:pPr>
    </w:p>
    <w:p w:rsidR="00D16460" w:rsidRDefault="00017772" w:rsidP="000A3F82">
      <w:pPr>
        <w:widowControl/>
        <w:spacing w:after="120"/>
        <w:contextualSpacing/>
        <w:jc w:val="both"/>
        <w:rPr>
          <w:rStyle w:val="Zstupntext"/>
          <w:color w:val="000000"/>
        </w:rPr>
      </w:pPr>
      <w:r>
        <w:rPr>
          <w:rStyle w:val="Zstupntext"/>
          <w:b/>
          <w:color w:val="000000"/>
        </w:rPr>
        <w:t xml:space="preserve">K </w:t>
      </w:r>
      <w:r w:rsidR="0029082D">
        <w:rPr>
          <w:rStyle w:val="Zstupntext"/>
          <w:b/>
          <w:color w:val="000000"/>
        </w:rPr>
        <w:t>bodu 1</w:t>
      </w:r>
    </w:p>
    <w:p w:rsidR="000C0AA9" w:rsidRDefault="000242FD" w:rsidP="000A3F82">
      <w:pPr>
        <w:widowControl/>
        <w:spacing w:after="120"/>
        <w:contextualSpacing/>
        <w:jc w:val="both"/>
        <w:rPr>
          <w:rStyle w:val="placeholdertext0"/>
          <w:color w:val="000000"/>
        </w:rPr>
      </w:pPr>
      <w:r>
        <w:rPr>
          <w:rStyle w:val="Zstupntext"/>
          <w:color w:val="000000"/>
        </w:rPr>
        <w:t>U</w:t>
      </w:r>
      <w:r w:rsidR="00D16460">
        <w:rPr>
          <w:rStyle w:val="Zstupntext"/>
          <w:color w:val="000000"/>
        </w:rPr>
        <w:t xml:space="preserve">pravujú </w:t>
      </w:r>
      <w:r>
        <w:rPr>
          <w:rStyle w:val="Zstupntext"/>
          <w:color w:val="000000"/>
        </w:rPr>
        <w:t xml:space="preserve">sa </w:t>
      </w:r>
      <w:r w:rsidR="00D16460">
        <w:rPr>
          <w:rStyle w:val="Zstupntext"/>
          <w:color w:val="000000"/>
        </w:rPr>
        <w:t>základné požiadavky, ktoré musia spĺňať</w:t>
      </w:r>
      <w:r w:rsidR="005D668C">
        <w:rPr>
          <w:rStyle w:val="Zstupntext"/>
          <w:color w:val="000000"/>
        </w:rPr>
        <w:t xml:space="preserve"> rádiové zariadenia</w:t>
      </w:r>
      <w:r w:rsidR="00D16460">
        <w:rPr>
          <w:rStyle w:val="Zstupntext"/>
          <w:color w:val="000000"/>
        </w:rPr>
        <w:t xml:space="preserve"> určitých kategórií alebo tried z dôvodu, že nie všetky rádiové zariadenia musia byť vyrobené tak, aby spĺňali špecifikácie, ktoré sa týkajú ich nabíjania, ale len tie</w:t>
      </w:r>
      <w:r w:rsidR="00A1787C">
        <w:rPr>
          <w:rStyle w:val="Zstupntext"/>
          <w:color w:val="000000"/>
        </w:rPr>
        <w:t>,</w:t>
      </w:r>
      <w:r w:rsidR="00D16460">
        <w:rPr>
          <w:rStyle w:val="Zstupntext"/>
          <w:color w:val="000000"/>
        </w:rPr>
        <w:t xml:space="preserve"> ktoré sú uvedené v prílohe č. 1a</w:t>
      </w:r>
      <w:r w:rsidR="00A1787C">
        <w:rPr>
          <w:rStyle w:val="Zstupntext"/>
          <w:color w:val="000000"/>
        </w:rPr>
        <w:t xml:space="preserve"> </w:t>
      </w:r>
      <w:r w:rsidRPr="00066DC4">
        <w:t>časti I</w:t>
      </w:r>
      <w:r>
        <w:rPr>
          <w:rStyle w:val="Zstupntext"/>
          <w:color w:val="000000"/>
        </w:rPr>
        <w:t xml:space="preserve"> </w:t>
      </w:r>
      <w:r w:rsidR="00D16460">
        <w:rPr>
          <w:rStyle w:val="Zstupntext"/>
          <w:color w:val="000000"/>
        </w:rPr>
        <w:t>prvom bode</w:t>
      </w:r>
      <w:r w:rsidR="00A1787C">
        <w:rPr>
          <w:rStyle w:val="Zstupntext"/>
          <w:color w:val="000000"/>
        </w:rPr>
        <w:t xml:space="preserve"> v súlade so </w:t>
      </w:r>
      <w:r w:rsidR="000C0AA9">
        <w:rPr>
          <w:rStyle w:val="Zstupntext"/>
          <w:color w:val="000000"/>
        </w:rPr>
        <w:t>s</w:t>
      </w:r>
      <w:r w:rsidR="000C0AA9" w:rsidRPr="000C0AA9">
        <w:rPr>
          <w:rStyle w:val="placeholdertext0"/>
          <w:color w:val="000000"/>
        </w:rPr>
        <w:t>mernic</w:t>
      </w:r>
      <w:r w:rsidR="000C0AA9">
        <w:rPr>
          <w:rStyle w:val="placeholdertext0"/>
          <w:color w:val="000000"/>
        </w:rPr>
        <w:t>ou</w:t>
      </w:r>
      <w:r w:rsidR="000C0AA9" w:rsidRPr="000C0AA9">
        <w:rPr>
          <w:rStyle w:val="placeholdertext0"/>
          <w:color w:val="000000"/>
        </w:rPr>
        <w:t xml:space="preserve"> Európskeho parlamentu a Rady (EÚ) 2022/2380 z 23. novembra 2022, ktorou sa mení smernica 2014/53/EÚ o harmonizácii právnych predpisov členských štátov týkajúcich sa sprístupňovania rádiových zariadení na trhu</w:t>
      </w:r>
      <w:r w:rsidR="0084271B">
        <w:rPr>
          <w:rStyle w:val="placeholdertext0"/>
          <w:color w:val="000000"/>
        </w:rPr>
        <w:t xml:space="preserve"> (Ú. v. EÚ L 315, 07.12.2022)</w:t>
      </w:r>
      <w:r w:rsidR="000C0AA9">
        <w:rPr>
          <w:rStyle w:val="placeholdertext0"/>
          <w:color w:val="000000"/>
        </w:rPr>
        <w:t xml:space="preserve"> (ďalej len „</w:t>
      </w:r>
      <w:r w:rsidR="000C0AA9">
        <w:rPr>
          <w:rStyle w:val="Zstupntext"/>
          <w:color w:val="000000"/>
        </w:rPr>
        <w:t>s</w:t>
      </w:r>
      <w:r w:rsidR="000C0AA9" w:rsidRPr="000C0AA9">
        <w:rPr>
          <w:rStyle w:val="placeholdertext0"/>
          <w:color w:val="000000"/>
        </w:rPr>
        <w:t>mernic</w:t>
      </w:r>
      <w:r w:rsidR="000C0AA9">
        <w:rPr>
          <w:rStyle w:val="placeholdertext0"/>
          <w:color w:val="000000"/>
        </w:rPr>
        <w:t>a</w:t>
      </w:r>
      <w:r w:rsidR="000C0AA9" w:rsidRPr="000C0AA9">
        <w:rPr>
          <w:rStyle w:val="placeholdertext0"/>
          <w:color w:val="000000"/>
        </w:rPr>
        <w:t xml:space="preserve"> (EÚ) </w:t>
      </w:r>
      <w:r w:rsidR="000C0AA9" w:rsidRPr="00AC4355">
        <w:rPr>
          <w:rStyle w:val="placeholdertext0"/>
          <w:color w:val="000000"/>
        </w:rPr>
        <w:t>2022/2380“)</w:t>
      </w:r>
      <w:r w:rsidR="00CB3BFD">
        <w:rPr>
          <w:rStyle w:val="placeholdertext0"/>
          <w:color w:val="000000"/>
        </w:rPr>
        <w:t>.</w:t>
      </w:r>
    </w:p>
    <w:p w:rsidR="00647554" w:rsidRDefault="00647554" w:rsidP="004E1D07">
      <w:pPr>
        <w:widowControl/>
        <w:jc w:val="both"/>
        <w:rPr>
          <w:rStyle w:val="Zstupntext"/>
          <w:b/>
          <w:color w:val="000000" w:themeColor="text1"/>
        </w:rPr>
      </w:pPr>
    </w:p>
    <w:p w:rsidR="00227754" w:rsidRDefault="00657E8F" w:rsidP="004E1D07">
      <w:pPr>
        <w:widowControl/>
        <w:jc w:val="both"/>
        <w:rPr>
          <w:rStyle w:val="Zstupntext"/>
          <w:b/>
          <w:color w:val="000000" w:themeColor="text1"/>
        </w:rPr>
      </w:pPr>
      <w:r>
        <w:rPr>
          <w:rStyle w:val="Zstupntext"/>
          <w:b/>
          <w:color w:val="000000" w:themeColor="text1"/>
        </w:rPr>
        <w:t>K </w:t>
      </w:r>
      <w:r w:rsidR="006C6328">
        <w:rPr>
          <w:rStyle w:val="Zstupntext"/>
          <w:b/>
          <w:color w:val="000000" w:themeColor="text1"/>
        </w:rPr>
        <w:t>b</w:t>
      </w:r>
      <w:r>
        <w:rPr>
          <w:rStyle w:val="Zstupntext"/>
          <w:b/>
          <w:color w:val="000000" w:themeColor="text1"/>
        </w:rPr>
        <w:t xml:space="preserve">odu 2 </w:t>
      </w:r>
    </w:p>
    <w:p w:rsidR="00DB695A" w:rsidRDefault="00FF79D5" w:rsidP="004E1D07">
      <w:pPr>
        <w:widowControl/>
        <w:jc w:val="both"/>
        <w:rPr>
          <w:rStyle w:val="Zstupntext"/>
          <w:color w:val="000000" w:themeColor="text1"/>
        </w:rPr>
      </w:pPr>
      <w:r>
        <w:rPr>
          <w:rStyle w:val="Zstupntext"/>
          <w:color w:val="000000" w:themeColor="text1"/>
        </w:rPr>
        <w:t>V</w:t>
      </w:r>
      <w:r w:rsidR="000242FD">
        <w:rPr>
          <w:rStyle w:val="Zstupntext"/>
          <w:color w:val="000000" w:themeColor="text1"/>
        </w:rPr>
        <w:t xml:space="preserve"> </w:t>
      </w:r>
      <w:r w:rsidR="00891578">
        <w:rPr>
          <w:rStyle w:val="Zstupntext"/>
          <w:color w:val="000000" w:themeColor="text1"/>
        </w:rPr>
        <w:t xml:space="preserve">§ 3 </w:t>
      </w:r>
      <w:r>
        <w:rPr>
          <w:rStyle w:val="Zstupntext"/>
          <w:color w:val="000000" w:themeColor="text1"/>
        </w:rPr>
        <w:t xml:space="preserve">sa dopĺňajú </w:t>
      </w:r>
      <w:r w:rsidR="00511AFE">
        <w:rPr>
          <w:rStyle w:val="Zstupntext"/>
          <w:color w:val="000000" w:themeColor="text1"/>
        </w:rPr>
        <w:t>nov</w:t>
      </w:r>
      <w:r w:rsidR="00AC4355">
        <w:rPr>
          <w:rStyle w:val="Zstupntext"/>
          <w:color w:val="000000" w:themeColor="text1"/>
        </w:rPr>
        <w:t>é</w:t>
      </w:r>
      <w:r w:rsidR="00511AFE">
        <w:rPr>
          <w:rStyle w:val="Zstupntext"/>
          <w:color w:val="000000" w:themeColor="text1"/>
        </w:rPr>
        <w:t xml:space="preserve"> </w:t>
      </w:r>
      <w:r w:rsidR="00891578">
        <w:rPr>
          <w:rStyle w:val="Zstupntext"/>
          <w:color w:val="000000" w:themeColor="text1"/>
        </w:rPr>
        <w:t>odsek</w:t>
      </w:r>
      <w:r w:rsidR="00AC4355">
        <w:rPr>
          <w:rStyle w:val="Zstupntext"/>
          <w:color w:val="000000" w:themeColor="text1"/>
        </w:rPr>
        <w:t>y</w:t>
      </w:r>
      <w:r w:rsidR="00891578">
        <w:rPr>
          <w:rStyle w:val="Zstupntext"/>
          <w:color w:val="000000" w:themeColor="text1"/>
        </w:rPr>
        <w:t xml:space="preserve"> 4</w:t>
      </w:r>
      <w:r w:rsidR="00AC4355">
        <w:rPr>
          <w:rStyle w:val="Zstupntext"/>
          <w:color w:val="000000" w:themeColor="text1"/>
        </w:rPr>
        <w:t xml:space="preserve"> a 5</w:t>
      </w:r>
      <w:r w:rsidR="00891578">
        <w:rPr>
          <w:rStyle w:val="Zstupntext"/>
          <w:color w:val="000000" w:themeColor="text1"/>
        </w:rPr>
        <w:t>, ktorým</w:t>
      </w:r>
      <w:r w:rsidR="00AC4355">
        <w:rPr>
          <w:rStyle w:val="Zstupntext"/>
          <w:color w:val="000000" w:themeColor="text1"/>
        </w:rPr>
        <w:t>i</w:t>
      </w:r>
      <w:r w:rsidR="00891578">
        <w:rPr>
          <w:rStyle w:val="Zstupntext"/>
          <w:color w:val="000000" w:themeColor="text1"/>
        </w:rPr>
        <w:t xml:space="preserve"> sa </w:t>
      </w:r>
      <w:r w:rsidR="000242FD">
        <w:rPr>
          <w:rStyle w:val="Zstupntext"/>
          <w:color w:val="000000" w:themeColor="text1"/>
        </w:rPr>
        <w:t>u</w:t>
      </w:r>
      <w:r w:rsidR="00891578">
        <w:rPr>
          <w:rStyle w:val="Zstupntext"/>
          <w:color w:val="000000" w:themeColor="text1"/>
        </w:rPr>
        <w:t>stanovuje</w:t>
      </w:r>
      <w:r w:rsidR="00511AFE">
        <w:rPr>
          <w:rStyle w:val="Zstupntext"/>
          <w:color w:val="000000" w:themeColor="text1"/>
        </w:rPr>
        <w:t>, že</w:t>
      </w:r>
      <w:r w:rsidR="00511AFE" w:rsidRPr="00511AFE">
        <w:t xml:space="preserve"> </w:t>
      </w:r>
      <w:r w:rsidR="00511AFE">
        <w:t xml:space="preserve">rádiové zariadenia, ktoré sú uvedené </w:t>
      </w:r>
      <w:r w:rsidR="00511AFE" w:rsidRPr="00827A49">
        <w:t>v</w:t>
      </w:r>
      <w:r w:rsidR="00511AFE">
        <w:t> </w:t>
      </w:r>
      <w:r w:rsidR="00511AFE" w:rsidRPr="00827A49">
        <w:t>prílohe</w:t>
      </w:r>
      <w:r w:rsidR="00511AFE" w:rsidRPr="00066DC4">
        <w:t xml:space="preserve"> č. 1a časti I</w:t>
      </w:r>
      <w:r w:rsidR="00511AFE">
        <w:t> prvom bode</w:t>
      </w:r>
      <w:r w:rsidR="00891578">
        <w:rPr>
          <w:rStyle w:val="Zstupntext"/>
          <w:color w:val="000000" w:themeColor="text1"/>
        </w:rPr>
        <w:t xml:space="preserve"> </w:t>
      </w:r>
      <w:r w:rsidR="00511AFE">
        <w:rPr>
          <w:rStyle w:val="Zstupntext"/>
          <w:color w:val="000000" w:themeColor="text1"/>
        </w:rPr>
        <w:t xml:space="preserve">musia byť skonštruované tak, aby spĺňali </w:t>
      </w:r>
      <w:r w:rsidR="00891578">
        <w:rPr>
          <w:rStyle w:val="Zstupntext"/>
          <w:color w:val="000000" w:themeColor="text1"/>
        </w:rPr>
        <w:t>špecifikácie</w:t>
      </w:r>
      <w:r w:rsidR="00511AFE">
        <w:rPr>
          <w:rStyle w:val="Zstupntext"/>
          <w:color w:val="000000" w:themeColor="text1"/>
        </w:rPr>
        <w:t>, ktoré sa týkajú ich nabíjania</w:t>
      </w:r>
      <w:r w:rsidR="000242FD">
        <w:rPr>
          <w:rStyle w:val="Zstupntext"/>
          <w:color w:val="000000" w:themeColor="text1"/>
        </w:rPr>
        <w:t>,</w:t>
      </w:r>
      <w:r w:rsidR="00511AFE">
        <w:rPr>
          <w:rStyle w:val="Zstupntext"/>
          <w:color w:val="000000" w:themeColor="text1"/>
        </w:rPr>
        <w:t xml:space="preserve"> uvedené v </w:t>
      </w:r>
      <w:r w:rsidR="00511AFE">
        <w:t>prílohe</w:t>
      </w:r>
      <w:r w:rsidR="00511AFE" w:rsidRPr="00066DC4">
        <w:t xml:space="preserve"> č. 1a</w:t>
      </w:r>
      <w:r w:rsidR="00511AFE" w:rsidRPr="00066DC4" w:rsidDel="00245C3F">
        <w:t xml:space="preserve"> </w:t>
      </w:r>
      <w:r w:rsidR="00511AFE" w:rsidRPr="00066DC4">
        <w:t>časti I</w:t>
      </w:r>
      <w:r w:rsidR="00511AFE">
        <w:t> druhom a treťom bode.</w:t>
      </w:r>
      <w:r w:rsidR="00891578">
        <w:rPr>
          <w:rStyle w:val="Zstupntext"/>
          <w:color w:val="000000" w:themeColor="text1"/>
        </w:rPr>
        <w:t xml:space="preserve"> </w:t>
      </w:r>
    </w:p>
    <w:p w:rsidR="00AC4355" w:rsidRPr="00905EF1" w:rsidRDefault="00AC4355" w:rsidP="00AC4355">
      <w:pPr>
        <w:widowControl/>
        <w:spacing w:after="120"/>
        <w:contextualSpacing/>
        <w:jc w:val="both"/>
        <w:rPr>
          <w:rStyle w:val="Zstupntext"/>
          <w:color w:val="000000"/>
        </w:rPr>
      </w:pPr>
      <w:r w:rsidRPr="00905EF1">
        <w:rPr>
          <w:rStyle w:val="Zstupntext"/>
          <w:color w:val="000000"/>
        </w:rPr>
        <w:t xml:space="preserve">Z dôvodu, že nie pre všetky rádiové zariadenia </w:t>
      </w:r>
      <w:r>
        <w:rPr>
          <w:rStyle w:val="Zstupntext"/>
          <w:color w:val="000000"/>
        </w:rPr>
        <w:t>s</w:t>
      </w:r>
      <w:r w:rsidRPr="000C0AA9">
        <w:rPr>
          <w:rStyle w:val="placeholdertext0"/>
          <w:color w:val="000000"/>
        </w:rPr>
        <w:t>mernic</w:t>
      </w:r>
      <w:r>
        <w:rPr>
          <w:rStyle w:val="placeholdertext0"/>
          <w:color w:val="000000"/>
        </w:rPr>
        <w:t>a</w:t>
      </w:r>
      <w:r w:rsidRPr="000C0AA9">
        <w:rPr>
          <w:rStyle w:val="placeholdertext0"/>
          <w:color w:val="000000"/>
        </w:rPr>
        <w:t xml:space="preserve"> </w:t>
      </w:r>
      <w:r w:rsidR="00D16460" w:rsidRPr="000C0AA9">
        <w:rPr>
          <w:rStyle w:val="placeholdertext0"/>
          <w:color w:val="000000"/>
        </w:rPr>
        <w:t xml:space="preserve">(EÚ) 2022/2380 </w:t>
      </w:r>
      <w:r w:rsidRPr="00905EF1">
        <w:rPr>
          <w:rStyle w:val="Zstupntext"/>
          <w:color w:val="000000"/>
        </w:rPr>
        <w:t>ustanov</w:t>
      </w:r>
      <w:r>
        <w:rPr>
          <w:rStyle w:val="Zstupntext"/>
          <w:color w:val="000000"/>
        </w:rPr>
        <w:t>uje</w:t>
      </w:r>
      <w:r w:rsidRPr="00905EF1">
        <w:rPr>
          <w:rStyle w:val="Zstupntext"/>
          <w:color w:val="000000"/>
        </w:rPr>
        <w:t xml:space="preserve"> rovnaké nadobudnutie účinnosti pre používanie jednotných nabíjacích zariadení, sú tie</w:t>
      </w:r>
      <w:r>
        <w:rPr>
          <w:rStyle w:val="Zstupntext"/>
          <w:color w:val="000000"/>
        </w:rPr>
        <w:t>to</w:t>
      </w:r>
      <w:r w:rsidRPr="00905EF1">
        <w:rPr>
          <w:rStyle w:val="Zstupntext"/>
          <w:color w:val="000000"/>
        </w:rPr>
        <w:t xml:space="preserve"> rádiové zariadenia rozdelené do 2 skupín</w:t>
      </w:r>
      <w:r w:rsidR="006060C1">
        <w:rPr>
          <w:rStyle w:val="Zstupntext"/>
          <w:color w:val="000000"/>
        </w:rPr>
        <w:t>. Do prvej skupiny (odseku 4)</w:t>
      </w:r>
      <w:r w:rsidR="00D16460">
        <w:rPr>
          <w:rStyle w:val="Zstupntext"/>
          <w:color w:val="000000"/>
        </w:rPr>
        <w:t xml:space="preserve"> patria </w:t>
      </w:r>
      <w:r w:rsidR="006060C1">
        <w:rPr>
          <w:rStyle w:val="Zstupntext"/>
          <w:color w:val="000000"/>
        </w:rPr>
        <w:t>mobilné</w:t>
      </w:r>
      <w:r w:rsidR="00D16460" w:rsidRPr="00905EF1">
        <w:rPr>
          <w:rStyle w:val="Zstupntext"/>
          <w:color w:val="000000"/>
        </w:rPr>
        <w:t xml:space="preserve"> telefón</w:t>
      </w:r>
      <w:r w:rsidR="006060C1">
        <w:rPr>
          <w:rStyle w:val="Zstupntext"/>
          <w:color w:val="000000"/>
        </w:rPr>
        <w:t>y</w:t>
      </w:r>
      <w:r w:rsidR="00D16460" w:rsidRPr="00905EF1">
        <w:rPr>
          <w:rStyle w:val="Zstupntext"/>
          <w:color w:val="000000"/>
        </w:rPr>
        <w:t>, tablet</w:t>
      </w:r>
      <w:r w:rsidR="006060C1">
        <w:rPr>
          <w:rStyle w:val="Zstupntext"/>
          <w:color w:val="000000"/>
        </w:rPr>
        <w:t>y, digitálne</w:t>
      </w:r>
      <w:r w:rsidR="00D16460" w:rsidRPr="00905EF1">
        <w:rPr>
          <w:rStyle w:val="Zstupntext"/>
          <w:color w:val="000000"/>
        </w:rPr>
        <w:t xml:space="preserve"> fotoaparát</w:t>
      </w:r>
      <w:r w:rsidR="006060C1">
        <w:rPr>
          <w:rStyle w:val="Zstupntext"/>
          <w:color w:val="000000"/>
        </w:rPr>
        <w:t>y</w:t>
      </w:r>
      <w:r w:rsidR="00D16460" w:rsidRPr="00905EF1">
        <w:rPr>
          <w:rStyle w:val="Zstupntext"/>
          <w:color w:val="000000"/>
        </w:rPr>
        <w:t>, slúchadl</w:t>
      </w:r>
      <w:r w:rsidR="006060C1">
        <w:rPr>
          <w:rStyle w:val="Zstupntext"/>
          <w:color w:val="000000"/>
        </w:rPr>
        <w:t>á, slúchadlá s</w:t>
      </w:r>
      <w:r w:rsidR="00CB3BFD">
        <w:rPr>
          <w:rStyle w:val="Zstupntext"/>
          <w:color w:val="000000"/>
        </w:rPr>
        <w:t> </w:t>
      </w:r>
      <w:r w:rsidR="006060C1">
        <w:rPr>
          <w:rStyle w:val="Zstupntext"/>
          <w:color w:val="000000"/>
        </w:rPr>
        <w:t>mikrofónom, ručné konzoly pre videohru, prenosné</w:t>
      </w:r>
      <w:r w:rsidR="00D16460" w:rsidRPr="00905EF1">
        <w:rPr>
          <w:rStyle w:val="Zstupntext"/>
          <w:color w:val="000000"/>
        </w:rPr>
        <w:t xml:space="preserve"> reproduktor</w:t>
      </w:r>
      <w:r w:rsidR="006060C1">
        <w:rPr>
          <w:rStyle w:val="Zstupntext"/>
          <w:color w:val="000000"/>
        </w:rPr>
        <w:t>y, elektronické čítačky, klávesnice</w:t>
      </w:r>
      <w:r w:rsidR="00D16460" w:rsidRPr="00905EF1">
        <w:rPr>
          <w:rStyle w:val="Zstupntext"/>
          <w:color w:val="000000"/>
        </w:rPr>
        <w:t>, myš</w:t>
      </w:r>
      <w:r w:rsidR="006060C1">
        <w:rPr>
          <w:rStyle w:val="Zstupntext"/>
          <w:color w:val="000000"/>
        </w:rPr>
        <w:t>i, mobilné navigačné</w:t>
      </w:r>
      <w:r w:rsidR="00D16460" w:rsidRPr="00905EF1">
        <w:rPr>
          <w:rStyle w:val="Zstupntext"/>
          <w:color w:val="000000"/>
        </w:rPr>
        <w:t xml:space="preserve"> systém</w:t>
      </w:r>
      <w:r w:rsidR="006060C1">
        <w:rPr>
          <w:rStyle w:val="Zstupntext"/>
          <w:color w:val="000000"/>
        </w:rPr>
        <w:t>y</w:t>
      </w:r>
      <w:r w:rsidR="00A1787C">
        <w:rPr>
          <w:rStyle w:val="Zstupntext"/>
          <w:color w:val="000000"/>
        </w:rPr>
        <w:t xml:space="preserve"> a</w:t>
      </w:r>
      <w:r w:rsidR="00D16460" w:rsidRPr="00905EF1">
        <w:rPr>
          <w:rStyle w:val="Zstupntext"/>
          <w:color w:val="000000"/>
        </w:rPr>
        <w:t xml:space="preserve"> slúchadlá do uší</w:t>
      </w:r>
      <w:r w:rsidR="006060C1">
        <w:rPr>
          <w:rStyle w:val="Zstupntext"/>
          <w:color w:val="000000"/>
        </w:rPr>
        <w:t>, ktoré musia byť kompatibilné so spoločnými nabíjačkami od 28.</w:t>
      </w:r>
      <w:r w:rsidR="00FF79D5">
        <w:rPr>
          <w:rStyle w:val="Zstupntext"/>
          <w:color w:val="000000"/>
        </w:rPr>
        <w:t xml:space="preserve"> decembra</w:t>
      </w:r>
      <w:r w:rsidR="006060C1">
        <w:rPr>
          <w:rStyle w:val="Zstupntext"/>
          <w:color w:val="000000"/>
        </w:rPr>
        <w:t xml:space="preserve"> 2024 a do druhej skupiny (</w:t>
      </w:r>
      <w:r>
        <w:rPr>
          <w:rStyle w:val="Zstupntext"/>
          <w:color w:val="000000"/>
        </w:rPr>
        <w:t>odseku 5</w:t>
      </w:r>
      <w:r w:rsidR="006060C1">
        <w:rPr>
          <w:rStyle w:val="Zstupntext"/>
          <w:color w:val="000000"/>
        </w:rPr>
        <w:t>) patria</w:t>
      </w:r>
      <w:r w:rsidR="00D16460">
        <w:rPr>
          <w:rStyle w:val="Zstupntext"/>
          <w:color w:val="000000"/>
        </w:rPr>
        <w:t xml:space="preserve"> laptop</w:t>
      </w:r>
      <w:r w:rsidR="006060C1">
        <w:rPr>
          <w:rStyle w:val="Zstupntext"/>
          <w:color w:val="000000"/>
        </w:rPr>
        <w:t xml:space="preserve">y, ktoré musia byť kompatibilné so spoločnými nabíjačkami od 28. </w:t>
      </w:r>
      <w:r w:rsidR="00FF79D5">
        <w:rPr>
          <w:rStyle w:val="Zstupntext"/>
          <w:color w:val="000000"/>
        </w:rPr>
        <w:t>apríla</w:t>
      </w:r>
      <w:r w:rsidR="006060C1">
        <w:rPr>
          <w:rStyle w:val="Zstupntext"/>
          <w:color w:val="000000"/>
        </w:rPr>
        <w:t xml:space="preserve"> 2026.</w:t>
      </w:r>
      <w:r w:rsidR="00D16460">
        <w:rPr>
          <w:rStyle w:val="Zstupntext"/>
          <w:color w:val="000000"/>
        </w:rPr>
        <w:t xml:space="preserve"> </w:t>
      </w:r>
    </w:p>
    <w:p w:rsidR="00AC4355" w:rsidRDefault="00AC4355" w:rsidP="004E1D07">
      <w:pPr>
        <w:widowControl/>
        <w:jc w:val="both"/>
        <w:rPr>
          <w:rStyle w:val="Zstupntext"/>
          <w:color w:val="000000" w:themeColor="text1"/>
        </w:rPr>
      </w:pPr>
    </w:p>
    <w:p w:rsidR="002C6894" w:rsidRDefault="002C6894" w:rsidP="004E1D07">
      <w:pPr>
        <w:widowControl/>
        <w:jc w:val="both"/>
        <w:rPr>
          <w:rStyle w:val="Zstupntext"/>
          <w:b/>
          <w:color w:val="000000" w:themeColor="text1"/>
        </w:rPr>
      </w:pPr>
      <w:r w:rsidRPr="002C6894">
        <w:rPr>
          <w:rStyle w:val="Zstupntext"/>
          <w:b/>
          <w:color w:val="000000" w:themeColor="text1"/>
        </w:rPr>
        <w:t>K </w:t>
      </w:r>
      <w:r w:rsidR="006C6328">
        <w:rPr>
          <w:rStyle w:val="Zstupntext"/>
          <w:b/>
          <w:color w:val="000000" w:themeColor="text1"/>
        </w:rPr>
        <w:t>b</w:t>
      </w:r>
      <w:r w:rsidRPr="002C6894">
        <w:rPr>
          <w:rStyle w:val="Zstupntext"/>
          <w:b/>
          <w:color w:val="000000" w:themeColor="text1"/>
        </w:rPr>
        <w:t>odu 3</w:t>
      </w:r>
    </w:p>
    <w:p w:rsidR="00006AD3" w:rsidRDefault="00891578" w:rsidP="004E1D07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 w:themeColor="text1"/>
        </w:rPr>
        <w:t>V § 9 ods. 2 sa za písmeno b) v</w:t>
      </w:r>
      <w:r w:rsidR="00C44586">
        <w:rPr>
          <w:rStyle w:val="Zstupntext"/>
          <w:color w:val="000000" w:themeColor="text1"/>
        </w:rPr>
        <w:t>kladá</w:t>
      </w:r>
      <w:r>
        <w:rPr>
          <w:rStyle w:val="Zstupntext"/>
          <w:color w:val="000000" w:themeColor="text1"/>
        </w:rPr>
        <w:t xml:space="preserve"> nové písmeno c), v ktorom sa u</w:t>
      </w:r>
      <w:r w:rsidR="000242FD">
        <w:rPr>
          <w:rStyle w:val="Zstupntext"/>
          <w:color w:val="000000" w:themeColor="text1"/>
        </w:rPr>
        <w:t>stanovujú</w:t>
      </w:r>
      <w:r>
        <w:rPr>
          <w:rStyle w:val="Zstupntext"/>
          <w:color w:val="000000" w:themeColor="text1"/>
        </w:rPr>
        <w:t xml:space="preserve"> </w:t>
      </w:r>
      <w:r w:rsidR="002909F4">
        <w:rPr>
          <w:rStyle w:val="Zstupntext"/>
          <w:color w:val="000000" w:themeColor="text1"/>
        </w:rPr>
        <w:t xml:space="preserve">ďalšie </w:t>
      </w:r>
      <w:r>
        <w:rPr>
          <w:rStyle w:val="Zstupntext"/>
          <w:color w:val="000000" w:themeColor="text1"/>
        </w:rPr>
        <w:t>povinnosti pre</w:t>
      </w:r>
      <w:r w:rsidR="00CB3BFD">
        <w:rPr>
          <w:rStyle w:val="Zstupntext"/>
          <w:color w:val="000000" w:themeColor="text1"/>
        </w:rPr>
        <w:t> </w:t>
      </w:r>
      <w:r>
        <w:rPr>
          <w:rStyle w:val="Zstupntext"/>
          <w:color w:val="000000" w:themeColor="text1"/>
        </w:rPr>
        <w:t>výrobcu</w:t>
      </w:r>
      <w:r w:rsidR="000242FD">
        <w:rPr>
          <w:rStyle w:val="Zstupntext"/>
          <w:color w:val="000000" w:themeColor="text1"/>
        </w:rPr>
        <w:t>, a to</w:t>
      </w:r>
      <w:r w:rsidR="002909F4">
        <w:rPr>
          <w:rStyle w:val="Zstupntext"/>
          <w:color w:val="000000" w:themeColor="text1"/>
        </w:rPr>
        <w:t xml:space="preserve"> </w:t>
      </w:r>
      <w:r w:rsidR="004B0E4A">
        <w:rPr>
          <w:rStyle w:val="Zstupntext"/>
          <w:color w:val="000000" w:themeColor="text1"/>
        </w:rPr>
        <w:t xml:space="preserve">informovať </w:t>
      </w:r>
      <w:r w:rsidR="004B0E4A" w:rsidRPr="00E54032">
        <w:t>spotrebiteľ</w:t>
      </w:r>
      <w:r w:rsidR="004B0E4A">
        <w:t>a</w:t>
      </w:r>
      <w:r w:rsidR="004B0E4A" w:rsidRPr="00E54032">
        <w:t xml:space="preserve"> a</w:t>
      </w:r>
      <w:r w:rsidR="004B0E4A">
        <w:t>lebo</w:t>
      </w:r>
      <w:r w:rsidR="004B0E4A" w:rsidRPr="00E54032">
        <w:t xml:space="preserve"> iné</w:t>
      </w:r>
      <w:r w:rsidR="004B0E4A">
        <w:t>ho</w:t>
      </w:r>
      <w:r w:rsidR="004B0E4A" w:rsidRPr="00E54032">
        <w:t xml:space="preserve"> koncové</w:t>
      </w:r>
      <w:r w:rsidR="004B0E4A">
        <w:t>ho používateľa</w:t>
      </w:r>
      <w:r w:rsidR="004B0E4A" w:rsidRPr="004B0E4A">
        <w:rPr>
          <w:color w:val="000000"/>
        </w:rPr>
        <w:t xml:space="preserve"> </w:t>
      </w:r>
      <w:r w:rsidR="004B0E4A">
        <w:rPr>
          <w:rStyle w:val="Zstupntext"/>
          <w:color w:val="000000" w:themeColor="text1"/>
        </w:rPr>
        <w:t>o</w:t>
      </w:r>
      <w:r>
        <w:rPr>
          <w:rStyle w:val="Zstupntext"/>
          <w:color w:val="000000" w:themeColor="text1"/>
        </w:rPr>
        <w:t> špecifikáci</w:t>
      </w:r>
      <w:r w:rsidR="004B0E4A">
        <w:rPr>
          <w:rStyle w:val="Zstupntext"/>
          <w:color w:val="000000" w:themeColor="text1"/>
        </w:rPr>
        <w:t>ách</w:t>
      </w:r>
      <w:r>
        <w:rPr>
          <w:rStyle w:val="Zstupntext"/>
          <w:color w:val="000000" w:themeColor="text1"/>
        </w:rPr>
        <w:t>, ktoré sa týkajú funkci</w:t>
      </w:r>
      <w:r w:rsidR="002909F4">
        <w:rPr>
          <w:rStyle w:val="Zstupntext"/>
          <w:color w:val="000000" w:themeColor="text1"/>
        </w:rPr>
        <w:t>e</w:t>
      </w:r>
      <w:r>
        <w:rPr>
          <w:rStyle w:val="Zstupntext"/>
          <w:color w:val="000000" w:themeColor="text1"/>
        </w:rPr>
        <w:t xml:space="preserve"> nabíjania rádiového zariadenia </w:t>
      </w:r>
      <w:r w:rsidR="00C44586" w:rsidRPr="00E54032">
        <w:t>a</w:t>
      </w:r>
      <w:r w:rsidR="00C44586">
        <w:t> </w:t>
      </w:r>
      <w:r w:rsidR="00C44586" w:rsidRPr="00E54032">
        <w:t xml:space="preserve">kompatibilných nabíjacích zariadení </w:t>
      </w:r>
      <w:r>
        <w:rPr>
          <w:rStyle w:val="Zstupntext"/>
          <w:color w:val="000000" w:themeColor="text1"/>
        </w:rPr>
        <w:t>podľa</w:t>
      </w:r>
      <w:r w:rsidR="00CB3BFD">
        <w:rPr>
          <w:rStyle w:val="Zstupntext"/>
          <w:color w:val="000000" w:themeColor="text1"/>
        </w:rPr>
        <w:t> </w:t>
      </w:r>
      <w:r>
        <w:rPr>
          <w:rStyle w:val="Zstupntext"/>
          <w:color w:val="000000" w:themeColor="text1"/>
        </w:rPr>
        <w:t xml:space="preserve">prílohy č. 1a časti II. </w:t>
      </w:r>
      <w:r w:rsidR="00C44586">
        <w:rPr>
          <w:rStyle w:val="Zstupntext"/>
          <w:color w:val="000000" w:themeColor="text1"/>
        </w:rPr>
        <w:t>Výrobca v súvislosti s nabíjacím zariadením musí príslušné informácie uviesť v</w:t>
      </w:r>
      <w:r w:rsidR="002909F4">
        <w:rPr>
          <w:rStyle w:val="Zstupntext"/>
          <w:color w:val="000000" w:themeColor="text1"/>
        </w:rPr>
        <w:t xml:space="preserve"> </w:t>
      </w:r>
      <w:r>
        <w:rPr>
          <w:rStyle w:val="Zstupntext"/>
          <w:color w:val="000000" w:themeColor="text1"/>
        </w:rPr>
        <w:t>návod</w:t>
      </w:r>
      <w:r w:rsidR="00C44586">
        <w:rPr>
          <w:rStyle w:val="Zstupntext"/>
          <w:color w:val="000000" w:themeColor="text1"/>
        </w:rPr>
        <w:t>e</w:t>
      </w:r>
      <w:r>
        <w:rPr>
          <w:rStyle w:val="Zstupntext"/>
          <w:color w:val="000000" w:themeColor="text1"/>
        </w:rPr>
        <w:t xml:space="preserve"> na použitie </w:t>
      </w:r>
      <w:r w:rsidR="00C44586">
        <w:rPr>
          <w:rStyle w:val="Zstupntext"/>
          <w:color w:val="000000" w:themeColor="text1"/>
        </w:rPr>
        <w:t xml:space="preserve">a na </w:t>
      </w:r>
      <w:r>
        <w:rPr>
          <w:rStyle w:val="Zstupntext"/>
          <w:color w:val="000000" w:themeColor="text1"/>
        </w:rPr>
        <w:t>štítk</w:t>
      </w:r>
      <w:r w:rsidR="00C44586">
        <w:rPr>
          <w:rStyle w:val="Zstupntext"/>
          <w:color w:val="000000" w:themeColor="text1"/>
        </w:rPr>
        <w:t xml:space="preserve">u. </w:t>
      </w:r>
    </w:p>
    <w:p w:rsidR="0029158E" w:rsidRDefault="0029158E" w:rsidP="004E1D07">
      <w:pPr>
        <w:widowControl/>
        <w:jc w:val="both"/>
        <w:rPr>
          <w:rStyle w:val="Zstupntext"/>
          <w:b/>
          <w:color w:val="000000"/>
        </w:rPr>
      </w:pPr>
    </w:p>
    <w:p w:rsidR="00006AD3" w:rsidRDefault="0029158E" w:rsidP="004E1D07">
      <w:pPr>
        <w:widowControl/>
        <w:jc w:val="both"/>
        <w:rPr>
          <w:rStyle w:val="Zstupntext"/>
          <w:b/>
          <w:color w:val="000000"/>
        </w:rPr>
      </w:pPr>
      <w:r>
        <w:rPr>
          <w:rStyle w:val="Zstupntext"/>
          <w:b/>
          <w:color w:val="000000"/>
        </w:rPr>
        <w:t>K </w:t>
      </w:r>
      <w:r w:rsidR="006C6328">
        <w:rPr>
          <w:rStyle w:val="Zstupntext"/>
          <w:b/>
          <w:color w:val="000000"/>
        </w:rPr>
        <w:t>b</w:t>
      </w:r>
      <w:r>
        <w:rPr>
          <w:rStyle w:val="Zstupntext"/>
          <w:b/>
          <w:color w:val="000000"/>
        </w:rPr>
        <w:t>odu 4</w:t>
      </w:r>
    </w:p>
    <w:p w:rsidR="0029158E" w:rsidRDefault="0029158E" w:rsidP="004E1D07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V § 9 ods. 2 sa dopĺňajú nové </w:t>
      </w:r>
      <w:r w:rsidR="004B0E4A">
        <w:rPr>
          <w:rStyle w:val="Zstupntext"/>
          <w:color w:val="000000"/>
        </w:rPr>
        <w:t xml:space="preserve">povinnosti </w:t>
      </w:r>
      <w:r>
        <w:rPr>
          <w:rStyle w:val="Zstupntext"/>
          <w:color w:val="000000"/>
        </w:rPr>
        <w:t>pre výrobcu</w:t>
      </w:r>
      <w:r w:rsidR="000242FD">
        <w:rPr>
          <w:rStyle w:val="Zstupntext"/>
          <w:color w:val="000000"/>
        </w:rPr>
        <w:t>,</w:t>
      </w:r>
      <w:r w:rsidR="004B0E4A">
        <w:rPr>
          <w:rStyle w:val="Zstupntext"/>
          <w:color w:val="000000"/>
        </w:rPr>
        <w:t xml:space="preserve"> a to</w:t>
      </w:r>
      <w:r>
        <w:rPr>
          <w:rStyle w:val="Zstupntext"/>
          <w:color w:val="000000"/>
        </w:rPr>
        <w:t xml:space="preserve"> spolupracovať s orgánmi dohľadu pri</w:t>
      </w:r>
      <w:r w:rsidR="00CB3BFD">
        <w:rPr>
          <w:rStyle w:val="Zstupntext"/>
          <w:color w:val="000000"/>
        </w:rPr>
        <w:t> </w:t>
      </w:r>
      <w:r>
        <w:rPr>
          <w:rStyle w:val="Zstupntext"/>
          <w:color w:val="000000"/>
        </w:rPr>
        <w:t xml:space="preserve">výkone hodnotenia požiadaviek </w:t>
      </w:r>
      <w:r w:rsidR="004B0E4A">
        <w:rPr>
          <w:rStyle w:val="Zstupntext"/>
          <w:color w:val="000000"/>
        </w:rPr>
        <w:t xml:space="preserve">na </w:t>
      </w:r>
      <w:r>
        <w:rPr>
          <w:rStyle w:val="Zstupntext"/>
          <w:color w:val="000000"/>
        </w:rPr>
        <w:t>rádiové zariadeni</w:t>
      </w:r>
      <w:r w:rsidR="004B0E4A">
        <w:rPr>
          <w:rStyle w:val="Zstupntext"/>
          <w:color w:val="000000"/>
        </w:rPr>
        <w:t>e</w:t>
      </w:r>
      <w:r>
        <w:rPr>
          <w:rStyle w:val="Zstupntext"/>
          <w:color w:val="000000"/>
        </w:rPr>
        <w:t>.</w:t>
      </w:r>
      <w:r w:rsidR="00657E8F">
        <w:rPr>
          <w:rStyle w:val="Zstupntext"/>
          <w:color w:val="000000"/>
        </w:rPr>
        <w:t xml:space="preserve"> Taktiež sa dopĺňa </w:t>
      </w:r>
      <w:r w:rsidR="000242FD">
        <w:rPr>
          <w:rStyle w:val="Zstupntext"/>
          <w:color w:val="000000"/>
        </w:rPr>
        <w:t xml:space="preserve">povinnosť </w:t>
      </w:r>
      <w:r w:rsidR="00657E8F">
        <w:rPr>
          <w:rStyle w:val="Zstupntext"/>
          <w:color w:val="000000"/>
        </w:rPr>
        <w:t>pre</w:t>
      </w:r>
      <w:r w:rsidR="00CB3BFD">
        <w:rPr>
          <w:rStyle w:val="Zstupntext"/>
          <w:color w:val="000000"/>
        </w:rPr>
        <w:t> </w:t>
      </w:r>
      <w:r w:rsidR="00657E8F">
        <w:rPr>
          <w:rStyle w:val="Zstupntext"/>
          <w:color w:val="000000"/>
        </w:rPr>
        <w:t>výrobc</w:t>
      </w:r>
      <w:r w:rsidR="002D4DA7">
        <w:rPr>
          <w:rStyle w:val="Zstupntext"/>
          <w:color w:val="000000"/>
        </w:rPr>
        <w:t>u</w:t>
      </w:r>
      <w:r w:rsidR="00657E8F">
        <w:rPr>
          <w:rStyle w:val="Zstupntext"/>
          <w:color w:val="000000"/>
        </w:rPr>
        <w:t xml:space="preserve"> </w:t>
      </w:r>
      <w:r w:rsidR="004B0E4A">
        <w:rPr>
          <w:rStyle w:val="Zstupntext"/>
          <w:color w:val="000000"/>
        </w:rPr>
        <w:t xml:space="preserve">ponúknuť </w:t>
      </w:r>
      <w:r w:rsidR="00657E8F">
        <w:rPr>
          <w:rStyle w:val="Zstupntext"/>
          <w:color w:val="000000"/>
        </w:rPr>
        <w:t>spotrebiteľo</w:t>
      </w:r>
      <w:r w:rsidR="004B0E4A">
        <w:rPr>
          <w:rStyle w:val="Zstupntext"/>
          <w:color w:val="000000"/>
        </w:rPr>
        <w:t>vi</w:t>
      </w:r>
      <w:r w:rsidR="00657E8F">
        <w:rPr>
          <w:rStyle w:val="Zstupntext"/>
          <w:color w:val="000000"/>
        </w:rPr>
        <w:t xml:space="preserve"> a</w:t>
      </w:r>
      <w:r w:rsidR="000242FD">
        <w:rPr>
          <w:rStyle w:val="Zstupntext"/>
          <w:color w:val="000000"/>
        </w:rPr>
        <w:t>lebo</w:t>
      </w:r>
      <w:r w:rsidR="00657E8F">
        <w:rPr>
          <w:rStyle w:val="Zstupntext"/>
          <w:color w:val="000000"/>
        </w:rPr>
        <w:t xml:space="preserve"> inému koncovému používateľovi možnosť nadobudnúť rádiové zariadenie </w:t>
      </w:r>
      <w:r w:rsidR="004B0E4A">
        <w:rPr>
          <w:rStyle w:val="Zstupntext"/>
          <w:color w:val="000000"/>
        </w:rPr>
        <w:t xml:space="preserve">s nabíjacím zariadením aj </w:t>
      </w:r>
      <w:r w:rsidR="00657E8F">
        <w:rPr>
          <w:rStyle w:val="Zstupntext"/>
          <w:color w:val="000000"/>
        </w:rPr>
        <w:t xml:space="preserve">bez nabíjacieho zariadenia. Ďalej sa </w:t>
      </w:r>
      <w:r w:rsidR="000242FD">
        <w:rPr>
          <w:rStyle w:val="Zstupntext"/>
          <w:color w:val="000000"/>
        </w:rPr>
        <w:t>u</w:t>
      </w:r>
      <w:r w:rsidR="00657E8F">
        <w:rPr>
          <w:rStyle w:val="Zstupntext"/>
          <w:color w:val="000000"/>
        </w:rPr>
        <w:t>stanovuje povinnosť pre výrobcu zabezpeč</w:t>
      </w:r>
      <w:r w:rsidR="004B0E4A">
        <w:rPr>
          <w:rStyle w:val="Zstupntext"/>
          <w:color w:val="000000"/>
        </w:rPr>
        <w:t>iť</w:t>
      </w:r>
      <w:r w:rsidR="00657E8F">
        <w:rPr>
          <w:rStyle w:val="Zstupntext"/>
          <w:color w:val="000000"/>
        </w:rPr>
        <w:t xml:space="preserve"> informáci</w:t>
      </w:r>
      <w:r w:rsidR="004B0E4A">
        <w:rPr>
          <w:rStyle w:val="Zstupntext"/>
          <w:color w:val="000000"/>
        </w:rPr>
        <w:t>e o tom</w:t>
      </w:r>
      <w:r w:rsidR="00657E8F">
        <w:rPr>
          <w:rStyle w:val="Zstupntext"/>
          <w:color w:val="000000"/>
        </w:rPr>
        <w:t>, či je nabíjacie zariadenie súčasťou rádiového zariadenia</w:t>
      </w:r>
      <w:r w:rsidR="004B0E4A">
        <w:rPr>
          <w:rStyle w:val="Zstupntext"/>
          <w:color w:val="000000"/>
        </w:rPr>
        <w:t xml:space="preserve"> alebo nie, </w:t>
      </w:r>
      <w:r w:rsidR="004B0E4A" w:rsidRPr="00B36EA2">
        <w:t>vo forme používateľsky ústretového a ľahko dostupného grafického piktogramu</w:t>
      </w:r>
      <w:r w:rsidR="00657E8F">
        <w:rPr>
          <w:rStyle w:val="Zstupntext"/>
          <w:color w:val="000000"/>
        </w:rPr>
        <w:t xml:space="preserve">. </w:t>
      </w:r>
    </w:p>
    <w:p w:rsidR="0019103E" w:rsidRPr="00657E8F" w:rsidRDefault="0019103E" w:rsidP="000242FD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V nadväznosti na § 5 ods. 1 písm. r) zákona č. 56/2018 Z. z. </w:t>
      </w:r>
      <w:r w:rsidR="000242FD" w:rsidRPr="000242FD">
        <w:rPr>
          <w:rStyle w:val="Zstupntext"/>
          <w:color w:val="000000"/>
        </w:rPr>
        <w:t>o posudzovaní zhody výrobku, sprístupňovaní určeného výrobku</w:t>
      </w:r>
      <w:r w:rsidR="000242FD">
        <w:rPr>
          <w:rStyle w:val="Zstupntext"/>
          <w:color w:val="000000"/>
        </w:rPr>
        <w:t xml:space="preserve"> </w:t>
      </w:r>
      <w:r w:rsidR="000242FD" w:rsidRPr="000242FD">
        <w:rPr>
          <w:rStyle w:val="Zstupntext"/>
          <w:color w:val="000000"/>
        </w:rPr>
        <w:t>na trhu a o zmene a doplnení niektorých zákonov</w:t>
      </w:r>
      <w:r w:rsidR="000242FD">
        <w:rPr>
          <w:rStyle w:val="Zstupntext"/>
          <w:color w:val="000000"/>
        </w:rPr>
        <w:t xml:space="preserve"> (ďalej len „zákon č. 56/2018 Z. z.“)</w:t>
      </w:r>
      <w:r w:rsidR="000242FD" w:rsidRPr="000242FD">
        <w:rPr>
          <w:rStyle w:val="Zstupntext"/>
          <w:color w:val="000000"/>
        </w:rPr>
        <w:t xml:space="preserve"> </w:t>
      </w:r>
      <w:r>
        <w:rPr>
          <w:rStyle w:val="Zstupntext"/>
          <w:color w:val="000000"/>
        </w:rPr>
        <w:t xml:space="preserve">nariadenie vlády </w:t>
      </w:r>
      <w:r w:rsidR="000242FD">
        <w:rPr>
          <w:rStyle w:val="Zstupntext"/>
          <w:color w:val="000000"/>
        </w:rPr>
        <w:t xml:space="preserve">Slovenskej republiky č. 193/2016 Z. z. </w:t>
      </w:r>
      <w:r w:rsidR="000242FD" w:rsidRPr="000242FD">
        <w:rPr>
          <w:rStyle w:val="Zstupntext"/>
          <w:color w:val="000000"/>
        </w:rPr>
        <w:t xml:space="preserve">o sprístupňovaní rádiových zariadení na trhu </w:t>
      </w:r>
      <w:r w:rsidR="000242FD">
        <w:rPr>
          <w:rStyle w:val="Zstupntext"/>
          <w:color w:val="000000"/>
        </w:rPr>
        <w:t xml:space="preserve">v znení nariadenia vlády Slovenskej republiky č. 332/2019 Z. z. </w:t>
      </w:r>
      <w:r w:rsidR="002D4DA7">
        <w:rPr>
          <w:rStyle w:val="Zstupntext"/>
          <w:color w:val="000000"/>
        </w:rPr>
        <w:t xml:space="preserve">(ďalej len „nariadenie vlády Slovenskej republiky č. 193/2016 Z. z.“) </w:t>
      </w:r>
      <w:r>
        <w:rPr>
          <w:rStyle w:val="Zstupntext"/>
          <w:color w:val="000000"/>
        </w:rPr>
        <w:t xml:space="preserve">ustanovuje iné a ďalšie povinnosti </w:t>
      </w:r>
      <w:r>
        <w:rPr>
          <w:rStyle w:val="Zstupntext"/>
          <w:color w:val="000000"/>
        </w:rPr>
        <w:lastRenderedPageBreak/>
        <w:t>výrobcu</w:t>
      </w:r>
      <w:r w:rsidR="000242FD">
        <w:rPr>
          <w:rStyle w:val="Zstupntext"/>
          <w:color w:val="000000"/>
        </w:rPr>
        <w:t>, pričom</w:t>
      </w:r>
      <w:r>
        <w:rPr>
          <w:rStyle w:val="Zstupntext"/>
          <w:color w:val="000000"/>
        </w:rPr>
        <w:t xml:space="preserve"> </w:t>
      </w:r>
      <w:r w:rsidR="002D4DA7">
        <w:rPr>
          <w:rStyle w:val="Zstupntext"/>
          <w:color w:val="000000"/>
        </w:rPr>
        <w:t xml:space="preserve"> je </w:t>
      </w:r>
      <w:r>
        <w:rPr>
          <w:rStyle w:val="Zstupntext"/>
          <w:color w:val="000000"/>
        </w:rPr>
        <w:t>súčasne zabezpečená vymožiteľnosť týchto ustanovení prostredníctvo</w:t>
      </w:r>
      <w:r w:rsidR="00CB3BFD">
        <w:rPr>
          <w:rStyle w:val="Zstupntext"/>
          <w:color w:val="000000"/>
        </w:rPr>
        <w:t>m</w:t>
      </w:r>
      <w:r>
        <w:rPr>
          <w:rStyle w:val="Zstupntext"/>
          <w:color w:val="000000"/>
        </w:rPr>
        <w:t xml:space="preserve"> § 27 a 28 zákona č. 56/2018 Z. z.</w:t>
      </w:r>
      <w:r w:rsidR="002D4DA7">
        <w:rPr>
          <w:rStyle w:val="Zstupntext"/>
          <w:color w:val="000000"/>
        </w:rPr>
        <w:t xml:space="preserve"> v znení zákon</w:t>
      </w:r>
      <w:bookmarkStart w:id="0" w:name="_GoBack"/>
      <w:bookmarkEnd w:id="0"/>
      <w:r w:rsidR="002D4DA7">
        <w:rPr>
          <w:rStyle w:val="Zstupntext"/>
          <w:color w:val="000000"/>
        </w:rPr>
        <w:t>a č. 259/2021 Z. z.</w:t>
      </w:r>
    </w:p>
    <w:p w:rsidR="0019103E" w:rsidRDefault="0019103E" w:rsidP="004E1D07">
      <w:pPr>
        <w:widowControl/>
        <w:jc w:val="both"/>
        <w:rPr>
          <w:rStyle w:val="Zstupntext"/>
          <w:color w:val="000000"/>
        </w:rPr>
      </w:pPr>
    </w:p>
    <w:p w:rsidR="00657E8F" w:rsidRDefault="00657E8F" w:rsidP="004E1D07">
      <w:pPr>
        <w:widowControl/>
        <w:jc w:val="both"/>
        <w:rPr>
          <w:rStyle w:val="Zstupntext"/>
          <w:b/>
          <w:color w:val="000000"/>
        </w:rPr>
      </w:pPr>
    </w:p>
    <w:p w:rsidR="009B06B5" w:rsidRDefault="009B06B5" w:rsidP="004E1D07">
      <w:pPr>
        <w:widowControl/>
        <w:jc w:val="both"/>
        <w:rPr>
          <w:rStyle w:val="Zstupntext"/>
          <w:b/>
          <w:color w:val="000000"/>
        </w:rPr>
      </w:pPr>
      <w:r w:rsidRPr="009B06B5">
        <w:rPr>
          <w:rStyle w:val="Zstupntext"/>
          <w:b/>
          <w:color w:val="000000"/>
        </w:rPr>
        <w:t>K </w:t>
      </w:r>
      <w:r w:rsidR="006C6328">
        <w:rPr>
          <w:rStyle w:val="Zstupntext"/>
          <w:b/>
          <w:color w:val="000000"/>
        </w:rPr>
        <w:t>b</w:t>
      </w:r>
      <w:r w:rsidRPr="009B06B5">
        <w:rPr>
          <w:rStyle w:val="Zstupntext"/>
          <w:b/>
          <w:color w:val="000000"/>
        </w:rPr>
        <w:t>odu</w:t>
      </w:r>
      <w:r>
        <w:rPr>
          <w:rStyle w:val="Zstupntext"/>
          <w:color w:val="000000"/>
        </w:rPr>
        <w:t xml:space="preserve"> </w:t>
      </w:r>
      <w:r w:rsidRPr="009B06B5">
        <w:rPr>
          <w:rStyle w:val="Zstupntext"/>
          <w:b/>
          <w:color w:val="000000"/>
        </w:rPr>
        <w:t>5</w:t>
      </w:r>
    </w:p>
    <w:p w:rsidR="00162ABC" w:rsidRDefault="00657E8F" w:rsidP="00657E8F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Rozširujú sa povinnosti pre dovozcu</w:t>
      </w:r>
      <w:r w:rsidR="000242FD">
        <w:rPr>
          <w:rStyle w:val="Zstupntext"/>
          <w:color w:val="000000"/>
        </w:rPr>
        <w:t>,</w:t>
      </w:r>
      <w:r>
        <w:rPr>
          <w:rStyle w:val="Zstupntext"/>
          <w:color w:val="000000"/>
        </w:rPr>
        <w:t xml:space="preserve"> a to doplnením písmen c) až e), ktoré </w:t>
      </w:r>
      <w:r w:rsidR="000242FD">
        <w:rPr>
          <w:rStyle w:val="Zstupntext"/>
          <w:color w:val="000000"/>
        </w:rPr>
        <w:t>u</w:t>
      </w:r>
      <w:r>
        <w:rPr>
          <w:rStyle w:val="Zstupntext"/>
          <w:color w:val="000000"/>
        </w:rPr>
        <w:t xml:space="preserve">stanovujú, že </w:t>
      </w:r>
      <w:r w:rsidR="004B0E4A">
        <w:rPr>
          <w:rStyle w:val="Zstupntext"/>
          <w:color w:val="000000"/>
        </w:rPr>
        <w:t xml:space="preserve">aj </w:t>
      </w:r>
      <w:r>
        <w:rPr>
          <w:rStyle w:val="Zstupntext"/>
          <w:color w:val="000000"/>
        </w:rPr>
        <w:t xml:space="preserve">dovozcovia sú </w:t>
      </w:r>
      <w:r w:rsidR="000242FD">
        <w:rPr>
          <w:rStyle w:val="Zstupntext"/>
          <w:color w:val="000000"/>
        </w:rPr>
        <w:t xml:space="preserve">povinní </w:t>
      </w:r>
      <w:r w:rsidR="004B0E4A">
        <w:rPr>
          <w:rStyle w:val="Zstupntext"/>
          <w:color w:val="000000"/>
        </w:rPr>
        <w:t xml:space="preserve">spolupracovať s orgánmi dohľadu pri výkone hodnotenia požiadaviek na rádiové zariadenie. Taktiež sa dopĺňa </w:t>
      </w:r>
      <w:r w:rsidR="000242FD">
        <w:rPr>
          <w:rStyle w:val="Zstupntext"/>
          <w:color w:val="000000"/>
        </w:rPr>
        <w:t xml:space="preserve">povinnosť </w:t>
      </w:r>
      <w:r w:rsidR="004B0E4A">
        <w:rPr>
          <w:rStyle w:val="Zstupntext"/>
          <w:color w:val="000000"/>
        </w:rPr>
        <w:t>pre dovozcu ponúknuť spotrebiteľovi a</w:t>
      </w:r>
      <w:r w:rsidR="000242FD">
        <w:rPr>
          <w:rStyle w:val="Zstupntext"/>
          <w:color w:val="000000"/>
        </w:rPr>
        <w:t>lebo</w:t>
      </w:r>
      <w:r w:rsidR="004B0E4A">
        <w:rPr>
          <w:rStyle w:val="Zstupntext"/>
          <w:color w:val="000000"/>
        </w:rPr>
        <w:t> inému koncovému používateľovi možnosť nadobudnúť rádiové zariadenie s nabíjacím zariadením</w:t>
      </w:r>
      <w:r w:rsidR="002D4DA7">
        <w:rPr>
          <w:rStyle w:val="Zstupntext"/>
          <w:color w:val="000000"/>
        </w:rPr>
        <w:t>,</w:t>
      </w:r>
      <w:r w:rsidR="004B0E4A">
        <w:rPr>
          <w:rStyle w:val="Zstupntext"/>
          <w:color w:val="000000"/>
        </w:rPr>
        <w:t xml:space="preserve"> aj bez nabíjacieho zariadenia. Ďalej sa </w:t>
      </w:r>
      <w:r w:rsidR="002D4DA7">
        <w:rPr>
          <w:rStyle w:val="Zstupntext"/>
          <w:color w:val="000000"/>
        </w:rPr>
        <w:t>u</w:t>
      </w:r>
      <w:r w:rsidR="004B0E4A">
        <w:rPr>
          <w:rStyle w:val="Zstupntext"/>
          <w:color w:val="000000"/>
        </w:rPr>
        <w:t xml:space="preserve">stanovuje povinnosť pre dovozcu zabezpečiť informácie o tom, či je nabíjacie zariadenie súčasťou rádiového zariadenia alebo nie, </w:t>
      </w:r>
      <w:r w:rsidR="004B0E4A" w:rsidRPr="00B36EA2">
        <w:t>vo forme používateľsky ústretového a ľahko dostupného grafického piktogramu</w:t>
      </w:r>
      <w:r w:rsidR="004B0E4A">
        <w:rPr>
          <w:rStyle w:val="Zstupntext"/>
          <w:color w:val="000000"/>
        </w:rPr>
        <w:t>. Tieto povinnosti musí dovozca splniť</w:t>
      </w:r>
      <w:r w:rsidR="00CB3BFD">
        <w:rPr>
          <w:rStyle w:val="Zstupntext"/>
          <w:color w:val="000000"/>
        </w:rPr>
        <w:t>,</w:t>
      </w:r>
      <w:r w:rsidR="004B0E4A">
        <w:rPr>
          <w:rStyle w:val="Zstupntext"/>
          <w:color w:val="000000"/>
        </w:rPr>
        <w:t xml:space="preserve"> ak si ich nesplnil výrobca. </w:t>
      </w:r>
    </w:p>
    <w:p w:rsidR="0019103E" w:rsidRPr="00657E8F" w:rsidRDefault="0019103E" w:rsidP="0019103E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V nadväznosti na § 7 ods. 2 písm. l) zákona č. 56/2018 Z. z. </w:t>
      </w:r>
      <w:r w:rsidR="002D4DA7">
        <w:rPr>
          <w:rStyle w:val="Zstupntext"/>
          <w:color w:val="000000"/>
        </w:rPr>
        <w:t>nariadenie vlády Slovenskej republiky č. 193/2016 Z. z.</w:t>
      </w:r>
      <w:r>
        <w:rPr>
          <w:rStyle w:val="Zstupntext"/>
          <w:color w:val="000000"/>
        </w:rPr>
        <w:t xml:space="preserve"> ustanovuje iné a ďalšie povinnosti dovozcu</w:t>
      </w:r>
      <w:r w:rsidR="002D4DA7">
        <w:rPr>
          <w:rStyle w:val="Zstupntext"/>
          <w:color w:val="000000"/>
        </w:rPr>
        <w:t>, pričom</w:t>
      </w:r>
      <w:r>
        <w:rPr>
          <w:rStyle w:val="Zstupntext"/>
          <w:color w:val="000000"/>
        </w:rPr>
        <w:t xml:space="preserve"> </w:t>
      </w:r>
      <w:r w:rsidR="002D4DA7">
        <w:rPr>
          <w:rStyle w:val="Zstupntext"/>
          <w:color w:val="000000"/>
        </w:rPr>
        <w:t xml:space="preserve"> je </w:t>
      </w:r>
      <w:r>
        <w:rPr>
          <w:rStyle w:val="Zstupntext"/>
          <w:color w:val="000000"/>
        </w:rPr>
        <w:t>súčasne zabezpečená vymožiteľnosť týchto ustanovení prostredníctvom § 27 a 28 zákona č. 56/2018 Z. z.</w:t>
      </w:r>
      <w:r w:rsidR="002D4DA7">
        <w:rPr>
          <w:rStyle w:val="Zstupntext"/>
          <w:color w:val="000000"/>
        </w:rPr>
        <w:t xml:space="preserve"> v znení zákona č. 259/2021 Z. z.</w:t>
      </w:r>
    </w:p>
    <w:p w:rsidR="00657E8F" w:rsidRDefault="00657E8F" w:rsidP="004E1D07">
      <w:pPr>
        <w:widowControl/>
        <w:jc w:val="both"/>
        <w:rPr>
          <w:rStyle w:val="Zstupntext"/>
          <w:b/>
          <w:color w:val="000000"/>
        </w:rPr>
      </w:pPr>
    </w:p>
    <w:p w:rsidR="009B06B5" w:rsidRPr="009B06B5" w:rsidRDefault="009B06B5" w:rsidP="004E1D07">
      <w:pPr>
        <w:widowControl/>
        <w:jc w:val="both"/>
        <w:rPr>
          <w:rStyle w:val="Zstupntext"/>
          <w:b/>
          <w:color w:val="000000"/>
        </w:rPr>
      </w:pPr>
      <w:r w:rsidRPr="009B06B5">
        <w:rPr>
          <w:rStyle w:val="Zstupntext"/>
          <w:b/>
          <w:color w:val="000000"/>
        </w:rPr>
        <w:t>K </w:t>
      </w:r>
      <w:r w:rsidR="006C6328">
        <w:rPr>
          <w:rStyle w:val="Zstupntext"/>
          <w:b/>
          <w:color w:val="000000"/>
        </w:rPr>
        <w:t>b</w:t>
      </w:r>
      <w:r w:rsidRPr="009B06B5">
        <w:rPr>
          <w:rStyle w:val="Zstupntext"/>
          <w:b/>
          <w:color w:val="000000"/>
        </w:rPr>
        <w:t xml:space="preserve">odu 6 </w:t>
      </w:r>
    </w:p>
    <w:p w:rsidR="009B06B5" w:rsidRDefault="00CD6F28" w:rsidP="004E1D07">
      <w:pPr>
        <w:widowControl/>
        <w:jc w:val="both"/>
        <w:rPr>
          <w:color w:val="000000" w:themeColor="text1"/>
        </w:rPr>
      </w:pPr>
      <w:r>
        <w:rPr>
          <w:color w:val="000000" w:themeColor="text1"/>
        </w:rPr>
        <w:t xml:space="preserve">V § 12 </w:t>
      </w:r>
      <w:r w:rsidR="00B155AC">
        <w:rPr>
          <w:color w:val="000000" w:themeColor="text1"/>
        </w:rPr>
        <w:t xml:space="preserve">sa spresňujú povinnosti </w:t>
      </w:r>
      <w:r w:rsidR="0019103E">
        <w:rPr>
          <w:color w:val="000000" w:themeColor="text1"/>
        </w:rPr>
        <w:t>distribútora</w:t>
      </w:r>
      <w:r w:rsidR="00B155AC">
        <w:rPr>
          <w:color w:val="000000" w:themeColor="text1"/>
        </w:rPr>
        <w:t xml:space="preserve"> v nadväznosti na </w:t>
      </w:r>
      <w:r>
        <w:rPr>
          <w:color w:val="000000" w:themeColor="text1"/>
        </w:rPr>
        <w:t xml:space="preserve">zákon </w:t>
      </w:r>
      <w:r w:rsidR="00111F9D">
        <w:rPr>
          <w:color w:val="000000" w:themeColor="text1"/>
        </w:rPr>
        <w:t>č. 56/2018 Z. z. a</w:t>
      </w:r>
      <w:r w:rsidR="00B155AC">
        <w:rPr>
          <w:color w:val="000000" w:themeColor="text1"/>
        </w:rPr>
        <w:t xml:space="preserve"> dopĺňajú sa povinnosti, ktoré </w:t>
      </w:r>
      <w:r w:rsidR="00A1787C">
        <w:rPr>
          <w:color w:val="000000" w:themeColor="text1"/>
        </w:rPr>
        <w:t xml:space="preserve">sa vzťahujú na </w:t>
      </w:r>
      <w:r w:rsidR="00B155AC">
        <w:rPr>
          <w:color w:val="000000" w:themeColor="text1"/>
        </w:rPr>
        <w:t>všetky hospodárske subjekty</w:t>
      </w:r>
      <w:r w:rsidR="00A1787C">
        <w:rPr>
          <w:color w:val="000000" w:themeColor="text1"/>
        </w:rPr>
        <w:t xml:space="preserve">, </w:t>
      </w:r>
      <w:r w:rsidR="00B155AC">
        <w:rPr>
          <w:rStyle w:val="Zstupntext"/>
          <w:color w:val="000000"/>
        </w:rPr>
        <w:t xml:space="preserve">a to spolupracovať s orgánmi dohľadu pri výkone hodnotenia požiadaviek na rádiové zariadenie. Taktiež sa dopĺňa </w:t>
      </w:r>
      <w:r w:rsidR="002D4DA7">
        <w:rPr>
          <w:rStyle w:val="Zstupntext"/>
          <w:color w:val="000000"/>
        </w:rPr>
        <w:t xml:space="preserve">povinnosť </w:t>
      </w:r>
      <w:r w:rsidR="00B155AC">
        <w:rPr>
          <w:rStyle w:val="Zstupntext"/>
          <w:color w:val="000000"/>
        </w:rPr>
        <w:t xml:space="preserve">pre </w:t>
      </w:r>
      <w:r w:rsidR="006060C1">
        <w:rPr>
          <w:rStyle w:val="Zstupntext"/>
          <w:color w:val="000000"/>
        </w:rPr>
        <w:t>distribúto</w:t>
      </w:r>
      <w:r w:rsidR="002D4DA7">
        <w:rPr>
          <w:rStyle w:val="Zstupntext"/>
          <w:color w:val="000000"/>
        </w:rPr>
        <w:t>ra</w:t>
      </w:r>
      <w:r w:rsidR="00B155AC">
        <w:rPr>
          <w:rStyle w:val="Zstupntext"/>
          <w:color w:val="000000"/>
        </w:rPr>
        <w:t xml:space="preserve"> ponúknuť spotrebiteľovi a</w:t>
      </w:r>
      <w:r w:rsidR="002D4DA7">
        <w:rPr>
          <w:rStyle w:val="Zstupntext"/>
          <w:color w:val="000000"/>
        </w:rPr>
        <w:t>lebo</w:t>
      </w:r>
      <w:r w:rsidR="00B155AC">
        <w:rPr>
          <w:rStyle w:val="Zstupntext"/>
          <w:color w:val="000000"/>
        </w:rPr>
        <w:t xml:space="preserve"> inému koncovému používateľovi možnosť nadobudnúť rádiové zariadenie s nabíjacím zariadením aj bez nabíjacieho zariadenia. Ďalej sa </w:t>
      </w:r>
      <w:r w:rsidR="002D4DA7">
        <w:rPr>
          <w:rStyle w:val="Zstupntext"/>
          <w:color w:val="000000"/>
        </w:rPr>
        <w:t>u</w:t>
      </w:r>
      <w:r w:rsidR="00B155AC">
        <w:rPr>
          <w:rStyle w:val="Zstupntext"/>
          <w:color w:val="000000"/>
        </w:rPr>
        <w:t xml:space="preserve">stanovuje povinnosť pre </w:t>
      </w:r>
      <w:r w:rsidR="006060C1">
        <w:rPr>
          <w:rStyle w:val="Zstupntext"/>
          <w:color w:val="000000"/>
        </w:rPr>
        <w:t>distribútor</w:t>
      </w:r>
      <w:r w:rsidR="002D4DA7">
        <w:rPr>
          <w:rStyle w:val="Zstupntext"/>
          <w:color w:val="000000"/>
        </w:rPr>
        <w:t>a</w:t>
      </w:r>
      <w:r w:rsidR="00B155AC">
        <w:rPr>
          <w:rStyle w:val="Zstupntext"/>
          <w:color w:val="000000"/>
        </w:rPr>
        <w:t xml:space="preserve"> zabezpečiť informácie o tom, či je nabíjacie zariadenie súčasťou rádiového zariadenia alebo nie, </w:t>
      </w:r>
      <w:r w:rsidR="00B155AC" w:rsidRPr="00B36EA2">
        <w:t>vo forme používateľsky ústretového a ľahko dostupného grafického piktogramu</w:t>
      </w:r>
      <w:r w:rsidR="00B155AC">
        <w:rPr>
          <w:rStyle w:val="Zstupntext"/>
          <w:color w:val="000000"/>
        </w:rPr>
        <w:t xml:space="preserve">. </w:t>
      </w:r>
      <w:r w:rsidR="00B155AC">
        <w:rPr>
          <w:color w:val="000000" w:themeColor="text1"/>
        </w:rPr>
        <w:t>P</w:t>
      </w:r>
      <w:r w:rsidR="00111F9D">
        <w:rPr>
          <w:color w:val="000000" w:themeColor="text1"/>
        </w:rPr>
        <w:t xml:space="preserve">otreba </w:t>
      </w:r>
      <w:r w:rsidR="00B155AC">
        <w:rPr>
          <w:color w:val="000000" w:themeColor="text1"/>
        </w:rPr>
        <w:t xml:space="preserve">doplniť uvedené ustanovenia vyplýva </w:t>
      </w:r>
      <w:r w:rsidR="00111F9D">
        <w:rPr>
          <w:color w:val="000000" w:themeColor="text1"/>
        </w:rPr>
        <w:t xml:space="preserve">priamo </w:t>
      </w:r>
      <w:r w:rsidR="00B155AC">
        <w:rPr>
          <w:color w:val="000000" w:themeColor="text1"/>
        </w:rPr>
        <w:t>zo</w:t>
      </w:r>
      <w:r w:rsidR="00CB3BFD">
        <w:rPr>
          <w:color w:val="000000" w:themeColor="text1"/>
        </w:rPr>
        <w:t> </w:t>
      </w:r>
      <w:r w:rsidR="00B155AC">
        <w:rPr>
          <w:color w:val="000000" w:themeColor="text1"/>
        </w:rPr>
        <w:t>s</w:t>
      </w:r>
      <w:r w:rsidR="00111F9D">
        <w:rPr>
          <w:color w:val="000000" w:themeColor="text1"/>
        </w:rPr>
        <w:t xml:space="preserve">mernice </w:t>
      </w:r>
      <w:r w:rsidR="000C0AA9" w:rsidRPr="000C0AA9">
        <w:rPr>
          <w:rStyle w:val="placeholdertext0"/>
          <w:color w:val="000000"/>
        </w:rPr>
        <w:t>(EÚ) 2022/2380</w:t>
      </w:r>
      <w:r w:rsidR="00EF5BB6">
        <w:rPr>
          <w:color w:val="000000" w:themeColor="text1"/>
        </w:rPr>
        <w:t xml:space="preserve">. </w:t>
      </w:r>
    </w:p>
    <w:p w:rsidR="00162ABC" w:rsidRPr="00657E8F" w:rsidRDefault="00162ABC" w:rsidP="00162ABC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V nadväznosti na § </w:t>
      </w:r>
      <w:r w:rsidR="0019103E">
        <w:rPr>
          <w:rStyle w:val="Zstupntext"/>
          <w:color w:val="000000"/>
        </w:rPr>
        <w:t>8</w:t>
      </w:r>
      <w:r>
        <w:rPr>
          <w:rStyle w:val="Zstupntext"/>
          <w:color w:val="000000"/>
        </w:rPr>
        <w:t xml:space="preserve"> ods. </w:t>
      </w:r>
      <w:r w:rsidR="0019103E">
        <w:rPr>
          <w:rStyle w:val="Zstupntext"/>
          <w:color w:val="000000"/>
        </w:rPr>
        <w:t>2</w:t>
      </w:r>
      <w:r>
        <w:rPr>
          <w:rStyle w:val="Zstupntext"/>
          <w:color w:val="000000"/>
        </w:rPr>
        <w:t xml:space="preserve"> písm. </w:t>
      </w:r>
      <w:r w:rsidR="0019103E">
        <w:rPr>
          <w:rStyle w:val="Zstupntext"/>
          <w:color w:val="000000"/>
        </w:rPr>
        <w:t>g</w:t>
      </w:r>
      <w:r>
        <w:rPr>
          <w:rStyle w:val="Zstupntext"/>
          <w:color w:val="000000"/>
        </w:rPr>
        <w:t xml:space="preserve">) zákona č. 56/2018 Z. z. </w:t>
      </w:r>
      <w:r w:rsidR="002D4DA7">
        <w:rPr>
          <w:rStyle w:val="Zstupntext"/>
          <w:color w:val="000000"/>
        </w:rPr>
        <w:t>nariadenie vlády Slovenskej republiky č. 193/2016 Z. z.</w:t>
      </w:r>
      <w:r>
        <w:rPr>
          <w:rStyle w:val="Zstupntext"/>
          <w:color w:val="000000"/>
        </w:rPr>
        <w:t xml:space="preserve"> ustanovuje iné a ďalšie povinnosti </w:t>
      </w:r>
      <w:r w:rsidR="0019103E">
        <w:rPr>
          <w:rStyle w:val="Zstupntext"/>
          <w:color w:val="000000"/>
        </w:rPr>
        <w:t>distribútora</w:t>
      </w:r>
      <w:r w:rsidR="002D4DA7">
        <w:rPr>
          <w:rStyle w:val="Zstupntext"/>
          <w:color w:val="000000"/>
        </w:rPr>
        <w:t>, pričom je</w:t>
      </w:r>
      <w:r>
        <w:rPr>
          <w:rStyle w:val="Zstupntext"/>
          <w:color w:val="000000"/>
        </w:rPr>
        <w:t> súčasne zabezpečená vymožiteľnosť týchto ustanovení prostredníctvom § 27 a 28 zákona č. 56/2018 Z. z.</w:t>
      </w:r>
      <w:r w:rsidR="002D4DA7">
        <w:rPr>
          <w:rStyle w:val="Zstupntext"/>
          <w:color w:val="000000"/>
        </w:rPr>
        <w:t xml:space="preserve"> v znení zákona č. 259/2021 Z. z.</w:t>
      </w:r>
    </w:p>
    <w:p w:rsidR="00162ABC" w:rsidRDefault="00162ABC" w:rsidP="004E1D07">
      <w:pPr>
        <w:widowControl/>
        <w:jc w:val="both"/>
        <w:rPr>
          <w:color w:val="000000" w:themeColor="text1"/>
        </w:rPr>
      </w:pPr>
    </w:p>
    <w:p w:rsidR="009B06B5" w:rsidRPr="00B76874" w:rsidRDefault="00B76874" w:rsidP="004E1D07">
      <w:pPr>
        <w:widowControl/>
        <w:jc w:val="both"/>
        <w:rPr>
          <w:b/>
          <w:color w:val="000000" w:themeColor="text1"/>
        </w:rPr>
      </w:pPr>
      <w:r w:rsidRPr="00B76874">
        <w:rPr>
          <w:b/>
          <w:color w:val="000000" w:themeColor="text1"/>
        </w:rPr>
        <w:t>K </w:t>
      </w:r>
      <w:r w:rsidR="006C6328">
        <w:rPr>
          <w:b/>
          <w:color w:val="000000" w:themeColor="text1"/>
        </w:rPr>
        <w:t>b</w:t>
      </w:r>
      <w:r w:rsidRPr="00B76874">
        <w:rPr>
          <w:b/>
          <w:color w:val="000000" w:themeColor="text1"/>
        </w:rPr>
        <w:t xml:space="preserve">odu 7 </w:t>
      </w:r>
    </w:p>
    <w:p w:rsidR="00B76874" w:rsidRDefault="00753045" w:rsidP="004E1D07">
      <w:pPr>
        <w:widowControl/>
        <w:jc w:val="both"/>
        <w:rPr>
          <w:color w:val="000000" w:themeColor="text1"/>
        </w:rPr>
      </w:pPr>
      <w:r>
        <w:rPr>
          <w:color w:val="000000" w:themeColor="text1"/>
        </w:rPr>
        <w:t>Ide o legislatívno-technickú úpravu vzhľadom na doplnenie</w:t>
      </w:r>
      <w:r w:rsidR="008F711C">
        <w:rPr>
          <w:color w:val="000000" w:themeColor="text1"/>
        </w:rPr>
        <w:t xml:space="preserve"> </w:t>
      </w:r>
      <w:r w:rsidR="00CB3BFD" w:rsidRPr="00753045">
        <w:rPr>
          <w:color w:val="000000"/>
        </w:rPr>
        <w:t>odsek</w:t>
      </w:r>
      <w:r w:rsidR="00CB3BFD">
        <w:rPr>
          <w:color w:val="000000"/>
        </w:rPr>
        <w:t>ov</w:t>
      </w:r>
      <w:r w:rsidR="00CB3BFD" w:rsidRPr="00753045">
        <w:rPr>
          <w:color w:val="000000"/>
        </w:rPr>
        <w:t xml:space="preserve"> </w:t>
      </w:r>
      <w:r w:rsidRPr="00753045">
        <w:rPr>
          <w:color w:val="000000"/>
        </w:rPr>
        <w:t>4</w:t>
      </w:r>
      <w:r>
        <w:rPr>
          <w:color w:val="000000"/>
        </w:rPr>
        <w:t xml:space="preserve"> </w:t>
      </w:r>
      <w:r w:rsidR="006060C1">
        <w:rPr>
          <w:color w:val="000000"/>
        </w:rPr>
        <w:t xml:space="preserve">a 5 </w:t>
      </w:r>
      <w:r>
        <w:rPr>
          <w:color w:val="000000"/>
        </w:rPr>
        <w:t xml:space="preserve">do </w:t>
      </w:r>
      <w:r w:rsidR="008F711C">
        <w:rPr>
          <w:color w:val="000000" w:themeColor="text1"/>
        </w:rPr>
        <w:t>§ 3</w:t>
      </w:r>
      <w:r>
        <w:rPr>
          <w:color w:val="000000" w:themeColor="text1"/>
        </w:rPr>
        <w:t xml:space="preserve">, kde sú ustanovené </w:t>
      </w:r>
      <w:r w:rsidR="008F711C">
        <w:rPr>
          <w:color w:val="000000" w:themeColor="text1"/>
        </w:rPr>
        <w:t>základn</w:t>
      </w:r>
      <w:r>
        <w:rPr>
          <w:color w:val="000000" w:themeColor="text1"/>
        </w:rPr>
        <w:t>é</w:t>
      </w:r>
      <w:r w:rsidR="008F711C">
        <w:rPr>
          <w:color w:val="000000" w:themeColor="text1"/>
        </w:rPr>
        <w:t xml:space="preserve"> požiadavk</w:t>
      </w:r>
      <w:r>
        <w:rPr>
          <w:color w:val="000000" w:themeColor="text1"/>
        </w:rPr>
        <w:t>y pre rádiové zariadenia v súvislosti s požiadavkami na nabíjacie zariadenie</w:t>
      </w:r>
      <w:r w:rsidR="008F711C">
        <w:rPr>
          <w:color w:val="000000" w:themeColor="text1"/>
        </w:rPr>
        <w:t xml:space="preserve">. </w:t>
      </w:r>
    </w:p>
    <w:p w:rsidR="00B76874" w:rsidRDefault="00B76874" w:rsidP="004E1D07">
      <w:pPr>
        <w:widowControl/>
        <w:jc w:val="both"/>
        <w:rPr>
          <w:color w:val="000000" w:themeColor="text1"/>
        </w:rPr>
      </w:pPr>
    </w:p>
    <w:p w:rsidR="00B76874" w:rsidRPr="00B76874" w:rsidRDefault="00B76874" w:rsidP="004E1D07">
      <w:pPr>
        <w:widowControl/>
        <w:jc w:val="both"/>
        <w:rPr>
          <w:b/>
          <w:color w:val="000000" w:themeColor="text1"/>
        </w:rPr>
      </w:pPr>
      <w:r w:rsidRPr="00B76874">
        <w:rPr>
          <w:b/>
          <w:color w:val="000000" w:themeColor="text1"/>
        </w:rPr>
        <w:t>K </w:t>
      </w:r>
      <w:r w:rsidR="006C6328">
        <w:rPr>
          <w:b/>
          <w:color w:val="000000" w:themeColor="text1"/>
        </w:rPr>
        <w:t>b</w:t>
      </w:r>
      <w:r w:rsidRPr="00B76874">
        <w:rPr>
          <w:b/>
          <w:color w:val="000000" w:themeColor="text1"/>
        </w:rPr>
        <w:t xml:space="preserve">odu 8 </w:t>
      </w:r>
    </w:p>
    <w:p w:rsidR="00FA2AD4" w:rsidRDefault="00097B9E" w:rsidP="00905EF1">
      <w:pPr>
        <w:widowControl/>
        <w:jc w:val="both"/>
        <w:rPr>
          <w:color w:val="000000" w:themeColor="text1"/>
        </w:rPr>
      </w:pPr>
      <w:r w:rsidRPr="00905EF1">
        <w:rPr>
          <w:color w:val="000000" w:themeColor="text1"/>
        </w:rPr>
        <w:t xml:space="preserve">Dopĺňa sa </w:t>
      </w:r>
      <w:r w:rsidR="007D544D" w:rsidRPr="00905EF1">
        <w:rPr>
          <w:color w:val="000000" w:themeColor="text1"/>
        </w:rPr>
        <w:t xml:space="preserve">nová </w:t>
      </w:r>
      <w:r w:rsidRPr="00905EF1">
        <w:rPr>
          <w:color w:val="000000" w:themeColor="text1"/>
        </w:rPr>
        <w:t>príloha č. 1a</w:t>
      </w:r>
      <w:r w:rsidR="00EF5BB6" w:rsidRPr="00905EF1">
        <w:rPr>
          <w:color w:val="000000" w:themeColor="text1"/>
        </w:rPr>
        <w:t xml:space="preserve">, ktorá </w:t>
      </w:r>
      <w:r w:rsidR="002D4DA7">
        <w:rPr>
          <w:color w:val="000000" w:themeColor="text1"/>
        </w:rPr>
        <w:t>u</w:t>
      </w:r>
      <w:r w:rsidR="00A1787C">
        <w:rPr>
          <w:color w:val="000000" w:themeColor="text1"/>
        </w:rPr>
        <w:t>stanovuje</w:t>
      </w:r>
      <w:r w:rsidR="00EF5BB6" w:rsidRPr="00905EF1">
        <w:rPr>
          <w:color w:val="000000" w:themeColor="text1"/>
        </w:rPr>
        <w:t xml:space="preserve"> konkrétne rádiové zariadenia, ktorých sa </w:t>
      </w:r>
      <w:r w:rsidR="007D544D" w:rsidRPr="00905EF1">
        <w:rPr>
          <w:color w:val="000000" w:themeColor="text1"/>
        </w:rPr>
        <w:t xml:space="preserve">týkajú </w:t>
      </w:r>
      <w:r w:rsidR="00EF5BB6" w:rsidRPr="00905EF1">
        <w:rPr>
          <w:color w:val="000000" w:themeColor="text1"/>
        </w:rPr>
        <w:t>zmen</w:t>
      </w:r>
      <w:r w:rsidR="007D544D" w:rsidRPr="00905EF1">
        <w:rPr>
          <w:color w:val="000000" w:themeColor="text1"/>
        </w:rPr>
        <w:t>y v súvislosti so zmenou špecifikácií na nabíjacie zariadenia</w:t>
      </w:r>
      <w:r w:rsidR="00EF5BB6" w:rsidRPr="00905EF1">
        <w:rPr>
          <w:color w:val="000000" w:themeColor="text1"/>
        </w:rPr>
        <w:t>.</w:t>
      </w:r>
      <w:r w:rsidRPr="00905EF1">
        <w:rPr>
          <w:color w:val="000000" w:themeColor="text1"/>
        </w:rPr>
        <w:t xml:space="preserve"> </w:t>
      </w:r>
      <w:r w:rsidR="00EF5BB6" w:rsidRPr="00905EF1">
        <w:rPr>
          <w:color w:val="000000" w:themeColor="text1"/>
        </w:rPr>
        <w:t xml:space="preserve">V prílohe č. 1a sa </w:t>
      </w:r>
      <w:r w:rsidR="002D4DA7">
        <w:rPr>
          <w:color w:val="000000" w:themeColor="text1"/>
        </w:rPr>
        <w:t>u</w:t>
      </w:r>
      <w:r w:rsidR="00EF5BB6" w:rsidRPr="00905EF1">
        <w:rPr>
          <w:color w:val="000000" w:themeColor="text1"/>
        </w:rPr>
        <w:t xml:space="preserve">stanovujú </w:t>
      </w:r>
      <w:r w:rsidRPr="00905EF1">
        <w:rPr>
          <w:color w:val="000000" w:themeColor="text1"/>
        </w:rPr>
        <w:t xml:space="preserve">špecifikácie </w:t>
      </w:r>
      <w:r w:rsidR="0084271B">
        <w:rPr>
          <w:color w:val="000000" w:themeColor="text1"/>
        </w:rPr>
        <w:t xml:space="preserve">a informácie </w:t>
      </w:r>
      <w:r w:rsidRPr="00905EF1">
        <w:rPr>
          <w:color w:val="000000" w:themeColor="text1"/>
        </w:rPr>
        <w:t xml:space="preserve">týkajúce sa funkcií nabíjania, </w:t>
      </w:r>
      <w:r w:rsidR="00A1787C">
        <w:rPr>
          <w:color w:val="000000" w:themeColor="text1"/>
        </w:rPr>
        <w:t>a to pre</w:t>
      </w:r>
      <w:r w:rsidRPr="00905EF1">
        <w:rPr>
          <w:color w:val="000000" w:themeColor="text1"/>
        </w:rPr>
        <w:t xml:space="preserve"> jednotlivé kategórie a triedy rádiových zariadení. Určuje sa jednotný typ USB kábla a konektoru typu C®, ako aj podmienky elektronického napätia pri jednotlivých druho</w:t>
      </w:r>
      <w:r w:rsidR="007D544D" w:rsidRPr="00905EF1">
        <w:rPr>
          <w:color w:val="000000" w:themeColor="text1"/>
        </w:rPr>
        <w:t>ch</w:t>
      </w:r>
      <w:r w:rsidRPr="00905EF1">
        <w:rPr>
          <w:color w:val="000000" w:themeColor="text1"/>
        </w:rPr>
        <w:t xml:space="preserve"> zariade</w:t>
      </w:r>
      <w:r w:rsidR="00EF5BB6" w:rsidRPr="00905EF1">
        <w:rPr>
          <w:color w:val="000000" w:themeColor="text1"/>
        </w:rPr>
        <w:t>ní. U</w:t>
      </w:r>
      <w:r w:rsidR="002D4DA7">
        <w:rPr>
          <w:color w:val="000000" w:themeColor="text1"/>
        </w:rPr>
        <w:t xml:space="preserve">stanovujú </w:t>
      </w:r>
      <w:r w:rsidR="007D544D" w:rsidRPr="00905EF1">
        <w:rPr>
          <w:color w:val="000000" w:themeColor="text1"/>
        </w:rPr>
        <w:t>sa</w:t>
      </w:r>
      <w:r w:rsidR="00EF5BB6" w:rsidRPr="00905EF1">
        <w:rPr>
          <w:color w:val="000000" w:themeColor="text1"/>
        </w:rPr>
        <w:t xml:space="preserve"> tiež </w:t>
      </w:r>
      <w:r w:rsidR="007D544D" w:rsidRPr="00905EF1">
        <w:rPr>
          <w:color w:val="000000" w:themeColor="text1"/>
        </w:rPr>
        <w:t xml:space="preserve">požiadavky, aby </w:t>
      </w:r>
      <w:r w:rsidR="00EF5BB6" w:rsidRPr="00905EF1">
        <w:rPr>
          <w:color w:val="000000" w:themeColor="text1"/>
        </w:rPr>
        <w:t xml:space="preserve">rádiové zariadenie </w:t>
      </w:r>
      <w:r w:rsidR="007D544D" w:rsidRPr="00905EF1">
        <w:rPr>
          <w:color w:val="000000" w:themeColor="text1"/>
        </w:rPr>
        <w:t>bolo</w:t>
      </w:r>
      <w:r w:rsidR="00EF5BB6" w:rsidRPr="00905EF1">
        <w:rPr>
          <w:color w:val="000000" w:themeColor="text1"/>
        </w:rPr>
        <w:t xml:space="preserve"> skonštruované tak, aby </w:t>
      </w:r>
      <w:r w:rsidR="007D544D" w:rsidRPr="00905EF1">
        <w:rPr>
          <w:color w:val="000000" w:themeColor="text1"/>
        </w:rPr>
        <w:t xml:space="preserve">spĺňalo príslušné požiadavky pre </w:t>
      </w:r>
      <w:r w:rsidR="00EF5BB6" w:rsidRPr="00905EF1">
        <w:rPr>
          <w:color w:val="000000" w:themeColor="text1"/>
        </w:rPr>
        <w:t>USB káb</w:t>
      </w:r>
      <w:r w:rsidR="007D544D" w:rsidRPr="00905EF1">
        <w:rPr>
          <w:color w:val="000000" w:themeColor="text1"/>
        </w:rPr>
        <w:t>e</w:t>
      </w:r>
      <w:r w:rsidR="00EF5BB6" w:rsidRPr="00905EF1">
        <w:rPr>
          <w:color w:val="000000" w:themeColor="text1"/>
        </w:rPr>
        <w:t>l a konektor typu C®</w:t>
      </w:r>
      <w:r w:rsidR="007D544D" w:rsidRPr="00905EF1">
        <w:rPr>
          <w:color w:val="000000" w:themeColor="text1"/>
        </w:rPr>
        <w:t>.</w:t>
      </w:r>
      <w:r w:rsidRPr="00905EF1">
        <w:rPr>
          <w:color w:val="000000" w:themeColor="text1"/>
        </w:rPr>
        <w:t xml:space="preserve"> </w:t>
      </w:r>
      <w:r w:rsidR="007D544D" w:rsidRPr="00905EF1">
        <w:rPr>
          <w:color w:val="000000" w:themeColor="text1"/>
        </w:rPr>
        <w:t xml:space="preserve">Ďalej sa ustanovujú požiadavky na informácie o špecifikáciách, ktoré sa týkajú </w:t>
      </w:r>
      <w:r w:rsidR="007D544D" w:rsidRPr="00905EF1">
        <w:rPr>
          <w:color w:val="000000" w:themeColor="text1"/>
        </w:rPr>
        <w:lastRenderedPageBreak/>
        <w:t>funkcií nabíjania a kompatibilných nabíjacích zariadeniach</w:t>
      </w:r>
      <w:r w:rsidR="00FA2AD4">
        <w:rPr>
          <w:color w:val="000000" w:themeColor="text1"/>
        </w:rPr>
        <w:t xml:space="preserve">, </w:t>
      </w:r>
      <w:r w:rsidR="00FA2AD4" w:rsidRPr="00905EF1">
        <w:rPr>
          <w:color w:val="000000" w:themeColor="text1"/>
        </w:rPr>
        <w:t>uv</w:t>
      </w:r>
      <w:r w:rsidR="00FA2AD4">
        <w:rPr>
          <w:color w:val="000000" w:themeColor="text1"/>
        </w:rPr>
        <w:t>ádza sa</w:t>
      </w:r>
      <w:r w:rsidR="00FA2AD4" w:rsidRPr="00827A49">
        <w:rPr>
          <w:color w:val="000000" w:themeColor="text1"/>
        </w:rPr>
        <w:t xml:space="preserve"> zobrazenie</w:t>
      </w:r>
      <w:r w:rsidR="00FA2AD4" w:rsidRPr="00905EF1">
        <w:rPr>
          <w:color w:val="000000" w:themeColor="text1"/>
        </w:rPr>
        <w:t xml:space="preserve"> piktogramu, ktorý označuje, či nabíjacie zariadenie je alebo nie je súčasťou rádiového zariadenia</w:t>
      </w:r>
      <w:r w:rsidR="00CB3BFD">
        <w:rPr>
          <w:color w:val="000000" w:themeColor="text1"/>
        </w:rPr>
        <w:t>,</w:t>
      </w:r>
      <w:r w:rsidR="00FA2AD4">
        <w:rPr>
          <w:color w:val="000000" w:themeColor="text1"/>
        </w:rPr>
        <w:t xml:space="preserve"> a obsah a forma štítku.</w:t>
      </w:r>
    </w:p>
    <w:p w:rsidR="00FA2AD4" w:rsidRDefault="00FA2AD4" w:rsidP="00905EF1">
      <w:pPr>
        <w:widowControl/>
        <w:jc w:val="both"/>
        <w:rPr>
          <w:color w:val="000000" w:themeColor="text1"/>
        </w:rPr>
      </w:pPr>
    </w:p>
    <w:p w:rsidR="00FA2AD4" w:rsidRPr="00FA2AD4" w:rsidRDefault="00FA2AD4" w:rsidP="00FA2AD4">
      <w:pPr>
        <w:widowControl/>
        <w:jc w:val="both"/>
        <w:rPr>
          <w:b/>
          <w:color w:val="000000"/>
        </w:rPr>
      </w:pPr>
      <w:r w:rsidRPr="00FA2AD4">
        <w:rPr>
          <w:b/>
          <w:color w:val="000000"/>
        </w:rPr>
        <w:t xml:space="preserve">K bodu </w:t>
      </w:r>
      <w:r>
        <w:rPr>
          <w:b/>
          <w:color w:val="000000"/>
        </w:rPr>
        <w:t>9</w:t>
      </w:r>
      <w:r w:rsidRPr="00FA2AD4">
        <w:rPr>
          <w:b/>
          <w:color w:val="000000"/>
        </w:rPr>
        <w:t xml:space="preserve"> </w:t>
      </w:r>
    </w:p>
    <w:p w:rsidR="00FA2AD4" w:rsidRPr="00905EF1" w:rsidRDefault="00FA2AD4" w:rsidP="00905EF1">
      <w:pPr>
        <w:widowControl/>
        <w:jc w:val="both"/>
        <w:rPr>
          <w:color w:val="000000" w:themeColor="text1"/>
        </w:rPr>
      </w:pPr>
      <w:r>
        <w:rPr>
          <w:color w:val="000000" w:themeColor="text1"/>
        </w:rPr>
        <w:t>Do transpozičnej prílohy sa dopĺňa s</w:t>
      </w:r>
      <w:r w:rsidRPr="00FA2AD4">
        <w:rPr>
          <w:rStyle w:val="placeholdertext0"/>
          <w:color w:val="000000"/>
        </w:rPr>
        <w:t xml:space="preserve">mernica </w:t>
      </w:r>
      <w:r w:rsidR="000C0AA9" w:rsidRPr="000C0AA9">
        <w:rPr>
          <w:rStyle w:val="placeholdertext0"/>
          <w:color w:val="000000"/>
        </w:rPr>
        <w:t>(EÚ) 2022/2380</w:t>
      </w:r>
      <w:r>
        <w:rPr>
          <w:rStyle w:val="placeholdertext0"/>
          <w:color w:val="000000"/>
        </w:rPr>
        <w:t>.</w:t>
      </w:r>
    </w:p>
    <w:p w:rsidR="006C6328" w:rsidRDefault="006C6328" w:rsidP="00905EF1">
      <w:pPr>
        <w:widowControl/>
        <w:jc w:val="both"/>
        <w:rPr>
          <w:rStyle w:val="Zstupntext"/>
          <w:color w:val="000000"/>
        </w:rPr>
      </w:pPr>
    </w:p>
    <w:p w:rsidR="006C6328" w:rsidRDefault="006C6328" w:rsidP="006C6328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>K Čl. II</w:t>
      </w:r>
    </w:p>
    <w:p w:rsidR="006C6328" w:rsidRDefault="006C6328" w:rsidP="006C6328">
      <w:pPr>
        <w:widowControl/>
        <w:jc w:val="both"/>
        <w:rPr>
          <w:b/>
          <w:color w:val="000000"/>
        </w:rPr>
      </w:pPr>
      <w:r>
        <w:rPr>
          <w:color w:val="000000"/>
        </w:rPr>
        <w:t>Uvádza sa dátum nadobudnutia účinnosti návrhu nariadenia vlády.</w:t>
      </w:r>
      <w:r w:rsidR="00D16460">
        <w:rPr>
          <w:color w:val="000000"/>
        </w:rPr>
        <w:t xml:space="preserve"> Od 28. decembra 2024 nadobúda účinnosť používanie spoločných nabíjacích zariadení pre </w:t>
      </w:r>
      <w:r w:rsidR="00D16460">
        <w:rPr>
          <w:rStyle w:val="Zstupntext"/>
          <w:color w:val="000000"/>
        </w:rPr>
        <w:t>mobilné</w:t>
      </w:r>
      <w:r w:rsidR="00D16460" w:rsidRPr="00905EF1">
        <w:rPr>
          <w:rStyle w:val="Zstupntext"/>
          <w:color w:val="000000"/>
        </w:rPr>
        <w:t xml:space="preserve"> telefón</w:t>
      </w:r>
      <w:r w:rsidR="00D16460">
        <w:rPr>
          <w:rStyle w:val="Zstupntext"/>
          <w:color w:val="000000"/>
        </w:rPr>
        <w:t>y</w:t>
      </w:r>
      <w:r w:rsidR="00D16460" w:rsidRPr="00905EF1">
        <w:rPr>
          <w:rStyle w:val="Zstupntext"/>
          <w:color w:val="000000"/>
        </w:rPr>
        <w:t>, tablet</w:t>
      </w:r>
      <w:r w:rsidR="00D16460">
        <w:rPr>
          <w:rStyle w:val="Zstupntext"/>
          <w:color w:val="000000"/>
        </w:rPr>
        <w:t>y, digitálne</w:t>
      </w:r>
      <w:r w:rsidR="00D16460" w:rsidRPr="00905EF1">
        <w:rPr>
          <w:rStyle w:val="Zstupntext"/>
          <w:color w:val="000000"/>
        </w:rPr>
        <w:t xml:space="preserve"> fotoaparát</w:t>
      </w:r>
      <w:r w:rsidR="00D16460">
        <w:rPr>
          <w:rStyle w:val="Zstupntext"/>
          <w:color w:val="000000"/>
        </w:rPr>
        <w:t>y</w:t>
      </w:r>
      <w:r w:rsidR="00D16460" w:rsidRPr="00905EF1">
        <w:rPr>
          <w:rStyle w:val="Zstupntext"/>
          <w:color w:val="000000"/>
        </w:rPr>
        <w:t>, slúchadl</w:t>
      </w:r>
      <w:r w:rsidR="00D16460">
        <w:rPr>
          <w:rStyle w:val="Zstupntext"/>
          <w:color w:val="000000"/>
        </w:rPr>
        <w:t>á, slúchadlá s mikrofónom, ručné konzoly pre videohry, prenosné</w:t>
      </w:r>
      <w:r w:rsidR="00D16460" w:rsidRPr="00905EF1">
        <w:rPr>
          <w:rStyle w:val="Zstupntext"/>
          <w:color w:val="000000"/>
        </w:rPr>
        <w:t xml:space="preserve"> reproduktor</w:t>
      </w:r>
      <w:r w:rsidR="0084271B">
        <w:rPr>
          <w:rStyle w:val="Zstupntext"/>
          <w:color w:val="000000"/>
        </w:rPr>
        <w:t>y, elektronické</w:t>
      </w:r>
      <w:r w:rsidR="00D16460">
        <w:rPr>
          <w:rStyle w:val="Zstupntext"/>
          <w:color w:val="000000"/>
        </w:rPr>
        <w:t xml:space="preserve"> čítačky, klávesnice,</w:t>
      </w:r>
      <w:r w:rsidR="00D16460" w:rsidRPr="00905EF1">
        <w:rPr>
          <w:rStyle w:val="Zstupntext"/>
          <w:color w:val="000000"/>
        </w:rPr>
        <w:t xml:space="preserve"> myš</w:t>
      </w:r>
      <w:r w:rsidR="00D16460">
        <w:rPr>
          <w:rStyle w:val="Zstupntext"/>
          <w:color w:val="000000"/>
        </w:rPr>
        <w:t>i, mobilné navigačné</w:t>
      </w:r>
      <w:r w:rsidR="00D16460" w:rsidRPr="00905EF1">
        <w:rPr>
          <w:rStyle w:val="Zstupntext"/>
          <w:color w:val="000000"/>
        </w:rPr>
        <w:t xml:space="preserve"> systém</w:t>
      </w:r>
      <w:r w:rsidR="00D16460">
        <w:rPr>
          <w:rStyle w:val="Zstupntext"/>
          <w:color w:val="000000"/>
        </w:rPr>
        <w:t>y</w:t>
      </w:r>
      <w:r w:rsidR="00D16460" w:rsidRPr="00905EF1">
        <w:rPr>
          <w:rStyle w:val="Zstupntext"/>
          <w:color w:val="000000"/>
        </w:rPr>
        <w:t>, slúchadlá do</w:t>
      </w:r>
      <w:r w:rsidR="00CB3BFD">
        <w:rPr>
          <w:rStyle w:val="Zstupntext"/>
          <w:color w:val="000000"/>
        </w:rPr>
        <w:t> </w:t>
      </w:r>
      <w:r w:rsidR="00D16460" w:rsidRPr="00905EF1">
        <w:rPr>
          <w:rStyle w:val="Zstupntext"/>
          <w:color w:val="000000"/>
        </w:rPr>
        <w:t>uší</w:t>
      </w:r>
      <w:r w:rsidR="00D16460">
        <w:rPr>
          <w:rStyle w:val="Zstupntext"/>
          <w:color w:val="000000"/>
        </w:rPr>
        <w:t xml:space="preserve"> a od 28. </w:t>
      </w:r>
      <w:r w:rsidR="00813909">
        <w:rPr>
          <w:rStyle w:val="Zstupntext"/>
          <w:color w:val="000000"/>
        </w:rPr>
        <w:t>apríla</w:t>
      </w:r>
      <w:r w:rsidR="00D16460">
        <w:rPr>
          <w:rStyle w:val="Zstupntext"/>
          <w:color w:val="000000"/>
        </w:rPr>
        <w:t xml:space="preserve"> 2026 </w:t>
      </w:r>
      <w:r w:rsidR="002D4DA7">
        <w:rPr>
          <w:color w:val="000000"/>
        </w:rPr>
        <w:t>nadobúda účinnosť používanie spoločných nabíjacích zariadení</w:t>
      </w:r>
      <w:r w:rsidR="002D4DA7">
        <w:rPr>
          <w:rStyle w:val="Zstupntext"/>
          <w:color w:val="000000"/>
        </w:rPr>
        <w:t xml:space="preserve"> </w:t>
      </w:r>
      <w:r w:rsidR="00D16460">
        <w:rPr>
          <w:rStyle w:val="Zstupntext"/>
          <w:color w:val="000000"/>
        </w:rPr>
        <w:t>pre laptopy.</w:t>
      </w:r>
    </w:p>
    <w:p w:rsidR="006C6328" w:rsidRPr="00D52CF2" w:rsidRDefault="006C6328" w:rsidP="00EF5BB6">
      <w:pPr>
        <w:widowControl/>
        <w:spacing w:after="280" w:afterAutospacing="1"/>
        <w:jc w:val="both"/>
        <w:rPr>
          <w:rStyle w:val="Zstupntext"/>
          <w:color w:val="000000"/>
        </w:rPr>
      </w:pPr>
    </w:p>
    <w:sectPr w:rsidR="006C6328" w:rsidRPr="00D52CF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DA" w:rsidRDefault="00696FDA" w:rsidP="0084525F">
      <w:r>
        <w:separator/>
      </w:r>
    </w:p>
  </w:endnote>
  <w:endnote w:type="continuationSeparator" w:id="0">
    <w:p w:rsidR="00696FDA" w:rsidRDefault="00696FDA" w:rsidP="0084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9D" w:rsidRDefault="003B529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81FD0">
      <w:rPr>
        <w:noProof/>
      </w:rPr>
      <w:t>3</w:t>
    </w:r>
    <w:r>
      <w:fldChar w:fldCharType="end"/>
    </w:r>
  </w:p>
  <w:p w:rsidR="003B529D" w:rsidRDefault="003B52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DA" w:rsidRDefault="00696FDA" w:rsidP="0084525F">
      <w:r>
        <w:separator/>
      </w:r>
    </w:p>
  </w:footnote>
  <w:footnote w:type="continuationSeparator" w:id="0">
    <w:p w:rsidR="00696FDA" w:rsidRDefault="00696FDA" w:rsidP="0084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01D"/>
    <w:multiLevelType w:val="multilevel"/>
    <w:tmpl w:val="CEC27E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71958A5"/>
    <w:multiLevelType w:val="hybridMultilevel"/>
    <w:tmpl w:val="98BCFFA8"/>
    <w:lvl w:ilvl="0" w:tplc="8DD828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877A8"/>
    <w:multiLevelType w:val="hybridMultilevel"/>
    <w:tmpl w:val="5532D0CE"/>
    <w:lvl w:ilvl="0" w:tplc="687253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68"/>
    <w:rsid w:val="00003AD0"/>
    <w:rsid w:val="00006AD3"/>
    <w:rsid w:val="00017772"/>
    <w:rsid w:val="000242FD"/>
    <w:rsid w:val="00027A17"/>
    <w:rsid w:val="00036102"/>
    <w:rsid w:val="000524E4"/>
    <w:rsid w:val="0005312D"/>
    <w:rsid w:val="00062EC0"/>
    <w:rsid w:val="00063372"/>
    <w:rsid w:val="00066DC4"/>
    <w:rsid w:val="00095FD0"/>
    <w:rsid w:val="00097B9E"/>
    <w:rsid w:val="000A3F82"/>
    <w:rsid w:val="000A49D9"/>
    <w:rsid w:val="000B3DE8"/>
    <w:rsid w:val="000C0AA9"/>
    <w:rsid w:val="000E6ECD"/>
    <w:rsid w:val="000F154E"/>
    <w:rsid w:val="00101A8A"/>
    <w:rsid w:val="00111F9D"/>
    <w:rsid w:val="001430C7"/>
    <w:rsid w:val="00162ABC"/>
    <w:rsid w:val="0019103E"/>
    <w:rsid w:val="00193E9A"/>
    <w:rsid w:val="001D2818"/>
    <w:rsid w:val="001E4458"/>
    <w:rsid w:val="001F0C74"/>
    <w:rsid w:val="001F1B20"/>
    <w:rsid w:val="001F44D6"/>
    <w:rsid w:val="001F6D0A"/>
    <w:rsid w:val="002012F7"/>
    <w:rsid w:val="00211567"/>
    <w:rsid w:val="00227754"/>
    <w:rsid w:val="00236BA0"/>
    <w:rsid w:val="002419E9"/>
    <w:rsid w:val="0024355A"/>
    <w:rsid w:val="00245C3F"/>
    <w:rsid w:val="00253130"/>
    <w:rsid w:val="00254C5A"/>
    <w:rsid w:val="0028532D"/>
    <w:rsid w:val="00285863"/>
    <w:rsid w:val="0029082D"/>
    <w:rsid w:val="002909F4"/>
    <w:rsid w:val="0029158E"/>
    <w:rsid w:val="002915A3"/>
    <w:rsid w:val="002C6894"/>
    <w:rsid w:val="002D4DA7"/>
    <w:rsid w:val="002E2D43"/>
    <w:rsid w:val="002E2E91"/>
    <w:rsid w:val="00330FF3"/>
    <w:rsid w:val="003555C8"/>
    <w:rsid w:val="00384A48"/>
    <w:rsid w:val="003B529D"/>
    <w:rsid w:val="003E765E"/>
    <w:rsid w:val="004121DF"/>
    <w:rsid w:val="004160CF"/>
    <w:rsid w:val="004230EF"/>
    <w:rsid w:val="0043025D"/>
    <w:rsid w:val="004613B1"/>
    <w:rsid w:val="004637D4"/>
    <w:rsid w:val="00480EB4"/>
    <w:rsid w:val="004B0E4A"/>
    <w:rsid w:val="004B5AFB"/>
    <w:rsid w:val="004B77C6"/>
    <w:rsid w:val="004C6C1B"/>
    <w:rsid w:val="004D3B73"/>
    <w:rsid w:val="004E1D07"/>
    <w:rsid w:val="00505894"/>
    <w:rsid w:val="00511AFE"/>
    <w:rsid w:val="0052526B"/>
    <w:rsid w:val="00561416"/>
    <w:rsid w:val="00563009"/>
    <w:rsid w:val="0056538B"/>
    <w:rsid w:val="005727D4"/>
    <w:rsid w:val="0057451E"/>
    <w:rsid w:val="00575ED8"/>
    <w:rsid w:val="00577FF5"/>
    <w:rsid w:val="005A1236"/>
    <w:rsid w:val="005A5F85"/>
    <w:rsid w:val="005B0428"/>
    <w:rsid w:val="005B1ED9"/>
    <w:rsid w:val="005C47E9"/>
    <w:rsid w:val="005D052C"/>
    <w:rsid w:val="005D1475"/>
    <w:rsid w:val="005D668C"/>
    <w:rsid w:val="00601401"/>
    <w:rsid w:val="006059B6"/>
    <w:rsid w:val="006060C1"/>
    <w:rsid w:val="00615A5B"/>
    <w:rsid w:val="00616E16"/>
    <w:rsid w:val="006260E2"/>
    <w:rsid w:val="00647554"/>
    <w:rsid w:val="006529AA"/>
    <w:rsid w:val="00655902"/>
    <w:rsid w:val="00657E8F"/>
    <w:rsid w:val="00677F54"/>
    <w:rsid w:val="0068566C"/>
    <w:rsid w:val="0069193F"/>
    <w:rsid w:val="006946DD"/>
    <w:rsid w:val="00696FDA"/>
    <w:rsid w:val="006A2B4E"/>
    <w:rsid w:val="006A6829"/>
    <w:rsid w:val="006C25D7"/>
    <w:rsid w:val="006C6328"/>
    <w:rsid w:val="006F1FCE"/>
    <w:rsid w:val="006F4090"/>
    <w:rsid w:val="006F63F3"/>
    <w:rsid w:val="0072748A"/>
    <w:rsid w:val="0073065F"/>
    <w:rsid w:val="00752256"/>
    <w:rsid w:val="00752E84"/>
    <w:rsid w:val="00753045"/>
    <w:rsid w:val="0076281B"/>
    <w:rsid w:val="00776014"/>
    <w:rsid w:val="007807D7"/>
    <w:rsid w:val="00796F05"/>
    <w:rsid w:val="007A70B3"/>
    <w:rsid w:val="007D21AF"/>
    <w:rsid w:val="007D544D"/>
    <w:rsid w:val="007E15DD"/>
    <w:rsid w:val="007E1DE3"/>
    <w:rsid w:val="00801807"/>
    <w:rsid w:val="00813909"/>
    <w:rsid w:val="00827A49"/>
    <w:rsid w:val="0084271B"/>
    <w:rsid w:val="00844F88"/>
    <w:rsid w:val="0084525F"/>
    <w:rsid w:val="00846CE6"/>
    <w:rsid w:val="00856250"/>
    <w:rsid w:val="00871F02"/>
    <w:rsid w:val="00891578"/>
    <w:rsid w:val="008A17FF"/>
    <w:rsid w:val="008A4D8B"/>
    <w:rsid w:val="008E1944"/>
    <w:rsid w:val="008F711C"/>
    <w:rsid w:val="00905EF1"/>
    <w:rsid w:val="00917525"/>
    <w:rsid w:val="009206AE"/>
    <w:rsid w:val="009242BF"/>
    <w:rsid w:val="009245F2"/>
    <w:rsid w:val="00924B44"/>
    <w:rsid w:val="009274DB"/>
    <w:rsid w:val="00935BC1"/>
    <w:rsid w:val="00957DBB"/>
    <w:rsid w:val="00961999"/>
    <w:rsid w:val="009619E0"/>
    <w:rsid w:val="00961D3E"/>
    <w:rsid w:val="0098169B"/>
    <w:rsid w:val="009822C9"/>
    <w:rsid w:val="009900BF"/>
    <w:rsid w:val="009A0591"/>
    <w:rsid w:val="009A0D9C"/>
    <w:rsid w:val="009A2E89"/>
    <w:rsid w:val="009A7A73"/>
    <w:rsid w:val="009B06B5"/>
    <w:rsid w:val="009B3EBD"/>
    <w:rsid w:val="009C1B7D"/>
    <w:rsid w:val="009C3B82"/>
    <w:rsid w:val="009D1D44"/>
    <w:rsid w:val="009F55BC"/>
    <w:rsid w:val="00A1787C"/>
    <w:rsid w:val="00A47AFF"/>
    <w:rsid w:val="00A63D64"/>
    <w:rsid w:val="00A733CE"/>
    <w:rsid w:val="00A7723A"/>
    <w:rsid w:val="00A77780"/>
    <w:rsid w:val="00A8088A"/>
    <w:rsid w:val="00A82C85"/>
    <w:rsid w:val="00A9544F"/>
    <w:rsid w:val="00AA495F"/>
    <w:rsid w:val="00AC3D3C"/>
    <w:rsid w:val="00AC4355"/>
    <w:rsid w:val="00AD76C7"/>
    <w:rsid w:val="00B155AC"/>
    <w:rsid w:val="00B20247"/>
    <w:rsid w:val="00B21063"/>
    <w:rsid w:val="00B36EA2"/>
    <w:rsid w:val="00B42D26"/>
    <w:rsid w:val="00B53296"/>
    <w:rsid w:val="00B64288"/>
    <w:rsid w:val="00B76874"/>
    <w:rsid w:val="00B77893"/>
    <w:rsid w:val="00B81FD0"/>
    <w:rsid w:val="00B84CB7"/>
    <w:rsid w:val="00BB7938"/>
    <w:rsid w:val="00BC0274"/>
    <w:rsid w:val="00BD0849"/>
    <w:rsid w:val="00BD2D1A"/>
    <w:rsid w:val="00BE07F8"/>
    <w:rsid w:val="00BE0843"/>
    <w:rsid w:val="00BF3B73"/>
    <w:rsid w:val="00C0194E"/>
    <w:rsid w:val="00C03D5A"/>
    <w:rsid w:val="00C05A89"/>
    <w:rsid w:val="00C07798"/>
    <w:rsid w:val="00C11492"/>
    <w:rsid w:val="00C21723"/>
    <w:rsid w:val="00C37D79"/>
    <w:rsid w:val="00C44586"/>
    <w:rsid w:val="00C56F59"/>
    <w:rsid w:val="00C97344"/>
    <w:rsid w:val="00CA7B3A"/>
    <w:rsid w:val="00CB3BFD"/>
    <w:rsid w:val="00CC75AD"/>
    <w:rsid w:val="00CD6F28"/>
    <w:rsid w:val="00CD7A77"/>
    <w:rsid w:val="00CD7CB1"/>
    <w:rsid w:val="00CE2EC0"/>
    <w:rsid w:val="00D06998"/>
    <w:rsid w:val="00D136F9"/>
    <w:rsid w:val="00D16460"/>
    <w:rsid w:val="00D46A65"/>
    <w:rsid w:val="00D52CF2"/>
    <w:rsid w:val="00D56500"/>
    <w:rsid w:val="00D70F1B"/>
    <w:rsid w:val="00D75B6E"/>
    <w:rsid w:val="00D7704E"/>
    <w:rsid w:val="00D86602"/>
    <w:rsid w:val="00D87D04"/>
    <w:rsid w:val="00D939D6"/>
    <w:rsid w:val="00DB695A"/>
    <w:rsid w:val="00DC399C"/>
    <w:rsid w:val="00DF7C28"/>
    <w:rsid w:val="00E54032"/>
    <w:rsid w:val="00E66AFB"/>
    <w:rsid w:val="00E74EDB"/>
    <w:rsid w:val="00E80A0D"/>
    <w:rsid w:val="00E80FB5"/>
    <w:rsid w:val="00EA7F27"/>
    <w:rsid w:val="00EB1414"/>
    <w:rsid w:val="00EE4BCF"/>
    <w:rsid w:val="00EE4C4F"/>
    <w:rsid w:val="00EF43AA"/>
    <w:rsid w:val="00EF5BB6"/>
    <w:rsid w:val="00F04998"/>
    <w:rsid w:val="00F05D6A"/>
    <w:rsid w:val="00F0722C"/>
    <w:rsid w:val="00F1200A"/>
    <w:rsid w:val="00F13068"/>
    <w:rsid w:val="00F16E02"/>
    <w:rsid w:val="00F2240B"/>
    <w:rsid w:val="00F30552"/>
    <w:rsid w:val="00F3449C"/>
    <w:rsid w:val="00F35791"/>
    <w:rsid w:val="00F40D50"/>
    <w:rsid w:val="00F54F1C"/>
    <w:rsid w:val="00F724F5"/>
    <w:rsid w:val="00F85570"/>
    <w:rsid w:val="00F93E69"/>
    <w:rsid w:val="00FA2AD4"/>
    <w:rsid w:val="00FB5FB9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2122FC-BA1A-4921-9F00-66156A90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200A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1200A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2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1200A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430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430C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430C7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0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430C7"/>
    <w:rPr>
      <w:rFonts w:ascii="Times New Roman" w:hAnsi="Times New Roman" w:cs="Times New Roman"/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84525F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84525F"/>
    <w:pPr>
      <w:keepNext/>
      <w:widowControl/>
      <w:adjustRightInd/>
      <w:spacing w:before="60" w:after="60"/>
      <w:jc w:val="both"/>
    </w:pPr>
    <w:rPr>
      <w:color w:val="000060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84525F"/>
    <w:rPr>
      <w:rFonts w:ascii="Times New Roman" w:hAnsi="Times New Roman" w:cs="Times New Roman"/>
      <w:color w:val="000060"/>
      <w:sz w:val="20"/>
      <w:szCs w:val="20"/>
      <w:lang w:val="x-none" w:eastAsia="ar-SA" w:bidi="ar-SA"/>
    </w:rPr>
  </w:style>
  <w:style w:type="paragraph" w:styleId="Hlavika">
    <w:name w:val="header"/>
    <w:basedOn w:val="Normlny"/>
    <w:link w:val="HlavikaChar"/>
    <w:uiPriority w:val="99"/>
    <w:unhideWhenUsed/>
    <w:rsid w:val="00F344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3449C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344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3449C"/>
    <w:rPr>
      <w:rFonts w:ascii="Times New Roman" w:hAnsi="Times New Roman" w:cs="Times New Roman"/>
      <w:sz w:val="24"/>
      <w:szCs w:val="24"/>
    </w:rPr>
  </w:style>
  <w:style w:type="character" w:customStyle="1" w:styleId="placeholdertext0">
    <w:name w:val="placeholdertext0"/>
    <w:basedOn w:val="Predvolenpsmoodseku"/>
    <w:uiPriority w:val="99"/>
    <w:rsid w:val="000A3F82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B76874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99"/>
    <w:qFormat/>
    <w:locked/>
    <w:rsid w:val="004B0E4A"/>
    <w:pPr>
      <w:widowControl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EB68-6A44-45E8-86EF-9A6F0F81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Bačová Michaela</cp:lastModifiedBy>
  <cp:revision>2</cp:revision>
  <cp:lastPrinted>2023-05-15T12:39:00Z</cp:lastPrinted>
  <dcterms:created xsi:type="dcterms:W3CDTF">2023-07-12T07:19:00Z</dcterms:created>
  <dcterms:modified xsi:type="dcterms:W3CDTF">2023-07-12T07:19:00Z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800 (OSaEZ Odbor skúšobníctva a európskych záležitostí)</vt:lpwstr>
  </property>
  <property fmtid="{D5CDD505-2E9C-101B-9397-08002B2CF9AE}" pid="62" name="FSC#SKMF@103.510:mf_aktuc_klapka">
    <vt:lpwstr>+421 2 20 907 292</vt:lpwstr>
  </property>
  <property fmtid="{D5CDD505-2E9C-101B-9397-08002B2CF9AE}" pid="63" name="FSC#SKMF@103.510:mf_aktuc_email">
    <vt:lpwstr>katarina.kozmova@normoff.gov.sk</vt:lpwstr>
  </property>
  <property fmtid="{D5CDD505-2E9C-101B-9397-08002B2CF9AE}" pid="64" name="FSC#SKMF@103.510:mf_aktuc">
    <vt:lpwstr>Mgr. Katarína Kozmová</vt:lpwstr>
  </property>
  <property fmtid="{D5CDD505-2E9C-101B-9397-08002B2CF9AE}" pid="65" name="FSC#SKMF@103.510:mf_aktuc_zast">
    <vt:lpwstr>Mgr. Katarína Kozmová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Katarína Kozmová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16. 5. 2023, 10:50</vt:lpwstr>
  </property>
  <property fmtid="{D5CDD505-2E9C-101B-9397-08002B2CF9AE}" pid="119" name="FSC#SKEDITIONREG@103.510:curruserrolegroup">
    <vt:lpwstr>Útvar skúšobníctva</vt:lpwstr>
  </property>
  <property fmtid="{D5CDD505-2E9C-101B-9397-08002B2CF9AE}" pid="120" name="FSC#SKEDITIONREG@103.510:currusersubst">
    <vt:lpwstr>Mgr. Katarína Kozmová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>+421252496847</vt:lpwstr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>Bratislava I</vt:lpwstr>
  </property>
  <property fmtid="{D5CDD505-2E9C-101B-9397-08002B2CF9AE}" pid="133" name="FSC#SKEDITIONREG@103.510:sk_org_street">
    <vt:lpwstr>Štefanovičova 104558/3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16. 5. 2023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16.5.2023, 10:50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Legislatívny proces - nariadenie vlády 193/2016 Z. z.,</vt:lpwstr>
  </property>
  <property fmtid="{D5CDD505-2E9C-101B-9397-08002B2CF9AE}" pid="383" name="FSC#COOELAK@1.1001:FileReference">
    <vt:lpwstr>1685-2023</vt:lpwstr>
  </property>
  <property fmtid="{D5CDD505-2E9C-101B-9397-08002B2CF9AE}" pid="384" name="FSC#COOELAK@1.1001:FileRefYear">
    <vt:lpwstr>2023</vt:lpwstr>
  </property>
  <property fmtid="{D5CDD505-2E9C-101B-9397-08002B2CF9AE}" pid="385" name="FSC#COOELAK@1.1001:FileRefOrdinal">
    <vt:lpwstr>1685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Kozmová, Katarína,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>Surmíková Tatranská, Katarína, MBA</vt:lpwstr>
  </property>
  <property fmtid="{D5CDD505-2E9C-101B-9397-08002B2CF9AE}" pid="394" name="FSC#COOELAK@1.1001:ApprovedAt">
    <vt:lpwstr>17.05.2023</vt:lpwstr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16.05.2023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*COO.2203.104.2.5243028*</vt:lpwstr>
  </property>
  <property fmtid="{D5CDD505-2E9C-101B-9397-08002B2CF9AE}" pid="400" name="FSC#COOELAK@1.1001:RefBarCode">
    <vt:lpwstr>*COO.2203.104.2.5243021*</vt:lpwstr>
  </property>
  <property fmtid="{D5CDD505-2E9C-101B-9397-08002B2CF9AE}" pid="401" name="FSC#COOELAK@1.1001:FileRefBarCode">
    <vt:lpwstr>*1685-2023*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>Katarína</vt:lpwstr>
  </property>
  <property fmtid="{D5CDD505-2E9C-101B-9397-08002B2CF9AE}" pid="410" name="FSC#COOELAK@1.1001:ApproverSurName">
    <vt:lpwstr>Surmíková Tatranská</vt:lpwstr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AD.01</vt:lpwstr>
  </property>
  <property fmtid="{D5CDD505-2E9C-101B-9397-08002B2CF9AE}" pid="415" name="FSC#COOELAK@1.1001:CurrentUserRolePos">
    <vt:lpwstr>referent 3</vt:lpwstr>
  </property>
  <property fmtid="{D5CDD505-2E9C-101B-9397-08002B2CF9AE}" pid="416" name="FSC#COOELAK@1.1001:CurrentUserEmail">
    <vt:lpwstr>katarina.kozmova@normoff.gov.sk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Katarína Kozmová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16.05.2023</vt:lpwstr>
  </property>
  <property fmtid="{D5CDD505-2E9C-101B-9397-08002B2CF9AE}" pid="428" name="FSC#ATSTATECFG@1.1001:SubfileSubject">
    <vt:lpwstr>Návrh nariadenia vlády, ktorým sa mení a dopĺňa nariadenie vlády Slovenskej republiky č. 193/2016 Z. z. - dokumenty do PPK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1685-2023-3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>Katarína Surmíková Tatranská, MBA</vt:lpwstr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COO.2203.104.2.5243028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