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A24CF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Nariadenie vlády Slovenskej republiky o metodike na výpočet podielu uznaného športu na rok 2024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A24CF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A24CF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Predložený návrh vykonáva splnomocňovacie ustanovenie zákona č. 440/2015 Z. z. vo vzťahu k poskytovaniu príspevku uznanému športu, podľa ktorého „Vláda pre príspevok uznanému športu na príslušný rok nariadením ustanoví ... metodiku zisťovania hodnôt a parametrov do vzorca ustanoveného v prílohe č. 3, ... hodnotu váhy dosiahnutého športového úspechu, váhy domáceho záujmu o šport a váhy zahraničného záujmu o šport do vzorca ustanoveného v prílohe č. 3 a ... metodiku výpočtu príspevku uznanému športu vrátane maximálneho možného medziročného poklesu a nárastu príspevku uznanému športu, maximálneho percentuálneho podielu príspevku uznanému športu a minimálnej hodnoty príspevku uznanému športu.“. Nariadením sa ustanovujú tieto metodiky a hodnoty vo vzťahu k príspevku uznanému športu na rok 2024, pričom žiadosti o jeho poskytnutie predkladajú národné športové zväzy uznaných športov do 30. septembra 2023.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je ustanovenie spôsobu výpočtu parametrov tak, aby z nich a s použitím vzorca v prílohe č. 3 k zákonu č. 440/2015 Z. z. bolo možné vypočítať príspevky uznaným športom na rok 2024.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Národné športové zväzy uznaných športov ako žiadatelia o príspevok uznanému športu.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Nulovým variantom je nevydanie nariadenia, pričom táto skutočnosť by bola v rozpore so zákonom č. 440/2015 Z. z., vzhľadom na to, že nariadenie sa vydáva každoročne.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E31B9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E31B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2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1F2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Navrhovaná metodika na výpočet podielu uznaného športu na rok 2024 bude po nadobudnutí účinnosti nariadenia vlády priebežne sledovaná a vyhodnocovaná a podľa potrieb aplikačnej praxe môže byť v budúcnosti pri ďalšom nariadení vlády zmenená.</w:t>
            </w: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461F2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461F2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461F2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461F2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461F2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03F3F" w:rsidRPr="00803F3F" w:rsidRDefault="00803F3F" w:rsidP="00803F3F">
            <w:pPr>
              <w:rPr>
                <w:rFonts w:ascii="Times New Roman" w:hAnsi="Times New Roman" w:cs="Times New Roman"/>
                <w:sz w:val="20"/>
              </w:rPr>
            </w:pPr>
            <w:r w:rsidRPr="00803F3F">
              <w:rPr>
                <w:rFonts w:ascii="Times New Roman" w:hAnsi="Times New Roman" w:cs="Times New Roman"/>
                <w:sz w:val="20"/>
              </w:rPr>
              <w:t xml:space="preserve">Zmenou parametrov výpočtu </w:t>
            </w:r>
            <w:r w:rsidR="008C4DA7">
              <w:rPr>
                <w:rFonts w:ascii="Times New Roman" w:hAnsi="Times New Roman" w:cs="Times New Roman"/>
                <w:sz w:val="20"/>
              </w:rPr>
              <w:t xml:space="preserve">podielu príspevku uznanému športu na </w:t>
            </w:r>
            <w:r w:rsidR="008C4DA7">
              <w:rPr>
                <w:rFonts w:ascii="Times" w:hAnsi="Times" w:cs="Times"/>
                <w:sz w:val="20"/>
                <w:szCs w:val="20"/>
              </w:rPr>
              <w:t>rok</w:t>
            </w:r>
            <w:r w:rsidRPr="00803F3F">
              <w:rPr>
                <w:rFonts w:ascii="Times New Roman" w:hAnsi="Times New Roman" w:cs="Times New Roman"/>
                <w:sz w:val="20"/>
              </w:rPr>
              <w:t xml:space="preserve"> 2024, ktoré sú uvedené v materiáli, nedochádza k zmene vplyvov na podnikateľské prostredie</w:t>
            </w:r>
            <w:r w:rsidRPr="0022228E">
              <w:rPr>
                <w:rFonts w:ascii="Times New Roman" w:hAnsi="Times New Roman" w:cs="Times New Roman"/>
                <w:sz w:val="20"/>
              </w:rPr>
              <w:t>.</w:t>
            </w:r>
            <w:r w:rsidRPr="00803F3F">
              <w:rPr>
                <w:rFonts w:ascii="Times New Roman" w:hAnsi="Times New Roman" w:cs="Times New Roman"/>
                <w:sz w:val="20"/>
              </w:rPr>
              <w:t xml:space="preserve"> Celková suma </w:t>
            </w:r>
            <w:r w:rsidR="008C4DA7">
              <w:rPr>
                <w:rFonts w:ascii="Times New Roman" w:hAnsi="Times New Roman" w:cs="Times New Roman"/>
                <w:sz w:val="20"/>
              </w:rPr>
              <w:t xml:space="preserve">príspevku uznanému športu </w:t>
            </w:r>
            <w:r w:rsidRPr="00803F3F">
              <w:rPr>
                <w:rFonts w:ascii="Times New Roman" w:hAnsi="Times New Roman" w:cs="Times New Roman"/>
                <w:sz w:val="20"/>
              </w:rPr>
              <w:t>rozdeľovaná uznaným športom sa nemení a v súčte nezávisí od parametrov uvedených v Nariadení, ale od zdrojov štátneho rozpočtu a odvodu z lotériových hier za predchádzajúci rok.</w:t>
            </w:r>
          </w:p>
          <w:p w:rsidR="00803F3F" w:rsidRPr="00803F3F" w:rsidRDefault="00803F3F" w:rsidP="00803F3F">
            <w:pPr>
              <w:rPr>
                <w:rFonts w:ascii="Times New Roman" w:hAnsi="Times New Roman" w:cs="Times New Roman"/>
                <w:sz w:val="20"/>
              </w:rPr>
            </w:pPr>
            <w:r w:rsidRPr="00803F3F">
              <w:rPr>
                <w:rFonts w:ascii="Times New Roman" w:hAnsi="Times New Roman" w:cs="Times New Roman"/>
                <w:sz w:val="20"/>
              </w:rPr>
              <w:t xml:space="preserve">Zmenou parametrov sa v závislosti od výsledkov jednotlivých športov môže zmeniť len štruktúra prerozdelenia príspevku uznaným športom, ale </w:t>
            </w:r>
            <w:r w:rsidRPr="0005758F">
              <w:rPr>
                <w:rFonts w:ascii="Times New Roman" w:hAnsi="Times New Roman" w:cs="Times New Roman"/>
                <w:bCs/>
                <w:sz w:val="20"/>
              </w:rPr>
              <w:t>súčet celkových pozitívnych a negatívnych zmien na národné športové zväz je nulový</w:t>
            </w:r>
            <w:r w:rsidR="0005758F">
              <w:rPr>
                <w:rFonts w:ascii="Times New Roman" w:hAnsi="Times New Roman" w:cs="Times New Roman"/>
                <w:sz w:val="20"/>
              </w:rPr>
              <w:t>, resp. marginálny.</w:t>
            </w:r>
          </w:p>
          <w:p w:rsidR="00803F3F" w:rsidRPr="00803F3F" w:rsidRDefault="00803F3F" w:rsidP="00803F3F">
            <w:pPr>
              <w:rPr>
                <w:rFonts w:ascii="Times New Roman" w:hAnsi="Times New Roman" w:cs="Times New Roman"/>
                <w:sz w:val="20"/>
              </w:rPr>
            </w:pPr>
            <w:r w:rsidRPr="00803F3F">
              <w:rPr>
                <w:rFonts w:ascii="Times New Roman" w:hAnsi="Times New Roman" w:cs="Times New Roman"/>
                <w:sz w:val="20"/>
              </w:rPr>
              <w:t xml:space="preserve">Rovnako pri povinnom prerozdelení min. 15% z príspevku športovým klubom bude celková suma prerozdelenia príspevku na kluby rovnaká. Navyše viaceré zväzy poskytujú klubom vyššie množstvo finančných prostriedkov ako len 15%, čiže zvýšenie váhy parametra členskej základne vzájomne nesúvisí so sumou, akú zväzy poskytnú klubom. Okrem uvedeného je ešte potrebné zdôrazniť, že v zmysle ustanovení </w:t>
            </w:r>
            <w:r w:rsidRPr="00803F3F">
              <w:rPr>
                <w:rFonts w:ascii="Times New Roman" w:hAnsi="Times New Roman" w:cs="Times New Roman"/>
                <w:sz w:val="20"/>
              </w:rPr>
              <w:lastRenderedPageBreak/>
              <w:t>aktuálneho Zákona o športe nemajú zväzy povinnosť poskytnúť klubom daných 15%, pokiaľ platí mimoriadna situácia, čo je prípadom posledných 3 rokov a mimoriadna situácia naďalej trvá.  </w:t>
            </w:r>
          </w:p>
          <w:p w:rsidR="00803F3F" w:rsidRPr="00803F3F" w:rsidRDefault="00803F3F" w:rsidP="00803F3F">
            <w:pPr>
              <w:rPr>
                <w:rFonts w:ascii="Times New Roman" w:hAnsi="Times New Roman" w:cs="Times New Roman"/>
                <w:sz w:val="20"/>
              </w:rPr>
            </w:pPr>
            <w:r w:rsidRPr="00803F3F">
              <w:rPr>
                <w:rFonts w:ascii="Times New Roman" w:hAnsi="Times New Roman" w:cs="Times New Roman"/>
                <w:sz w:val="20"/>
              </w:rPr>
              <w:t xml:space="preserve">Presnú kvantifikáciu pozitívnych a negatívnych zmien na jednotlivé uznané športy nie je možné vyčísliť, keďže parametre športov vstupujúce do výpočtu budú známe až k 30.9.2023 a prvý výpočet výšky </w:t>
            </w:r>
            <w:r w:rsidR="008C4DA7">
              <w:rPr>
                <w:rFonts w:ascii="Times New Roman" w:hAnsi="Times New Roman" w:cs="Times New Roman"/>
                <w:sz w:val="20"/>
              </w:rPr>
              <w:t>príspevku uznanému športu</w:t>
            </w:r>
            <w:r w:rsidRPr="00803F3F">
              <w:rPr>
                <w:rFonts w:ascii="Times New Roman" w:hAnsi="Times New Roman" w:cs="Times New Roman"/>
                <w:sz w:val="20"/>
              </w:rPr>
              <w:t xml:space="preserve"> bude známy až k 31.10.2023.</w:t>
            </w:r>
          </w:p>
          <w:p w:rsidR="005A0809" w:rsidRPr="00B043B4" w:rsidRDefault="005A0809" w:rsidP="00461F2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2E" w:rsidRDefault="00461F2E" w:rsidP="00461F2E">
            <w:pPr>
              <w:pStyle w:val="Normlnywebov"/>
              <w:widowControl w:val="0"/>
              <w:spacing w:after="28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Mgr. Peter Dedík, PhD., sekcia športu, </w:t>
            </w:r>
            <w:hyperlink r:id="rId9" w:history="1">
              <w:r w:rsidRPr="000A0E30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peter.dedik@minedu.sk</w:t>
              </w:r>
            </w:hyperlink>
          </w:p>
          <w:p w:rsidR="001B23B7" w:rsidRPr="00461F2E" w:rsidRDefault="00461F2E" w:rsidP="00461F2E">
            <w:pPr>
              <w:pStyle w:val="Normlnywebov"/>
              <w:widowControl w:val="0"/>
              <w:spacing w:after="28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Jaroslav Kušnír, odbor legislatívy, </w:t>
            </w:r>
            <w:hyperlink r:id="rId10" w:history="1">
              <w:r w:rsidRPr="000A0E30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jaroslav.kusnir@minedu.sk</w:t>
              </w:r>
            </w:hyperlink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61F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§ 68 ods. 4 zákona č. 440/2015 Z. z., podľa ktorého sa metodika na výpočet podielu uznaného športu vydáva každoročne.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E31B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E31B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E31B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E31B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E31B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E31B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DE31B9"/>
    <w:sectPr w:rsidR="0027413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B9" w:rsidRDefault="00DE31B9" w:rsidP="001B23B7">
      <w:pPr>
        <w:spacing w:after="0" w:line="240" w:lineRule="auto"/>
      </w:pPr>
      <w:r>
        <w:separator/>
      </w:r>
    </w:p>
  </w:endnote>
  <w:endnote w:type="continuationSeparator" w:id="0">
    <w:p w:rsidR="00DE31B9" w:rsidRDefault="00DE31B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6A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B9" w:rsidRDefault="00DE31B9" w:rsidP="001B23B7">
      <w:pPr>
        <w:spacing w:after="0" w:line="240" w:lineRule="auto"/>
      </w:pPr>
      <w:r>
        <w:separator/>
      </w:r>
    </w:p>
  </w:footnote>
  <w:footnote w:type="continuationSeparator" w:id="0">
    <w:p w:rsidR="00DE31B9" w:rsidRDefault="00DE31B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5758F"/>
    <w:rsid w:val="00097069"/>
    <w:rsid w:val="000D348F"/>
    <w:rsid w:val="000F2BE9"/>
    <w:rsid w:val="00113AE4"/>
    <w:rsid w:val="00187182"/>
    <w:rsid w:val="001B23B7"/>
    <w:rsid w:val="001E3562"/>
    <w:rsid w:val="00203EE3"/>
    <w:rsid w:val="0022228E"/>
    <w:rsid w:val="002243BB"/>
    <w:rsid w:val="0023360B"/>
    <w:rsid w:val="00243652"/>
    <w:rsid w:val="002F6ADB"/>
    <w:rsid w:val="003145AE"/>
    <w:rsid w:val="003653ED"/>
    <w:rsid w:val="003A057B"/>
    <w:rsid w:val="003A381E"/>
    <w:rsid w:val="00411898"/>
    <w:rsid w:val="00461F2E"/>
    <w:rsid w:val="0049476D"/>
    <w:rsid w:val="004A4383"/>
    <w:rsid w:val="004C6831"/>
    <w:rsid w:val="00591EC6"/>
    <w:rsid w:val="00591ED3"/>
    <w:rsid w:val="005A0809"/>
    <w:rsid w:val="005E4BAB"/>
    <w:rsid w:val="005F0E17"/>
    <w:rsid w:val="006F678E"/>
    <w:rsid w:val="006F6B62"/>
    <w:rsid w:val="00720322"/>
    <w:rsid w:val="0075197E"/>
    <w:rsid w:val="00761208"/>
    <w:rsid w:val="007756BE"/>
    <w:rsid w:val="007B40C1"/>
    <w:rsid w:val="00803F3F"/>
    <w:rsid w:val="00865E81"/>
    <w:rsid w:val="008801B5"/>
    <w:rsid w:val="00881E07"/>
    <w:rsid w:val="008B222D"/>
    <w:rsid w:val="008C4DA7"/>
    <w:rsid w:val="008C79B7"/>
    <w:rsid w:val="009431E3"/>
    <w:rsid w:val="009452E0"/>
    <w:rsid w:val="009475F5"/>
    <w:rsid w:val="009717F5"/>
    <w:rsid w:val="009C424C"/>
    <w:rsid w:val="009E09F7"/>
    <w:rsid w:val="009F4832"/>
    <w:rsid w:val="00A24CFF"/>
    <w:rsid w:val="00A340BB"/>
    <w:rsid w:val="00A7788F"/>
    <w:rsid w:val="00AC30D6"/>
    <w:rsid w:val="00B547F5"/>
    <w:rsid w:val="00B6528C"/>
    <w:rsid w:val="00B84F87"/>
    <w:rsid w:val="00BA2BF4"/>
    <w:rsid w:val="00CB08AE"/>
    <w:rsid w:val="00CE6AAE"/>
    <w:rsid w:val="00CF1A25"/>
    <w:rsid w:val="00D2313B"/>
    <w:rsid w:val="00D50F1E"/>
    <w:rsid w:val="00DA7FF7"/>
    <w:rsid w:val="00DE31B9"/>
    <w:rsid w:val="00DF357C"/>
    <w:rsid w:val="00E05358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qFormat/>
    <w:rsid w:val="00461F2E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61F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roslav.kusnir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peter.dedik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plyvov"/>
    <f:field ref="objsubject" par="" edit="true" text=""/>
    <f:field ref="objcreatedby" par="" text="Kušnír, Jaroslav"/>
    <f:field ref="objcreatedat" par="" text="21.7.2023 12:59:50"/>
    <f:field ref="objchangedby" par="" text="Administrator, System"/>
    <f:field ref="objmodifiedat" par="" text="21.7.2023 12:59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44F296-F440-4BDE-AF44-28D3B310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Kušnír Jaroslav</cp:lastModifiedBy>
  <cp:revision>2</cp:revision>
  <dcterms:created xsi:type="dcterms:W3CDTF">2023-08-17T09:24:00Z</dcterms:created>
  <dcterms:modified xsi:type="dcterms:W3CDTF">2023-08-17T09:24:00Z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Mgr. Daniel Bútora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 o metodike na výpočet podielu uznaného športu na rok 2024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23" name="FSC#SKEDITIONSLOVLEX@103.510:plnynazovpredpis">
    <vt:lpwstr> Nariadenie vlády  Slovenskej republiky  o metodike na výpočet podielu uznaného športu na rok 2024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2023/12571-A1810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LP/2023/440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Ministra školstva, vedy, výskumu a športu Slovenskej republiky</vt:lpwstr>
  </property>
  <property fmtid="{D5CDD505-2E9C-101B-9397-08002B2CF9AE}" pid="143" name="FSC#SKEDITIONSLOVLEX@103.510:funkciaZodpPredDativ">
    <vt:lpwstr>Ministrovi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Daniel Bútora_x000d_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21. 7. 2023</vt:lpwstr>
  </property>
  <property fmtid="{D5CDD505-2E9C-101B-9397-08002B2CF9AE}" pid="151" name="FSC#COOSYSTEM@1.1:Container">
    <vt:lpwstr>COO.2145.1000.3.5751834</vt:lpwstr>
  </property>
  <property fmtid="{D5CDD505-2E9C-101B-9397-08002B2CF9AE}" pid="152" name="FSC#FSCFOLIO@1.1001:docpropproject">
    <vt:lpwstr/>
  </property>
</Properties>
</file>