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1053"/>
        <w:gridCol w:w="569"/>
        <w:gridCol w:w="736"/>
        <w:gridCol w:w="829"/>
        <w:gridCol w:w="699"/>
        <w:gridCol w:w="792"/>
        <w:gridCol w:w="798"/>
        <w:gridCol w:w="766"/>
        <w:gridCol w:w="562"/>
        <w:gridCol w:w="649"/>
        <w:gridCol w:w="661"/>
        <w:gridCol w:w="780"/>
        <w:gridCol w:w="600"/>
        <w:gridCol w:w="661"/>
        <w:gridCol w:w="780"/>
        <w:gridCol w:w="984"/>
        <w:gridCol w:w="941"/>
        <w:gridCol w:w="699"/>
        <w:gridCol w:w="749"/>
        <w:gridCol w:w="780"/>
      </w:tblGrid>
      <w:tr w:rsidR="006B27ED" w:rsidRPr="006B27ED" w:rsidTr="006B27ED">
        <w:trPr>
          <w:trHeight w:val="40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  <w:r w:rsidRPr="006B27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>Výpočet vplyvov jednotlivých regulácií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30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Názvy stĺpcov s červeným trojuholníkom vpravo hore obsahujú </w:t>
            </w:r>
            <w:proofErr w:type="spellStart"/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nápovedu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B27ED" w:rsidRPr="006B27ED" w:rsidTr="006B27ED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color w:val="808080"/>
                <w:sz w:val="20"/>
                <w:szCs w:val="20"/>
                <w:lang w:eastAsia="sk-SK"/>
              </w:rPr>
              <w:t>Priemerná cena práce v EUR za rok 2022 (priemerná mesačná mzda + odvody) =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color w:val="808080"/>
                <w:sz w:val="20"/>
                <w:szCs w:val="20"/>
                <w:lang w:eastAsia="sk-SK"/>
              </w:rPr>
              <w:t>1 763,00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ZMENY JEDNOTLIVÝCH TYPOV NÁKLADOV  </w:t>
            </w: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(vyplňte len tie, ktoré obsahuje daná regulácia)</w:t>
            </w:r>
          </w:p>
        </w:tc>
      </w:tr>
      <w:tr w:rsidR="006B27ED" w:rsidRPr="006B27ED" w:rsidTr="006B27ED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</w:t>
            </w: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 Administratívne náklady</w:t>
            </w:r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(časová náročnosť povinnosti) </w:t>
            </w:r>
            <w:r w:rsidRPr="006B27E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k-SK"/>
              </w:rPr>
              <w:t>Vyplňte len jednu z alternatív 1 alebo 2</w:t>
            </w:r>
          </w:p>
        </w:tc>
      </w:tr>
      <w:tr w:rsidR="006B27ED" w:rsidRPr="006B27ED" w:rsidTr="006B27ED">
        <w:trPr>
          <w:trHeight w:val="1455"/>
        </w:trPr>
        <w:tc>
          <w:tcPr>
            <w:tcW w:w="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Zrozumiteľný a stručný opis regulácie </w:t>
            </w:r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 xml:space="preserve">(dôvod zvýšenia/zníženia nákladov na PP a dôvod ponechania nákladov na PP, ktoré </w:t>
            </w:r>
            <w:proofErr w:type="spellStart"/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su</w:t>
            </w:r>
            <w:proofErr w:type="spellEnd"/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goldplatingom</w:t>
            </w:r>
            <w:proofErr w:type="spellEnd"/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Lokalizácia  </w:t>
            </w: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6B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(§, ods., čl.,...)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Pôvod regulácie</w:t>
            </w:r>
            <w:r w:rsidRPr="006B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:</w:t>
            </w:r>
            <w:r w:rsidRPr="006B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  <w:t xml:space="preserve">(SK / EÚ úplná </w:t>
            </w:r>
            <w:proofErr w:type="spellStart"/>
            <w:r w:rsidRPr="006B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harm</w:t>
            </w:r>
            <w:proofErr w:type="spellEnd"/>
            <w:r w:rsidRPr="006B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./ </w:t>
            </w:r>
            <w:proofErr w:type="spellStart"/>
            <w:r w:rsidRPr="006B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goldplating</w:t>
            </w:r>
            <w:proofErr w:type="spellEnd"/>
            <w:r w:rsidRPr="006B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Účinnosť</w:t>
            </w: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regulácie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Termín skoršej transpozície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Kategória </w:t>
            </w:r>
            <w:proofErr w:type="spellStart"/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 subjektov</w:t>
            </w: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dotkn</w:t>
            </w:r>
            <w:proofErr w:type="spellEnd"/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 subjektov spolu</w:t>
            </w: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6B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(v prípade objektívnej nedostupnosti údaja použite expertný odhad)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6B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In (zvyšuje náklady) / </w:t>
            </w:r>
            <w:r w:rsidRPr="006B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</w:r>
            <w:proofErr w:type="spellStart"/>
            <w:r w:rsidRPr="006B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Out</w:t>
            </w:r>
            <w:proofErr w:type="spellEnd"/>
            <w:r w:rsidRPr="006B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(znižuje náklady) / Nemení sa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Priame finančné náklady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Nepriame finančné náklady, </w:t>
            </w:r>
            <w:r w:rsidRPr="006B27E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br/>
              <w:t>pokuty a sankcie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</w:t>
            </w: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.1 Administratívne náklady</w:t>
            </w:r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alternatíva 1 (expertný odhad)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</w:t>
            </w: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 Administratívne náklady</w:t>
            </w:r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alternatíva 2 (kalkulačka) </w:t>
            </w:r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P</w:t>
            </w:r>
            <w:r w:rsidRPr="006B2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ozri hárok "vysvetlivky - kalkulačka E.2"</w:t>
            </w:r>
          </w:p>
        </w:tc>
      </w:tr>
      <w:tr w:rsidR="006B27ED" w:rsidRPr="006B27ED" w:rsidTr="006B27ED">
        <w:trPr>
          <w:trHeight w:val="1935"/>
        </w:trPr>
        <w:tc>
          <w:tcPr>
            <w:tcW w:w="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A.Dane</w:t>
            </w:r>
            <w:proofErr w:type="spellEnd"/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, odvody, clá a poplatky</w:t>
            </w:r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ktorých cieľom je znižovať negatívne </w:t>
            </w:r>
            <w:proofErr w:type="spellStart"/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externality</w:t>
            </w:r>
            <w:proofErr w:type="spellEnd"/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6B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(ročný vplyv </w:t>
            </w:r>
            <w:r w:rsidRPr="006B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na kategóriu </w:t>
            </w:r>
            <w:proofErr w:type="spellStart"/>
            <w:r w:rsidRPr="006B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dotkn</w:t>
            </w:r>
            <w:proofErr w:type="spellEnd"/>
            <w:r w:rsidRPr="006B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6B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sub</w:t>
            </w:r>
            <w:proofErr w:type="spellEnd"/>
            <w:r w:rsidRPr="006B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v EUR)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B. Iné poplatky</w:t>
            </w:r>
            <w:r w:rsidRPr="006B2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  <w:r w:rsidRPr="006B27E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(na 1 podnikateľa v EUR)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B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Frekvencia plnenia povinnosti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C. Sankcie a pokuty</w:t>
            </w: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(ročný vplyv na kategóriu </w:t>
            </w:r>
            <w:proofErr w:type="spellStart"/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dotkn</w:t>
            </w:r>
            <w:proofErr w:type="spellEnd"/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sub</w:t>
            </w:r>
            <w:proofErr w:type="spellEnd"/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v EUR)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D. Iné nepriame náklady </w:t>
            </w:r>
            <w:r w:rsidRPr="006B2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6B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(na 1 podnikateľa (EUR)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B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Frekvencia plnenia povinnosti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6B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Expertný odhad trvania povinností (min.)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Veľkosť povinnosti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Elektronické splnenie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Frekvencia plnenia povinnosti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Podanie žiadosti o udelenie povolenia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7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EÚ úplná harmonizácia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právnická osoba žiadajúca o udelenie povolenia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           100 000 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jednorazovo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Oboznámenie sa s reguláciou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jednorazovo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Podanie žiadosti, návrhu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Časový náklad schvaľovacieho procesu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Úradné osvedčenia príloh potrebných k žiadosti o udelenie povolenia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7 ods. 2 písm. c), f), g), h)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EÚ úplná harmonizácia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právnická osoba žiadajúca o udelenie povolenia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    750 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jednorazovo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Poskytnutie informácie, oznámenie, vyhlásenie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jednorazovo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40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Konanie NBS o udelenie predchád</w:t>
            </w: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zajúceho súhlasu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9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1.SK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správca úverov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17 500 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nepravidelne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Podanie žiadosti, návrhu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nepravidelne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Vyberte typ </w:t>
            </w: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lastRenderedPageBreak/>
              <w:t>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lastRenderedPageBreak/>
              <w:t xml:space="preserve">Vyberte </w:t>
            </w: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lastRenderedPageBreak/>
              <w:t>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lastRenderedPageBreak/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Konanie o zmenu povolenia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8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1.SK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správca úverov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  7 000 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nepravidelne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Podanie žiadosti, návrhu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nepravidelne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Predchádzajúca konzultácia k spracúvaniu osobných údajov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7 ods. 2 písm. t)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EÚ úplná harmonizácia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právnická osoba žiadajúca o udelenie povolenia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Oboznámenie sa s reguláciou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Podanie žiadosti, návrhu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Časový náklad schvaľovacieho procesu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Informačné povinnosti vo vzťahu k dlžníkovi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23 ods. 2, 4, 7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3g)  Iný typ </w:t>
            </w:r>
            <w:proofErr w:type="spellStart"/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goldplatingu</w:t>
            </w:r>
            <w:proofErr w:type="spellEnd"/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správca úverov, veriteľ podľa osobitného zákona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Poskytnutie informácie, oznámenie, vyhlásenie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mesačne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Ročné príspevky dohliadaného subjektu pre NBS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1.SK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správca úverov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15 000 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1-krát ročne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Administratíva a náklady na vybavovanie sťažností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30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EÚ úplná harmonizácia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správca úverov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5000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Evidencia a vedenie dokumentácie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mesačne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Poskytnutie informácie, oznámenie, vyhlásenie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Zverejnenie informácie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Vytváranie nových vzorov pre úverové inštitúcie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17 ods. 2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EÚ úplná harmonizácia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úverové inštitúcie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419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12500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1-krát ročne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Oboznámenie sa s reguláciou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1-krát ročne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Vypracovanie dokumentu, </w:t>
            </w: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lastRenderedPageBreak/>
              <w:t xml:space="preserve">správy, potvrdenia, dokladu, zmluvy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lastRenderedPageBreak/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Informačné povinnosti pre banky a pobočky zahraničných bánk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18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EÚ úplná harmonizácia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banky, pobočky zahraničných bánk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Evidencia a vedenie dokumentácie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2-krát ročne (polročne)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Vypracovanie dokumentu, správy, potvrdenia, dokladu, zmluvy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Poskytnutie informácie, oznámenie, vyhlásenie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Zápis do obchodného registra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4 ods. 5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EÚ úplná harmonizácia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správca úverov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4500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jednorazovo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Zápis alebo aktualizácia údajov v registri/evidencii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jednorazovo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Výpis z registra trestov bude zabezpečený NBS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§ 7 ods. 2 </w:t>
            </w:r>
            <w:proofErr w:type="spellStart"/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písm</w:t>
            </w:r>
            <w:proofErr w:type="spellEnd"/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d)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EÚ úplná harmonizácia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právnická osoba žiadajúca o udelenie povolenia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Out</w:t>
            </w:r>
            <w:proofErr w:type="spellEnd"/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(znižuje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nepravidelne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Poskytnutie informácie, oznámenie, vyhlásenie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nepravidelne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Čiastočné vyňatie veriteľov podľa osobitného predpisu z účinnosti návrhu zákona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1 ods. 2písm. a) bod 3.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EÚ úplná harmonizácia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veriteľ podľa osobitného predpisu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Out</w:t>
            </w:r>
            <w:proofErr w:type="spellEnd"/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(znižuje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63 500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nepravidelne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3000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nepravidelne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Evidencia a vedenie dokumentácie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nepravidelne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Poskytnutie informácie, oznámenie, vyhlásenie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Predloženie obchodného plánu žiadateľa a návrh </w:t>
            </w: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organizačného, personálneho a technického zabezpečenia činností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§ 7 ods. 2 </w:t>
            </w:r>
            <w:proofErr w:type="spellStart"/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písm</w:t>
            </w:r>
            <w:proofErr w:type="spellEnd"/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i)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EÚ úplná harmonizácia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právnická osoba žiadajúca o udeleni</w:t>
            </w: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e povolenia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50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Poskytnutie informácie, oznámenie, </w:t>
            </w: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lastRenderedPageBreak/>
              <w:t xml:space="preserve">vyhlásenie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lastRenderedPageBreak/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jednorazovo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Vytvorenie útvaru zodpovedného za výkon kontroly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5 ods. 3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1.SK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právnická osoba žiadajúca o udelenie povolenia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5000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jednorazovo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Overenie súladu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jednorazovo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Vypracovanie dokumentu, správy, potvrdenia, dokladu, zmluvy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Posúdenie individuálnej a kolektívnej spôsobilosti osôb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6 ods. 4 a 5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EÚ úplná harmonizácia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právnická osoba žiadajúca o udelenie povolenia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750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nepravidelne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Poskytnutie informácie, oznámenie, vyhlásenie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nepravidelne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lastRenderedPageBreak/>
              <w:t>17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Predloženie čestného vyhlásenia o vhodnosti žiadateľa s úradne osvedčeným podpisom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§ 7 ods. 2 písm. h) 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EÚ úplná harmonizácia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právnická osoba žiadajúca o udelenie povolenia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jednorazovo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Poskytnutie informácie, oznámenie, vyhlásenie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jednorazovo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Informovanie NBS o každej zmene a všetkých skutočnostiach rozhodujúcich pre udelenie povolenia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3 ods. 4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EÚ úplná harmonizácia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správca úverov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Poskytnutie informácie, oznámenie, vyhlásenie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1-krát ročne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Priebežné a preukázateľné vykonávanie posúdenia individuálnej a kolektívnej odbornej </w:t>
            </w: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spôsobilosti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11 ods. 2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EÚ úplná harmonizácia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správca úverov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450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1-krát ročne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Poskytnutie informácie, oznámenie, vyhlásenie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1-krát ročne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Predkladanie výkazov, hlásení, správ a iných informácií pre NBS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11 ods. 5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1.SK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správca úverov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Poskytnutie informácie, oznámenie, vyhlásenie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1-krát ročne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Predkladanie podkladov a vysvetlení na vyžiadanie NBS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24 ods. 4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1.SK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správca úverov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Poskytnutie informácie, oznámenie, vyhlásenie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1-krát ročne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Vedenie a uchovávanie dokumentácie 10 rokov od </w:t>
            </w: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skončenia zmluvy o spravovaní úverov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13 ods. 4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3d)  Uplatňovanie prísnejších sankcií </w:t>
            </w: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 xml:space="preserve">a iných vymáhacích mechanizmov nad rámec minimálnych požiadaviek smernice 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správca úverov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Evidencia a vedenie dokumentácie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1-krát ročne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Informačné povinnosti, vedenie záznamov a poskytovanie informácií NBS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16 ods. 3, 4, 5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EÚ úplná harmonizácia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správca úverov, poskytovateľ úverových služieb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Evidencia a vedenie dokumentácie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mesačne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Poskytnutie informácie, oznámenie, vyhlásenie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Notifikačná povinnosť NBS pred prvým vykonávaním činnosti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15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EÚ úplná harmonizácia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správca úverov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Poskytnutie informácie, oznámenie, vyhlásenie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jednorazovo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Oznamovanie údajov o identifikačnom čísle nového nákupcu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18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EÚ úplná harmonizácia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nákupca úverov alebo jeho zástupca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Poskytnutie informácie, oznámenie, vyhlásenie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2-krát ročne (polročne)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Oznamovacia povinnosť voči spotrebiteľovi pred zmenou podmienok o spotrebiteľskom úvere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12a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EÚ úplná harmonizácia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veriteľ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Poskytnutie informácie, oznámenie, vyhlásenie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mesačne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Zavedenie primeraných politík a postupov na primeranú </w:t>
            </w: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úpravu podmienok splácania spotrebiteľského úveru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16a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EÚ úplná harmonizácia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veriteľ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Poskytnutie informácie, oznámenie, vyhlásenie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mesačne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Zavedenie primeraných politík a postupov na primeranú úpravu podmienok splácania  úveru na bývanie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19a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EÚ úplná harmonizácia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veriteľ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Poskytnutie informácie, oznámenie, vyhlásenie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mesačne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Oznamovacia povinnosť voči spotrebiteľovi pred zmenou podmienok o úvere na bývanie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§ 19b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EÚ úplná harmonizácia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veriteľ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frekvenciu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Poskytnutie informácie, oznámenie, vyhlásenie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mesačne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typ povinnosti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Vyberte veľkosť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Vyber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Oznamovacia povinnosť </w:t>
            </w: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veriteľov podľa osobitného predpisu NBS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 xml:space="preserve">návrh </w:t>
            </w: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zákona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§ 20f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1.SK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30.12.2023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veriteľ podľa osobitn</w:t>
            </w: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ého predpisu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20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 (zvyšuje </w:t>
            </w: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náklady)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Vyberte </w:t>
            </w: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lastRenderedPageBreak/>
              <w:t>frekvenciu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10000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jednorazovo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Oboznámenie sa </w:t>
            </w: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lastRenderedPageBreak/>
              <w:t xml:space="preserve">s reguláciou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lastRenderedPageBreak/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jednorazovo</w:t>
            </w: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Poskytnutie informácie, oznámenie, vyhlásenie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6B27ED" w:rsidRPr="006B27ED" w:rsidTr="006B27ED">
        <w:trPr>
          <w:trHeight w:val="252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Vypracovanie dokumentu, správy, potvrdenia, dokladu, zmluvy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štandardná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 w:rsidRPr="006B27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áno, možné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7ED" w:rsidRPr="006B27ED" w:rsidRDefault="006B27ED" w:rsidP="006B2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bookmarkStart w:id="0" w:name="_GoBack"/>
        <w:bookmarkEnd w:id="0"/>
      </w:tr>
    </w:tbl>
    <w:p w:rsidR="00F01D6C" w:rsidRDefault="006B27ED"/>
    <w:sectPr w:rsidR="00F01D6C" w:rsidSect="006B27ED">
      <w:pgSz w:w="16838" w:h="11906" w:orient="landscape"/>
      <w:pgMar w:top="851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4A"/>
    <w:rsid w:val="0058454A"/>
    <w:rsid w:val="006B27ED"/>
    <w:rsid w:val="00893E09"/>
    <w:rsid w:val="00D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2420-46FE-4266-9940-D9ED6B23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B27E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B27ED"/>
    <w:rPr>
      <w:color w:val="800080"/>
      <w:u w:val="single"/>
    </w:rPr>
  </w:style>
  <w:style w:type="paragraph" w:customStyle="1" w:styleId="msonormal0">
    <w:name w:val="msonormal"/>
    <w:basedOn w:val="Normlny"/>
    <w:rsid w:val="006B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B27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font6">
    <w:name w:val="font6"/>
    <w:basedOn w:val="Normlny"/>
    <w:rsid w:val="006B27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font7">
    <w:name w:val="font7"/>
    <w:basedOn w:val="Normlny"/>
    <w:rsid w:val="006B27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sk-SK"/>
    </w:rPr>
  </w:style>
  <w:style w:type="paragraph" w:customStyle="1" w:styleId="font8">
    <w:name w:val="font8"/>
    <w:basedOn w:val="Normlny"/>
    <w:rsid w:val="006B27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sk-SK"/>
    </w:rPr>
  </w:style>
  <w:style w:type="paragraph" w:customStyle="1" w:styleId="font9">
    <w:name w:val="font9"/>
    <w:basedOn w:val="Normlny"/>
    <w:rsid w:val="006B27ED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customStyle="1" w:styleId="font10">
    <w:name w:val="font10"/>
    <w:basedOn w:val="Normlny"/>
    <w:rsid w:val="006B27ED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customStyle="1" w:styleId="font11">
    <w:name w:val="font11"/>
    <w:basedOn w:val="Normlny"/>
    <w:rsid w:val="006B27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sk-SK"/>
    </w:rPr>
  </w:style>
  <w:style w:type="paragraph" w:customStyle="1" w:styleId="font12">
    <w:name w:val="font12"/>
    <w:basedOn w:val="Normlny"/>
    <w:rsid w:val="006B27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font13">
    <w:name w:val="font13"/>
    <w:basedOn w:val="Normlny"/>
    <w:rsid w:val="006B27ED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sk-SK"/>
    </w:rPr>
  </w:style>
  <w:style w:type="paragraph" w:customStyle="1" w:styleId="font14">
    <w:name w:val="font14"/>
    <w:basedOn w:val="Normlny"/>
    <w:rsid w:val="006B27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sk-SK"/>
    </w:rPr>
  </w:style>
  <w:style w:type="paragraph" w:customStyle="1" w:styleId="font15">
    <w:name w:val="font15"/>
    <w:basedOn w:val="Normlny"/>
    <w:rsid w:val="006B27E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sk-SK"/>
    </w:rPr>
  </w:style>
  <w:style w:type="paragraph" w:customStyle="1" w:styleId="font16">
    <w:name w:val="font16"/>
    <w:basedOn w:val="Normlny"/>
    <w:rsid w:val="006B27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808080"/>
      <w:sz w:val="20"/>
      <w:szCs w:val="20"/>
      <w:lang w:eastAsia="sk-SK"/>
    </w:rPr>
  </w:style>
  <w:style w:type="paragraph" w:customStyle="1" w:styleId="font17">
    <w:name w:val="font17"/>
    <w:basedOn w:val="Normlny"/>
    <w:rsid w:val="006B27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18">
    <w:name w:val="font18"/>
    <w:basedOn w:val="Normlny"/>
    <w:rsid w:val="006B27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  <w:lang w:eastAsia="sk-SK"/>
    </w:rPr>
  </w:style>
  <w:style w:type="paragraph" w:customStyle="1" w:styleId="xl73">
    <w:name w:val="xl73"/>
    <w:basedOn w:val="Normlny"/>
    <w:rsid w:val="006B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6B27E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6B27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6B27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6B27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6B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6B27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6B27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6B27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xl82">
    <w:name w:val="xl82"/>
    <w:basedOn w:val="Normlny"/>
    <w:rsid w:val="006B27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xl83">
    <w:name w:val="xl83"/>
    <w:basedOn w:val="Normlny"/>
    <w:rsid w:val="006B27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6B27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6B27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6B27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xl87">
    <w:name w:val="xl87"/>
    <w:basedOn w:val="Normlny"/>
    <w:rsid w:val="006B27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6B27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sk-SK"/>
    </w:rPr>
  </w:style>
  <w:style w:type="paragraph" w:customStyle="1" w:styleId="xl89">
    <w:name w:val="xl89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customStyle="1" w:styleId="xl90">
    <w:name w:val="xl90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91">
    <w:name w:val="xl91"/>
    <w:basedOn w:val="Normlny"/>
    <w:rsid w:val="006B27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xl92">
    <w:name w:val="xl92"/>
    <w:basedOn w:val="Normlny"/>
    <w:rsid w:val="006B27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3">
    <w:name w:val="xl93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95">
    <w:name w:val="xl95"/>
    <w:basedOn w:val="Normlny"/>
    <w:rsid w:val="006B27E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6">
    <w:name w:val="xl96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97">
    <w:name w:val="xl97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8">
    <w:name w:val="xl98"/>
    <w:basedOn w:val="Normlny"/>
    <w:rsid w:val="006B27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sk-SK"/>
    </w:rPr>
  </w:style>
  <w:style w:type="paragraph" w:customStyle="1" w:styleId="xl99">
    <w:name w:val="xl99"/>
    <w:basedOn w:val="Normlny"/>
    <w:rsid w:val="006B27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8080"/>
      <w:sz w:val="24"/>
      <w:szCs w:val="24"/>
      <w:lang w:eastAsia="sk-SK"/>
    </w:rPr>
  </w:style>
  <w:style w:type="paragraph" w:customStyle="1" w:styleId="xl100">
    <w:name w:val="xl100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01">
    <w:name w:val="xl101"/>
    <w:basedOn w:val="Normlny"/>
    <w:rsid w:val="006B27ED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02">
    <w:name w:val="xl102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3">
    <w:name w:val="xl103"/>
    <w:basedOn w:val="Normlny"/>
    <w:rsid w:val="006B27ED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4">
    <w:name w:val="xl104"/>
    <w:basedOn w:val="Normlny"/>
    <w:rsid w:val="006B27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5">
    <w:name w:val="xl105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customStyle="1" w:styleId="xl106">
    <w:name w:val="xl106"/>
    <w:basedOn w:val="Normlny"/>
    <w:rsid w:val="006B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sk-SK"/>
    </w:rPr>
  </w:style>
  <w:style w:type="paragraph" w:customStyle="1" w:styleId="xl107">
    <w:name w:val="xl107"/>
    <w:basedOn w:val="Normlny"/>
    <w:rsid w:val="006B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sk-SK"/>
    </w:rPr>
  </w:style>
  <w:style w:type="paragraph" w:customStyle="1" w:styleId="xl108">
    <w:name w:val="xl108"/>
    <w:basedOn w:val="Normlny"/>
    <w:rsid w:val="006B27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808080"/>
      <w:sz w:val="24"/>
      <w:szCs w:val="24"/>
      <w:lang w:eastAsia="sk-SK"/>
    </w:rPr>
  </w:style>
  <w:style w:type="paragraph" w:customStyle="1" w:styleId="xl109">
    <w:name w:val="xl109"/>
    <w:basedOn w:val="Normlny"/>
    <w:rsid w:val="006B27ED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08080"/>
      <w:sz w:val="24"/>
      <w:szCs w:val="24"/>
      <w:lang w:eastAsia="sk-SK"/>
    </w:rPr>
  </w:style>
  <w:style w:type="paragraph" w:customStyle="1" w:styleId="xl110">
    <w:name w:val="xl110"/>
    <w:basedOn w:val="Normlny"/>
    <w:rsid w:val="006B27ED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1">
    <w:name w:val="xl111"/>
    <w:basedOn w:val="Normlny"/>
    <w:rsid w:val="006B27ED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08080"/>
      <w:sz w:val="24"/>
      <w:szCs w:val="24"/>
      <w:lang w:eastAsia="sk-SK"/>
    </w:rPr>
  </w:style>
  <w:style w:type="paragraph" w:customStyle="1" w:styleId="xl112">
    <w:name w:val="xl112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08080"/>
      <w:sz w:val="24"/>
      <w:szCs w:val="24"/>
      <w:lang w:eastAsia="sk-SK"/>
    </w:rPr>
  </w:style>
  <w:style w:type="paragraph" w:customStyle="1" w:styleId="xl113">
    <w:name w:val="xl113"/>
    <w:basedOn w:val="Normlny"/>
    <w:rsid w:val="006B27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4">
    <w:name w:val="xl114"/>
    <w:basedOn w:val="Normlny"/>
    <w:rsid w:val="006B27E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xl115">
    <w:name w:val="xl115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customStyle="1" w:styleId="xl116">
    <w:name w:val="xl116"/>
    <w:basedOn w:val="Normlny"/>
    <w:rsid w:val="006B27ED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7">
    <w:name w:val="xl117"/>
    <w:basedOn w:val="Normlny"/>
    <w:rsid w:val="006B27ED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24"/>
      <w:szCs w:val="24"/>
      <w:lang w:eastAsia="sk-SK"/>
    </w:rPr>
  </w:style>
  <w:style w:type="paragraph" w:customStyle="1" w:styleId="xl118">
    <w:name w:val="xl118"/>
    <w:basedOn w:val="Normlny"/>
    <w:rsid w:val="006B27E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9">
    <w:name w:val="xl119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20">
    <w:name w:val="xl120"/>
    <w:basedOn w:val="Normlny"/>
    <w:rsid w:val="006B27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1">
    <w:name w:val="xl121"/>
    <w:basedOn w:val="Normlny"/>
    <w:rsid w:val="006B27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2">
    <w:name w:val="xl122"/>
    <w:basedOn w:val="Normlny"/>
    <w:rsid w:val="006B27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3">
    <w:name w:val="xl123"/>
    <w:basedOn w:val="Normlny"/>
    <w:rsid w:val="006B27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4">
    <w:name w:val="xl124"/>
    <w:basedOn w:val="Normlny"/>
    <w:rsid w:val="006B27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25">
    <w:name w:val="xl125"/>
    <w:basedOn w:val="Normlny"/>
    <w:rsid w:val="006B27ED"/>
    <w:pPr>
      <w:pBdr>
        <w:left w:val="single" w:sz="4" w:space="0" w:color="auto"/>
        <w:right w:val="single" w:sz="4" w:space="0" w:color="auto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6">
    <w:name w:val="xl126"/>
    <w:basedOn w:val="Normlny"/>
    <w:rsid w:val="006B27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27">
    <w:name w:val="xl127"/>
    <w:basedOn w:val="Normlny"/>
    <w:rsid w:val="006B27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8">
    <w:name w:val="xl128"/>
    <w:basedOn w:val="Normlny"/>
    <w:rsid w:val="006B27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29">
    <w:name w:val="xl129"/>
    <w:basedOn w:val="Normlny"/>
    <w:rsid w:val="006B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B27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xl131">
    <w:name w:val="xl131"/>
    <w:basedOn w:val="Normlny"/>
    <w:rsid w:val="006B27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xl132">
    <w:name w:val="xl132"/>
    <w:basedOn w:val="Normlny"/>
    <w:rsid w:val="006B27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33">
    <w:name w:val="xl133"/>
    <w:basedOn w:val="Normlny"/>
    <w:rsid w:val="006B27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4">
    <w:name w:val="xl134"/>
    <w:basedOn w:val="Normlny"/>
    <w:rsid w:val="006B27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5">
    <w:name w:val="xl135"/>
    <w:basedOn w:val="Normlny"/>
    <w:rsid w:val="006B27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6">
    <w:name w:val="xl136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08080"/>
      <w:sz w:val="24"/>
      <w:szCs w:val="24"/>
      <w:lang w:eastAsia="sk-SK"/>
    </w:rPr>
  </w:style>
  <w:style w:type="paragraph" w:customStyle="1" w:styleId="xl137">
    <w:name w:val="xl137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customStyle="1" w:styleId="xl138">
    <w:name w:val="xl138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9">
    <w:name w:val="xl139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40">
    <w:name w:val="xl140"/>
    <w:basedOn w:val="Normlny"/>
    <w:rsid w:val="006B27ED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41">
    <w:name w:val="xl141"/>
    <w:basedOn w:val="Normlny"/>
    <w:rsid w:val="006B27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42">
    <w:name w:val="xl142"/>
    <w:basedOn w:val="Normlny"/>
    <w:rsid w:val="006B27ED"/>
    <w:pPr>
      <w:pBdr>
        <w:top w:val="single" w:sz="4" w:space="0" w:color="8C8C8C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sk-SK"/>
    </w:rPr>
  </w:style>
  <w:style w:type="paragraph" w:customStyle="1" w:styleId="xl143">
    <w:name w:val="xl143"/>
    <w:basedOn w:val="Normlny"/>
    <w:rsid w:val="006B27E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sk-SK"/>
    </w:rPr>
  </w:style>
  <w:style w:type="paragraph" w:customStyle="1" w:styleId="xl144">
    <w:name w:val="xl144"/>
    <w:basedOn w:val="Normlny"/>
    <w:rsid w:val="006B27ED"/>
    <w:pPr>
      <w:pBdr>
        <w:left w:val="single" w:sz="4" w:space="0" w:color="auto"/>
        <w:bottom w:val="single" w:sz="4" w:space="0" w:color="8C8C8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sk-SK"/>
    </w:rPr>
  </w:style>
  <w:style w:type="paragraph" w:customStyle="1" w:styleId="xl145">
    <w:name w:val="xl145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6">
    <w:name w:val="xl146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47">
    <w:name w:val="xl147"/>
    <w:basedOn w:val="Normlny"/>
    <w:rsid w:val="006B27ED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48">
    <w:name w:val="xl148"/>
    <w:basedOn w:val="Normlny"/>
    <w:rsid w:val="006B27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49">
    <w:name w:val="xl149"/>
    <w:basedOn w:val="Normlny"/>
    <w:rsid w:val="006B27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50">
    <w:name w:val="xl150"/>
    <w:basedOn w:val="Normlny"/>
    <w:rsid w:val="006B27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51">
    <w:name w:val="xl151"/>
    <w:basedOn w:val="Normlny"/>
    <w:rsid w:val="006B27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52">
    <w:name w:val="xl152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53">
    <w:name w:val="xl153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4">
    <w:name w:val="xl154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5">
    <w:name w:val="xl155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6">
    <w:name w:val="xl156"/>
    <w:basedOn w:val="Normlny"/>
    <w:rsid w:val="006B27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customStyle="1" w:styleId="xl157">
    <w:name w:val="xl157"/>
    <w:basedOn w:val="Normlny"/>
    <w:rsid w:val="006B27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customStyle="1" w:styleId="xl158">
    <w:name w:val="xl158"/>
    <w:basedOn w:val="Normlny"/>
    <w:rsid w:val="006B27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customStyle="1" w:styleId="xl159">
    <w:name w:val="xl159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customStyle="1" w:styleId="xl160">
    <w:name w:val="xl160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1">
    <w:name w:val="xl161"/>
    <w:basedOn w:val="Normlny"/>
    <w:rsid w:val="006B27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2">
    <w:name w:val="xl162"/>
    <w:basedOn w:val="Normlny"/>
    <w:rsid w:val="006B27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3">
    <w:name w:val="xl163"/>
    <w:basedOn w:val="Normlny"/>
    <w:rsid w:val="006B27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4">
    <w:name w:val="xl164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5">
    <w:name w:val="xl165"/>
    <w:basedOn w:val="Normlny"/>
    <w:rsid w:val="006B27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6">
    <w:name w:val="xl166"/>
    <w:basedOn w:val="Normlny"/>
    <w:rsid w:val="006B27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7">
    <w:name w:val="xl167"/>
    <w:basedOn w:val="Normlny"/>
    <w:rsid w:val="006B27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8">
    <w:name w:val="xl168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69">
    <w:name w:val="xl169"/>
    <w:basedOn w:val="Normlny"/>
    <w:rsid w:val="006B27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70">
    <w:name w:val="xl170"/>
    <w:basedOn w:val="Normlny"/>
    <w:rsid w:val="006B27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71">
    <w:name w:val="xl171"/>
    <w:basedOn w:val="Normlny"/>
    <w:rsid w:val="006B27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72">
    <w:name w:val="xl172"/>
    <w:basedOn w:val="Normlny"/>
    <w:rsid w:val="006B27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73">
    <w:name w:val="xl173"/>
    <w:basedOn w:val="Normlny"/>
    <w:rsid w:val="006B27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74">
    <w:name w:val="xl174"/>
    <w:basedOn w:val="Normlny"/>
    <w:rsid w:val="006B27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75">
    <w:name w:val="xl175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76">
    <w:name w:val="xl176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7">
    <w:name w:val="xl177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78">
    <w:name w:val="xl178"/>
    <w:basedOn w:val="Normlny"/>
    <w:rsid w:val="006B27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sk-SK"/>
    </w:rPr>
  </w:style>
  <w:style w:type="paragraph" w:customStyle="1" w:styleId="xl179">
    <w:name w:val="xl179"/>
    <w:basedOn w:val="Normlny"/>
    <w:rsid w:val="006B27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8080"/>
      <w:sz w:val="24"/>
      <w:szCs w:val="24"/>
      <w:lang w:eastAsia="sk-SK"/>
    </w:rPr>
  </w:style>
  <w:style w:type="paragraph" w:customStyle="1" w:styleId="xl180">
    <w:name w:val="xl180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81">
    <w:name w:val="xl181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82">
    <w:name w:val="xl182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83">
    <w:name w:val="xl183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84">
    <w:name w:val="xl184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85">
    <w:name w:val="xl185"/>
    <w:basedOn w:val="Normlny"/>
    <w:rsid w:val="006B27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86">
    <w:name w:val="xl186"/>
    <w:basedOn w:val="Normlny"/>
    <w:rsid w:val="006B27ED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87">
    <w:name w:val="xl187"/>
    <w:basedOn w:val="Normlny"/>
    <w:rsid w:val="006B27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2219</Words>
  <Characters>12649</Characters>
  <Application>Microsoft Office Word</Application>
  <DocSecurity>0</DocSecurity>
  <Lines>105</Lines>
  <Paragraphs>29</Paragraphs>
  <ScaleCrop>false</ScaleCrop>
  <Company>Ministerstvo financii SR</Company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Sihelnikova Natalia</dc:creator>
  <cp:keywords/>
  <dc:description/>
  <cp:lastModifiedBy>Sihelnikova Natalia</cp:lastModifiedBy>
  <cp:revision>2</cp:revision>
  <dcterms:created xsi:type="dcterms:W3CDTF">2024-01-03T09:30:00Z</dcterms:created>
  <dcterms:modified xsi:type="dcterms:W3CDTF">2024-01-03T09:32:00Z</dcterms:modified>
</cp:coreProperties>
</file>