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D51A05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4310CE" w:rsidRPr="00612E08" w:rsidRDefault="00E31354" w:rsidP="00E313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</w:t>
            </w:r>
            <w:r w:rsidRPr="005A30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ariadeni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5A30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vlády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4964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dopĺňa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253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lády Slovenskej republiky č. 7/2023</w:t>
            </w:r>
            <w:r w:rsidRPr="005253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5A30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výške pracovnej odmeny a podmienkach jej poskytovania odsúdeným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(ďalej len „návrh nariadenia vlády“).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E31354" w:rsidP="00E313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616F">
              <w:rPr>
                <w:rFonts w:ascii="Times New Roman" w:hAnsi="Times New Roman" w:cs="Times New Roman"/>
                <w:sz w:val="20"/>
                <w:szCs w:val="20"/>
              </w:rPr>
              <w:t>Ministerstvo spravodlivosti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E31354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90725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072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 2023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9175C0" w:rsidP="00C933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Úprava pracovných taríf pre</w:t>
            </w:r>
            <w:r w:rsidR="00C933C0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odsúdených zaradených do práce na rok 2024 formou ponechania právnej úpravy zvýšenia pracovných taríf z roku 2023 na základe prechodného ustanovenia</w:t>
            </w:r>
            <w:r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upraveného v § 11</w:t>
            </w:r>
            <w:r w:rsidR="0093164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vlastného materiálu</w:t>
            </w:r>
            <w:r w:rsidR="00C933C0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Ide o každoročne sa opakujúcu</w:t>
            </w:r>
            <w:r w:rsidR="00244A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právnu úpravu, čo predstavuje trvalý problém</w:t>
            </w:r>
            <w:r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N</w:t>
            </w:r>
            <w:r w:rsidR="00C933C0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základe valorizačného mechanizmu upraveného v § 2 ods. 3 nariadenia</w:t>
            </w:r>
            <w:r w:rsidR="00C933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vlády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republiky č. 7/2023 Z. z. o výške pracovnej odmeny a podmienkach jej poskytovania odsúdeným</w:t>
            </w:r>
            <w:r w:rsidR="00C933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933C0" w:rsidRPr="00C933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podľa ktorého je valorizačný mechanizmus zvýšenia pracovných taríf naviazaný na zvýšenie minimálnej mzdy v príslušnom kalendárnom roku, pričom uvedené ustanovenie sa v roku 20</w:t>
            </w:r>
            <w:r w:rsidR="00C933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</w:t>
            </w:r>
            <w:r w:rsidR="00C933C0" w:rsidRPr="00C933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nepoužije.</w:t>
            </w:r>
          </w:p>
          <w:p w:rsidR="003749AE" w:rsidRPr="00C933C0" w:rsidRDefault="003749AE" w:rsidP="00C933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C933C0" w:rsidP="00C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E31354" w:rsidRPr="002944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rávn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E31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úprav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E31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</w:t>
            </w:r>
            <w:r w:rsidR="00E31354" w:rsidRPr="002944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ýkajúc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E31354" w:rsidRPr="002944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odmeňovania odsúdených zaradených do práce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roku 2024</w:t>
            </w:r>
            <w:r w:rsidR="009175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3C" w:rsidRPr="00E31354" w:rsidRDefault="001C5E3C" w:rsidP="001C5E3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7002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dsúden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í </w:t>
            </w:r>
            <w:r w:rsidRPr="007002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zarade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ní </w:t>
            </w:r>
            <w:r w:rsidRPr="007002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práce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Ministerstvo spravodlivosti Slovenskej republiky, Sociálna poisťovňa, zdravotné poisťovne, Ministerstvo financií Slovenskej republiky a fyzické osoby, ktorým je poukazované výživné z pracovných odmien odsúdených zaradených do práce.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BF721E">
        <w:trPr>
          <w:trHeight w:val="70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5C0" w:rsidRPr="003D16DF" w:rsidRDefault="00E31354" w:rsidP="00C933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Alternatívne riešenia </w:t>
            </w:r>
            <w:r w:rsidR="001C5E3C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charakter predkladaného materiálu </w:t>
            </w:r>
            <w:r w:rsidR="00C933C0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neboli posudzované</w:t>
            </w:r>
            <w:r w:rsidR="009175C0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BE3474" w:rsidRDefault="00BE3474" w:rsidP="00B20B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BF721E" w:rsidRPr="00BE3474" w:rsidRDefault="00BE3474" w:rsidP="00B20B5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Nulový variant: </w:t>
            </w:r>
            <w:r w:rsidR="00C61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3D16DF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prípade neprijatia návrhu nariaden</w:t>
            </w:r>
            <w:r w:rsidR="00C61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 vlády</w:t>
            </w:r>
            <w:r w:rsidR="00B20B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C61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by od 1. januára 2024 </w:t>
            </w:r>
            <w:r w:rsidR="00C61BFD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</w:t>
            </w:r>
            <w:r w:rsidR="00C61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B20B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podľa </w:t>
            </w:r>
            <w:r w:rsidR="00B20B52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11 nariadenia vlády</w:t>
            </w:r>
            <w:r w:rsidR="00B20B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7/2023 Z. z. o výške pracovnej odmeny a podmienkach jej poskytovania odsúdeným</w:t>
            </w:r>
            <w:r w:rsidR="00C61BFD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právnom poriadku Slovenskej republiky upraven</w:t>
            </w:r>
            <w:r w:rsidR="00C61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</w:t>
            </w:r>
            <w:r w:rsidR="00C61BFD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61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výška pracovnej odmeny pre</w:t>
            </w:r>
            <w:r w:rsidR="00C61BFD" w:rsidRPr="003D16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odsúdených zaradených do práce</w:t>
            </w:r>
            <w:r w:rsidR="00B20B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3749AE" w:rsidRPr="003D16DF" w:rsidRDefault="003749AE" w:rsidP="00B20B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B13DA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B13DA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35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143F3" w:rsidRPr="006B4B64" w:rsidRDefault="006143F3" w:rsidP="006143F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či v predkladanom návrhu právneho predpisu dochádza ku </w:t>
            </w:r>
            <w:proofErr w:type="spellStart"/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goldplatingu</w:t>
            </w:r>
            <w:proofErr w:type="spellEnd"/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podľa tabuľky zhody, resp. či ku </w:t>
            </w:r>
            <w:proofErr w:type="spellStart"/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goldplatingu</w:t>
            </w:r>
            <w:proofErr w:type="spellEnd"/>
            <w:r w:rsidRPr="006B4B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dochádza pri implementácii práva EÚ.</w:t>
            </w:r>
          </w:p>
          <w:p w:rsidR="001B23B7" w:rsidRPr="00612E08" w:rsidRDefault="006143F3" w:rsidP="006143F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678925268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533203384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t xml:space="preserve">                </w:t>
                </w: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6143F3">
        <w:trPr>
          <w:trHeight w:val="93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BFD" w:rsidRPr="00612E08" w:rsidRDefault="00C61BFD" w:rsidP="003F74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AE" w:rsidRDefault="002F142C" w:rsidP="002F1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42C">
              <w:rPr>
                <w:rFonts w:ascii="Times New Roman" w:hAnsi="Times New Roman" w:cs="Times New Roman"/>
                <w:sz w:val="20"/>
                <w:szCs w:val="20"/>
              </w:rPr>
              <w:t>Preskúmanie účelnosti</w:t>
            </w:r>
            <w:r w:rsidR="00194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42C">
              <w:rPr>
                <w:rFonts w:ascii="Times New Roman" w:hAnsi="Times New Roman" w:cs="Times New Roman"/>
                <w:sz w:val="20"/>
                <w:szCs w:val="20"/>
              </w:rPr>
              <w:t>predkla</w:t>
            </w:r>
            <w:r w:rsidR="001940F0">
              <w:rPr>
                <w:rFonts w:ascii="Times New Roman" w:hAnsi="Times New Roman" w:cs="Times New Roman"/>
                <w:sz w:val="20"/>
                <w:szCs w:val="20"/>
              </w:rPr>
              <w:t>daného materiálu bude vykon</w:t>
            </w:r>
            <w:r w:rsidR="00F8638B">
              <w:rPr>
                <w:rFonts w:ascii="Times New Roman" w:hAnsi="Times New Roman" w:cs="Times New Roman"/>
                <w:sz w:val="20"/>
                <w:szCs w:val="20"/>
              </w:rPr>
              <w:t xml:space="preserve">ávané priebežne </w:t>
            </w:r>
            <w:r w:rsidR="00B73A8A">
              <w:rPr>
                <w:rFonts w:ascii="Times New Roman" w:hAnsi="Times New Roman" w:cs="Times New Roman"/>
                <w:sz w:val="20"/>
                <w:szCs w:val="20"/>
              </w:rPr>
              <w:t>mesačne</w:t>
            </w:r>
            <w:r w:rsidRPr="002F142C">
              <w:rPr>
                <w:rFonts w:ascii="Times New Roman" w:hAnsi="Times New Roman" w:cs="Times New Roman"/>
                <w:sz w:val="20"/>
                <w:szCs w:val="20"/>
              </w:rPr>
              <w:t xml:space="preserve"> po nadobudnutí </w:t>
            </w:r>
            <w:r w:rsidR="008412F8">
              <w:rPr>
                <w:rFonts w:ascii="Times New Roman" w:hAnsi="Times New Roman" w:cs="Times New Roman"/>
                <w:sz w:val="20"/>
                <w:szCs w:val="20"/>
              </w:rPr>
              <w:t xml:space="preserve">jeho </w:t>
            </w:r>
            <w:r w:rsidRPr="002F142C">
              <w:rPr>
                <w:rFonts w:ascii="Times New Roman" w:hAnsi="Times New Roman" w:cs="Times New Roman"/>
                <w:sz w:val="20"/>
                <w:szCs w:val="20"/>
              </w:rPr>
              <w:t>účinnosti</w:t>
            </w:r>
            <w:r w:rsidR="00B73A8A">
              <w:rPr>
                <w:rFonts w:ascii="Times New Roman" w:hAnsi="Times New Roman" w:cs="Times New Roman"/>
                <w:sz w:val="20"/>
                <w:szCs w:val="20"/>
              </w:rPr>
              <w:t xml:space="preserve">, pričom sa bude </w:t>
            </w:r>
            <w:r w:rsidR="00D30B33">
              <w:rPr>
                <w:rFonts w:ascii="Times New Roman" w:hAnsi="Times New Roman" w:cs="Times New Roman"/>
                <w:sz w:val="20"/>
                <w:szCs w:val="20"/>
              </w:rPr>
              <w:t>sledovať rozpočtové</w:t>
            </w:r>
            <w:r w:rsidR="00215F87">
              <w:rPr>
                <w:rFonts w:ascii="Times New Roman" w:hAnsi="Times New Roman" w:cs="Times New Roman"/>
                <w:sz w:val="20"/>
                <w:szCs w:val="20"/>
              </w:rPr>
              <w:t xml:space="preserve"> hospo</w:t>
            </w:r>
            <w:r w:rsidR="00D30B33">
              <w:rPr>
                <w:rFonts w:ascii="Times New Roman" w:hAnsi="Times New Roman" w:cs="Times New Roman"/>
                <w:sz w:val="20"/>
                <w:szCs w:val="20"/>
              </w:rPr>
              <w:t>dáren</w:t>
            </w:r>
            <w:bookmarkStart w:id="0" w:name="_GoBack"/>
            <w:bookmarkEnd w:id="0"/>
            <w:r w:rsidR="00D30B33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215F87">
              <w:rPr>
                <w:rFonts w:ascii="Times New Roman" w:hAnsi="Times New Roman" w:cs="Times New Roman"/>
                <w:sz w:val="20"/>
                <w:szCs w:val="20"/>
              </w:rPr>
              <w:t xml:space="preserve"> ústavov na výkon väzby, ústavov na výkon trestu odňatia slobody, ústavu na výkon trestu odňatia slobody pre mladistvých a nemocnice pre obvinených a odsúdených v oblasti financovania činností zameraných na zamestnávanie odsúdených, kde výdavky na tú</w:t>
            </w:r>
            <w:r w:rsidR="005059BE">
              <w:rPr>
                <w:rFonts w:ascii="Times New Roman" w:hAnsi="Times New Roman" w:cs="Times New Roman"/>
                <w:sz w:val="20"/>
                <w:szCs w:val="20"/>
              </w:rPr>
              <w:t>to činnosť (vrátane výdavkov na</w:t>
            </w:r>
            <w:r w:rsidR="00215F87">
              <w:rPr>
                <w:rFonts w:ascii="Times New Roman" w:hAnsi="Times New Roman" w:cs="Times New Roman"/>
                <w:sz w:val="20"/>
                <w:szCs w:val="20"/>
              </w:rPr>
              <w:t xml:space="preserve"> pracovné odmeny odsúdených zaradených do práce) nesmú byť vyššie ako príjmy z tejto činnosti.   </w:t>
            </w:r>
          </w:p>
          <w:p w:rsidR="0077362D" w:rsidRPr="00D33ED4" w:rsidRDefault="0077362D" w:rsidP="002F1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4C6831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C933C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C933C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C933C0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584CD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E3135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56475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64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FD5CF3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2B3EE0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56475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56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584CD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584CDD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E3135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0E602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584CD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E3135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E3135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E3135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E3135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E3135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62CA7" w:rsidRPr="00612E08" w:rsidRDefault="00162CA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C61BFD" w:rsidRDefault="00C61BFD" w:rsidP="00143F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Financovanie pracovných odmien odsúdených</w:t>
            </w:r>
            <w:r w:rsidR="00CC7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zaradených do práce</w:t>
            </w:r>
            <w:r w:rsidR="003D16DF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zabezpečené v rámci limitov návrhu rozpočtu kapitoly Ministerstva spravodlivosti Slovenskej republiky, program 070 - Väzenstvo, na roky 2024 až 2026. </w:t>
            </w:r>
            <w:r w:rsidR="00143FDE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>V prípade ponechania výšky pracovných taríf pre rok 2024 na úrovni roku 2023</w:t>
            </w:r>
            <w:r w:rsidR="003D16DF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 </w:t>
            </w:r>
            <w:r w:rsidR="00143FDE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>neo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čakáva</w:t>
            </w:r>
            <w:r w:rsidR="003D16DF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vplyv na rozpočet verejnej správy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 oblasti výdavkov a taktiež</w:t>
            </w:r>
            <w:r w:rsidR="00143FDE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 neočakáva vplyv na </w:t>
            </w:r>
            <w:r w:rsidR="003D16DF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>oblas</w:t>
            </w:r>
            <w:r w:rsidR="00143FDE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>ť</w:t>
            </w:r>
            <w:r w:rsidR="003D16DF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plnenia príjmov štátneho </w:t>
            </w:r>
            <w:r w:rsidR="003D16DF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rozpočtu z činností stredísk vedľajšieho hospodárstva, zo zrážok z čistých pracovných odmien na úhradu trov výkonu trestu odňatia slobody u odsúdeného podľa § 45 ods. 2 písm. b) zákona č. 475/2005 Z. z. o výkone trestu odňatia slobody a o zmene a doplnení niektorých zákonov v znení neskorších predpisov, zvýšených odvodov do Sociálnej poisťovne a zdravotných poisťovní, dane z príjmov v súvislosti so zvýšenými príjmami a možnosťami ich použitia v prípade odsúdených zaradených do práce a osôb, ktorým je poukazované výživné z pracovných odmien </w:t>
            </w:r>
            <w:r w:rsidR="00143FDE" w:rsidRPr="00C61BFD">
              <w:rPr>
                <w:rFonts w:ascii="Times New Roman" w:eastAsia="Calibri" w:hAnsi="Times New Roman" w:cs="Times New Roman"/>
                <w:sz w:val="20"/>
                <w:szCs w:val="20"/>
              </w:rPr>
              <w:t>odsúdených zaradených do práce.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54" w:rsidRPr="00E31354" w:rsidRDefault="00E31354" w:rsidP="00E313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Anna </w:t>
            </w:r>
            <w:proofErr w:type="spellStart"/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Graciková</w:t>
            </w:r>
            <w:proofErr w:type="spellEnd"/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A00B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</w:t>
            </w:r>
            <w:hyperlink r:id="rId9" w:history="1">
              <w:r w:rsidRPr="00A00BE1">
                <w:rPr>
                  <w:rStyle w:val="Hypertextovprepojenie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u w:val="none"/>
                  <w:lang w:eastAsia="sk-SK"/>
                </w:rPr>
                <w:t>anna.gracikova@justice.sk</w:t>
              </w:r>
            </w:hyperlink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), odbor legislatívy trestného práva</w:t>
            </w:r>
          </w:p>
          <w:p w:rsidR="00E31354" w:rsidRPr="00E31354" w:rsidRDefault="00E31354" w:rsidP="00E313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spravodlivosti Slovenskej republiky, Račianska 71, 813 11 Bratislava</w:t>
            </w:r>
          </w:p>
          <w:p w:rsidR="00E31354" w:rsidRPr="00E31354" w:rsidRDefault="00E31354" w:rsidP="00E313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E31354" w:rsidRPr="00E31354" w:rsidRDefault="00E31354" w:rsidP="00E313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Ing. </w:t>
            </w:r>
            <w:r w:rsidR="001C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Adam Miná</w:t>
            </w:r>
            <w:r w:rsidR="00584C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</w:t>
            </w: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(tel. č. 02/208 31 58</w:t>
            </w:r>
            <w:r w:rsidR="00584C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="00584C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adam.minar@zvjs.sk</w:t>
            </w:r>
            <w:r w:rsidR="008C7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</w:t>
            </w:r>
          </w:p>
          <w:p w:rsidR="00E31354" w:rsidRPr="00E31354" w:rsidRDefault="00E31354" w:rsidP="00E3135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Generálne riaditeľstvo Zboru väzenskej a justičnej stráže, </w:t>
            </w:r>
            <w:proofErr w:type="spellStart"/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Šagátova</w:t>
            </w:r>
            <w:proofErr w:type="spellEnd"/>
            <w:r w:rsidRPr="00E313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ul. č. 1, 813 04 Bratislava 1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E31354" w:rsidRDefault="00584CDD" w:rsidP="00E313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="00E31354" w:rsidRPr="00522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známenie Ministerstva práce, sociálnych vecí a ro</w:t>
            </w:r>
            <w:r w:rsidR="00E31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diny Slovenskej </w:t>
            </w:r>
            <w:r w:rsidR="00E31354" w:rsidRPr="006A43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republiky č. 372/2023</w:t>
            </w:r>
            <w:r w:rsidR="00E31354" w:rsidRPr="00522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 zo dňa</w:t>
            </w:r>
            <w:r w:rsidR="00E31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31354" w:rsidRPr="006A43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27. septembra 2023</w:t>
            </w:r>
            <w:r w:rsidR="00E31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E31354" w:rsidRPr="006A43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ktorým sa mení suma minimálnej mzdy na rok 2024 </w:t>
            </w:r>
            <w:r w:rsidR="00E31354" w:rsidRPr="00522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podľa zákona č. 663/2007 Z. z. o minimálnej mzde v znení neskorších predpisov a oznámenie Ministerstva práce, sociálnych vecí a ro</w:t>
            </w:r>
            <w:r w:rsidR="00E31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diny Slovenskej republiky č. </w:t>
            </w:r>
            <w:r w:rsidR="00E31354" w:rsidRPr="006A43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373/2023</w:t>
            </w:r>
            <w:r w:rsidR="00E31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 zo dňa </w:t>
            </w:r>
            <w:r w:rsidR="00E31354" w:rsidRPr="006A43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27. septembra 2023</w:t>
            </w:r>
            <w:r w:rsidR="00E313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E31354">
              <w:t xml:space="preserve"> </w:t>
            </w:r>
            <w:r w:rsidR="00E31354" w:rsidRPr="006A43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oznamujú su</w:t>
            </w:r>
            <w:r w:rsidR="003A31F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my minimálnych mzdových nárokov</w:t>
            </w:r>
            <w:r w:rsidR="00E31354" w:rsidRPr="006A43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rok 2024 </w:t>
            </w:r>
            <w:r w:rsidR="00E31354" w:rsidRPr="005226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podľa § 120 ods. 4 zákona č. 311/2001 Z. z. Zákonník práce v znení neskorších predpisov.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1D0DB3">
            <w:pPr>
              <w:numPr>
                <w:ilvl w:val="0"/>
                <w:numId w:val="1"/>
              </w:numPr>
              <w:ind w:left="449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</w:t>
            </w:r>
            <w:r w:rsidR="00484584">
              <w:rPr>
                <w:rFonts w:ascii="Calibri" w:eastAsia="Calibri" w:hAnsi="Calibri" w:cs="Times New Roman"/>
              </w:rPr>
              <w:t xml:space="preserve"> </w:t>
            </w:r>
            <w:r w:rsidR="00E9754B">
              <w:rPr>
                <w:rFonts w:ascii="Times New Roman" w:eastAsia="Calibri" w:hAnsi="Times New Roman" w:cs="Times New Roman"/>
                <w:b/>
              </w:rPr>
              <w:t>...</w:t>
            </w:r>
          </w:p>
          <w:p w:rsidR="001B23B7" w:rsidRPr="00612E08" w:rsidRDefault="001B23B7" w:rsidP="001D0DB3">
            <w:pPr>
              <w:ind w:left="44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B13D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B13D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B13DA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754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E9754B" w:rsidRPr="005A347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zo záverečného posúdenia </w:t>
            </w:r>
            <w:r w:rsidR="00C80ED0">
              <w:rPr>
                <w:rFonts w:ascii="Times New Roman" w:eastAsia="Calibri" w:hAnsi="Times New Roman" w:cs="Times New Roman"/>
                <w:b/>
              </w:rPr>
              <w:t xml:space="preserve">               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č. </w:t>
            </w:r>
            <w:r w:rsidR="00C80ED0">
              <w:rPr>
                <w:rFonts w:ascii="Times New Roman" w:eastAsia="Calibri" w:hAnsi="Times New Roman" w:cs="Times New Roman"/>
                <w:b/>
              </w:rPr>
              <w:t>253_</w:t>
            </w:r>
            <w:r w:rsidR="00E9754B">
              <w:rPr>
                <w:rFonts w:ascii="Times New Roman" w:eastAsia="Calibri" w:hAnsi="Times New Roman" w:cs="Times New Roman"/>
                <w:b/>
              </w:rPr>
              <w:t>2/2023</w:t>
            </w:r>
            <w:r w:rsidRPr="00612E0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23B7" w:rsidRPr="00612E08" w:rsidRDefault="001B23B7" w:rsidP="005A3474">
            <w:pPr>
              <w:ind w:left="45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</w:rPr>
              <w:t xml:space="preserve">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B13D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B13D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754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B13DA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A97D41" w:rsidRPr="00484584" w:rsidRDefault="001B23B7" w:rsidP="008E08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9754B" w:rsidRDefault="00E9754B" w:rsidP="00E975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doložke vybraných vplyvov</w:t>
            </w:r>
          </w:p>
          <w:p w:rsidR="00E9754B" w:rsidRPr="005A3474" w:rsidRDefault="00E9754B" w:rsidP="00E975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754B" w:rsidRPr="005A3474" w:rsidRDefault="00E9754B" w:rsidP="00E9754B">
            <w:pPr>
              <w:ind w:left="166" w:hanging="166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1. </w:t>
            </w:r>
            <w:r w:rsidRPr="005A347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Komisia odporúča predkladateľovi v Doložke vybraných vplyvov v časti 8. Preskúmanie účelnosti doplniť dátum a kritéria hodnotenia účelnosti predkladaného materiálu.</w:t>
            </w:r>
          </w:p>
          <w:p w:rsidR="00E9754B" w:rsidRPr="005A3474" w:rsidRDefault="00E9754B" w:rsidP="00E9754B">
            <w:pPr>
              <w:ind w:left="16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74">
              <w:rPr>
                <w:rFonts w:ascii="Times New Roman" w:hAnsi="Times New Roman" w:cs="Times New Roman"/>
                <w:sz w:val="20"/>
                <w:szCs w:val="20"/>
                <w:u w:val="single"/>
                <w:lang w:eastAsia="sk-SK"/>
              </w:rPr>
              <w:t>Odôvodnenie:</w:t>
            </w:r>
            <w:r w:rsidRPr="005A347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Preskúmanie účelnosti sa nastavuje po určitom čase, aby sa zhodnotilo, či a na základe akých kritérií bol cieľ naplnený.</w:t>
            </w:r>
          </w:p>
          <w:p w:rsidR="00E9754B" w:rsidRDefault="00E9754B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9754B" w:rsidRPr="005A3474" w:rsidRDefault="00E9754B" w:rsidP="00E9754B">
            <w:pPr>
              <w:ind w:left="16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5A34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Spôsob vyhodnotenia:</w:t>
            </w:r>
          </w:p>
          <w:p w:rsidR="00E9754B" w:rsidRDefault="00101ACD" w:rsidP="005A3474">
            <w:pPr>
              <w:ind w:left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E9754B" w:rsidRPr="005A34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kceptované. </w:t>
            </w:r>
            <w:r w:rsidR="00B117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8. doložky</w:t>
            </w:r>
            <w:r w:rsidR="00F863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 bol</w:t>
            </w:r>
            <w:r w:rsidR="00B117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primerane upravený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E9754B" w:rsidRDefault="00E9754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9754B" w:rsidRPr="005A3474" w:rsidRDefault="00E9754B" w:rsidP="00E9754B">
            <w:pPr>
              <w:ind w:left="166" w:hanging="16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8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2. </w:t>
            </w:r>
            <w:r w:rsidRPr="005A3474">
              <w:rPr>
                <w:rFonts w:ascii="Times New Roman" w:hAnsi="Times New Roman" w:cs="Times New Roman"/>
                <w:bCs/>
                <w:sz w:val="20"/>
                <w:szCs w:val="20"/>
              </w:rPr>
              <w:t>Komisia považuje</w:t>
            </w:r>
            <w:r w:rsidRPr="00A14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potrebné z bodu 13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A3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vypustiť stanovisko Stálej pracovnej Komisie Legislatívnej rady vlády Slovenskej republiky na posudzovanie vybraných vplyvov pri Ministerstve hospodárstva Slovenskej republiky (ďalej len „Komisia“) z predbežného pripomienkového konania (č. 253/2023), ktoré bo</w:t>
            </w:r>
            <w:r w:rsidRPr="00A14C8F">
              <w:rPr>
                <w:rFonts w:ascii="Times New Roman" w:hAnsi="Times New Roman" w:cs="Times New Roman"/>
                <w:bCs/>
                <w:sz w:val="20"/>
                <w:szCs w:val="20"/>
              </w:rPr>
              <w:t>lo do doložky vybraných vplyvov</w:t>
            </w:r>
            <w:r w:rsidRPr="005A3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doplnené po medzirezortnom pripomienkovom konaní, a to vzhľadom na skutočnosť, že predbežné pripomienkové konanie k predmetnému materiálu, predloženému v rámci záverečného posúdenia vybraných vplyvov, nebolo zrealizované, pričom uvedené stanovisko Komisie bolo predložené k inému materiálu, ktorým sa okrem iného navrhovalo zosúladiť odmeňovanie odsúdených s odmeňovaním obvinených.</w:t>
            </w:r>
          </w:p>
          <w:p w:rsidR="00E9754B" w:rsidRDefault="00E9754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E9754B" w:rsidRPr="00DA6A34" w:rsidRDefault="00E9754B" w:rsidP="00E9754B">
            <w:pPr>
              <w:ind w:left="16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DA6A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Spôsob vyhodnotenia:</w:t>
            </w:r>
          </w:p>
          <w:p w:rsidR="00E9754B" w:rsidRPr="005A3474" w:rsidRDefault="00E9754B" w:rsidP="005A3474">
            <w:pPr>
              <w:ind w:left="166" w:hanging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Akceptované. Stanovisko Komisie </w:t>
            </w:r>
            <w:r w:rsidR="00C271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predbežného pripomienkového konania</w:t>
            </w:r>
            <w:r w:rsidR="00B117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(č. 253/2023)</w:t>
            </w:r>
            <w:r w:rsidR="00C271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bolo z bodu 13. doložky vybraných vplyvov vypustené.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B13DA7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A7" w:rsidRDefault="00B13DA7" w:rsidP="001B23B7">
      <w:pPr>
        <w:spacing w:after="0" w:line="240" w:lineRule="auto"/>
      </w:pPr>
      <w:r>
        <w:separator/>
      </w:r>
    </w:p>
  </w:endnote>
  <w:endnote w:type="continuationSeparator" w:id="0">
    <w:p w:rsidR="00B13DA7" w:rsidRDefault="00B13DA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08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A7" w:rsidRDefault="00B13DA7" w:rsidP="001B23B7">
      <w:pPr>
        <w:spacing w:after="0" w:line="240" w:lineRule="auto"/>
      </w:pPr>
      <w:r>
        <w:separator/>
      </w:r>
    </w:p>
  </w:footnote>
  <w:footnote w:type="continuationSeparator" w:id="0">
    <w:p w:rsidR="00B13DA7" w:rsidRDefault="00B13DA7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CA8"/>
    <w:multiLevelType w:val="hybridMultilevel"/>
    <w:tmpl w:val="4B928330"/>
    <w:lvl w:ilvl="0" w:tplc="78F6F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E5305AD"/>
    <w:multiLevelType w:val="hybridMultilevel"/>
    <w:tmpl w:val="1EF85504"/>
    <w:lvl w:ilvl="0" w:tplc="997CD0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3724"/>
    <w:rsid w:val="0001623B"/>
    <w:rsid w:val="00043706"/>
    <w:rsid w:val="0006101C"/>
    <w:rsid w:val="00067C88"/>
    <w:rsid w:val="00067F19"/>
    <w:rsid w:val="00072C9A"/>
    <w:rsid w:val="00097069"/>
    <w:rsid w:val="00097376"/>
    <w:rsid w:val="000D2ACB"/>
    <w:rsid w:val="000D348F"/>
    <w:rsid w:val="000D4142"/>
    <w:rsid w:val="000E6020"/>
    <w:rsid w:val="000F2BE9"/>
    <w:rsid w:val="00101ACD"/>
    <w:rsid w:val="00112F36"/>
    <w:rsid w:val="00113AE4"/>
    <w:rsid w:val="00114045"/>
    <w:rsid w:val="001161E7"/>
    <w:rsid w:val="00131C2B"/>
    <w:rsid w:val="00133AA7"/>
    <w:rsid w:val="00133CEC"/>
    <w:rsid w:val="00143FDE"/>
    <w:rsid w:val="00144CA4"/>
    <w:rsid w:val="00156064"/>
    <w:rsid w:val="00162CA7"/>
    <w:rsid w:val="00162FB3"/>
    <w:rsid w:val="00173073"/>
    <w:rsid w:val="00187182"/>
    <w:rsid w:val="001940F0"/>
    <w:rsid w:val="001A7152"/>
    <w:rsid w:val="001B23B7"/>
    <w:rsid w:val="001C5E3C"/>
    <w:rsid w:val="001D0DB3"/>
    <w:rsid w:val="001D1FE8"/>
    <w:rsid w:val="001E3562"/>
    <w:rsid w:val="00203EE3"/>
    <w:rsid w:val="002073BE"/>
    <w:rsid w:val="00215F87"/>
    <w:rsid w:val="00222251"/>
    <w:rsid w:val="002243BB"/>
    <w:rsid w:val="0023360B"/>
    <w:rsid w:val="00243652"/>
    <w:rsid w:val="00244A00"/>
    <w:rsid w:val="00246250"/>
    <w:rsid w:val="00295208"/>
    <w:rsid w:val="002A694A"/>
    <w:rsid w:val="002B3EE0"/>
    <w:rsid w:val="002E3792"/>
    <w:rsid w:val="002F142C"/>
    <w:rsid w:val="002F6ADB"/>
    <w:rsid w:val="003145AE"/>
    <w:rsid w:val="003209C7"/>
    <w:rsid w:val="00322F40"/>
    <w:rsid w:val="003455C3"/>
    <w:rsid w:val="00346767"/>
    <w:rsid w:val="003553ED"/>
    <w:rsid w:val="003749AE"/>
    <w:rsid w:val="003A057B"/>
    <w:rsid w:val="003A29CF"/>
    <w:rsid w:val="003A2BE0"/>
    <w:rsid w:val="003A31F8"/>
    <w:rsid w:val="003A381E"/>
    <w:rsid w:val="003D16DF"/>
    <w:rsid w:val="003F7480"/>
    <w:rsid w:val="00411898"/>
    <w:rsid w:val="004310CE"/>
    <w:rsid w:val="004404A0"/>
    <w:rsid w:val="00484584"/>
    <w:rsid w:val="0048542D"/>
    <w:rsid w:val="0049476D"/>
    <w:rsid w:val="004964E4"/>
    <w:rsid w:val="004A4383"/>
    <w:rsid w:val="004C6831"/>
    <w:rsid w:val="005001CF"/>
    <w:rsid w:val="00501EEF"/>
    <w:rsid w:val="005059BE"/>
    <w:rsid w:val="005177C8"/>
    <w:rsid w:val="0053173E"/>
    <w:rsid w:val="005368F3"/>
    <w:rsid w:val="0054317E"/>
    <w:rsid w:val="00584CDD"/>
    <w:rsid w:val="00591EC6"/>
    <w:rsid w:val="00591ED3"/>
    <w:rsid w:val="005A3474"/>
    <w:rsid w:val="005A6312"/>
    <w:rsid w:val="005E7C68"/>
    <w:rsid w:val="00612E08"/>
    <w:rsid w:val="006143F3"/>
    <w:rsid w:val="0062595C"/>
    <w:rsid w:val="00643B5E"/>
    <w:rsid w:val="00656475"/>
    <w:rsid w:val="00690527"/>
    <w:rsid w:val="006F678E"/>
    <w:rsid w:val="006F6B62"/>
    <w:rsid w:val="00713D41"/>
    <w:rsid w:val="00720322"/>
    <w:rsid w:val="0075197E"/>
    <w:rsid w:val="00761208"/>
    <w:rsid w:val="00761DBA"/>
    <w:rsid w:val="0077362D"/>
    <w:rsid w:val="007756BE"/>
    <w:rsid w:val="00797540"/>
    <w:rsid w:val="007A1679"/>
    <w:rsid w:val="007B40C1"/>
    <w:rsid w:val="007C5312"/>
    <w:rsid w:val="007D6F2C"/>
    <w:rsid w:val="007F587A"/>
    <w:rsid w:val="0080042A"/>
    <w:rsid w:val="00810D9E"/>
    <w:rsid w:val="00811C70"/>
    <w:rsid w:val="008326B6"/>
    <w:rsid w:val="008412F8"/>
    <w:rsid w:val="00855C77"/>
    <w:rsid w:val="00856748"/>
    <w:rsid w:val="00864A2D"/>
    <w:rsid w:val="00865E81"/>
    <w:rsid w:val="008801B5"/>
    <w:rsid w:val="00881E07"/>
    <w:rsid w:val="008B222D"/>
    <w:rsid w:val="008B2C24"/>
    <w:rsid w:val="008B3809"/>
    <w:rsid w:val="008C6031"/>
    <w:rsid w:val="008C74C0"/>
    <w:rsid w:val="008C79B7"/>
    <w:rsid w:val="008D2E4E"/>
    <w:rsid w:val="008E0820"/>
    <w:rsid w:val="008F195F"/>
    <w:rsid w:val="008F300F"/>
    <w:rsid w:val="00901A5C"/>
    <w:rsid w:val="00907255"/>
    <w:rsid w:val="00907835"/>
    <w:rsid w:val="009175C0"/>
    <w:rsid w:val="00931641"/>
    <w:rsid w:val="009431E3"/>
    <w:rsid w:val="00945FA7"/>
    <w:rsid w:val="009475F5"/>
    <w:rsid w:val="009717F5"/>
    <w:rsid w:val="00982A85"/>
    <w:rsid w:val="0098472E"/>
    <w:rsid w:val="009C424C"/>
    <w:rsid w:val="009E09F7"/>
    <w:rsid w:val="009E4FAF"/>
    <w:rsid w:val="009F00D5"/>
    <w:rsid w:val="009F4832"/>
    <w:rsid w:val="00A00BE1"/>
    <w:rsid w:val="00A14C8F"/>
    <w:rsid w:val="00A340BB"/>
    <w:rsid w:val="00A345F3"/>
    <w:rsid w:val="00A378AC"/>
    <w:rsid w:val="00A533DE"/>
    <w:rsid w:val="00A60413"/>
    <w:rsid w:val="00A7788F"/>
    <w:rsid w:val="00A77E53"/>
    <w:rsid w:val="00A97D41"/>
    <w:rsid w:val="00AB64FF"/>
    <w:rsid w:val="00AC30D6"/>
    <w:rsid w:val="00AD7456"/>
    <w:rsid w:val="00AF2A1E"/>
    <w:rsid w:val="00B00B6E"/>
    <w:rsid w:val="00B11715"/>
    <w:rsid w:val="00B13DA7"/>
    <w:rsid w:val="00B20B52"/>
    <w:rsid w:val="00B341EC"/>
    <w:rsid w:val="00B547F5"/>
    <w:rsid w:val="00B73A8A"/>
    <w:rsid w:val="00B76963"/>
    <w:rsid w:val="00B84F87"/>
    <w:rsid w:val="00BA2BF4"/>
    <w:rsid w:val="00BC71A6"/>
    <w:rsid w:val="00BE3474"/>
    <w:rsid w:val="00BF721E"/>
    <w:rsid w:val="00C2716A"/>
    <w:rsid w:val="00C30B8F"/>
    <w:rsid w:val="00C37929"/>
    <w:rsid w:val="00C61BFD"/>
    <w:rsid w:val="00C66D34"/>
    <w:rsid w:val="00C70FB7"/>
    <w:rsid w:val="00C801AE"/>
    <w:rsid w:val="00C80ED0"/>
    <w:rsid w:val="00C86714"/>
    <w:rsid w:val="00C933C0"/>
    <w:rsid w:val="00C94E4E"/>
    <w:rsid w:val="00CB08AE"/>
    <w:rsid w:val="00CC7BC2"/>
    <w:rsid w:val="00CD2DE7"/>
    <w:rsid w:val="00CD6E04"/>
    <w:rsid w:val="00CE6AAE"/>
    <w:rsid w:val="00CF1A25"/>
    <w:rsid w:val="00D2313B"/>
    <w:rsid w:val="00D30B33"/>
    <w:rsid w:val="00D33ED4"/>
    <w:rsid w:val="00D50F1E"/>
    <w:rsid w:val="00D51A05"/>
    <w:rsid w:val="00D539DE"/>
    <w:rsid w:val="00D6057F"/>
    <w:rsid w:val="00D60858"/>
    <w:rsid w:val="00D64746"/>
    <w:rsid w:val="00D825BC"/>
    <w:rsid w:val="00D83231"/>
    <w:rsid w:val="00DB0E50"/>
    <w:rsid w:val="00DC2B04"/>
    <w:rsid w:val="00DD040A"/>
    <w:rsid w:val="00DD3EA3"/>
    <w:rsid w:val="00DF344B"/>
    <w:rsid w:val="00DF357C"/>
    <w:rsid w:val="00E20AEE"/>
    <w:rsid w:val="00E25542"/>
    <w:rsid w:val="00E27032"/>
    <w:rsid w:val="00E31354"/>
    <w:rsid w:val="00E440B4"/>
    <w:rsid w:val="00E52DF6"/>
    <w:rsid w:val="00E81186"/>
    <w:rsid w:val="00E9754B"/>
    <w:rsid w:val="00EA0922"/>
    <w:rsid w:val="00EC4CC5"/>
    <w:rsid w:val="00ED165A"/>
    <w:rsid w:val="00ED1AC0"/>
    <w:rsid w:val="00F212AE"/>
    <w:rsid w:val="00F50A84"/>
    <w:rsid w:val="00F7605D"/>
    <w:rsid w:val="00F77F16"/>
    <w:rsid w:val="00F8638B"/>
    <w:rsid w:val="00F8709A"/>
    <w:rsid w:val="00F87681"/>
    <w:rsid w:val="00F9749F"/>
    <w:rsid w:val="00FA02DB"/>
    <w:rsid w:val="00FA40F4"/>
    <w:rsid w:val="00FD2416"/>
    <w:rsid w:val="00FD5CF3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B95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313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313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3135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31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nna.gracikova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836541-7A8C-42B7-97B3-038A9179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Anna</dc:creator>
  <cp:keywords/>
  <dc:description/>
  <cp:lastModifiedBy>Žiak Šimon</cp:lastModifiedBy>
  <cp:revision>111</cp:revision>
  <dcterms:created xsi:type="dcterms:W3CDTF">2023-12-11T07:47:00Z</dcterms:created>
  <dcterms:modified xsi:type="dcterms:W3CDTF">2024-01-02T06:25:00Z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