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66249" w14:textId="77777777" w:rsidR="00AA752C" w:rsidRPr="00446A34" w:rsidRDefault="003577E5" w:rsidP="00446A3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446A34">
        <w:rPr>
          <w:rFonts w:ascii="Times New Roman" w:hAnsi="Times New Roman" w:cs="Times New Roman"/>
          <w:b/>
          <w:spacing w:val="30"/>
          <w:sz w:val="24"/>
          <w:szCs w:val="24"/>
        </w:rPr>
        <w:t>PREDKLADACIA SPRÁVA</w:t>
      </w:r>
    </w:p>
    <w:p w14:paraId="774576A4" w14:textId="77777777" w:rsidR="00AA752C" w:rsidRPr="00446A34" w:rsidRDefault="00AA752C" w:rsidP="00446A3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7FE6BE75" w14:textId="02CD633A" w:rsidR="00AA752C" w:rsidRPr="00446A34" w:rsidRDefault="00AA752C" w:rsidP="004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práce, sociálnych vecí a rodiny Slovenskej republiky predkladá do</w:t>
      </w:r>
      <w:r w:rsid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legislatívneho procesu návrh zákona, ktorým sa mení zákon č. 305/2005 Z. z. o</w:t>
      </w:r>
      <w:r w:rsid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sociálnoprávnej ochrane detí a o sociálnej kuratele a o zmene a doplnení niektorých zákonov v znení neskorších predpisov.</w:t>
      </w:r>
    </w:p>
    <w:p w14:paraId="52257FCB" w14:textId="77777777" w:rsidR="00AA752C" w:rsidRPr="00446A34" w:rsidRDefault="00AA752C" w:rsidP="004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A4812A" w14:textId="3B2ADBFB" w:rsidR="00AA752C" w:rsidRPr="00446A34" w:rsidRDefault="00AA752C" w:rsidP="004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 bol vypracovaný </w:t>
      </w:r>
      <w:r w:rsidR="006A09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</w:t>
      </w:r>
      <w:r w:rsidR="006A099E">
        <w:rPr>
          <w:rFonts w:ascii="Times New Roman" w:hAnsi="Times New Roman"/>
          <w:sz w:val="24"/>
          <w:szCs w:val="24"/>
        </w:rPr>
        <w:t>Plán</w:t>
      </w:r>
      <w:r w:rsidR="00BD79EF">
        <w:rPr>
          <w:rFonts w:ascii="Times New Roman" w:hAnsi="Times New Roman"/>
          <w:sz w:val="24"/>
          <w:szCs w:val="24"/>
        </w:rPr>
        <w:t>u</w:t>
      </w:r>
      <w:r w:rsidR="006A099E">
        <w:rPr>
          <w:rFonts w:ascii="Times New Roman" w:hAnsi="Times New Roman"/>
          <w:sz w:val="24"/>
          <w:szCs w:val="24"/>
        </w:rPr>
        <w:t xml:space="preserve"> legislatívnych úloh vlády Slovenskej republiky na rok 2024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8FBE9BE" w14:textId="77777777" w:rsidR="00AA752C" w:rsidRPr="00446A34" w:rsidRDefault="00AA752C" w:rsidP="004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4314C9" w14:textId="54D81160" w:rsidR="005B1879" w:rsidRPr="00446A34" w:rsidRDefault="00AA752C" w:rsidP="004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zákona č. 305/2005 Z. z. sa opatrenia  sociálnoprávnej ochrany detí a o sociálnej kurately vykonávajú o.</w:t>
      </w:r>
      <w:r w:rsidR="002370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i. aj v zariadení - centre pre deti a rodiny (ďalej len „centrum“). Centrum vykonáva opatrenia pobytovou, ambulantnou alebo terénnou formou. Opatrenia pobytového charakteru sa vykonávajú buď na základe dohody s rodičmi</w:t>
      </w:r>
      <w:r w:rsidR="00ED09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resp. 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inými osobami zodpovednými za</w:t>
      </w:r>
      <w:r w:rsid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 alebo na základe rozhodnutia súdu v rôznych organizačných súčastiach centra – v</w:t>
      </w:r>
      <w:r w:rsid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profesionálnych náhradných rodinách, samostatne usporiadaných skupinách a skupinách. Zriaďovateľom centra je Ústredie práce sociálnych vecí a rodiny, obec</w:t>
      </w:r>
      <w:r w:rsidR="003E4FEB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vyšší územný celok (v</w:t>
      </w:r>
      <w:r w:rsid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praxi výn</w:t>
      </w:r>
      <w:r w:rsid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imočné) a akreditovaný subjekt.</w:t>
      </w:r>
    </w:p>
    <w:p w14:paraId="4F813909" w14:textId="77777777" w:rsidR="00446A34" w:rsidRDefault="00446A34" w:rsidP="004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75FC31" w14:textId="4CE5FB6F" w:rsidR="00AA752C" w:rsidRPr="00446A34" w:rsidRDefault="00AA752C" w:rsidP="004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Akreditovanému centru je na jeho činnosť poskytovaný za zákonom stanovených podmienok finančný príspevok</w:t>
      </w:r>
      <w:r w:rsidR="00374C6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74C6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 prípade výkonu opatrení pobytovou formou sa výška finančného príspevku na rok určuje zákonom stanoveným postupom podľa počtu miest (§</w:t>
      </w:r>
      <w:r w:rsidR="003E4FE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87</w:t>
      </w:r>
      <w:r w:rsid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až</w:t>
      </w:r>
      <w:r w:rsidR="003E4FE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§ 89d zákona č. 305/2005 Z.</w:t>
      </w:r>
      <w:r w:rsidR="00704A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z.), pričom v prípade akreditovaných centier so</w:t>
      </w:r>
      <w:r w:rsidR="003E4FE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špecializovaným programom sa vzhľadom na náročnosť starostlivosti hranica sumy finančného príspevku určenej zákonom zvyšuje o 40 %. Vzhľadom na porovnateľnú náročnosť starostlivosti je potrebné zaviesť rovnaký mechanizmus financovania miest v špecializovaných samostatných skupinách akreditovaných centier, na ktorých je poskytovaná starostlivosť deťom s duševnou poruchou (ich zdravotný stav vyžaduje ošetrovateľskú starostlivosť v</w:t>
      </w:r>
      <w:r w:rsidR="003E4FE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špecializovanej samostatnej skupine) a deťom, ktorým je potrebné poskytovať osobitnú starostlivosť v</w:t>
      </w:r>
      <w:r w:rsid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špecializovanej samostatnej skupine z dôvodu</w:t>
      </w:r>
      <w:r w:rsid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ich vážneho zdravotného stavu.</w:t>
      </w:r>
    </w:p>
    <w:p w14:paraId="6858A92F" w14:textId="77777777" w:rsidR="00446A34" w:rsidRDefault="00446A34" w:rsidP="004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F518F" w14:textId="2ED5749A" w:rsidR="00AA752C" w:rsidRPr="00446A34" w:rsidRDefault="00AA752C" w:rsidP="004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Starostlivosť o deti s vážnym zdravotným znevýhodnením vyžaduje zvýšené nároky na</w:t>
      </w:r>
      <w:r w:rsidR="003E4FE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personálne zabezpečenie, zabezpečenie zdravotnej starostlivosti ako aj finančné nároky na</w:t>
      </w:r>
      <w:r w:rsidR="003E4FE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zabezpečenie ďalších potrieb detí. Akreditované centrá avizujú, že nedokážu  pri dlhodobom náraste cien prakticky všetkých položiek v ich rozpočtoch zabezpečiť bezproblémovo starostlivosť pri aktuálne nastavenej výške finančného príspevku.</w:t>
      </w:r>
    </w:p>
    <w:p w14:paraId="5FC89A7D" w14:textId="77777777" w:rsidR="005B1879" w:rsidRPr="00446A34" w:rsidRDefault="005B1879" w:rsidP="004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DB8873" w14:textId="105466DC" w:rsidR="00AA752C" w:rsidRDefault="00AA752C" w:rsidP="004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</w:t>
      </w:r>
      <w:r w:rsidR="00374C6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374C6D"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predmetom </w:t>
      </w:r>
      <w:proofErr w:type="spellStart"/>
      <w:r w:rsidRP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vnútrokomunit</w:t>
      </w:r>
      <w:r w:rsid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>árneho</w:t>
      </w:r>
      <w:proofErr w:type="spellEnd"/>
      <w:r w:rsidR="00446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pripomienkového konania.</w:t>
      </w:r>
    </w:p>
    <w:p w14:paraId="10FAB4FB" w14:textId="7CFDB75A" w:rsidR="00605AFA" w:rsidRDefault="00605AFA" w:rsidP="004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14:paraId="2C70046A" w14:textId="37ECF397" w:rsidR="00605AFA" w:rsidRPr="00446A34" w:rsidRDefault="00605AFA" w:rsidP="00382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bol predmetom medzirezortného pripomienkového konania od 2.</w:t>
      </w:r>
      <w:r w:rsidR="00382A7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februára 2024 do 22. februára 2024 a na rokovanie </w:t>
      </w:r>
      <w:r w:rsidR="00382A77">
        <w:rPr>
          <w:rFonts w:ascii="Times New Roman" w:hAnsi="Times New Roman"/>
          <w:sz w:val="24"/>
          <w:szCs w:val="24"/>
        </w:rPr>
        <w:t xml:space="preserve">vlády Slovenskej republiky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 predkladá bez rozporov.</w:t>
      </w:r>
    </w:p>
    <w:sectPr w:rsidR="00605AFA" w:rsidRPr="00446A34" w:rsidSect="0036625C">
      <w:type w:val="continuous"/>
      <w:pgSz w:w="11906" w:h="16838" w:code="9"/>
      <w:pgMar w:top="1418" w:right="1418" w:bottom="1418" w:left="1418" w:header="737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2C"/>
    <w:rsid w:val="00204DE3"/>
    <w:rsid w:val="0023709E"/>
    <w:rsid w:val="002D7FD7"/>
    <w:rsid w:val="003577E5"/>
    <w:rsid w:val="0036625C"/>
    <w:rsid w:val="00374C6D"/>
    <w:rsid w:val="00382A77"/>
    <w:rsid w:val="003E4FEB"/>
    <w:rsid w:val="00446A34"/>
    <w:rsid w:val="005B1879"/>
    <w:rsid w:val="005E0D0D"/>
    <w:rsid w:val="00605AFA"/>
    <w:rsid w:val="006A099E"/>
    <w:rsid w:val="00704A9C"/>
    <w:rsid w:val="00836210"/>
    <w:rsid w:val="008673B9"/>
    <w:rsid w:val="00877402"/>
    <w:rsid w:val="00881CAF"/>
    <w:rsid w:val="00A61A43"/>
    <w:rsid w:val="00AA752C"/>
    <w:rsid w:val="00BC4A4D"/>
    <w:rsid w:val="00BD79EF"/>
    <w:rsid w:val="00E25303"/>
    <w:rsid w:val="00ED091B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59D5"/>
  <w15:chartTrackingRefBased/>
  <w15:docId w15:val="{D4D918EF-2FD4-453E-AE0B-E97C11C2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75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A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A4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D09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09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091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9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0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Mrazkova Ivana</dc:creator>
  <cp:keywords/>
  <dc:description/>
  <cp:lastModifiedBy>Hertelová Karin</cp:lastModifiedBy>
  <cp:revision>15</cp:revision>
  <dcterms:created xsi:type="dcterms:W3CDTF">2024-01-12T07:12:00Z</dcterms:created>
  <dcterms:modified xsi:type="dcterms:W3CDTF">2024-02-28T12:46:00Z</dcterms:modified>
</cp:coreProperties>
</file>