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12" w:rsidRPr="00473213" w:rsidRDefault="00B71012" w:rsidP="00BF669C">
      <w:pPr>
        <w:pStyle w:val="Nadpis1"/>
        <w:jc w:val="center"/>
        <w:rPr>
          <w:b/>
          <w:bCs/>
        </w:rPr>
      </w:pPr>
      <w:r w:rsidRPr="00473213">
        <w:rPr>
          <w:b/>
          <w:bCs/>
        </w:rPr>
        <w:t>VYHLÁSENIE O ROZPOROCH</w:t>
      </w:r>
    </w:p>
    <w:p w:rsidR="00B71012" w:rsidRPr="00473213" w:rsidRDefault="00B71012" w:rsidP="00D27DD4">
      <w:pPr>
        <w:jc w:val="both"/>
        <w:rPr>
          <w:sz w:val="24"/>
          <w:szCs w:val="24"/>
        </w:rPr>
      </w:pPr>
    </w:p>
    <w:p w:rsidR="00B71012" w:rsidRDefault="00B71012" w:rsidP="00D27DD4">
      <w:pPr>
        <w:jc w:val="both"/>
        <w:rPr>
          <w:sz w:val="24"/>
          <w:szCs w:val="24"/>
        </w:rPr>
      </w:pPr>
      <w:r w:rsidRPr="00473213">
        <w:rPr>
          <w:sz w:val="24"/>
          <w:szCs w:val="24"/>
        </w:rPr>
        <w:tab/>
        <w:t>Návrh zákona</w:t>
      </w:r>
      <w:r>
        <w:rPr>
          <w:sz w:val="24"/>
          <w:szCs w:val="24"/>
        </w:rPr>
        <w:t xml:space="preserve">, </w:t>
      </w:r>
      <w:r w:rsidRPr="00B71012">
        <w:rPr>
          <w:sz w:val="24"/>
          <w:szCs w:val="24"/>
        </w:rPr>
        <w:t>ktorým sa mení a dopĺňa zákon č. 250/2012 Z. z. o regulácii v sieťových odvetviach v znení neskorších predpisov a ktorým sa menia a dopĺňajú niektoré zákony</w:t>
      </w:r>
      <w:r w:rsidRPr="00473213">
        <w:rPr>
          <w:sz w:val="24"/>
          <w:szCs w:val="24"/>
        </w:rPr>
        <w:t xml:space="preserve"> sa predkladá na rokovanie vlády</w:t>
      </w:r>
      <w:r>
        <w:rPr>
          <w:sz w:val="24"/>
          <w:szCs w:val="24"/>
        </w:rPr>
        <w:t xml:space="preserve"> Slovenskej republiky</w:t>
      </w:r>
      <w:r w:rsidRPr="00473213">
        <w:rPr>
          <w:sz w:val="24"/>
          <w:szCs w:val="24"/>
        </w:rPr>
        <w:t xml:space="preserve"> s</w:t>
      </w:r>
      <w:r w:rsidR="00BF669C">
        <w:rPr>
          <w:sz w:val="24"/>
          <w:szCs w:val="24"/>
        </w:rPr>
        <w:t> </w:t>
      </w:r>
      <w:r w:rsidRPr="00473213">
        <w:rPr>
          <w:sz w:val="24"/>
          <w:szCs w:val="24"/>
        </w:rPr>
        <w:t>rozpor</w:t>
      </w:r>
      <w:r w:rsidR="00BF669C">
        <w:rPr>
          <w:sz w:val="24"/>
          <w:szCs w:val="24"/>
        </w:rPr>
        <w:t xml:space="preserve">mi s </w:t>
      </w:r>
      <w:r w:rsidRPr="00B71012">
        <w:rPr>
          <w:sz w:val="24"/>
          <w:szCs w:val="24"/>
        </w:rPr>
        <w:t>Asociáciou zamestnávateľských zväzov a združení SR</w:t>
      </w:r>
      <w:r w:rsidR="002505E8">
        <w:rPr>
          <w:sz w:val="24"/>
          <w:szCs w:val="24"/>
        </w:rPr>
        <w:t>,</w:t>
      </w:r>
      <w:r w:rsidRPr="00B71012">
        <w:t xml:space="preserve"> </w:t>
      </w:r>
      <w:r w:rsidRPr="00B71012">
        <w:rPr>
          <w:sz w:val="24"/>
          <w:szCs w:val="24"/>
        </w:rPr>
        <w:t xml:space="preserve">Republikovou úniou zamestnávateľov </w:t>
      </w:r>
      <w:r w:rsidR="00197EC1">
        <w:rPr>
          <w:sz w:val="24"/>
          <w:szCs w:val="24"/>
        </w:rPr>
        <w:t>SR</w:t>
      </w:r>
      <w:r w:rsidR="002505E8">
        <w:rPr>
          <w:sz w:val="24"/>
          <w:szCs w:val="24"/>
        </w:rPr>
        <w:t xml:space="preserve"> a Úradom vlády SR v rozsahu:</w:t>
      </w:r>
    </w:p>
    <w:p w:rsidR="00B71012" w:rsidRDefault="00B71012" w:rsidP="00D27DD4">
      <w:pPr>
        <w:jc w:val="both"/>
        <w:rPr>
          <w:b/>
          <w:sz w:val="24"/>
          <w:szCs w:val="24"/>
          <w:u w:val="single"/>
        </w:rPr>
      </w:pPr>
    </w:p>
    <w:p w:rsidR="002505E8" w:rsidRDefault="002505E8" w:rsidP="00D27DD4">
      <w:pPr>
        <w:jc w:val="both"/>
        <w:rPr>
          <w:b/>
          <w:sz w:val="24"/>
          <w:szCs w:val="24"/>
          <w:u w:val="single"/>
        </w:rPr>
      </w:pPr>
      <w:r>
        <w:rPr>
          <w:b/>
          <w:sz w:val="24"/>
          <w:szCs w:val="24"/>
          <w:u w:val="single"/>
        </w:rPr>
        <w:t xml:space="preserve">Rozpor s </w:t>
      </w:r>
      <w:r w:rsidRPr="002505E8">
        <w:rPr>
          <w:b/>
          <w:sz w:val="24"/>
          <w:szCs w:val="24"/>
          <w:u w:val="single"/>
        </w:rPr>
        <w:t>Asociáciou zamestnávateľských zväzov a združení SR, Republikovou úniou zamestnávateľov SR a Úradom vlády SR</w:t>
      </w:r>
      <w:r w:rsidRPr="002505E8">
        <w:rPr>
          <w:b/>
          <w:sz w:val="24"/>
          <w:szCs w:val="24"/>
          <w:u w:val="single"/>
        </w:rPr>
        <w:t>:</w:t>
      </w:r>
      <w:r>
        <w:rPr>
          <w:b/>
          <w:sz w:val="24"/>
          <w:szCs w:val="24"/>
          <w:u w:val="single"/>
        </w:rPr>
        <w:t xml:space="preserve"> </w:t>
      </w:r>
    </w:p>
    <w:p w:rsidR="002505E8" w:rsidRDefault="002505E8" w:rsidP="00D27DD4">
      <w:pPr>
        <w:jc w:val="both"/>
        <w:rPr>
          <w:b/>
          <w:sz w:val="24"/>
          <w:szCs w:val="24"/>
          <w:u w:val="single"/>
        </w:rPr>
      </w:pPr>
    </w:p>
    <w:p w:rsidR="002505E8" w:rsidRDefault="002505E8" w:rsidP="002505E8">
      <w:pPr>
        <w:pStyle w:val="Odsekzoznamu"/>
        <w:jc w:val="both"/>
        <w:rPr>
          <w:sz w:val="24"/>
          <w:szCs w:val="24"/>
        </w:rPr>
      </w:pPr>
      <w:r w:rsidRPr="00774911">
        <w:rPr>
          <w:sz w:val="24"/>
          <w:szCs w:val="24"/>
        </w:rPr>
        <w:t>Zavedenie cenovej regulácie prístupu do zásobníka</w:t>
      </w:r>
      <w:r>
        <w:rPr>
          <w:sz w:val="24"/>
          <w:szCs w:val="24"/>
        </w:rPr>
        <w:t xml:space="preserve"> je</w:t>
      </w:r>
      <w:r w:rsidRPr="00774911">
        <w:rPr>
          <w:sz w:val="24"/>
          <w:szCs w:val="24"/>
        </w:rPr>
        <w:t xml:space="preserve"> neopodstatnené, a preto </w:t>
      </w:r>
      <w:r>
        <w:rPr>
          <w:sz w:val="24"/>
          <w:szCs w:val="24"/>
        </w:rPr>
        <w:t xml:space="preserve">sa </w:t>
      </w:r>
      <w:r>
        <w:rPr>
          <w:sz w:val="24"/>
          <w:szCs w:val="24"/>
        </w:rPr>
        <w:t>žiada</w:t>
      </w:r>
      <w:r w:rsidRPr="00774911">
        <w:rPr>
          <w:sz w:val="24"/>
          <w:szCs w:val="24"/>
        </w:rPr>
        <w:t xml:space="preserve"> vypustiť ustanovenia týkajúce sa jej zavedenia z návrhu </w:t>
      </w:r>
      <w:r>
        <w:rPr>
          <w:sz w:val="24"/>
          <w:szCs w:val="24"/>
        </w:rPr>
        <w:t>zákona.</w:t>
      </w:r>
    </w:p>
    <w:p w:rsidR="002505E8" w:rsidRDefault="002505E8" w:rsidP="002505E8">
      <w:pPr>
        <w:ind w:left="360"/>
        <w:jc w:val="both"/>
        <w:rPr>
          <w:sz w:val="24"/>
          <w:szCs w:val="24"/>
        </w:rPr>
      </w:pPr>
    </w:p>
    <w:p w:rsidR="002505E8" w:rsidRDefault="002505E8" w:rsidP="002505E8">
      <w:pPr>
        <w:jc w:val="both"/>
        <w:rPr>
          <w:i/>
          <w:iCs/>
          <w:sz w:val="24"/>
          <w:szCs w:val="24"/>
        </w:rPr>
      </w:pPr>
      <w:r w:rsidRPr="00473213">
        <w:rPr>
          <w:i/>
          <w:iCs/>
          <w:sz w:val="24"/>
          <w:szCs w:val="24"/>
        </w:rPr>
        <w:t>Stanovisko Ministerstva</w:t>
      </w:r>
      <w:r>
        <w:rPr>
          <w:i/>
          <w:iCs/>
          <w:sz w:val="24"/>
          <w:szCs w:val="24"/>
        </w:rPr>
        <w:t xml:space="preserve"> hospodárstva SR:</w:t>
      </w:r>
    </w:p>
    <w:p w:rsidR="002505E8" w:rsidRDefault="002505E8" w:rsidP="002505E8">
      <w:pPr>
        <w:jc w:val="both"/>
        <w:rPr>
          <w:sz w:val="24"/>
          <w:szCs w:val="24"/>
        </w:rPr>
      </w:pPr>
      <w:bookmarkStart w:id="0" w:name="_GoBack"/>
      <w:bookmarkEnd w:id="0"/>
    </w:p>
    <w:p w:rsidR="002505E8" w:rsidRPr="00A427B9" w:rsidRDefault="002505E8" w:rsidP="002505E8">
      <w:pPr>
        <w:jc w:val="both"/>
        <w:rPr>
          <w:sz w:val="24"/>
          <w:szCs w:val="24"/>
        </w:rPr>
      </w:pPr>
      <w:r w:rsidRPr="00774911">
        <w:rPr>
          <w:sz w:val="24"/>
          <w:szCs w:val="24"/>
        </w:rPr>
        <w:t xml:space="preserve">Dôvody uvedené v dôvodovej správe k predloženému návrhu zákona sú opodstatnené. </w:t>
      </w:r>
      <w:r>
        <w:rPr>
          <w:sz w:val="24"/>
          <w:szCs w:val="24"/>
        </w:rPr>
        <w:t>V</w:t>
      </w:r>
      <w:r w:rsidRPr="00774911">
        <w:rPr>
          <w:sz w:val="24"/>
          <w:szCs w:val="24"/>
        </w:rPr>
        <w:t xml:space="preserve"> tejto chvíli  </w:t>
      </w:r>
      <w:r>
        <w:rPr>
          <w:sz w:val="24"/>
          <w:szCs w:val="24"/>
        </w:rPr>
        <w:t xml:space="preserve">sa nedá </w:t>
      </w:r>
      <w:r w:rsidRPr="00774911">
        <w:rPr>
          <w:sz w:val="24"/>
          <w:szCs w:val="24"/>
        </w:rPr>
        <w:t xml:space="preserve">predvídať negatívny dopad zavedenia cenovej regulácie na hospodárske výsledky prevádzkovateľov zásobníkov. </w:t>
      </w:r>
      <w:r>
        <w:rPr>
          <w:sz w:val="24"/>
          <w:szCs w:val="24"/>
        </w:rPr>
        <w:t>V</w:t>
      </w:r>
      <w:r w:rsidRPr="00774911">
        <w:rPr>
          <w:sz w:val="24"/>
          <w:szCs w:val="24"/>
        </w:rPr>
        <w:t xml:space="preserve"> oblasti zavedenia regulácie prístupu do zásobníka a uskladňovania plynu budú regulované ceny podľa uplatňovaného spôsobu regulácie zohľadňovať náklady a primeraný zisk regulovaných subjektov</w:t>
      </w:r>
      <w:r>
        <w:rPr>
          <w:sz w:val="24"/>
          <w:szCs w:val="24"/>
        </w:rPr>
        <w:t>,</w:t>
      </w:r>
      <w:r w:rsidRPr="00774911">
        <w:rPr>
          <w:sz w:val="24"/>
          <w:szCs w:val="24"/>
        </w:rPr>
        <w:t xml:space="preserve"> resp. aktuálne trhové ceny</w:t>
      </w:r>
      <w:r>
        <w:rPr>
          <w:sz w:val="24"/>
          <w:szCs w:val="24"/>
        </w:rPr>
        <w:t>.</w:t>
      </w:r>
    </w:p>
    <w:p w:rsidR="002505E8" w:rsidRDefault="002505E8" w:rsidP="00D27DD4">
      <w:pPr>
        <w:jc w:val="both"/>
        <w:rPr>
          <w:b/>
          <w:sz w:val="24"/>
          <w:szCs w:val="24"/>
          <w:u w:val="single"/>
        </w:rPr>
      </w:pPr>
    </w:p>
    <w:p w:rsidR="002505E8" w:rsidRDefault="002505E8" w:rsidP="002505E8">
      <w:pPr>
        <w:jc w:val="both"/>
        <w:rPr>
          <w:b/>
          <w:sz w:val="24"/>
          <w:szCs w:val="24"/>
          <w:u w:val="single"/>
        </w:rPr>
      </w:pPr>
      <w:r>
        <w:rPr>
          <w:b/>
          <w:sz w:val="24"/>
          <w:szCs w:val="24"/>
          <w:u w:val="single"/>
        </w:rPr>
        <w:t>Rozpor</w:t>
      </w:r>
      <w:r>
        <w:rPr>
          <w:b/>
          <w:sz w:val="24"/>
          <w:szCs w:val="24"/>
          <w:u w:val="single"/>
        </w:rPr>
        <w:t>y</w:t>
      </w:r>
      <w:r>
        <w:rPr>
          <w:b/>
          <w:sz w:val="24"/>
          <w:szCs w:val="24"/>
          <w:u w:val="single"/>
        </w:rPr>
        <w:t xml:space="preserve"> s </w:t>
      </w:r>
      <w:r w:rsidRPr="002505E8">
        <w:rPr>
          <w:b/>
          <w:sz w:val="24"/>
          <w:szCs w:val="24"/>
          <w:u w:val="single"/>
        </w:rPr>
        <w:t>Asociáciou zamestnávateľských zväzov a združení SR</w:t>
      </w:r>
      <w:r>
        <w:rPr>
          <w:b/>
          <w:sz w:val="24"/>
          <w:szCs w:val="24"/>
          <w:u w:val="single"/>
        </w:rPr>
        <w:t xml:space="preserve"> a</w:t>
      </w:r>
      <w:r w:rsidRPr="002505E8">
        <w:rPr>
          <w:b/>
          <w:sz w:val="24"/>
          <w:szCs w:val="24"/>
          <w:u w:val="single"/>
        </w:rPr>
        <w:t xml:space="preserve"> Republikovou úniou zamestnávateľov SR:</w:t>
      </w:r>
      <w:r>
        <w:rPr>
          <w:b/>
          <w:sz w:val="24"/>
          <w:szCs w:val="24"/>
          <w:u w:val="single"/>
        </w:rPr>
        <w:t xml:space="preserve"> </w:t>
      </w:r>
    </w:p>
    <w:p w:rsidR="002505E8" w:rsidRDefault="002505E8" w:rsidP="00D27DD4">
      <w:pPr>
        <w:jc w:val="both"/>
        <w:rPr>
          <w:b/>
          <w:sz w:val="24"/>
          <w:szCs w:val="24"/>
          <w:u w:val="single"/>
        </w:rPr>
      </w:pPr>
    </w:p>
    <w:p w:rsidR="00B71012" w:rsidRPr="002505E8" w:rsidRDefault="00B71012" w:rsidP="00D27DD4">
      <w:pPr>
        <w:jc w:val="both"/>
        <w:rPr>
          <w:sz w:val="24"/>
          <w:szCs w:val="24"/>
          <w:u w:val="single"/>
        </w:rPr>
      </w:pPr>
      <w:r w:rsidRPr="002505E8">
        <w:rPr>
          <w:sz w:val="24"/>
          <w:szCs w:val="24"/>
          <w:u w:val="single"/>
        </w:rPr>
        <w:t>K</w:t>
      </w:r>
      <w:r w:rsidR="00197EC1" w:rsidRPr="002505E8">
        <w:rPr>
          <w:sz w:val="24"/>
          <w:szCs w:val="24"/>
          <w:u w:val="single"/>
        </w:rPr>
        <w:t> celému materiálu</w:t>
      </w:r>
      <w:r w:rsidRPr="002505E8">
        <w:rPr>
          <w:sz w:val="24"/>
          <w:szCs w:val="24"/>
          <w:u w:val="single"/>
        </w:rPr>
        <w:t xml:space="preserve"> </w:t>
      </w:r>
    </w:p>
    <w:p w:rsidR="00B71012" w:rsidRPr="00E34D78" w:rsidRDefault="00B71012" w:rsidP="00D27DD4">
      <w:pPr>
        <w:jc w:val="both"/>
        <w:rPr>
          <w:b/>
          <w:sz w:val="24"/>
          <w:szCs w:val="24"/>
          <w:u w:val="single"/>
        </w:rPr>
      </w:pPr>
    </w:p>
    <w:p w:rsidR="008F37A0" w:rsidRPr="00197EC1" w:rsidRDefault="00197EC1" w:rsidP="00D27DD4">
      <w:pPr>
        <w:pStyle w:val="Odsekzoznamu"/>
        <w:numPr>
          <w:ilvl w:val="0"/>
          <w:numId w:val="2"/>
        </w:numPr>
        <w:jc w:val="both"/>
        <w:rPr>
          <w:sz w:val="24"/>
          <w:szCs w:val="24"/>
        </w:rPr>
      </w:pPr>
      <w:r w:rsidRPr="00197EC1">
        <w:rPr>
          <w:sz w:val="24"/>
          <w:szCs w:val="24"/>
        </w:rPr>
        <w:t>Nesúhlas so skráteným pripomienkovým konaním predmetného legislatívneho návrhu.</w:t>
      </w:r>
    </w:p>
    <w:p w:rsidR="00197EC1" w:rsidRDefault="00197EC1" w:rsidP="00D27DD4">
      <w:pPr>
        <w:jc w:val="both"/>
        <w:rPr>
          <w:sz w:val="24"/>
          <w:szCs w:val="24"/>
        </w:rPr>
      </w:pPr>
    </w:p>
    <w:p w:rsidR="00197EC1" w:rsidRDefault="00197EC1" w:rsidP="00D27DD4">
      <w:pPr>
        <w:jc w:val="both"/>
        <w:rPr>
          <w:i/>
          <w:iCs/>
          <w:sz w:val="24"/>
          <w:szCs w:val="24"/>
        </w:rPr>
      </w:pPr>
      <w:r w:rsidRPr="00473213">
        <w:rPr>
          <w:i/>
          <w:iCs/>
          <w:sz w:val="24"/>
          <w:szCs w:val="24"/>
        </w:rPr>
        <w:t>Stanovisko Ministerstva</w:t>
      </w:r>
      <w:r>
        <w:rPr>
          <w:i/>
          <w:iCs/>
          <w:sz w:val="24"/>
          <w:szCs w:val="24"/>
        </w:rPr>
        <w:t xml:space="preserve"> hospodárstva SR:</w:t>
      </w:r>
    </w:p>
    <w:p w:rsidR="00197EC1" w:rsidRDefault="00197EC1" w:rsidP="00D27DD4">
      <w:pPr>
        <w:jc w:val="both"/>
        <w:rPr>
          <w:sz w:val="24"/>
          <w:szCs w:val="24"/>
        </w:rPr>
      </w:pPr>
    </w:p>
    <w:p w:rsidR="00197EC1" w:rsidRDefault="00197EC1" w:rsidP="00D27DD4">
      <w:pPr>
        <w:jc w:val="both"/>
        <w:rPr>
          <w:sz w:val="24"/>
          <w:szCs w:val="24"/>
        </w:rPr>
      </w:pPr>
      <w:r>
        <w:rPr>
          <w:sz w:val="24"/>
          <w:szCs w:val="24"/>
        </w:rPr>
        <w:t>V</w:t>
      </w:r>
      <w:r w:rsidRPr="00197EC1">
        <w:rPr>
          <w:sz w:val="24"/>
          <w:szCs w:val="24"/>
        </w:rPr>
        <w:t>zhľadom na potrebu zabezpe</w:t>
      </w:r>
      <w:r w:rsidR="00D27DD4">
        <w:rPr>
          <w:sz w:val="24"/>
          <w:szCs w:val="24"/>
        </w:rPr>
        <w:t xml:space="preserve">čenia účinnosti opatrení od 1. júla </w:t>
      </w:r>
      <w:r w:rsidRPr="00197EC1">
        <w:rPr>
          <w:sz w:val="24"/>
          <w:szCs w:val="24"/>
        </w:rPr>
        <w:t>2024</w:t>
      </w:r>
      <w:r w:rsidR="00D27DD4">
        <w:rPr>
          <w:sz w:val="24"/>
          <w:szCs w:val="24"/>
        </w:rPr>
        <w:t>,</w:t>
      </w:r>
      <w:r w:rsidRPr="00197EC1">
        <w:rPr>
          <w:sz w:val="24"/>
          <w:szCs w:val="24"/>
        </w:rPr>
        <w:t xml:space="preserve"> predovšetkým v súvislosti so zmenami v oblasti všeobecného hospodárskeho záujmu a kompetencií Úradu </w:t>
      </w:r>
      <w:r>
        <w:rPr>
          <w:sz w:val="24"/>
          <w:szCs w:val="24"/>
        </w:rPr>
        <w:t>pre reguláciu sieťových odvetví a</w:t>
      </w:r>
      <w:r w:rsidR="00D27DD4">
        <w:rPr>
          <w:sz w:val="24"/>
          <w:szCs w:val="24"/>
        </w:rPr>
        <w:t> s tým súvisiacim</w:t>
      </w:r>
      <w:r>
        <w:rPr>
          <w:sz w:val="24"/>
          <w:szCs w:val="24"/>
        </w:rPr>
        <w:t> </w:t>
      </w:r>
      <w:r w:rsidR="00D27DD4">
        <w:rPr>
          <w:sz w:val="24"/>
          <w:szCs w:val="24"/>
        </w:rPr>
        <w:t>zabránením vzniku</w:t>
      </w:r>
      <w:r>
        <w:rPr>
          <w:sz w:val="24"/>
          <w:szCs w:val="24"/>
        </w:rPr>
        <w:t xml:space="preserve"> hospodárskych škôd</w:t>
      </w:r>
      <w:r w:rsidR="00D27DD4">
        <w:rPr>
          <w:sz w:val="24"/>
          <w:szCs w:val="24"/>
        </w:rPr>
        <w:t>,</w:t>
      </w:r>
      <w:r>
        <w:rPr>
          <w:sz w:val="24"/>
          <w:szCs w:val="24"/>
        </w:rPr>
        <w:t xml:space="preserve"> túto </w:t>
      </w:r>
      <w:r w:rsidRPr="00197EC1">
        <w:rPr>
          <w:sz w:val="24"/>
          <w:szCs w:val="24"/>
        </w:rPr>
        <w:t>pripomienku nie je možné akceptovať.</w:t>
      </w:r>
    </w:p>
    <w:p w:rsidR="007A22D6" w:rsidRDefault="007A22D6" w:rsidP="00D27DD4">
      <w:pPr>
        <w:jc w:val="both"/>
        <w:rPr>
          <w:sz w:val="24"/>
          <w:szCs w:val="24"/>
        </w:rPr>
      </w:pPr>
    </w:p>
    <w:p w:rsidR="007A22D6" w:rsidRPr="007A22D6" w:rsidRDefault="007A22D6" w:rsidP="00D27DD4">
      <w:pPr>
        <w:pStyle w:val="Odsekzoznamu"/>
        <w:numPr>
          <w:ilvl w:val="0"/>
          <w:numId w:val="2"/>
        </w:numPr>
        <w:jc w:val="both"/>
        <w:rPr>
          <w:sz w:val="24"/>
          <w:szCs w:val="24"/>
        </w:rPr>
      </w:pPr>
      <w:r>
        <w:rPr>
          <w:sz w:val="24"/>
          <w:szCs w:val="24"/>
        </w:rPr>
        <w:t>Žiadosť o identifikovanie negatívnych, resp. pozitívnych vplyvov na podnikateľské prostredie</w:t>
      </w:r>
    </w:p>
    <w:p w:rsidR="007A22D6" w:rsidRDefault="007A22D6" w:rsidP="00D27DD4">
      <w:pPr>
        <w:jc w:val="both"/>
        <w:rPr>
          <w:sz w:val="24"/>
          <w:szCs w:val="24"/>
        </w:rPr>
      </w:pPr>
    </w:p>
    <w:p w:rsidR="007A22D6" w:rsidRDefault="007A22D6" w:rsidP="00D27DD4">
      <w:pPr>
        <w:jc w:val="both"/>
        <w:rPr>
          <w:i/>
          <w:iCs/>
          <w:sz w:val="24"/>
          <w:szCs w:val="24"/>
        </w:rPr>
      </w:pPr>
      <w:r w:rsidRPr="00473213">
        <w:rPr>
          <w:i/>
          <w:iCs/>
          <w:sz w:val="24"/>
          <w:szCs w:val="24"/>
        </w:rPr>
        <w:t>Stanovisko Ministerstva</w:t>
      </w:r>
      <w:r>
        <w:rPr>
          <w:i/>
          <w:iCs/>
          <w:sz w:val="24"/>
          <w:szCs w:val="24"/>
        </w:rPr>
        <w:t xml:space="preserve"> hospodárstva SR:</w:t>
      </w:r>
    </w:p>
    <w:p w:rsidR="007A22D6" w:rsidRDefault="007A22D6" w:rsidP="00D27DD4">
      <w:pPr>
        <w:jc w:val="both"/>
        <w:rPr>
          <w:sz w:val="24"/>
          <w:szCs w:val="24"/>
        </w:rPr>
      </w:pPr>
    </w:p>
    <w:p w:rsidR="007A22D6" w:rsidRDefault="00EE49D2" w:rsidP="00D27DD4">
      <w:pPr>
        <w:jc w:val="both"/>
        <w:rPr>
          <w:sz w:val="24"/>
          <w:szCs w:val="24"/>
        </w:rPr>
      </w:pPr>
      <w:r>
        <w:rPr>
          <w:sz w:val="24"/>
          <w:szCs w:val="24"/>
        </w:rPr>
        <w:t>Návrh zákona bude mať</w:t>
      </w:r>
      <w:r w:rsidRPr="00EE49D2">
        <w:rPr>
          <w:sz w:val="24"/>
          <w:szCs w:val="24"/>
        </w:rPr>
        <w:t xml:space="preserve"> celkovo neutrálny vplyv na </w:t>
      </w:r>
      <w:r>
        <w:rPr>
          <w:sz w:val="24"/>
          <w:szCs w:val="24"/>
        </w:rPr>
        <w:t xml:space="preserve">podnikateľské prostredie (v oblasti novo-navrhovanej úpravy </w:t>
      </w:r>
      <w:r w:rsidRPr="00EE49D2">
        <w:rPr>
          <w:sz w:val="24"/>
          <w:szCs w:val="24"/>
        </w:rPr>
        <w:t>všeobecn</w:t>
      </w:r>
      <w:r>
        <w:rPr>
          <w:sz w:val="24"/>
          <w:szCs w:val="24"/>
        </w:rPr>
        <w:t>ého</w:t>
      </w:r>
      <w:r w:rsidRPr="00EE49D2">
        <w:rPr>
          <w:sz w:val="24"/>
          <w:szCs w:val="24"/>
        </w:rPr>
        <w:t xml:space="preserve"> hospodársk</w:t>
      </w:r>
      <w:r>
        <w:rPr>
          <w:sz w:val="24"/>
          <w:szCs w:val="24"/>
        </w:rPr>
        <w:t>eho</w:t>
      </w:r>
      <w:r w:rsidRPr="00EE49D2">
        <w:rPr>
          <w:sz w:val="24"/>
          <w:szCs w:val="24"/>
        </w:rPr>
        <w:t xml:space="preserve"> záujm</w:t>
      </w:r>
      <w:r>
        <w:rPr>
          <w:sz w:val="24"/>
          <w:szCs w:val="24"/>
        </w:rPr>
        <w:t xml:space="preserve">u </w:t>
      </w:r>
      <w:r w:rsidR="002D0E21">
        <w:rPr>
          <w:sz w:val="24"/>
          <w:szCs w:val="24"/>
        </w:rPr>
        <w:t>budú</w:t>
      </w:r>
      <w:r>
        <w:rPr>
          <w:sz w:val="24"/>
          <w:szCs w:val="24"/>
        </w:rPr>
        <w:t xml:space="preserve"> čisté náklady</w:t>
      </w:r>
      <w:r w:rsidR="0016332E">
        <w:rPr>
          <w:sz w:val="24"/>
          <w:szCs w:val="24"/>
        </w:rPr>
        <w:t xml:space="preserve"> vyplývajúce z uloženia povinnosti vo všeobecnom hospodárskom záujme</w:t>
      </w:r>
      <w:r>
        <w:rPr>
          <w:sz w:val="24"/>
          <w:szCs w:val="24"/>
        </w:rPr>
        <w:t xml:space="preserve"> povinným subjektom kompenzované; v oblasti </w:t>
      </w:r>
      <w:r w:rsidRPr="00EE49D2">
        <w:rPr>
          <w:sz w:val="24"/>
          <w:szCs w:val="24"/>
        </w:rPr>
        <w:t>zavedeni</w:t>
      </w:r>
      <w:r>
        <w:rPr>
          <w:sz w:val="24"/>
          <w:szCs w:val="24"/>
        </w:rPr>
        <w:t>a</w:t>
      </w:r>
      <w:r w:rsidRPr="00EE49D2">
        <w:rPr>
          <w:sz w:val="24"/>
          <w:szCs w:val="24"/>
        </w:rPr>
        <w:t xml:space="preserve"> regulácie prístupu do zásobníka a uskladňovania plynu </w:t>
      </w:r>
      <w:r w:rsidR="0016332E">
        <w:rPr>
          <w:sz w:val="24"/>
          <w:szCs w:val="24"/>
        </w:rPr>
        <w:t xml:space="preserve">budú regulované ceny </w:t>
      </w:r>
      <w:r w:rsidR="00D77DDA">
        <w:rPr>
          <w:sz w:val="24"/>
          <w:szCs w:val="24"/>
        </w:rPr>
        <w:t>podľa</w:t>
      </w:r>
      <w:r w:rsidR="002D0E21">
        <w:rPr>
          <w:sz w:val="24"/>
          <w:szCs w:val="24"/>
        </w:rPr>
        <w:t xml:space="preserve"> uplatňovaného</w:t>
      </w:r>
      <w:r w:rsidR="00D77DDA">
        <w:rPr>
          <w:sz w:val="24"/>
          <w:szCs w:val="24"/>
        </w:rPr>
        <w:t xml:space="preserve"> spôsobu regulácie </w:t>
      </w:r>
      <w:r w:rsidR="0016332E" w:rsidRPr="0016332E">
        <w:rPr>
          <w:sz w:val="24"/>
          <w:szCs w:val="24"/>
        </w:rPr>
        <w:t>zohľadň</w:t>
      </w:r>
      <w:r w:rsidR="0016332E">
        <w:rPr>
          <w:sz w:val="24"/>
          <w:szCs w:val="24"/>
        </w:rPr>
        <w:t>ovať</w:t>
      </w:r>
      <w:r w:rsidR="0016332E" w:rsidRPr="0016332E">
        <w:rPr>
          <w:sz w:val="24"/>
          <w:szCs w:val="24"/>
        </w:rPr>
        <w:t xml:space="preserve"> náklady a primeraný zisk</w:t>
      </w:r>
      <w:r w:rsidR="0016332E">
        <w:rPr>
          <w:sz w:val="24"/>
          <w:szCs w:val="24"/>
        </w:rPr>
        <w:t xml:space="preserve"> regulovaných subjektov</w:t>
      </w:r>
      <w:r w:rsidR="00D27DD4">
        <w:rPr>
          <w:sz w:val="24"/>
          <w:szCs w:val="24"/>
        </w:rPr>
        <w:t>,</w:t>
      </w:r>
      <w:r w:rsidR="00D77DDA">
        <w:rPr>
          <w:sz w:val="24"/>
          <w:szCs w:val="24"/>
        </w:rPr>
        <w:t xml:space="preserve"> resp. aktuálne trhové ceny</w:t>
      </w:r>
      <w:r w:rsidRPr="00EE49D2">
        <w:rPr>
          <w:sz w:val="24"/>
          <w:szCs w:val="24"/>
        </w:rPr>
        <w:t>)</w:t>
      </w:r>
      <w:r w:rsidR="0016332E">
        <w:rPr>
          <w:sz w:val="24"/>
          <w:szCs w:val="24"/>
        </w:rPr>
        <w:t>.</w:t>
      </w:r>
      <w:r w:rsidRPr="00EE49D2">
        <w:rPr>
          <w:sz w:val="24"/>
          <w:szCs w:val="24"/>
        </w:rPr>
        <w:t xml:space="preserve"> </w:t>
      </w:r>
    </w:p>
    <w:p w:rsidR="007A22D6" w:rsidRDefault="007A22D6" w:rsidP="00D27DD4">
      <w:pPr>
        <w:jc w:val="both"/>
        <w:rPr>
          <w:sz w:val="24"/>
          <w:szCs w:val="24"/>
        </w:rPr>
      </w:pPr>
    </w:p>
    <w:p w:rsidR="007A22D6" w:rsidRPr="002505E8" w:rsidRDefault="007A22D6" w:rsidP="00D27DD4">
      <w:pPr>
        <w:jc w:val="both"/>
        <w:rPr>
          <w:sz w:val="24"/>
          <w:szCs w:val="24"/>
          <w:u w:val="single"/>
        </w:rPr>
      </w:pPr>
      <w:r w:rsidRPr="002505E8">
        <w:rPr>
          <w:sz w:val="24"/>
          <w:szCs w:val="24"/>
          <w:u w:val="single"/>
        </w:rPr>
        <w:t>K</w:t>
      </w:r>
      <w:r w:rsidR="00DB2D9B" w:rsidRPr="002505E8">
        <w:rPr>
          <w:sz w:val="24"/>
          <w:szCs w:val="24"/>
          <w:u w:val="single"/>
        </w:rPr>
        <w:t> jednotlivým novelizačným bodom</w:t>
      </w:r>
      <w:r w:rsidRPr="002505E8">
        <w:rPr>
          <w:sz w:val="24"/>
          <w:szCs w:val="24"/>
          <w:u w:val="single"/>
        </w:rPr>
        <w:t xml:space="preserve"> </w:t>
      </w:r>
    </w:p>
    <w:p w:rsidR="007A22D6" w:rsidRPr="00E34D78" w:rsidRDefault="007A22D6" w:rsidP="00D27DD4">
      <w:pPr>
        <w:jc w:val="both"/>
        <w:rPr>
          <w:b/>
          <w:sz w:val="24"/>
          <w:szCs w:val="24"/>
          <w:u w:val="single"/>
        </w:rPr>
      </w:pPr>
    </w:p>
    <w:p w:rsidR="002031B4" w:rsidRPr="002031B4" w:rsidRDefault="002031B4" w:rsidP="00D27DD4">
      <w:pPr>
        <w:jc w:val="both"/>
        <w:rPr>
          <w:sz w:val="24"/>
          <w:szCs w:val="24"/>
        </w:rPr>
      </w:pPr>
    </w:p>
    <w:p w:rsidR="002031B4" w:rsidRDefault="002031B4" w:rsidP="00D27DD4">
      <w:pPr>
        <w:pStyle w:val="Odsekzoznamu"/>
        <w:numPr>
          <w:ilvl w:val="0"/>
          <w:numId w:val="4"/>
        </w:numPr>
        <w:jc w:val="both"/>
        <w:rPr>
          <w:sz w:val="24"/>
          <w:szCs w:val="24"/>
        </w:rPr>
      </w:pPr>
      <w:r w:rsidRPr="002031B4">
        <w:rPr>
          <w:sz w:val="24"/>
          <w:szCs w:val="24"/>
        </w:rPr>
        <w:t>Vypustenie 3 vety z § 12 ods. 3</w:t>
      </w:r>
    </w:p>
    <w:p w:rsidR="002031B4" w:rsidRDefault="002031B4" w:rsidP="00D27DD4">
      <w:pPr>
        <w:pStyle w:val="Odsekzoznamu"/>
        <w:jc w:val="both"/>
        <w:rPr>
          <w:sz w:val="24"/>
          <w:szCs w:val="24"/>
        </w:rPr>
      </w:pPr>
    </w:p>
    <w:p w:rsidR="002031B4" w:rsidRDefault="002031B4" w:rsidP="00D27DD4">
      <w:pPr>
        <w:jc w:val="both"/>
        <w:rPr>
          <w:i/>
          <w:iCs/>
          <w:sz w:val="24"/>
          <w:szCs w:val="24"/>
        </w:rPr>
      </w:pPr>
      <w:r w:rsidRPr="00473213">
        <w:rPr>
          <w:i/>
          <w:iCs/>
          <w:sz w:val="24"/>
          <w:szCs w:val="24"/>
        </w:rPr>
        <w:t>Stanovisko Ministerstva</w:t>
      </w:r>
      <w:r>
        <w:rPr>
          <w:i/>
          <w:iCs/>
          <w:sz w:val="24"/>
          <w:szCs w:val="24"/>
        </w:rPr>
        <w:t xml:space="preserve"> hospodárstva SR:</w:t>
      </w:r>
    </w:p>
    <w:p w:rsidR="002031B4" w:rsidRDefault="002031B4" w:rsidP="00D27DD4">
      <w:pPr>
        <w:jc w:val="both"/>
        <w:rPr>
          <w:sz w:val="24"/>
          <w:szCs w:val="24"/>
        </w:rPr>
      </w:pPr>
    </w:p>
    <w:p w:rsidR="002031B4" w:rsidRPr="002031B4" w:rsidRDefault="002031B4" w:rsidP="00D27DD4">
      <w:pPr>
        <w:jc w:val="both"/>
        <w:rPr>
          <w:sz w:val="24"/>
          <w:szCs w:val="24"/>
        </w:rPr>
      </w:pPr>
      <w:r>
        <w:rPr>
          <w:sz w:val="24"/>
          <w:szCs w:val="24"/>
        </w:rPr>
        <w:t>T</w:t>
      </w:r>
      <w:r w:rsidRPr="002031B4">
        <w:rPr>
          <w:sz w:val="24"/>
          <w:szCs w:val="24"/>
        </w:rPr>
        <w:t>ext, ktorý sa navrhuje vypustiť v predloženom návrhu zákona považuje</w:t>
      </w:r>
      <w:r>
        <w:rPr>
          <w:sz w:val="24"/>
          <w:szCs w:val="24"/>
        </w:rPr>
        <w:t>me</w:t>
      </w:r>
      <w:r w:rsidRPr="002031B4">
        <w:rPr>
          <w:sz w:val="24"/>
          <w:szCs w:val="24"/>
        </w:rPr>
        <w:t xml:space="preserve"> za nadbytočný aj vzhľadom na text uvádzaný v predchádzajúcich vetách tohto odseku</w:t>
      </w:r>
      <w:r w:rsidR="00D27DD4">
        <w:rPr>
          <w:sz w:val="24"/>
          <w:szCs w:val="24"/>
        </w:rPr>
        <w:t>,</w:t>
      </w:r>
      <w:r w:rsidRPr="002031B4">
        <w:rPr>
          <w:sz w:val="24"/>
          <w:szCs w:val="24"/>
        </w:rPr>
        <w:t xml:space="preserve"> ako aj vzhľadom na definíciu pojmu účelu regulácie v § 3 ods. 1.</w:t>
      </w:r>
    </w:p>
    <w:p w:rsidR="002031B4" w:rsidRDefault="002031B4" w:rsidP="00D27DD4">
      <w:pPr>
        <w:pStyle w:val="Odsekzoznamu"/>
        <w:jc w:val="both"/>
        <w:rPr>
          <w:sz w:val="24"/>
          <w:szCs w:val="24"/>
        </w:rPr>
      </w:pPr>
    </w:p>
    <w:p w:rsidR="002031B4" w:rsidRDefault="002031B4" w:rsidP="00D27DD4">
      <w:pPr>
        <w:pStyle w:val="Odsekzoznamu"/>
        <w:numPr>
          <w:ilvl w:val="0"/>
          <w:numId w:val="4"/>
        </w:numPr>
        <w:jc w:val="both"/>
        <w:rPr>
          <w:sz w:val="24"/>
          <w:szCs w:val="24"/>
        </w:rPr>
      </w:pPr>
      <w:r>
        <w:rPr>
          <w:sz w:val="24"/>
          <w:szCs w:val="24"/>
        </w:rPr>
        <w:t>Nesúhla</w:t>
      </w:r>
      <w:r w:rsidR="00D27DD4">
        <w:rPr>
          <w:sz w:val="24"/>
          <w:szCs w:val="24"/>
        </w:rPr>
        <w:t>s</w:t>
      </w:r>
      <w:r>
        <w:rPr>
          <w:sz w:val="24"/>
          <w:szCs w:val="24"/>
        </w:rPr>
        <w:t xml:space="preserve"> s požiadavkou aby návrh ceny obsahoval informáciu o prepojených podnikoch.</w:t>
      </w:r>
    </w:p>
    <w:p w:rsidR="002031B4" w:rsidRDefault="002031B4" w:rsidP="00D27DD4">
      <w:pPr>
        <w:pStyle w:val="Odsekzoznamu"/>
        <w:jc w:val="both"/>
        <w:rPr>
          <w:sz w:val="24"/>
          <w:szCs w:val="24"/>
        </w:rPr>
      </w:pPr>
    </w:p>
    <w:p w:rsidR="002031B4" w:rsidRDefault="002031B4" w:rsidP="00D27DD4">
      <w:pPr>
        <w:jc w:val="both"/>
        <w:rPr>
          <w:i/>
          <w:iCs/>
          <w:sz w:val="24"/>
          <w:szCs w:val="24"/>
        </w:rPr>
      </w:pPr>
      <w:r w:rsidRPr="00473213">
        <w:rPr>
          <w:i/>
          <w:iCs/>
          <w:sz w:val="24"/>
          <w:szCs w:val="24"/>
        </w:rPr>
        <w:t>Stanovisko Ministerstva</w:t>
      </w:r>
      <w:r>
        <w:rPr>
          <w:i/>
          <w:iCs/>
          <w:sz w:val="24"/>
          <w:szCs w:val="24"/>
        </w:rPr>
        <w:t xml:space="preserve"> hospodárstva SR:</w:t>
      </w:r>
    </w:p>
    <w:p w:rsidR="002031B4" w:rsidRDefault="002031B4" w:rsidP="00D27DD4">
      <w:pPr>
        <w:jc w:val="both"/>
        <w:rPr>
          <w:sz w:val="24"/>
          <w:szCs w:val="24"/>
        </w:rPr>
      </w:pPr>
    </w:p>
    <w:p w:rsidR="002031B4" w:rsidRPr="00096673" w:rsidRDefault="00096673" w:rsidP="00D27DD4">
      <w:pPr>
        <w:jc w:val="both"/>
        <w:rPr>
          <w:sz w:val="24"/>
          <w:szCs w:val="24"/>
        </w:rPr>
      </w:pPr>
      <w:r w:rsidRPr="00096673">
        <w:rPr>
          <w:sz w:val="24"/>
          <w:szCs w:val="24"/>
        </w:rPr>
        <w:t>Uvedené ustanovenie má zabrániť reťazeniu nákladov vstupujúcich do ceny vynaložených na nákup paliva alebo tepla s cieľom ochrany koncového odberateľa tepla. Takéto konanie neoprávnene zvyšuje náklady vynaložené na výkon regulovanej činnosti, čo má negatívne dôsledky na odberateľov tepla</w:t>
      </w:r>
      <w:r>
        <w:rPr>
          <w:sz w:val="24"/>
          <w:szCs w:val="24"/>
        </w:rPr>
        <w:t>.</w:t>
      </w:r>
    </w:p>
    <w:p w:rsidR="002031B4" w:rsidRDefault="002031B4" w:rsidP="00D27DD4">
      <w:pPr>
        <w:pStyle w:val="Odsekzoznamu"/>
        <w:jc w:val="both"/>
        <w:rPr>
          <w:sz w:val="24"/>
          <w:szCs w:val="24"/>
        </w:rPr>
      </w:pPr>
    </w:p>
    <w:p w:rsidR="002031B4" w:rsidRDefault="00096673" w:rsidP="00D27DD4">
      <w:pPr>
        <w:pStyle w:val="Odsekzoznamu"/>
        <w:numPr>
          <w:ilvl w:val="0"/>
          <w:numId w:val="4"/>
        </w:numPr>
        <w:jc w:val="both"/>
        <w:rPr>
          <w:sz w:val="24"/>
          <w:szCs w:val="24"/>
        </w:rPr>
      </w:pPr>
      <w:r>
        <w:rPr>
          <w:sz w:val="24"/>
          <w:szCs w:val="24"/>
        </w:rPr>
        <w:t xml:space="preserve">Predkladanie údajov o skutočných nákladoch na zabezpečenie dodávok elektriny a plynu podľa jednotlivých kategórií odberateľov nevykonateľné, nakoľko ani obstarávanie </w:t>
      </w:r>
      <w:r w:rsidR="00D27DD4">
        <w:rPr>
          <w:sz w:val="24"/>
          <w:szCs w:val="24"/>
        </w:rPr>
        <w:t>sa nevykonáva</w:t>
      </w:r>
      <w:r>
        <w:rPr>
          <w:sz w:val="24"/>
          <w:szCs w:val="24"/>
        </w:rPr>
        <w:t xml:space="preserve"> samostatne pre jednotlivé skupiny odberateľov.</w:t>
      </w:r>
    </w:p>
    <w:p w:rsidR="00096673" w:rsidRPr="002031B4" w:rsidRDefault="00096673" w:rsidP="00D27DD4">
      <w:pPr>
        <w:pStyle w:val="Odsekzoznamu"/>
        <w:jc w:val="both"/>
        <w:rPr>
          <w:sz w:val="24"/>
          <w:szCs w:val="24"/>
        </w:rPr>
      </w:pPr>
    </w:p>
    <w:p w:rsidR="00096673" w:rsidRPr="00096673" w:rsidRDefault="00096673" w:rsidP="00D27DD4">
      <w:pPr>
        <w:jc w:val="both"/>
        <w:rPr>
          <w:i/>
          <w:iCs/>
          <w:sz w:val="24"/>
          <w:szCs w:val="24"/>
        </w:rPr>
      </w:pPr>
      <w:r w:rsidRPr="00096673">
        <w:rPr>
          <w:i/>
          <w:iCs/>
          <w:sz w:val="24"/>
          <w:szCs w:val="24"/>
        </w:rPr>
        <w:t>Stanovisko Ministerstva hospodárstva SR:</w:t>
      </w:r>
    </w:p>
    <w:p w:rsidR="00096673" w:rsidRPr="00096673" w:rsidRDefault="00096673" w:rsidP="00D27DD4">
      <w:pPr>
        <w:pStyle w:val="Odsekzoznamu"/>
        <w:jc w:val="both"/>
        <w:rPr>
          <w:sz w:val="24"/>
          <w:szCs w:val="24"/>
        </w:rPr>
      </w:pPr>
    </w:p>
    <w:p w:rsidR="007A22D6" w:rsidRDefault="00D27DD4" w:rsidP="00D27DD4">
      <w:pPr>
        <w:jc w:val="both"/>
        <w:rPr>
          <w:sz w:val="24"/>
          <w:szCs w:val="24"/>
        </w:rPr>
      </w:pPr>
      <w:r>
        <w:rPr>
          <w:sz w:val="24"/>
          <w:szCs w:val="24"/>
        </w:rPr>
        <w:t>Ide o</w:t>
      </w:r>
      <w:r w:rsidR="00096673" w:rsidRPr="00096673">
        <w:rPr>
          <w:sz w:val="24"/>
          <w:szCs w:val="24"/>
        </w:rPr>
        <w:t xml:space="preserve"> informáciu, ktorú regulovaný subjekt predkladá úradu </w:t>
      </w:r>
      <w:r w:rsidR="00096673">
        <w:rPr>
          <w:sz w:val="24"/>
          <w:szCs w:val="24"/>
        </w:rPr>
        <w:t xml:space="preserve">len </w:t>
      </w:r>
      <w:r w:rsidR="00096673" w:rsidRPr="00096673">
        <w:rPr>
          <w:sz w:val="24"/>
          <w:szCs w:val="24"/>
        </w:rPr>
        <w:t xml:space="preserve">na vyžiadanie a úrad túto informáciu </w:t>
      </w:r>
      <w:r w:rsidR="00096673">
        <w:rPr>
          <w:sz w:val="24"/>
          <w:szCs w:val="24"/>
        </w:rPr>
        <w:t xml:space="preserve">nikde </w:t>
      </w:r>
      <w:r w:rsidR="00096673" w:rsidRPr="00096673">
        <w:rPr>
          <w:sz w:val="24"/>
          <w:szCs w:val="24"/>
        </w:rPr>
        <w:t>nezverejňuje</w:t>
      </w:r>
      <w:r>
        <w:rPr>
          <w:sz w:val="24"/>
          <w:szCs w:val="24"/>
        </w:rPr>
        <w:t>,</w:t>
      </w:r>
      <w:r w:rsidR="00096673" w:rsidRPr="00096673">
        <w:rPr>
          <w:sz w:val="24"/>
          <w:szCs w:val="24"/>
        </w:rPr>
        <w:t xml:space="preserve"> ale</w:t>
      </w:r>
      <w:r w:rsidR="00096673">
        <w:rPr>
          <w:sz w:val="24"/>
          <w:szCs w:val="24"/>
        </w:rPr>
        <w:t xml:space="preserve"> </w:t>
      </w:r>
      <w:r w:rsidR="00096673" w:rsidRPr="00096673">
        <w:rPr>
          <w:sz w:val="24"/>
          <w:szCs w:val="24"/>
        </w:rPr>
        <w:t>ju</w:t>
      </w:r>
      <w:r w:rsidR="00096673">
        <w:rPr>
          <w:sz w:val="24"/>
          <w:szCs w:val="24"/>
        </w:rPr>
        <w:t xml:space="preserve"> len</w:t>
      </w:r>
      <w:r w:rsidR="00096673" w:rsidRPr="00096673">
        <w:rPr>
          <w:sz w:val="24"/>
          <w:szCs w:val="24"/>
        </w:rPr>
        <w:t xml:space="preserve"> použije pre potreby verifikácie parametrov na výkon cenovej regulácie.</w:t>
      </w:r>
    </w:p>
    <w:p w:rsidR="00096673" w:rsidRDefault="00096673" w:rsidP="00D27DD4">
      <w:pPr>
        <w:jc w:val="both"/>
        <w:rPr>
          <w:sz w:val="24"/>
          <w:szCs w:val="24"/>
        </w:rPr>
      </w:pPr>
    </w:p>
    <w:p w:rsidR="00096673" w:rsidRPr="00096673" w:rsidRDefault="00D27DD4" w:rsidP="00D27DD4">
      <w:pPr>
        <w:pStyle w:val="Odsekzoznamu"/>
        <w:numPr>
          <w:ilvl w:val="0"/>
          <w:numId w:val="4"/>
        </w:numPr>
        <w:jc w:val="both"/>
        <w:rPr>
          <w:sz w:val="24"/>
          <w:szCs w:val="24"/>
        </w:rPr>
      </w:pPr>
      <w:r>
        <w:rPr>
          <w:sz w:val="24"/>
          <w:szCs w:val="24"/>
        </w:rPr>
        <w:t>Nesúhlas</w:t>
      </w:r>
      <w:r w:rsidR="00096673" w:rsidRPr="00096673">
        <w:rPr>
          <w:sz w:val="24"/>
          <w:szCs w:val="24"/>
        </w:rPr>
        <w:t xml:space="preserve"> s</w:t>
      </w:r>
      <w:r w:rsidR="00096673">
        <w:rPr>
          <w:sz w:val="24"/>
          <w:szCs w:val="24"/>
        </w:rPr>
        <w:t> poskytovaním akýchkoľvek informácií pri výkone dozoru úradu, ale len ne</w:t>
      </w:r>
      <w:r w:rsidR="006C3FB4">
        <w:rPr>
          <w:sz w:val="24"/>
          <w:szCs w:val="24"/>
        </w:rPr>
        <w:t>vyhnutných pre potreby kontroly a len v primeraných lehotách.</w:t>
      </w:r>
    </w:p>
    <w:p w:rsidR="00096673" w:rsidRDefault="00096673" w:rsidP="00D27DD4">
      <w:pPr>
        <w:pStyle w:val="Odsekzoznamu"/>
        <w:jc w:val="both"/>
        <w:rPr>
          <w:sz w:val="24"/>
          <w:szCs w:val="24"/>
        </w:rPr>
      </w:pPr>
    </w:p>
    <w:p w:rsidR="00096673" w:rsidRDefault="00096673" w:rsidP="00D27DD4">
      <w:pPr>
        <w:jc w:val="both"/>
        <w:rPr>
          <w:i/>
          <w:iCs/>
          <w:sz w:val="24"/>
          <w:szCs w:val="24"/>
        </w:rPr>
      </w:pPr>
      <w:r w:rsidRPr="00473213">
        <w:rPr>
          <w:i/>
          <w:iCs/>
          <w:sz w:val="24"/>
          <w:szCs w:val="24"/>
        </w:rPr>
        <w:t>Stanovisko Ministerstva</w:t>
      </w:r>
      <w:r>
        <w:rPr>
          <w:i/>
          <w:iCs/>
          <w:sz w:val="24"/>
          <w:szCs w:val="24"/>
        </w:rPr>
        <w:t xml:space="preserve"> hospodárstva SR:</w:t>
      </w:r>
    </w:p>
    <w:p w:rsidR="00096673" w:rsidRDefault="00096673" w:rsidP="00D27DD4">
      <w:pPr>
        <w:jc w:val="both"/>
        <w:rPr>
          <w:sz w:val="24"/>
          <w:szCs w:val="24"/>
        </w:rPr>
      </w:pPr>
    </w:p>
    <w:p w:rsidR="00096673" w:rsidRDefault="006C3FB4" w:rsidP="00D27DD4">
      <w:pPr>
        <w:jc w:val="both"/>
        <w:rPr>
          <w:sz w:val="24"/>
          <w:szCs w:val="24"/>
        </w:rPr>
      </w:pPr>
      <w:r w:rsidRPr="006C3FB4">
        <w:rPr>
          <w:sz w:val="24"/>
          <w:szCs w:val="24"/>
        </w:rPr>
        <w:t>Poskytovanie údajov a informácii sa rozšírilo na kontrolované subjekty, doteraz táto povinnosť platila len pre regulované subjekty. Úrad nestanovuje neprimerané lehoty a v prípade, že kontrolovaný subjekt nevie poskytnúť doklady, informácie a pod. v úradom určenej lehote, žiada úrad o predĺženie lehoty. Poskytovanie akýchkoľvek informácií je spojené s výkonom pôsobnosti úradu.</w:t>
      </w:r>
    </w:p>
    <w:p w:rsidR="006C3FB4" w:rsidRDefault="006C3FB4" w:rsidP="00D27DD4">
      <w:pPr>
        <w:jc w:val="both"/>
        <w:rPr>
          <w:sz w:val="24"/>
          <w:szCs w:val="24"/>
        </w:rPr>
      </w:pPr>
    </w:p>
    <w:p w:rsidR="006C3FB4" w:rsidRPr="006C3FB4" w:rsidRDefault="00D27DD4" w:rsidP="00D27DD4">
      <w:pPr>
        <w:pStyle w:val="Odsekzoznamu"/>
        <w:numPr>
          <w:ilvl w:val="0"/>
          <w:numId w:val="4"/>
        </w:numPr>
        <w:jc w:val="both"/>
        <w:rPr>
          <w:sz w:val="24"/>
          <w:szCs w:val="24"/>
        </w:rPr>
      </w:pPr>
      <w:r>
        <w:rPr>
          <w:sz w:val="24"/>
          <w:szCs w:val="24"/>
        </w:rPr>
        <w:t>Požiadavka</w:t>
      </w:r>
      <w:r w:rsidR="006C3FB4">
        <w:rPr>
          <w:sz w:val="24"/>
          <w:szCs w:val="24"/>
        </w:rPr>
        <w:t xml:space="preserve"> vypustiť výkon štátneho dozoru v tepelnej energetike a ponecha</w:t>
      </w:r>
      <w:r>
        <w:rPr>
          <w:sz w:val="24"/>
          <w:szCs w:val="24"/>
        </w:rPr>
        <w:t>ť</w:t>
      </w:r>
      <w:r w:rsidR="006C3FB4">
        <w:rPr>
          <w:sz w:val="24"/>
          <w:szCs w:val="24"/>
        </w:rPr>
        <w:t xml:space="preserve"> podľa súčasnej </w:t>
      </w:r>
      <w:r>
        <w:rPr>
          <w:sz w:val="24"/>
          <w:szCs w:val="24"/>
        </w:rPr>
        <w:t xml:space="preserve">právnej </w:t>
      </w:r>
      <w:r w:rsidR="006C3FB4">
        <w:rPr>
          <w:sz w:val="24"/>
          <w:szCs w:val="24"/>
        </w:rPr>
        <w:t>úpravy.</w:t>
      </w:r>
    </w:p>
    <w:p w:rsidR="006C3FB4" w:rsidRDefault="006C3FB4" w:rsidP="00D27DD4">
      <w:pPr>
        <w:pStyle w:val="Odsekzoznamu"/>
        <w:jc w:val="both"/>
        <w:rPr>
          <w:sz w:val="24"/>
          <w:szCs w:val="24"/>
        </w:rPr>
      </w:pPr>
    </w:p>
    <w:p w:rsidR="006C3FB4" w:rsidRDefault="006C3FB4" w:rsidP="00D27DD4">
      <w:pPr>
        <w:jc w:val="both"/>
        <w:rPr>
          <w:i/>
          <w:iCs/>
          <w:sz w:val="24"/>
          <w:szCs w:val="24"/>
        </w:rPr>
      </w:pPr>
      <w:r w:rsidRPr="00473213">
        <w:rPr>
          <w:i/>
          <w:iCs/>
          <w:sz w:val="24"/>
          <w:szCs w:val="24"/>
        </w:rPr>
        <w:t>Stanovisko Ministerstva</w:t>
      </w:r>
      <w:r>
        <w:rPr>
          <w:i/>
          <w:iCs/>
          <w:sz w:val="24"/>
          <w:szCs w:val="24"/>
        </w:rPr>
        <w:t xml:space="preserve"> hospodárstva SR:</w:t>
      </w:r>
    </w:p>
    <w:p w:rsidR="006C3FB4" w:rsidRDefault="006C3FB4" w:rsidP="00D27DD4">
      <w:pPr>
        <w:jc w:val="both"/>
        <w:rPr>
          <w:sz w:val="24"/>
          <w:szCs w:val="24"/>
        </w:rPr>
      </w:pPr>
    </w:p>
    <w:p w:rsidR="006C3FB4" w:rsidRDefault="006C3FB4" w:rsidP="00D27DD4">
      <w:pPr>
        <w:jc w:val="both"/>
        <w:rPr>
          <w:sz w:val="24"/>
          <w:szCs w:val="24"/>
        </w:rPr>
      </w:pPr>
      <w:r w:rsidRPr="006C3FB4">
        <w:rPr>
          <w:sz w:val="24"/>
          <w:szCs w:val="24"/>
        </w:rPr>
        <w:t>Úrad podľa § 9 ods. 1 písm. b) piateho bodu zákona č. 250/2012 Z. z. vykonáva okrem iného aj kontrolu dodržiavania osobitných predpisov, ktorým je  aj zákon č. 657/2004 Z. z. V záujme transparentného a kompetentného výkonu pôsobnosti úradu sa navrhuje, aby štátny dozor v odvetví tepelnej energetiky vykonával komplexne úrad.</w:t>
      </w:r>
    </w:p>
    <w:p w:rsidR="006C3FB4" w:rsidRDefault="006C3FB4" w:rsidP="00D27DD4">
      <w:pPr>
        <w:jc w:val="both"/>
        <w:rPr>
          <w:sz w:val="24"/>
          <w:szCs w:val="24"/>
        </w:rPr>
      </w:pPr>
    </w:p>
    <w:p w:rsidR="006C3FB4" w:rsidRDefault="006C3FB4" w:rsidP="00D27DD4">
      <w:pPr>
        <w:pStyle w:val="Odsekzoznamu"/>
        <w:numPr>
          <w:ilvl w:val="0"/>
          <w:numId w:val="4"/>
        </w:numPr>
        <w:jc w:val="both"/>
        <w:rPr>
          <w:sz w:val="24"/>
          <w:szCs w:val="24"/>
        </w:rPr>
      </w:pPr>
      <w:r>
        <w:rPr>
          <w:sz w:val="24"/>
          <w:szCs w:val="24"/>
        </w:rPr>
        <w:lastRenderedPageBreak/>
        <w:t>Pož</w:t>
      </w:r>
      <w:r w:rsidR="00D27DD4">
        <w:rPr>
          <w:sz w:val="24"/>
          <w:szCs w:val="24"/>
        </w:rPr>
        <w:t>iadavka</w:t>
      </w:r>
      <w:r w:rsidRPr="006C3FB4">
        <w:rPr>
          <w:sz w:val="24"/>
          <w:szCs w:val="24"/>
        </w:rPr>
        <w:t xml:space="preserve"> zvážiť prechod pôsobnosti v oblasti štátneho dozoru v energetike zo Slovenskej obchodnej inšpekcie na Úrad pre reguláciu sieťových odvetví</w:t>
      </w:r>
      <w:r>
        <w:rPr>
          <w:sz w:val="24"/>
          <w:szCs w:val="24"/>
        </w:rPr>
        <w:t>.</w:t>
      </w:r>
    </w:p>
    <w:p w:rsidR="006C3FB4" w:rsidRPr="006C3FB4" w:rsidRDefault="006C3FB4" w:rsidP="00D27DD4">
      <w:pPr>
        <w:pStyle w:val="Odsekzoznamu"/>
        <w:jc w:val="both"/>
        <w:rPr>
          <w:sz w:val="24"/>
          <w:szCs w:val="24"/>
        </w:rPr>
      </w:pPr>
    </w:p>
    <w:p w:rsidR="006C3FB4" w:rsidRDefault="006C3FB4" w:rsidP="00D27DD4">
      <w:pPr>
        <w:jc w:val="both"/>
        <w:rPr>
          <w:i/>
          <w:iCs/>
          <w:sz w:val="24"/>
          <w:szCs w:val="24"/>
        </w:rPr>
      </w:pPr>
      <w:r w:rsidRPr="00473213">
        <w:rPr>
          <w:i/>
          <w:iCs/>
          <w:sz w:val="24"/>
          <w:szCs w:val="24"/>
        </w:rPr>
        <w:t>Stanovisko Ministerstva</w:t>
      </w:r>
      <w:r>
        <w:rPr>
          <w:i/>
          <w:iCs/>
          <w:sz w:val="24"/>
          <w:szCs w:val="24"/>
        </w:rPr>
        <w:t xml:space="preserve"> hospodárstva SR:</w:t>
      </w:r>
    </w:p>
    <w:p w:rsidR="006C3FB4" w:rsidRDefault="006C3FB4" w:rsidP="00D27DD4">
      <w:pPr>
        <w:jc w:val="both"/>
        <w:rPr>
          <w:sz w:val="24"/>
          <w:szCs w:val="24"/>
        </w:rPr>
      </w:pPr>
    </w:p>
    <w:p w:rsidR="006C3FB4" w:rsidRDefault="006C3FB4" w:rsidP="00D27DD4">
      <w:pPr>
        <w:jc w:val="both"/>
        <w:rPr>
          <w:sz w:val="24"/>
          <w:szCs w:val="24"/>
        </w:rPr>
      </w:pPr>
      <w:r w:rsidRPr="006C3FB4">
        <w:rPr>
          <w:sz w:val="24"/>
          <w:szCs w:val="24"/>
        </w:rPr>
        <w:t>Úrad ako ústredný orgán štátnej správy pre oblasť sieťových odvetví vykonáva</w:t>
      </w:r>
      <w:r w:rsidR="00D27DD4">
        <w:rPr>
          <w:sz w:val="24"/>
          <w:szCs w:val="24"/>
        </w:rPr>
        <w:t xml:space="preserve"> zákonom č. 250/2012 Z. z.. a</w:t>
      </w:r>
      <w:r w:rsidRPr="006C3FB4">
        <w:rPr>
          <w:sz w:val="24"/>
          <w:szCs w:val="24"/>
        </w:rPr>
        <w:t xml:space="preserve"> osobitnými predpismi zverený výkon kompetencií, pričom v doterajšej právnej úprave dohľad nad dodržiavaním povinností podľa osobitných predpisov bol rozdelený medzi viaceré orgány dozoru. Navrhovaná úprava prispeje k zvýšeniu transparentného a kompetentného výkonu štátneho dozoru.</w:t>
      </w:r>
    </w:p>
    <w:p w:rsidR="006C3FB4" w:rsidRDefault="006C3FB4" w:rsidP="00D27DD4">
      <w:pPr>
        <w:jc w:val="both"/>
        <w:rPr>
          <w:sz w:val="24"/>
          <w:szCs w:val="24"/>
        </w:rPr>
      </w:pPr>
    </w:p>
    <w:p w:rsidR="006C3FB4" w:rsidRPr="006C3FB4" w:rsidRDefault="002424BD" w:rsidP="00D27DD4">
      <w:pPr>
        <w:pStyle w:val="Odsekzoznamu"/>
        <w:numPr>
          <w:ilvl w:val="0"/>
          <w:numId w:val="4"/>
        </w:numPr>
        <w:jc w:val="both"/>
        <w:rPr>
          <w:sz w:val="24"/>
          <w:szCs w:val="24"/>
        </w:rPr>
      </w:pPr>
      <w:r>
        <w:rPr>
          <w:sz w:val="24"/>
          <w:szCs w:val="24"/>
        </w:rPr>
        <w:t>Ná</w:t>
      </w:r>
      <w:r w:rsidR="00D27DD4">
        <w:rPr>
          <w:sz w:val="24"/>
          <w:szCs w:val="24"/>
        </w:rPr>
        <w:t>vrh</w:t>
      </w:r>
      <w:r w:rsidR="0019421D" w:rsidRPr="0019421D">
        <w:rPr>
          <w:sz w:val="24"/>
          <w:szCs w:val="24"/>
        </w:rPr>
        <w:t xml:space="preserve"> sprecizovať ustanovenie, aby bolo zrejmé, že prevádzkovatelia distribučných sústav môžu poskytovať len </w:t>
      </w:r>
      <w:r w:rsidR="0019421D">
        <w:rPr>
          <w:sz w:val="24"/>
          <w:szCs w:val="24"/>
        </w:rPr>
        <w:t>im</w:t>
      </w:r>
      <w:r w:rsidR="0019421D" w:rsidRPr="0019421D">
        <w:rPr>
          <w:sz w:val="24"/>
          <w:szCs w:val="24"/>
        </w:rPr>
        <w:t xml:space="preserve"> dostupné údaje a nevyhnutnú spoluprácu pri kontrole plnenia požiadaviek</w:t>
      </w:r>
      <w:r w:rsidR="0019421D">
        <w:rPr>
          <w:sz w:val="24"/>
          <w:szCs w:val="24"/>
        </w:rPr>
        <w:t xml:space="preserve"> vyplývajúcich zo všeobecne záväzného predpisu v oblasti frekvenčného nastavenia zariadení na výrobu elektriny.</w:t>
      </w:r>
    </w:p>
    <w:p w:rsidR="006C3FB4" w:rsidRPr="006C3FB4" w:rsidRDefault="006C3FB4" w:rsidP="00D27DD4">
      <w:pPr>
        <w:pStyle w:val="Odsekzoznamu"/>
        <w:jc w:val="both"/>
        <w:rPr>
          <w:sz w:val="24"/>
          <w:szCs w:val="24"/>
        </w:rPr>
      </w:pPr>
    </w:p>
    <w:p w:rsidR="006C3FB4" w:rsidRDefault="006C3FB4" w:rsidP="00D27DD4">
      <w:pPr>
        <w:jc w:val="both"/>
        <w:rPr>
          <w:i/>
          <w:iCs/>
          <w:sz w:val="24"/>
          <w:szCs w:val="24"/>
        </w:rPr>
      </w:pPr>
      <w:r w:rsidRPr="00473213">
        <w:rPr>
          <w:i/>
          <w:iCs/>
          <w:sz w:val="24"/>
          <w:szCs w:val="24"/>
        </w:rPr>
        <w:t>Stanovisko Ministerstva</w:t>
      </w:r>
      <w:r>
        <w:rPr>
          <w:i/>
          <w:iCs/>
          <w:sz w:val="24"/>
          <w:szCs w:val="24"/>
        </w:rPr>
        <w:t xml:space="preserve"> hospodárstva SR:</w:t>
      </w:r>
    </w:p>
    <w:p w:rsidR="006C3FB4" w:rsidRDefault="006C3FB4" w:rsidP="00D27DD4">
      <w:pPr>
        <w:jc w:val="both"/>
        <w:rPr>
          <w:sz w:val="24"/>
          <w:szCs w:val="24"/>
        </w:rPr>
      </w:pPr>
    </w:p>
    <w:p w:rsidR="006C3FB4" w:rsidRDefault="0019421D" w:rsidP="00D27DD4">
      <w:pPr>
        <w:jc w:val="both"/>
        <w:rPr>
          <w:sz w:val="24"/>
          <w:szCs w:val="24"/>
        </w:rPr>
      </w:pPr>
      <w:r w:rsidRPr="0019421D">
        <w:rPr>
          <w:sz w:val="24"/>
          <w:szCs w:val="24"/>
        </w:rPr>
        <w:t>Cieľom úpravy</w:t>
      </w:r>
      <w:r>
        <w:rPr>
          <w:sz w:val="24"/>
          <w:szCs w:val="24"/>
        </w:rPr>
        <w:t xml:space="preserve"> je poskytovať pre </w:t>
      </w:r>
      <w:r w:rsidRPr="0019421D">
        <w:rPr>
          <w:sz w:val="24"/>
          <w:szCs w:val="24"/>
        </w:rPr>
        <w:t>prevádzkovateľ</w:t>
      </w:r>
      <w:r w:rsidR="00D27DD4">
        <w:rPr>
          <w:sz w:val="24"/>
          <w:szCs w:val="24"/>
        </w:rPr>
        <w:t>a</w:t>
      </w:r>
      <w:r w:rsidRPr="0019421D">
        <w:rPr>
          <w:sz w:val="24"/>
          <w:szCs w:val="24"/>
        </w:rPr>
        <w:t xml:space="preserve"> prenosovej sústavy</w:t>
      </w:r>
      <w:r>
        <w:rPr>
          <w:sz w:val="24"/>
          <w:szCs w:val="24"/>
        </w:rPr>
        <w:t xml:space="preserve"> potrebné informácie</w:t>
      </w:r>
      <w:r w:rsidR="00D27DD4">
        <w:rPr>
          <w:sz w:val="24"/>
          <w:szCs w:val="24"/>
        </w:rPr>
        <w:t>,</w:t>
      </w:r>
      <w:r w:rsidRPr="0019421D">
        <w:rPr>
          <w:sz w:val="24"/>
          <w:szCs w:val="24"/>
        </w:rPr>
        <w:t xml:space="preserve"> </w:t>
      </w:r>
      <w:r>
        <w:rPr>
          <w:sz w:val="24"/>
          <w:szCs w:val="24"/>
        </w:rPr>
        <w:t>aby mohol</w:t>
      </w:r>
      <w:r w:rsidRPr="0019421D">
        <w:rPr>
          <w:sz w:val="24"/>
          <w:szCs w:val="24"/>
        </w:rPr>
        <w:t xml:space="preserve"> definovať limity frekvencie pri výrobe elektriny, ktoré výrobca elektriny musí dodržať, čo znamená, že prevádzkovateľ prenosovej sústavy nebude musieť obstarávať dodatočný objem podporných služieb, čo bude mat pozitívny vplyv na bezpečnosť sústavy a jej prevádzku, zníženie nákladov na obstaranie podporných služieb a teda zníženie koncových cien odberateľov elektriny</w:t>
      </w:r>
      <w:r w:rsidR="006C3FB4" w:rsidRPr="006C3FB4">
        <w:rPr>
          <w:sz w:val="24"/>
          <w:szCs w:val="24"/>
        </w:rPr>
        <w:t>.</w:t>
      </w:r>
    </w:p>
    <w:p w:rsidR="0019421D" w:rsidRDefault="0019421D" w:rsidP="00D27DD4">
      <w:pPr>
        <w:jc w:val="both"/>
        <w:rPr>
          <w:sz w:val="24"/>
          <w:szCs w:val="24"/>
        </w:rPr>
      </w:pPr>
    </w:p>
    <w:p w:rsidR="0019421D" w:rsidRPr="0019421D" w:rsidRDefault="0019421D" w:rsidP="00D27DD4">
      <w:pPr>
        <w:pStyle w:val="Odsekzoznamu"/>
        <w:numPr>
          <w:ilvl w:val="0"/>
          <w:numId w:val="4"/>
        </w:numPr>
        <w:jc w:val="both"/>
        <w:rPr>
          <w:sz w:val="24"/>
          <w:szCs w:val="24"/>
        </w:rPr>
      </w:pPr>
      <w:r>
        <w:rPr>
          <w:sz w:val="24"/>
          <w:szCs w:val="24"/>
        </w:rPr>
        <w:t xml:space="preserve">Splnomocňovacie ustanovenie </w:t>
      </w:r>
      <w:r w:rsidR="00D27DD4">
        <w:rPr>
          <w:sz w:val="24"/>
          <w:szCs w:val="24"/>
        </w:rPr>
        <w:t>na vydanie</w:t>
      </w:r>
      <w:r w:rsidR="00A427B9">
        <w:rPr>
          <w:sz w:val="24"/>
          <w:szCs w:val="24"/>
        </w:rPr>
        <w:t xml:space="preserve"> vyhlášky </w:t>
      </w:r>
      <w:r w:rsidR="00D27DD4">
        <w:rPr>
          <w:sz w:val="24"/>
          <w:szCs w:val="24"/>
        </w:rPr>
        <w:t>Úradu pre reguláciu sieťových odvetví</w:t>
      </w:r>
      <w:r w:rsidR="00A427B9" w:rsidRPr="00A427B9">
        <w:rPr>
          <w:sz w:val="24"/>
          <w:szCs w:val="24"/>
        </w:rPr>
        <w:t xml:space="preserve"> k podmienkam a procesu pripojenia do sústavy</w:t>
      </w:r>
      <w:r w:rsidR="00A427B9">
        <w:rPr>
          <w:sz w:val="24"/>
          <w:szCs w:val="24"/>
        </w:rPr>
        <w:t xml:space="preserve"> požadujú ponechať v pôvodnom znení.</w:t>
      </w:r>
    </w:p>
    <w:p w:rsidR="0019421D" w:rsidRPr="006C3FB4" w:rsidRDefault="0019421D" w:rsidP="00D27DD4">
      <w:pPr>
        <w:pStyle w:val="Odsekzoznamu"/>
        <w:jc w:val="both"/>
        <w:rPr>
          <w:sz w:val="24"/>
          <w:szCs w:val="24"/>
        </w:rPr>
      </w:pPr>
    </w:p>
    <w:p w:rsidR="0019421D" w:rsidRDefault="0019421D" w:rsidP="00D27DD4">
      <w:pPr>
        <w:jc w:val="both"/>
        <w:rPr>
          <w:i/>
          <w:iCs/>
          <w:sz w:val="24"/>
          <w:szCs w:val="24"/>
        </w:rPr>
      </w:pPr>
      <w:r w:rsidRPr="00473213">
        <w:rPr>
          <w:i/>
          <w:iCs/>
          <w:sz w:val="24"/>
          <w:szCs w:val="24"/>
        </w:rPr>
        <w:t>Stanovisko Ministerstva</w:t>
      </w:r>
      <w:r>
        <w:rPr>
          <w:i/>
          <w:iCs/>
          <w:sz w:val="24"/>
          <w:szCs w:val="24"/>
        </w:rPr>
        <w:t xml:space="preserve"> hospodárstva SR:</w:t>
      </w:r>
    </w:p>
    <w:p w:rsidR="0019421D" w:rsidRDefault="0019421D" w:rsidP="00D27DD4">
      <w:pPr>
        <w:jc w:val="both"/>
        <w:rPr>
          <w:sz w:val="24"/>
          <w:szCs w:val="24"/>
        </w:rPr>
      </w:pPr>
    </w:p>
    <w:p w:rsidR="00A427B9" w:rsidRDefault="00A427B9" w:rsidP="00D27DD4">
      <w:pPr>
        <w:jc w:val="both"/>
        <w:rPr>
          <w:sz w:val="24"/>
          <w:szCs w:val="24"/>
        </w:rPr>
      </w:pPr>
      <w:r w:rsidRPr="00A427B9">
        <w:rPr>
          <w:sz w:val="24"/>
          <w:szCs w:val="24"/>
        </w:rPr>
        <w:t>Navrhované znenie len spresňuje rozsah už existujúcich kompetencií. Podmienky pripojenia budú súčasťou pravidiel trhu.</w:t>
      </w:r>
    </w:p>
    <w:p w:rsidR="0019421D" w:rsidRDefault="0019421D" w:rsidP="00D27DD4">
      <w:pPr>
        <w:jc w:val="both"/>
        <w:rPr>
          <w:sz w:val="24"/>
          <w:szCs w:val="24"/>
        </w:rPr>
      </w:pPr>
    </w:p>
    <w:p w:rsidR="00DB2D9B" w:rsidRPr="002505E8" w:rsidRDefault="00DB2D9B" w:rsidP="00D27DD4">
      <w:pPr>
        <w:jc w:val="both"/>
        <w:rPr>
          <w:sz w:val="24"/>
          <w:szCs w:val="24"/>
          <w:u w:val="single"/>
        </w:rPr>
      </w:pPr>
      <w:r w:rsidRPr="002505E8">
        <w:rPr>
          <w:sz w:val="24"/>
          <w:szCs w:val="24"/>
          <w:u w:val="single"/>
        </w:rPr>
        <w:t xml:space="preserve">K pripomienkam nad rámec </w:t>
      </w:r>
      <w:r w:rsidR="00D27DD4" w:rsidRPr="002505E8">
        <w:rPr>
          <w:sz w:val="24"/>
          <w:szCs w:val="24"/>
          <w:u w:val="single"/>
        </w:rPr>
        <w:t>návrhu zákona</w:t>
      </w:r>
    </w:p>
    <w:p w:rsidR="00DB2D9B" w:rsidRDefault="00DB2D9B" w:rsidP="00D27DD4">
      <w:pPr>
        <w:jc w:val="both"/>
        <w:rPr>
          <w:sz w:val="24"/>
          <w:szCs w:val="24"/>
        </w:rPr>
      </w:pPr>
    </w:p>
    <w:p w:rsidR="00DB2D9B" w:rsidRDefault="00DB2D9B" w:rsidP="00D27DD4">
      <w:pPr>
        <w:jc w:val="both"/>
        <w:rPr>
          <w:i/>
          <w:iCs/>
          <w:sz w:val="24"/>
          <w:szCs w:val="24"/>
        </w:rPr>
      </w:pPr>
      <w:r w:rsidRPr="00473213">
        <w:rPr>
          <w:i/>
          <w:iCs/>
          <w:sz w:val="24"/>
          <w:szCs w:val="24"/>
        </w:rPr>
        <w:t>Stanovisko Ministerstva</w:t>
      </w:r>
      <w:r>
        <w:rPr>
          <w:i/>
          <w:iCs/>
          <w:sz w:val="24"/>
          <w:szCs w:val="24"/>
        </w:rPr>
        <w:t xml:space="preserve"> hospodárstva SR:</w:t>
      </w:r>
    </w:p>
    <w:p w:rsidR="00DB2D9B" w:rsidRDefault="00DB2D9B" w:rsidP="00D27DD4">
      <w:pPr>
        <w:jc w:val="both"/>
        <w:rPr>
          <w:sz w:val="24"/>
          <w:szCs w:val="24"/>
        </w:rPr>
      </w:pPr>
    </w:p>
    <w:p w:rsidR="00DB2D9B" w:rsidRDefault="00DB2D9B" w:rsidP="00D27DD4">
      <w:pPr>
        <w:jc w:val="both"/>
        <w:rPr>
          <w:sz w:val="24"/>
          <w:szCs w:val="24"/>
        </w:rPr>
      </w:pPr>
      <w:r>
        <w:rPr>
          <w:sz w:val="24"/>
          <w:szCs w:val="24"/>
        </w:rPr>
        <w:t>Pripomienky nad rámec legislatívneho zámeru neboli akceptované z dôvodu krátkosti času a potreby širšej diskusie k jednotlivým návrhom pripomienkujúcich subjektov.</w:t>
      </w:r>
    </w:p>
    <w:p w:rsidR="00DB2D9B" w:rsidRDefault="00DB2D9B" w:rsidP="00D27DD4">
      <w:pPr>
        <w:jc w:val="both"/>
        <w:rPr>
          <w:sz w:val="24"/>
          <w:szCs w:val="24"/>
        </w:rPr>
      </w:pPr>
    </w:p>
    <w:p w:rsidR="00DB2D9B" w:rsidRDefault="00DB2D9B" w:rsidP="00D27DD4">
      <w:pPr>
        <w:jc w:val="both"/>
        <w:rPr>
          <w:sz w:val="24"/>
          <w:szCs w:val="24"/>
        </w:rPr>
      </w:pPr>
    </w:p>
    <w:p w:rsidR="00DB2D9B" w:rsidRPr="00096673" w:rsidRDefault="00DB2D9B" w:rsidP="00D27DD4">
      <w:pPr>
        <w:jc w:val="both"/>
        <w:rPr>
          <w:sz w:val="24"/>
          <w:szCs w:val="24"/>
        </w:rPr>
      </w:pPr>
    </w:p>
    <w:sectPr w:rsidR="00DB2D9B" w:rsidRPr="00096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BB6"/>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94741E"/>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5D76D3"/>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0B10DBA"/>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6A1F2D"/>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4DF485A"/>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5A7408"/>
    <w:multiLevelType w:val="hybridMultilevel"/>
    <w:tmpl w:val="CDB29E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210561"/>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9726A02"/>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C017D04"/>
    <w:multiLevelType w:val="hybridMultilevel"/>
    <w:tmpl w:val="3BB04C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8"/>
  </w:num>
  <w:num w:numId="5">
    <w:abstractNumId w:val="4"/>
  </w:num>
  <w:num w:numId="6">
    <w:abstractNumId w:val="9"/>
  </w:num>
  <w:num w:numId="7">
    <w:abstractNumId w:val="5"/>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12"/>
    <w:rsid w:val="00096673"/>
    <w:rsid w:val="00126BC3"/>
    <w:rsid w:val="0016332E"/>
    <w:rsid w:val="0019421D"/>
    <w:rsid w:val="00197EC1"/>
    <w:rsid w:val="001F081F"/>
    <w:rsid w:val="002031B4"/>
    <w:rsid w:val="002424BD"/>
    <w:rsid w:val="002505E8"/>
    <w:rsid w:val="002D0E21"/>
    <w:rsid w:val="006C3FB4"/>
    <w:rsid w:val="00774911"/>
    <w:rsid w:val="007A22D6"/>
    <w:rsid w:val="008F37A0"/>
    <w:rsid w:val="00A427B9"/>
    <w:rsid w:val="00AF5517"/>
    <w:rsid w:val="00B71012"/>
    <w:rsid w:val="00BF669C"/>
    <w:rsid w:val="00CA5EFC"/>
    <w:rsid w:val="00D27DD4"/>
    <w:rsid w:val="00D77DDA"/>
    <w:rsid w:val="00DB2D9B"/>
    <w:rsid w:val="00EE49D2"/>
    <w:rsid w:val="00F413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68D9"/>
  <w15:chartTrackingRefBased/>
  <w15:docId w15:val="{022B6B67-7BDC-4211-AA68-25399E93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1012"/>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B71012"/>
    <w:pPr>
      <w:keepNext/>
      <w:jc w:val="both"/>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71012"/>
    <w:rPr>
      <w:rFonts w:ascii="Times New Roman" w:eastAsia="Times New Roman" w:hAnsi="Times New Roman" w:cs="Times New Roman"/>
      <w:sz w:val="24"/>
      <w:szCs w:val="24"/>
      <w:lang w:eastAsia="sk-SK"/>
    </w:rPr>
  </w:style>
  <w:style w:type="paragraph" w:styleId="Zkladntext">
    <w:name w:val="Body Text"/>
    <w:basedOn w:val="Normlny"/>
    <w:link w:val="ZkladntextChar"/>
    <w:rsid w:val="00B71012"/>
    <w:pPr>
      <w:autoSpaceDE/>
      <w:autoSpaceDN/>
      <w:jc w:val="both"/>
    </w:pPr>
    <w:rPr>
      <w:sz w:val="24"/>
      <w:szCs w:val="24"/>
    </w:rPr>
  </w:style>
  <w:style w:type="character" w:customStyle="1" w:styleId="ZkladntextChar">
    <w:name w:val="Základný text Char"/>
    <w:basedOn w:val="Predvolenpsmoodseku"/>
    <w:link w:val="Zkladntext"/>
    <w:rsid w:val="00B71012"/>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97EC1"/>
    <w:pPr>
      <w:ind w:left="720"/>
      <w:contextualSpacing/>
    </w:pPr>
  </w:style>
  <w:style w:type="paragraph" w:styleId="Textbubliny">
    <w:name w:val="Balloon Text"/>
    <w:basedOn w:val="Normlny"/>
    <w:link w:val="TextbublinyChar"/>
    <w:uiPriority w:val="99"/>
    <w:semiHidden/>
    <w:unhideWhenUsed/>
    <w:rsid w:val="007749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491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975</Words>
  <Characters>5562</Characters>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2024-03-13T12:34:00Z</dcterms:created>
  <dcterms:modified xsi:type="dcterms:W3CDTF">2024-03-14T06:28:00Z</dcterms:modified>
</cp:coreProperties>
</file>