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B3" w:rsidRPr="000603AB" w:rsidRDefault="009F74B3" w:rsidP="009F74B3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9F74B3" w:rsidRPr="00C35BC3" w:rsidRDefault="009F74B3" w:rsidP="009F7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4B3" w:rsidRDefault="009F74B3" w:rsidP="009F74B3">
      <w:pPr>
        <w:pStyle w:val="Normlnywebov"/>
        <w:jc w:val="both"/>
      </w:pPr>
      <w:r>
        <w:t>Podľa ustanovenia § 70 ods. 2 zákona Národnej rady Slovenskej republiky č. 350/1996 Z. z. o rokovacom poriadku Národnej rady Slovenskej republiky v znení neskorších predpisov a podľa článku 31 Legislatívnych pravidiel vlády Slovenskej republiky, predkladá Ministerstvo kultúry Slovenskej republiky (ďalej len „ministerstvo kultúry“) Návrh skupiny poslancov Národnej rady Slovenskej republiky na vydanie zákona, ktorým sa mení a dopĺňa zákon č. 49/2002 Z. z. o ochrane pamiatkového fondu v znení neskorších predpisov (tlač 153) (ďalej len „poslanecký návrh zákona“).</w:t>
      </w:r>
    </w:p>
    <w:p w:rsidR="009F74B3" w:rsidRDefault="009F74B3" w:rsidP="009F74B3">
      <w:pPr>
        <w:pStyle w:val="Normlnywebov"/>
        <w:jc w:val="both"/>
      </w:pPr>
      <w:r>
        <w:t>Ministerstvo kultúry k predloženému poslaneckému návrhu zákona uvádza:</w:t>
      </w:r>
    </w:p>
    <w:p w:rsidR="009F74B3" w:rsidRDefault="009F74B3" w:rsidP="009F74B3">
      <w:pPr>
        <w:pStyle w:val="Normlnywebov"/>
        <w:jc w:val="both"/>
      </w:pPr>
      <w:r>
        <w:rPr>
          <w:rStyle w:val="Siln"/>
        </w:rPr>
        <w:t>Všeobecne</w:t>
      </w:r>
    </w:p>
    <w:p w:rsidR="009F74B3" w:rsidRDefault="009F74B3" w:rsidP="009F74B3">
      <w:pPr>
        <w:pStyle w:val="Normlnywebov"/>
        <w:jc w:val="both"/>
      </w:pPr>
      <w:r>
        <w:t>Cieľom poslaneckého návrhu zákona je podľa dôvodovej správy predĺžiť lehotu na uplatnenie predkupného práva štátu na kúpu národnej kultúrnej pamiatky, z pôvodných 30 dní na 60 dní. Dôvodom navrhovanej právnej úpravy je zabezpečenie náležitého časového priestoru na posúdenie, či nadobudnutie ponúkanej národnej kultúrnej pamiatky má pre štát opodstatnený význam nielen z pohľadu ochrany pamiatkového fondu Slovenskej republiky, ale tiež z pohľadu účelnosti a efektívnosti jej ďalšieho využitia pri plnení úloh štátu.   </w:t>
      </w:r>
    </w:p>
    <w:p w:rsidR="009F74B3" w:rsidRDefault="009F74B3" w:rsidP="009F74B3">
      <w:pPr>
        <w:pStyle w:val="Normlnywebov"/>
        <w:jc w:val="both"/>
      </w:pPr>
      <w:r>
        <w:rPr>
          <w:rStyle w:val="Siln"/>
        </w:rPr>
        <w:t>Stanovisko</w:t>
      </w:r>
    </w:p>
    <w:p w:rsidR="0096320D" w:rsidRDefault="0096320D" w:rsidP="0096320D">
      <w:pPr>
        <w:pStyle w:val="Normlnywebov"/>
        <w:jc w:val="both"/>
      </w:pPr>
      <w:r>
        <w:t xml:space="preserve">Ministerstvo kultúry sa stotožňuje s cieľom poslaneckého návrhu zákona. </w:t>
      </w:r>
    </w:p>
    <w:p w:rsidR="0096320D" w:rsidRPr="00CC2B22" w:rsidRDefault="0096320D" w:rsidP="009632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Medzirezortné p</w:t>
      </w:r>
      <w:r w:rsidRPr="00CC2B22">
        <w:rPr>
          <w:rFonts w:ascii="Times New Roman" w:hAnsi="Times New Roman" w:cs="Times New Roman"/>
          <w:b/>
          <w:sz w:val="24"/>
          <w:szCs w:val="24"/>
        </w:rPr>
        <w:t>ripomienkové konanie</w:t>
      </w:r>
    </w:p>
    <w:p w:rsidR="0096320D" w:rsidRDefault="0096320D" w:rsidP="0096320D">
      <w:pPr>
        <w:jc w:val="both"/>
        <w:rPr>
          <w:rFonts w:ascii="Times New Roman" w:hAnsi="Times New Roman" w:cs="Times New Roman"/>
          <w:sz w:val="24"/>
          <w:szCs w:val="24"/>
        </w:rPr>
      </w:pPr>
      <w:r w:rsidRPr="00CC2B22">
        <w:rPr>
          <w:rFonts w:ascii="Times New Roman" w:hAnsi="Times New Roman" w:cs="Times New Roman"/>
          <w:sz w:val="24"/>
          <w:szCs w:val="24"/>
        </w:rPr>
        <w:t>Poslanecký návrh zákona vrátane stanoviska ministerstva kultúry bol predmetom medzirezortného pripomienkového konania v dňoch od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2B22">
        <w:rPr>
          <w:rFonts w:ascii="Times New Roman" w:hAnsi="Times New Roman" w:cs="Times New Roman"/>
          <w:sz w:val="24"/>
          <w:szCs w:val="24"/>
        </w:rPr>
        <w:t>.03.2024 do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2B22">
        <w:rPr>
          <w:rFonts w:ascii="Times New Roman" w:hAnsi="Times New Roman" w:cs="Times New Roman"/>
          <w:sz w:val="24"/>
          <w:szCs w:val="24"/>
        </w:rPr>
        <w:t>.03.2024</w:t>
      </w:r>
      <w:r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C2B22">
        <w:rPr>
          <w:rFonts w:ascii="Times New Roman" w:hAnsi="Times New Roman" w:cs="Times New Roman"/>
          <w:sz w:val="24"/>
          <w:szCs w:val="24"/>
        </w:rPr>
        <w:t>materiálu</w:t>
      </w:r>
      <w:r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bol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B22">
        <w:rPr>
          <w:rFonts w:ascii="Times New Roman" w:hAnsi="Times New Roman" w:cs="Times New Roman"/>
          <w:sz w:val="24"/>
          <w:szCs w:val="24"/>
        </w:rPr>
        <w:t>uplatnen</w:t>
      </w:r>
      <w:r>
        <w:rPr>
          <w:rFonts w:ascii="Times New Roman" w:hAnsi="Times New Roman" w:cs="Times New Roman"/>
          <w:sz w:val="24"/>
          <w:szCs w:val="24"/>
        </w:rPr>
        <w:t>é žiadne pripomienky</w:t>
      </w:r>
      <w:r w:rsidRPr="00015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20D" w:rsidRPr="00B338D6" w:rsidRDefault="0096320D" w:rsidP="0096320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1F1">
        <w:rPr>
          <w:rFonts w:ascii="Times New Roman" w:hAnsi="Times New Roman" w:cs="Times New Roman"/>
          <w:sz w:val="24"/>
          <w:szCs w:val="24"/>
        </w:rPr>
        <w:t xml:space="preserve">Ministerstvo kultúry odporúča vláde Slovenskej republiky vysloviť </w:t>
      </w:r>
      <w:r w:rsidRPr="004E31F1">
        <w:rPr>
          <w:rFonts w:ascii="Times New Roman" w:hAnsi="Times New Roman" w:cs="Times New Roman"/>
          <w:b/>
          <w:sz w:val="24"/>
          <w:szCs w:val="24"/>
        </w:rPr>
        <w:t>súhlas</w:t>
      </w:r>
      <w:r w:rsidRPr="004E31F1">
        <w:rPr>
          <w:rFonts w:ascii="Times New Roman" w:hAnsi="Times New Roman" w:cs="Times New Roman"/>
          <w:sz w:val="24"/>
          <w:szCs w:val="24"/>
        </w:rPr>
        <w:t xml:space="preserve"> s poslaneckým návrhom zákona.</w:t>
      </w:r>
    </w:p>
    <w:p w:rsidR="009F74B3" w:rsidRDefault="009F74B3" w:rsidP="009F74B3">
      <w:pPr>
        <w:pStyle w:val="Normlnywebov"/>
      </w:pPr>
      <w:bookmarkStart w:id="0" w:name="_GoBack"/>
      <w:bookmarkEnd w:id="0"/>
      <w:r>
        <w:t> </w:t>
      </w:r>
    </w:p>
    <w:p w:rsidR="009F74B3" w:rsidRDefault="009F74B3" w:rsidP="009F74B3">
      <w:pPr>
        <w:pStyle w:val="Normlnywebov"/>
      </w:pPr>
      <w:r>
        <w:t> </w:t>
      </w:r>
    </w:p>
    <w:p w:rsidR="009F74B3" w:rsidRDefault="009F74B3" w:rsidP="009F74B3">
      <w:pPr>
        <w:pStyle w:val="Normlnywebov"/>
      </w:pPr>
      <w:r>
        <w:t> </w:t>
      </w:r>
    </w:p>
    <w:p w:rsidR="009F74B3" w:rsidRDefault="009F74B3" w:rsidP="009F74B3">
      <w:r>
        <w:t> </w:t>
      </w:r>
    </w:p>
    <w:p w:rsidR="009F74B3" w:rsidRDefault="009F74B3" w:rsidP="009F74B3"/>
    <w:p w:rsidR="009F74B3" w:rsidRPr="00B75BB0" w:rsidRDefault="009F74B3" w:rsidP="009F74B3"/>
    <w:p w:rsidR="00DD48FA" w:rsidRDefault="00DD48FA"/>
    <w:sectPr w:rsidR="00DD48FA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54"/>
    <w:rsid w:val="0096320D"/>
    <w:rsid w:val="009F74B3"/>
    <w:rsid w:val="00D71354"/>
    <w:rsid w:val="00D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3235"/>
  <w15:chartTrackingRefBased/>
  <w15:docId w15:val="{6277EE8F-072E-4B58-9A2E-8F468C57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4B3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F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9F7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Strižencová Ivana</dc:creator>
  <cp:keywords/>
  <dc:description/>
  <cp:lastModifiedBy>Strižencová Ivana</cp:lastModifiedBy>
  <cp:revision>2</cp:revision>
  <dcterms:created xsi:type="dcterms:W3CDTF">2024-03-14T06:51:00Z</dcterms:created>
  <dcterms:modified xsi:type="dcterms:W3CDTF">2024-03-14T06:51:00Z</dcterms:modified>
</cp:coreProperties>
</file>