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70" w:rsidRDefault="005F2770" w:rsidP="005F2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D6" w:rsidRP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70">
        <w:rPr>
          <w:rFonts w:ascii="Times New Roman" w:hAnsi="Times New Roman" w:cs="Times New Roman"/>
          <w:b/>
          <w:sz w:val="24"/>
          <w:szCs w:val="24"/>
        </w:rPr>
        <w:t>A.VŠEOBECNÁ ČASŤ</w:t>
      </w:r>
    </w:p>
    <w:p w:rsidR="00423BD7" w:rsidRDefault="000B5A9F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0B5A9F">
        <w:rPr>
          <w:rFonts w:ascii="Times New Roman" w:hAnsi="Times New Roman" w:cs="Times New Roman"/>
          <w:sz w:val="24"/>
          <w:szCs w:val="24"/>
        </w:rPr>
        <w:t>Skupina p</w:t>
      </w:r>
      <w:r w:rsidR="00423BD7" w:rsidRPr="000B5A9F">
        <w:rPr>
          <w:rFonts w:ascii="Times New Roman" w:hAnsi="Times New Roman" w:cs="Times New Roman"/>
          <w:sz w:val="24"/>
          <w:szCs w:val="24"/>
        </w:rPr>
        <w:t>oslanc</w:t>
      </w:r>
      <w:r w:rsidRPr="000B5A9F">
        <w:rPr>
          <w:rFonts w:ascii="Times New Roman" w:hAnsi="Times New Roman" w:cs="Times New Roman"/>
          <w:sz w:val="24"/>
          <w:szCs w:val="24"/>
        </w:rPr>
        <w:t>ov</w:t>
      </w:r>
      <w:r w:rsidR="00423BD7" w:rsidRPr="000B5A9F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AF497D">
        <w:rPr>
          <w:rFonts w:ascii="Times New Roman" w:hAnsi="Times New Roman" w:cs="Times New Roman"/>
          <w:sz w:val="24"/>
          <w:szCs w:val="24"/>
        </w:rPr>
        <w:t>Roman MICHELKO, Dušan JARJ</w:t>
      </w:r>
      <w:r w:rsidRPr="000B5A9F">
        <w:rPr>
          <w:rFonts w:ascii="Times New Roman" w:hAnsi="Times New Roman" w:cs="Times New Roman"/>
          <w:sz w:val="24"/>
          <w:szCs w:val="24"/>
        </w:rPr>
        <w:t>ABEK, Ľubica LAŠŠÁKOVÁ, Karol FARKAŠOVSKÝ, Milan GARAJ, Roman MALATINEC, Dagmar KRAMPLOVÁ, Ján PODMANICKÝ, Adam LUČANSKÝ a Ivan ŠEVČÍK</w:t>
      </w:r>
      <w:r w:rsidR="00423BD7" w:rsidRPr="000B5A9F">
        <w:rPr>
          <w:rFonts w:ascii="Times New Roman" w:hAnsi="Times New Roman" w:cs="Times New Roman"/>
          <w:sz w:val="24"/>
          <w:szCs w:val="24"/>
        </w:rPr>
        <w:t xml:space="preserve"> predkladá návrh na vydanie zákona, ktorým sa mení </w:t>
      </w:r>
      <w:r w:rsidR="00BB0E9B" w:rsidRPr="000B5A9F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423BD7" w:rsidRPr="000B5A9F">
        <w:rPr>
          <w:rFonts w:ascii="Times New Roman" w:hAnsi="Times New Roman" w:cs="Times New Roman"/>
          <w:sz w:val="24"/>
          <w:szCs w:val="24"/>
        </w:rPr>
        <w:t xml:space="preserve">zákon </w:t>
      </w:r>
      <w:r w:rsidR="000A08D6" w:rsidRPr="000B5A9F">
        <w:rPr>
          <w:rFonts w:ascii="Times New Roman" w:hAnsi="Times New Roman" w:cs="Times New Roman"/>
          <w:sz w:val="24"/>
          <w:szCs w:val="24"/>
        </w:rPr>
        <w:t xml:space="preserve">č. </w:t>
      </w:r>
      <w:r w:rsidR="009F7D2E" w:rsidRPr="000B5A9F">
        <w:rPr>
          <w:rFonts w:ascii="Times New Roman" w:hAnsi="Times New Roman" w:cs="Times New Roman"/>
          <w:sz w:val="24"/>
          <w:szCs w:val="24"/>
        </w:rPr>
        <w:t>206/2009</w:t>
      </w:r>
      <w:r w:rsidR="000A08D6" w:rsidRPr="000B5A9F">
        <w:rPr>
          <w:rFonts w:ascii="Times New Roman" w:hAnsi="Times New Roman" w:cs="Times New Roman"/>
          <w:sz w:val="24"/>
          <w:szCs w:val="24"/>
        </w:rPr>
        <w:t xml:space="preserve"> Z. z. </w:t>
      </w:r>
      <w:r w:rsidR="009F7D2E" w:rsidRPr="000B5A9F">
        <w:rPr>
          <w:rFonts w:ascii="Times New Roman" w:hAnsi="Times New Roman" w:cs="Times New Roman"/>
          <w:sz w:val="24"/>
          <w:szCs w:val="24"/>
        </w:rPr>
        <w:t>o múzeách a o galériách a o ochrane predmetov kultúrnej hodnoty a o zmene zákona</w:t>
      </w:r>
      <w:r w:rsidR="009F7D2E" w:rsidRPr="009F7D2E">
        <w:rPr>
          <w:rFonts w:ascii="Times New Roman" w:hAnsi="Times New Roman" w:cs="Times New Roman"/>
          <w:sz w:val="24"/>
          <w:szCs w:val="24"/>
        </w:rPr>
        <w:t xml:space="preserve"> Slovenskej národnej rady č. 372/1990 Zb. o priestupkoch v znení neskorších predpisov </w:t>
      </w:r>
      <w:r w:rsidR="000E40F8" w:rsidRPr="000E40F8">
        <w:rPr>
          <w:rFonts w:ascii="Times New Roman" w:hAnsi="Times New Roman" w:cs="Times New Roman"/>
          <w:sz w:val="24"/>
          <w:szCs w:val="24"/>
        </w:rPr>
        <w:t xml:space="preserve">v znení neskorších predpisov </w:t>
      </w:r>
      <w:r w:rsidR="00F9450F">
        <w:rPr>
          <w:rFonts w:ascii="Times New Roman" w:hAnsi="Times New Roman" w:cs="Times New Roman"/>
          <w:sz w:val="24"/>
          <w:szCs w:val="24"/>
        </w:rPr>
        <w:t>(ďalej len „návrh zákona“)</w:t>
      </w:r>
      <w:r w:rsidR="00423BD7">
        <w:rPr>
          <w:rFonts w:ascii="Times New Roman" w:hAnsi="Times New Roman" w:cs="Times New Roman"/>
          <w:sz w:val="24"/>
          <w:szCs w:val="24"/>
        </w:rPr>
        <w:t>.</w:t>
      </w:r>
    </w:p>
    <w:p w:rsidR="007E3FC3" w:rsidRDefault="00423BD7" w:rsidP="00423BD7">
      <w:pPr>
        <w:jc w:val="both"/>
        <w:rPr>
          <w:rFonts w:ascii="Times New Roman" w:hAnsi="Times New Roman" w:cs="Times New Roman"/>
          <w:sz w:val="24"/>
          <w:szCs w:val="24"/>
        </w:rPr>
      </w:pPr>
      <w:r w:rsidRPr="00EC04E2">
        <w:rPr>
          <w:rFonts w:ascii="Times New Roman" w:hAnsi="Times New Roman" w:cs="Times New Roman"/>
          <w:sz w:val="24"/>
          <w:szCs w:val="24"/>
        </w:rPr>
        <w:t xml:space="preserve">Cieľom predkladaného návrhu </w:t>
      </w:r>
      <w:r w:rsidR="00F9450F" w:rsidRPr="00EC04E2">
        <w:rPr>
          <w:rFonts w:ascii="Times New Roman" w:hAnsi="Times New Roman" w:cs="Times New Roman"/>
          <w:sz w:val="24"/>
          <w:szCs w:val="24"/>
        </w:rPr>
        <w:t xml:space="preserve">zákona </w:t>
      </w:r>
      <w:r w:rsidRPr="00EC04E2">
        <w:rPr>
          <w:rFonts w:ascii="Times New Roman" w:hAnsi="Times New Roman" w:cs="Times New Roman"/>
          <w:sz w:val="24"/>
          <w:szCs w:val="24"/>
        </w:rPr>
        <w:t xml:space="preserve">je </w:t>
      </w:r>
      <w:r w:rsidR="00826B9A">
        <w:rPr>
          <w:rFonts w:ascii="Times New Roman" w:hAnsi="Times New Roman" w:cs="Times New Roman"/>
          <w:sz w:val="24"/>
          <w:szCs w:val="24"/>
        </w:rPr>
        <w:t xml:space="preserve">upraviť spôsob </w:t>
      </w:r>
      <w:r w:rsidR="000E40F8">
        <w:rPr>
          <w:rFonts w:ascii="Times New Roman" w:hAnsi="Times New Roman" w:cs="Times New Roman"/>
          <w:sz w:val="24"/>
          <w:szCs w:val="24"/>
        </w:rPr>
        <w:t>výberu</w:t>
      </w:r>
      <w:r w:rsidR="00826B9A">
        <w:rPr>
          <w:rFonts w:ascii="Times New Roman" w:hAnsi="Times New Roman" w:cs="Times New Roman"/>
          <w:sz w:val="24"/>
          <w:szCs w:val="24"/>
        </w:rPr>
        <w:t xml:space="preserve"> štatutárneho orgánu múzea alebo galérie zriadených ústredným orgánom štátnej správy, vyš</w:t>
      </w:r>
      <w:r w:rsidR="007E3FC3">
        <w:rPr>
          <w:rFonts w:ascii="Times New Roman" w:hAnsi="Times New Roman" w:cs="Times New Roman"/>
          <w:sz w:val="24"/>
          <w:szCs w:val="24"/>
        </w:rPr>
        <w:t>ším územným celkom alebo obcou</w:t>
      </w:r>
      <w:r w:rsidR="000E40F8">
        <w:rPr>
          <w:rFonts w:ascii="Times New Roman" w:hAnsi="Times New Roman" w:cs="Times New Roman"/>
          <w:sz w:val="24"/>
          <w:szCs w:val="24"/>
        </w:rPr>
        <w:t>,</w:t>
      </w:r>
      <w:r w:rsidR="007E3FC3">
        <w:rPr>
          <w:rFonts w:ascii="Times New Roman" w:hAnsi="Times New Roman" w:cs="Times New Roman"/>
          <w:sz w:val="24"/>
          <w:szCs w:val="24"/>
        </w:rPr>
        <w:t xml:space="preserve"> resp. v</w:t>
      </w:r>
      <w:r w:rsidR="007E3FC3" w:rsidRPr="007E3FC3">
        <w:rPr>
          <w:rFonts w:ascii="Times New Roman" w:hAnsi="Times New Roman" w:cs="Times New Roman"/>
          <w:sz w:val="24"/>
          <w:szCs w:val="24"/>
        </w:rPr>
        <w:t>edúceho zamestnanca riadiaceho múzeum</w:t>
      </w:r>
      <w:r w:rsidR="00B92672">
        <w:rPr>
          <w:rFonts w:ascii="Times New Roman" w:hAnsi="Times New Roman" w:cs="Times New Roman"/>
          <w:sz w:val="24"/>
          <w:szCs w:val="24"/>
        </w:rPr>
        <w:t xml:space="preserve"> alebo galériu, ktoré nie sú</w:t>
      </w:r>
      <w:r w:rsidR="007E3FC3" w:rsidRPr="007E3FC3">
        <w:rPr>
          <w:rFonts w:ascii="Times New Roman" w:hAnsi="Times New Roman" w:cs="Times New Roman"/>
          <w:sz w:val="24"/>
          <w:szCs w:val="24"/>
        </w:rPr>
        <w:t xml:space="preserve"> právnickou osobou</w:t>
      </w:r>
      <w:r w:rsidR="000E40F8">
        <w:rPr>
          <w:rFonts w:ascii="Times New Roman" w:hAnsi="Times New Roman" w:cs="Times New Roman"/>
          <w:sz w:val="24"/>
          <w:szCs w:val="24"/>
        </w:rPr>
        <w:t>. Z</w:t>
      </w:r>
      <w:r w:rsidR="00826B9A">
        <w:rPr>
          <w:rFonts w:ascii="Times New Roman" w:hAnsi="Times New Roman" w:cs="Times New Roman"/>
          <w:sz w:val="24"/>
          <w:szCs w:val="24"/>
        </w:rPr>
        <w:t xml:space="preserve"> procesu výberu </w:t>
      </w:r>
      <w:r w:rsidR="007E4182">
        <w:rPr>
          <w:rFonts w:ascii="Times New Roman" w:hAnsi="Times New Roman" w:cs="Times New Roman"/>
          <w:sz w:val="24"/>
          <w:szCs w:val="24"/>
        </w:rPr>
        <w:t xml:space="preserve">sa </w:t>
      </w:r>
      <w:r w:rsidR="00826B9A">
        <w:rPr>
          <w:rFonts w:ascii="Times New Roman" w:hAnsi="Times New Roman" w:cs="Times New Roman"/>
          <w:sz w:val="24"/>
          <w:szCs w:val="24"/>
        </w:rPr>
        <w:t>vypúšťa verejné vypočutie uchádzačov</w:t>
      </w:r>
      <w:r w:rsidR="008B660E">
        <w:rPr>
          <w:rFonts w:ascii="Times New Roman" w:hAnsi="Times New Roman" w:cs="Times New Roman"/>
          <w:sz w:val="24"/>
          <w:szCs w:val="24"/>
        </w:rPr>
        <w:t xml:space="preserve"> o uvedenú funkciu</w:t>
      </w:r>
      <w:r w:rsidR="00B92672">
        <w:rPr>
          <w:rFonts w:ascii="Times New Roman" w:hAnsi="Times New Roman" w:cs="Times New Roman"/>
          <w:sz w:val="24"/>
          <w:szCs w:val="24"/>
        </w:rPr>
        <w:t xml:space="preserve">. </w:t>
      </w:r>
      <w:r w:rsidR="00826B9A">
        <w:rPr>
          <w:rFonts w:ascii="Times New Roman" w:hAnsi="Times New Roman" w:cs="Times New Roman"/>
          <w:sz w:val="24"/>
          <w:szCs w:val="24"/>
        </w:rPr>
        <w:t xml:space="preserve">Upravuje sa aj ustanovenie </w:t>
      </w:r>
      <w:r w:rsidR="00B23424">
        <w:rPr>
          <w:rFonts w:ascii="Times New Roman" w:hAnsi="Times New Roman" w:cs="Times New Roman"/>
          <w:sz w:val="24"/>
          <w:szCs w:val="24"/>
        </w:rPr>
        <w:t>o odvolaní</w:t>
      </w:r>
      <w:r w:rsidR="00826B9A">
        <w:rPr>
          <w:rFonts w:ascii="Times New Roman" w:hAnsi="Times New Roman" w:cs="Times New Roman"/>
          <w:sz w:val="24"/>
          <w:szCs w:val="24"/>
        </w:rPr>
        <w:t xml:space="preserve"> štatutárneho orgánu </w:t>
      </w:r>
      <w:r w:rsidR="007E3FC3">
        <w:rPr>
          <w:rFonts w:ascii="Times New Roman" w:hAnsi="Times New Roman" w:cs="Times New Roman"/>
          <w:sz w:val="24"/>
          <w:szCs w:val="24"/>
        </w:rPr>
        <w:t>múzea alebo galérie</w:t>
      </w:r>
      <w:r w:rsidR="000E40F8">
        <w:rPr>
          <w:rFonts w:ascii="Times New Roman" w:hAnsi="Times New Roman" w:cs="Times New Roman"/>
          <w:sz w:val="24"/>
          <w:szCs w:val="24"/>
        </w:rPr>
        <w:t>,</w:t>
      </w:r>
      <w:r w:rsidR="007E3FC3">
        <w:rPr>
          <w:rFonts w:ascii="Times New Roman" w:hAnsi="Times New Roman" w:cs="Times New Roman"/>
          <w:sz w:val="24"/>
          <w:szCs w:val="24"/>
        </w:rPr>
        <w:t xml:space="preserve"> resp. vedúceho zamestnanca riadiaceho múzeum alebo galériu</w:t>
      </w:r>
      <w:r w:rsidR="00997FD9">
        <w:rPr>
          <w:rFonts w:ascii="Times New Roman" w:hAnsi="Times New Roman" w:cs="Times New Roman"/>
          <w:sz w:val="24"/>
          <w:szCs w:val="24"/>
        </w:rPr>
        <w:t xml:space="preserve"> bez právnej subjektivity</w:t>
      </w:r>
      <w:r w:rsidR="007E3FC3">
        <w:rPr>
          <w:rFonts w:ascii="Times New Roman" w:hAnsi="Times New Roman" w:cs="Times New Roman"/>
          <w:sz w:val="24"/>
          <w:szCs w:val="24"/>
        </w:rPr>
        <w:t>, s cieľom vytvoriť</w:t>
      </w:r>
      <w:r w:rsidR="00826B9A">
        <w:rPr>
          <w:rFonts w:ascii="Times New Roman" w:hAnsi="Times New Roman" w:cs="Times New Roman"/>
          <w:sz w:val="24"/>
          <w:szCs w:val="24"/>
        </w:rPr>
        <w:t xml:space="preserve"> predpoklad</w:t>
      </w:r>
      <w:r w:rsidR="007E3FC3">
        <w:rPr>
          <w:rFonts w:ascii="Times New Roman" w:hAnsi="Times New Roman" w:cs="Times New Roman"/>
          <w:sz w:val="24"/>
          <w:szCs w:val="24"/>
        </w:rPr>
        <w:t>y na pružnejšiu manažérsku výmenu</w:t>
      </w:r>
      <w:r w:rsidR="00B23424">
        <w:rPr>
          <w:rFonts w:ascii="Times New Roman" w:hAnsi="Times New Roman" w:cs="Times New Roman"/>
          <w:sz w:val="24"/>
          <w:szCs w:val="24"/>
        </w:rPr>
        <w:t xml:space="preserve"> v týchto inštitúciách</w:t>
      </w:r>
      <w:r w:rsidR="007E3FC3">
        <w:rPr>
          <w:rFonts w:ascii="Times New Roman" w:hAnsi="Times New Roman" w:cs="Times New Roman"/>
          <w:sz w:val="24"/>
          <w:szCs w:val="24"/>
        </w:rPr>
        <w:t xml:space="preserve">. </w:t>
      </w:r>
      <w:r w:rsidR="002B5F18">
        <w:rPr>
          <w:rFonts w:ascii="Times New Roman" w:hAnsi="Times New Roman" w:cs="Times New Roman"/>
          <w:sz w:val="24"/>
          <w:szCs w:val="24"/>
        </w:rPr>
        <w:t xml:space="preserve">Návrhom zákona sa </w:t>
      </w:r>
      <w:r w:rsidR="000E40F8">
        <w:rPr>
          <w:rFonts w:ascii="Times New Roman" w:hAnsi="Times New Roman" w:cs="Times New Roman"/>
          <w:sz w:val="24"/>
          <w:szCs w:val="24"/>
        </w:rPr>
        <w:t xml:space="preserve">tiež </w:t>
      </w:r>
      <w:r w:rsidR="002B5F18">
        <w:rPr>
          <w:rFonts w:ascii="Times New Roman" w:hAnsi="Times New Roman" w:cs="Times New Roman"/>
          <w:sz w:val="24"/>
          <w:szCs w:val="24"/>
        </w:rPr>
        <w:t xml:space="preserve">navrhuje </w:t>
      </w:r>
      <w:r w:rsidR="000E40F8">
        <w:rPr>
          <w:rFonts w:ascii="Times New Roman" w:hAnsi="Times New Roman" w:cs="Times New Roman"/>
          <w:sz w:val="24"/>
          <w:szCs w:val="24"/>
        </w:rPr>
        <w:t xml:space="preserve">vypustiť </w:t>
      </w:r>
      <w:r w:rsidR="00B92672">
        <w:rPr>
          <w:rFonts w:ascii="Times New Roman" w:hAnsi="Times New Roman" w:cs="Times New Roman"/>
          <w:sz w:val="24"/>
          <w:szCs w:val="24"/>
        </w:rPr>
        <w:t>päťročné funkčné obdobie pri výkone funkcie</w:t>
      </w:r>
      <w:r w:rsidR="000E40F8" w:rsidRPr="000E40F8">
        <w:t xml:space="preserve"> </w:t>
      </w:r>
      <w:r w:rsidR="000E40F8" w:rsidRPr="000E40F8">
        <w:rPr>
          <w:rFonts w:ascii="Times New Roman" w:hAnsi="Times New Roman" w:cs="Times New Roman"/>
          <w:sz w:val="24"/>
          <w:szCs w:val="24"/>
        </w:rPr>
        <w:t>štatutárneho orgánu múzea alebo galérie, resp. vedúceho zamestnanca riadiaceho múzeum alebo galériu bez právnej subjektivity</w:t>
      </w:r>
      <w:r w:rsidR="00B92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424" w:rsidRPr="00E46BD6" w:rsidRDefault="00B23424" w:rsidP="00B23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</w:t>
      </w:r>
      <w:r w:rsidRPr="00E46BD6">
        <w:rPr>
          <w:rFonts w:ascii="Times New Roman" w:hAnsi="Times New Roman" w:cs="Times New Roman"/>
          <w:sz w:val="24"/>
          <w:szCs w:val="24"/>
        </w:rPr>
        <w:t xml:space="preserve">ávrh zákona </w:t>
      </w:r>
      <w:r>
        <w:rPr>
          <w:rFonts w:ascii="Times New Roman" w:hAnsi="Times New Roman" w:cs="Times New Roman"/>
          <w:sz w:val="24"/>
          <w:szCs w:val="24"/>
        </w:rPr>
        <w:t>nemá</w:t>
      </w:r>
      <w:r w:rsidRPr="005F2770">
        <w:rPr>
          <w:rFonts w:ascii="Times New Roman" w:hAnsi="Times New Roman" w:cs="Times New Roman"/>
          <w:sz w:val="24"/>
          <w:szCs w:val="24"/>
        </w:rPr>
        <w:t xml:space="preserve"> vplyv na rozpočet verejnej správy, </w:t>
      </w:r>
      <w:r>
        <w:rPr>
          <w:rFonts w:ascii="Times New Roman" w:hAnsi="Times New Roman" w:cs="Times New Roman"/>
          <w:sz w:val="24"/>
          <w:szCs w:val="24"/>
        </w:rPr>
        <w:t>podnikateľské prostredie</w:t>
      </w:r>
      <w:r w:rsidRPr="005F2770">
        <w:rPr>
          <w:rFonts w:ascii="Times New Roman" w:hAnsi="Times New Roman" w:cs="Times New Roman"/>
          <w:sz w:val="24"/>
          <w:szCs w:val="24"/>
        </w:rPr>
        <w:t>, životné prostredie, informatizáciu spoločnosti, manželstvo, rodičovstvo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2770">
        <w:rPr>
          <w:rFonts w:ascii="Times New Roman" w:hAnsi="Times New Roman" w:cs="Times New Roman"/>
          <w:sz w:val="24"/>
          <w:szCs w:val="24"/>
        </w:rPr>
        <w:t>rodinu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2770">
        <w:rPr>
          <w:rFonts w:ascii="Times New Roman" w:hAnsi="Times New Roman" w:cs="Times New Roman"/>
          <w:sz w:val="24"/>
          <w:szCs w:val="24"/>
        </w:rPr>
        <w:t xml:space="preserve"> služby verejnej správy pre občana</w:t>
      </w:r>
      <w:r>
        <w:rPr>
          <w:rFonts w:ascii="Times New Roman" w:hAnsi="Times New Roman" w:cs="Times New Roman"/>
          <w:sz w:val="24"/>
          <w:szCs w:val="24"/>
        </w:rPr>
        <w:t xml:space="preserve"> a nemá</w:t>
      </w:r>
      <w:r w:rsidRPr="009E70B2">
        <w:t xml:space="preserve"> </w:t>
      </w:r>
      <w:r w:rsidRPr="009E70B2">
        <w:rPr>
          <w:rFonts w:ascii="Times New Roman" w:hAnsi="Times New Roman" w:cs="Times New Roman"/>
          <w:sz w:val="24"/>
          <w:szCs w:val="24"/>
        </w:rPr>
        <w:t>sociálne vplyvy</w:t>
      </w:r>
      <w:r w:rsidRPr="005F2770">
        <w:rPr>
          <w:rFonts w:ascii="Times New Roman" w:hAnsi="Times New Roman" w:cs="Times New Roman"/>
          <w:sz w:val="24"/>
          <w:szCs w:val="24"/>
        </w:rPr>
        <w:t>.</w:t>
      </w:r>
      <w:r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24" w:rsidRPr="00E46BD6" w:rsidRDefault="00B23424" w:rsidP="00B23424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>Návrh zákona je v súlade s Ústavou Slovenske</w:t>
      </w:r>
      <w:r>
        <w:rPr>
          <w:rFonts w:ascii="Times New Roman" w:hAnsi="Times New Roman" w:cs="Times New Roman"/>
          <w:sz w:val="24"/>
          <w:szCs w:val="24"/>
        </w:rPr>
        <w:t>j republiky, ústavnými zákonmi, zákonmi</w:t>
      </w:r>
      <w:r w:rsidRPr="00E46BD6">
        <w:rPr>
          <w:rFonts w:ascii="Times New Roman" w:hAnsi="Times New Roman" w:cs="Times New Roman"/>
          <w:sz w:val="24"/>
          <w:szCs w:val="24"/>
        </w:rPr>
        <w:t>, medzinárodnými zmluvami a inými medzinárodnými dokumentmi, ktorými je Slovenská republika viazaná, ako aj s právom Európskej únie.</w:t>
      </w:r>
    </w:p>
    <w:p w:rsidR="00B26114" w:rsidRDefault="00B26114" w:rsidP="00423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CA1BB2" w:rsidRDefault="00E46BD6" w:rsidP="00CA1BB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B2">
        <w:rPr>
          <w:rFonts w:ascii="Times New Roman" w:hAnsi="Times New Roman" w:cs="Times New Roman"/>
          <w:b/>
          <w:sz w:val="24"/>
          <w:szCs w:val="24"/>
        </w:rPr>
        <w:lastRenderedPageBreak/>
        <w:t>B. OSOBITNÁ ČASŤ:</w:t>
      </w:r>
    </w:p>
    <w:p w:rsidR="00CA1BB2" w:rsidRDefault="00CA1BB2" w:rsidP="00CA1BB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6BD6" w:rsidRPr="00CA1BB2" w:rsidRDefault="00E46BD6" w:rsidP="00CA1BB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BB2">
        <w:rPr>
          <w:rFonts w:ascii="Times New Roman" w:hAnsi="Times New Roman" w:cs="Times New Roman"/>
          <w:b/>
          <w:sz w:val="24"/>
          <w:szCs w:val="24"/>
          <w:u w:val="single"/>
        </w:rPr>
        <w:t>K čl. I</w:t>
      </w:r>
    </w:p>
    <w:p w:rsidR="00CA1BB2" w:rsidRDefault="00CA1BB2" w:rsidP="00CA1BB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D6" w:rsidRPr="00CA1BB2" w:rsidRDefault="004B4C27" w:rsidP="00CA1BB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B2"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CA1BB2" w:rsidRPr="00CA1BB2" w:rsidRDefault="004B4C27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A1BB2">
        <w:rPr>
          <w:rFonts w:ascii="Times New Roman" w:hAnsi="Times New Roman" w:cs="Times New Roman"/>
          <w:sz w:val="24"/>
          <w:szCs w:val="24"/>
        </w:rPr>
        <w:t>Navrhuje sa upraviť</w:t>
      </w:r>
      <w:r w:rsidR="00856BED" w:rsidRPr="00CA1BB2">
        <w:rPr>
          <w:rFonts w:ascii="Times New Roman" w:hAnsi="Times New Roman" w:cs="Times New Roman"/>
          <w:sz w:val="24"/>
          <w:szCs w:val="24"/>
        </w:rPr>
        <w:t xml:space="preserve"> </w:t>
      </w:r>
      <w:r w:rsidR="0069687F" w:rsidRPr="00CA1BB2">
        <w:rPr>
          <w:rFonts w:ascii="Times New Roman" w:hAnsi="Times New Roman" w:cs="Times New Roman"/>
          <w:sz w:val="24"/>
          <w:szCs w:val="24"/>
        </w:rPr>
        <w:t xml:space="preserve">vymenovanie štatutárneho orgánu múzea alebo galérie a vymenovanie vedúceho zamestnanca riadiaceho organizačnú zložku, ktorá je múzeom alebo galériou. </w:t>
      </w:r>
      <w:r w:rsidR="00133DEB" w:rsidRPr="00CA1BB2">
        <w:rPr>
          <w:rFonts w:ascii="Times New Roman" w:hAnsi="Times New Roman" w:cs="Times New Roman"/>
          <w:sz w:val="24"/>
          <w:szCs w:val="24"/>
        </w:rPr>
        <w:t>Podľa návrhu zákona štatutárny orgán múzea alebo galérie</w:t>
      </w:r>
      <w:r w:rsidR="00716E14" w:rsidRPr="00CA1BB2">
        <w:rPr>
          <w:rFonts w:ascii="Times New Roman" w:hAnsi="Times New Roman" w:cs="Times New Roman"/>
          <w:sz w:val="24"/>
          <w:szCs w:val="24"/>
        </w:rPr>
        <w:t xml:space="preserve"> </w:t>
      </w:r>
      <w:r w:rsidR="002B5F18" w:rsidRPr="00CA1BB2">
        <w:rPr>
          <w:rFonts w:ascii="Times New Roman" w:hAnsi="Times New Roman" w:cs="Times New Roman"/>
          <w:sz w:val="24"/>
          <w:szCs w:val="24"/>
        </w:rPr>
        <w:t xml:space="preserve">podľa § 3 ods. 1 zákona </w:t>
      </w:r>
      <w:r w:rsidR="00716E14" w:rsidRPr="00CA1BB2">
        <w:rPr>
          <w:rFonts w:ascii="Times New Roman" w:hAnsi="Times New Roman" w:cs="Times New Roman"/>
          <w:sz w:val="24"/>
          <w:szCs w:val="24"/>
        </w:rPr>
        <w:t>vymenúva a</w:t>
      </w:r>
      <w:r w:rsidR="00133DEB" w:rsidRPr="00CA1BB2">
        <w:rPr>
          <w:rFonts w:ascii="Times New Roman" w:hAnsi="Times New Roman" w:cs="Times New Roman"/>
          <w:sz w:val="24"/>
          <w:szCs w:val="24"/>
        </w:rPr>
        <w:t xml:space="preserve"> odvoláva štatutárny orgán zriaďova</w:t>
      </w:r>
      <w:r w:rsidR="00716E14" w:rsidRPr="00CA1BB2">
        <w:rPr>
          <w:rFonts w:ascii="Times New Roman" w:hAnsi="Times New Roman" w:cs="Times New Roman"/>
          <w:sz w:val="24"/>
          <w:szCs w:val="24"/>
        </w:rPr>
        <w:t>teľa tohto múzea alebo galérie.</w:t>
      </w:r>
      <w:r w:rsidR="00133DEB" w:rsidRPr="00CA1BB2">
        <w:rPr>
          <w:rFonts w:ascii="Times New Roman" w:hAnsi="Times New Roman" w:cs="Times New Roman"/>
          <w:sz w:val="24"/>
          <w:szCs w:val="24"/>
        </w:rPr>
        <w:t xml:space="preserve"> Vedúceho zamestnanca riadiaceho múzeum alebo galériu bez právnej subjektivity vymenúva a odvoláva štatutárny orgán právnickej osoby, ktorej je múzeum alebo galéria organizačným útvarom. </w:t>
      </w:r>
      <w:r w:rsidR="009F3947" w:rsidRPr="00CA1BB2">
        <w:rPr>
          <w:rFonts w:ascii="Times New Roman" w:hAnsi="Times New Roman" w:cs="Times New Roman"/>
          <w:sz w:val="24"/>
          <w:szCs w:val="24"/>
        </w:rPr>
        <w:t xml:space="preserve">Z procesu výberu sa vypúšťa verejné vypočutie uchádzačov, ktoré spôsobuje administratívnu záťaž najmä menším obciam, ktoré </w:t>
      </w:r>
      <w:r w:rsidR="00CA1BB2" w:rsidRPr="00CA1BB2">
        <w:rPr>
          <w:rFonts w:ascii="Times New Roman" w:hAnsi="Times New Roman" w:cs="Times New Roman"/>
          <w:sz w:val="24"/>
          <w:szCs w:val="24"/>
        </w:rPr>
        <w:t>obsadzujú</w:t>
      </w:r>
      <w:r w:rsidR="009F3947" w:rsidRPr="00CA1BB2">
        <w:rPr>
          <w:rFonts w:ascii="Times New Roman" w:hAnsi="Times New Roman" w:cs="Times New Roman"/>
          <w:sz w:val="24"/>
          <w:szCs w:val="24"/>
        </w:rPr>
        <w:t xml:space="preserve"> uvedené funkcie. </w:t>
      </w:r>
    </w:p>
    <w:p w:rsidR="00CA1BB2" w:rsidRPr="00CA1BB2" w:rsidRDefault="00133DEB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A1BB2">
        <w:rPr>
          <w:rFonts w:ascii="Times New Roman" w:hAnsi="Times New Roman" w:cs="Times New Roman"/>
          <w:sz w:val="24"/>
          <w:szCs w:val="24"/>
        </w:rPr>
        <w:t>Podľa návrhu zákona možno štatutárny orgán múzea alebo galérie</w:t>
      </w:r>
      <w:r w:rsidR="002B5F18" w:rsidRPr="00CA1BB2">
        <w:rPr>
          <w:rFonts w:ascii="Times New Roman" w:hAnsi="Times New Roman" w:cs="Times New Roman"/>
          <w:sz w:val="24"/>
          <w:szCs w:val="24"/>
        </w:rPr>
        <w:t>,</w:t>
      </w:r>
      <w:r w:rsidRPr="00CA1BB2">
        <w:rPr>
          <w:rFonts w:ascii="Times New Roman" w:hAnsi="Times New Roman" w:cs="Times New Roman"/>
          <w:sz w:val="24"/>
          <w:szCs w:val="24"/>
        </w:rPr>
        <w:t xml:space="preserve"> resp. vedúceho zamestnanca riadiaceho múzeum alebo galériu bez právnej subjektivity odvolať aj bez uvedenia dôvodu, a to s cieľom vytvoriť pružnejší model manažérskych zmien vo vedení uvedených inštitúcií. </w:t>
      </w:r>
    </w:p>
    <w:p w:rsidR="00133DEB" w:rsidRPr="00CA1BB2" w:rsidRDefault="00133DEB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A1BB2">
        <w:rPr>
          <w:rFonts w:ascii="Times New Roman" w:hAnsi="Times New Roman" w:cs="Times New Roman"/>
          <w:sz w:val="24"/>
          <w:szCs w:val="24"/>
        </w:rPr>
        <w:t xml:space="preserve">Oproti </w:t>
      </w:r>
      <w:r w:rsidR="00716E14" w:rsidRPr="00CA1BB2">
        <w:rPr>
          <w:rFonts w:ascii="Times New Roman" w:hAnsi="Times New Roman" w:cs="Times New Roman"/>
          <w:sz w:val="24"/>
          <w:szCs w:val="24"/>
        </w:rPr>
        <w:t xml:space="preserve">súčasnej právnej úprave sa </w:t>
      </w:r>
      <w:r w:rsidR="009F3947" w:rsidRPr="00CA1BB2">
        <w:rPr>
          <w:rFonts w:ascii="Times New Roman" w:hAnsi="Times New Roman" w:cs="Times New Roman"/>
          <w:sz w:val="24"/>
          <w:szCs w:val="24"/>
        </w:rPr>
        <w:t>navrhuje vypustiť</w:t>
      </w:r>
      <w:r w:rsidR="00716E14" w:rsidRPr="00CA1BB2">
        <w:rPr>
          <w:rFonts w:ascii="Times New Roman" w:hAnsi="Times New Roman" w:cs="Times New Roman"/>
          <w:sz w:val="24"/>
          <w:szCs w:val="24"/>
        </w:rPr>
        <w:t xml:space="preserve"> päťročné funkčné obdobie štatutárneho orgánu múzea alebo galérie</w:t>
      </w:r>
      <w:r w:rsidR="009F3947" w:rsidRPr="00CA1BB2">
        <w:rPr>
          <w:rFonts w:ascii="Times New Roman" w:hAnsi="Times New Roman" w:cs="Times New Roman"/>
          <w:sz w:val="24"/>
          <w:szCs w:val="24"/>
        </w:rPr>
        <w:t>,</w:t>
      </w:r>
      <w:r w:rsidR="00716E14" w:rsidRPr="00CA1BB2">
        <w:rPr>
          <w:rFonts w:ascii="Times New Roman" w:hAnsi="Times New Roman" w:cs="Times New Roman"/>
          <w:sz w:val="24"/>
          <w:szCs w:val="24"/>
        </w:rPr>
        <w:t xml:space="preserve"> resp. vedúceho zamestnanca riadiaceho múzeum alebo galériu, ktoré bolo zavedené nove</w:t>
      </w:r>
      <w:r w:rsidR="009F3947" w:rsidRPr="00CA1BB2">
        <w:rPr>
          <w:rFonts w:ascii="Times New Roman" w:hAnsi="Times New Roman" w:cs="Times New Roman"/>
          <w:sz w:val="24"/>
          <w:szCs w:val="24"/>
        </w:rPr>
        <w:t>lou zákona s účinnosťou od 1. januára</w:t>
      </w:r>
      <w:r w:rsidR="00716E14" w:rsidRPr="00CA1BB2">
        <w:rPr>
          <w:rFonts w:ascii="Times New Roman" w:hAnsi="Times New Roman" w:cs="Times New Roman"/>
          <w:sz w:val="24"/>
          <w:szCs w:val="24"/>
        </w:rPr>
        <w:t xml:space="preserve"> 2022.</w:t>
      </w:r>
      <w:r w:rsidR="009F3947" w:rsidRPr="00CA1BB2">
        <w:rPr>
          <w:rFonts w:ascii="Times New Roman" w:hAnsi="Times New Roman" w:cs="Times New Roman"/>
          <w:sz w:val="24"/>
          <w:szCs w:val="24"/>
        </w:rPr>
        <w:t xml:space="preserve"> Cieľom úpravy je nelimitovať výkon funkcie časovým obmedzením</w:t>
      </w:r>
      <w:r w:rsidR="00EF0306" w:rsidRPr="00CA1BB2">
        <w:rPr>
          <w:rFonts w:ascii="Times New Roman" w:hAnsi="Times New Roman" w:cs="Times New Roman"/>
          <w:sz w:val="24"/>
          <w:szCs w:val="24"/>
        </w:rPr>
        <w:t xml:space="preserve">. </w:t>
      </w:r>
      <w:r w:rsidR="00585885" w:rsidRPr="00CA1BB2">
        <w:rPr>
          <w:rFonts w:ascii="Times New Roman" w:hAnsi="Times New Roman" w:cs="Times New Roman"/>
          <w:sz w:val="24"/>
          <w:szCs w:val="24"/>
        </w:rPr>
        <w:t>Dĺžka výkon</w:t>
      </w:r>
      <w:r w:rsidR="00EF0306" w:rsidRPr="00CA1BB2">
        <w:rPr>
          <w:rFonts w:ascii="Times New Roman" w:hAnsi="Times New Roman" w:cs="Times New Roman"/>
          <w:sz w:val="24"/>
          <w:szCs w:val="24"/>
        </w:rPr>
        <w:t xml:space="preserve">u funkcie </w:t>
      </w:r>
      <w:r w:rsidR="00585885" w:rsidRPr="00CA1BB2">
        <w:rPr>
          <w:rFonts w:ascii="Times New Roman" w:hAnsi="Times New Roman" w:cs="Times New Roman"/>
          <w:sz w:val="24"/>
          <w:szCs w:val="24"/>
        </w:rPr>
        <w:t xml:space="preserve">bude závisieť </w:t>
      </w:r>
      <w:r w:rsidR="00EF0306" w:rsidRPr="00CA1BB2">
        <w:rPr>
          <w:rFonts w:ascii="Times New Roman" w:hAnsi="Times New Roman" w:cs="Times New Roman"/>
          <w:sz w:val="24"/>
          <w:szCs w:val="24"/>
        </w:rPr>
        <w:t>od dosahovaných výsledkov múzea alebo galérie a manažérskych kvalít štatutárneho orgánu múzea alebo galérie alebo vedúceho zamestnanca riadiaceho múzeum alebo galériu, ktorá nie je právnickou osobou.</w:t>
      </w:r>
      <w:r w:rsidR="00585885" w:rsidRPr="00CA1BB2">
        <w:rPr>
          <w:rFonts w:ascii="Times New Roman" w:hAnsi="Times New Roman" w:cs="Times New Roman"/>
          <w:sz w:val="24"/>
          <w:szCs w:val="24"/>
        </w:rPr>
        <w:t xml:space="preserve">  </w:t>
      </w:r>
      <w:r w:rsidR="009F3947" w:rsidRPr="00CA1BB2">
        <w:rPr>
          <w:rFonts w:ascii="Times New Roman" w:hAnsi="Times New Roman" w:cs="Times New Roman"/>
          <w:sz w:val="24"/>
          <w:szCs w:val="24"/>
        </w:rPr>
        <w:t xml:space="preserve">   </w:t>
      </w:r>
      <w:r w:rsidR="00716E14" w:rsidRPr="00CA1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DEB" w:rsidRPr="00CA1BB2" w:rsidRDefault="00133DEB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86659" w:rsidRPr="00CA1BB2" w:rsidRDefault="00986659" w:rsidP="00CA1BB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BB2">
        <w:rPr>
          <w:rFonts w:ascii="Times New Roman" w:hAnsi="Times New Roman" w:cs="Times New Roman"/>
          <w:b/>
          <w:sz w:val="24"/>
          <w:szCs w:val="24"/>
        </w:rPr>
        <w:t>K bodu 2</w:t>
      </w:r>
    </w:p>
    <w:p w:rsidR="00B37C05" w:rsidRPr="00CA1BB2" w:rsidRDefault="0069687F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A1BB2">
        <w:rPr>
          <w:rFonts w:ascii="Times New Roman" w:hAnsi="Times New Roman" w:cs="Times New Roman"/>
          <w:sz w:val="24"/>
          <w:szCs w:val="24"/>
        </w:rPr>
        <w:t xml:space="preserve">V prechodných ustanoveniach sa navrhuje, aby </w:t>
      </w:r>
      <w:r w:rsidR="00EF7AD9" w:rsidRPr="00CA1BB2">
        <w:rPr>
          <w:rFonts w:ascii="Times New Roman" w:hAnsi="Times New Roman" w:cs="Times New Roman"/>
          <w:sz w:val="24"/>
          <w:szCs w:val="24"/>
        </w:rPr>
        <w:t>sa od 1. júna 2024 proces obsadzovania funkcie štatutárneho orgánu múzea alebo galérie</w:t>
      </w:r>
      <w:r w:rsidR="009E1E8C" w:rsidRPr="00CA1BB2">
        <w:rPr>
          <w:rFonts w:ascii="Times New Roman" w:hAnsi="Times New Roman" w:cs="Times New Roman"/>
          <w:sz w:val="24"/>
          <w:szCs w:val="24"/>
        </w:rPr>
        <w:t>,</w:t>
      </w:r>
      <w:r w:rsidR="00EF7AD9" w:rsidRPr="00CA1BB2">
        <w:rPr>
          <w:rFonts w:ascii="Times New Roman" w:hAnsi="Times New Roman" w:cs="Times New Roman"/>
          <w:sz w:val="24"/>
          <w:szCs w:val="24"/>
        </w:rPr>
        <w:t xml:space="preserve"> resp. vedúceho zamestnanca riadiaceho múzeum alebo galériu, ktoré nie sú právnickou osobou, riadilo ustanoveniami účinného zákona, a to aj v prípadoch, keď bude výberové konanie na obsadenie uvedených funkcií vyhlásené v čase účinnosti pôvodného znenia zá</w:t>
      </w:r>
      <w:r w:rsidR="009E1E8C" w:rsidRPr="00CA1BB2">
        <w:rPr>
          <w:rFonts w:ascii="Times New Roman" w:hAnsi="Times New Roman" w:cs="Times New Roman"/>
          <w:sz w:val="24"/>
          <w:szCs w:val="24"/>
        </w:rPr>
        <w:t>kona, teda pred 1. júnom 2024. To znamená, že ak výberové konanie bolo vyhlásené pred 1. júnom 2024</w:t>
      </w:r>
      <w:r w:rsidR="00B37C05" w:rsidRPr="00CA1BB2">
        <w:rPr>
          <w:rFonts w:ascii="Times New Roman" w:hAnsi="Times New Roman" w:cs="Times New Roman"/>
          <w:sz w:val="24"/>
          <w:szCs w:val="24"/>
        </w:rPr>
        <w:t>, ale reálne sa uskutoční</w:t>
      </w:r>
      <w:r w:rsidR="009E1E8C" w:rsidRPr="00CA1BB2">
        <w:rPr>
          <w:rFonts w:ascii="Times New Roman" w:hAnsi="Times New Roman" w:cs="Times New Roman"/>
          <w:sz w:val="24"/>
          <w:szCs w:val="24"/>
        </w:rPr>
        <w:t xml:space="preserve"> </w:t>
      </w:r>
      <w:r w:rsidR="00B37C05" w:rsidRPr="00CA1BB2">
        <w:rPr>
          <w:rFonts w:ascii="Times New Roman" w:hAnsi="Times New Roman" w:cs="Times New Roman"/>
          <w:sz w:val="24"/>
          <w:szCs w:val="24"/>
        </w:rPr>
        <w:t>až po</w:t>
      </w:r>
      <w:r w:rsidR="009E1E8C" w:rsidRPr="00CA1BB2">
        <w:rPr>
          <w:rFonts w:ascii="Times New Roman" w:hAnsi="Times New Roman" w:cs="Times New Roman"/>
          <w:sz w:val="24"/>
          <w:szCs w:val="24"/>
        </w:rPr>
        <w:t xml:space="preserve"> 31.</w:t>
      </w:r>
      <w:r w:rsidR="00B37C05" w:rsidRPr="00CA1BB2">
        <w:rPr>
          <w:rFonts w:ascii="Times New Roman" w:hAnsi="Times New Roman" w:cs="Times New Roman"/>
          <w:sz w:val="24"/>
          <w:szCs w:val="24"/>
        </w:rPr>
        <w:t> </w:t>
      </w:r>
      <w:r w:rsidR="009E1E8C" w:rsidRPr="00CA1BB2">
        <w:rPr>
          <w:rFonts w:ascii="Times New Roman" w:hAnsi="Times New Roman" w:cs="Times New Roman"/>
          <w:sz w:val="24"/>
          <w:szCs w:val="24"/>
        </w:rPr>
        <w:t>m</w:t>
      </w:r>
      <w:r w:rsidR="00B37C05" w:rsidRPr="00CA1BB2">
        <w:rPr>
          <w:rFonts w:ascii="Times New Roman" w:hAnsi="Times New Roman" w:cs="Times New Roman"/>
          <w:sz w:val="24"/>
          <w:szCs w:val="24"/>
        </w:rPr>
        <w:t>áji</w:t>
      </w:r>
      <w:r w:rsidR="009E1E8C" w:rsidRPr="00CA1BB2">
        <w:rPr>
          <w:rFonts w:ascii="Times New Roman" w:hAnsi="Times New Roman" w:cs="Times New Roman"/>
          <w:sz w:val="24"/>
          <w:szCs w:val="24"/>
        </w:rPr>
        <w:t xml:space="preserve"> 2024,</w:t>
      </w:r>
      <w:r w:rsidR="00B37C05" w:rsidRPr="00CA1BB2">
        <w:rPr>
          <w:rFonts w:ascii="Times New Roman" w:hAnsi="Times New Roman" w:cs="Times New Roman"/>
          <w:sz w:val="24"/>
          <w:szCs w:val="24"/>
        </w:rPr>
        <w:t xml:space="preserve"> bude sa potupovať podľa úpravy účinnej od 1. júna 2024, t.j. pri tomto výberovom konaní sa už nebude realizovať verejné vypočutie uchádzačov.</w:t>
      </w:r>
    </w:p>
    <w:p w:rsidR="00B37C05" w:rsidRPr="00CA1BB2" w:rsidRDefault="00B37C05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A1BB2">
        <w:rPr>
          <w:rFonts w:ascii="Times New Roman" w:hAnsi="Times New Roman" w:cs="Times New Roman"/>
          <w:sz w:val="24"/>
          <w:szCs w:val="24"/>
        </w:rPr>
        <w:t xml:space="preserve">Podľa prechodných ustanovení sa možnosť odvolať štatutárny orgán múzea alebo galérie a vedúceho zamestnanca riadiaceho múzeum alebo galériu, ktoré nie sú právnickou osobou, bez uvedenia dôvodu, bude vzťahovať na všetkých štatutárov a vedúcich zamestnancov múzeí a galérií, t.j. aj na tých, ktorí boli vymenovaní pred 1. júnom 2024.  </w:t>
      </w:r>
    </w:p>
    <w:p w:rsidR="0069687F" w:rsidRPr="00CA1BB2" w:rsidRDefault="0092501E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A1BB2">
        <w:rPr>
          <w:rFonts w:ascii="Times New Roman" w:hAnsi="Times New Roman" w:cs="Times New Roman"/>
          <w:sz w:val="24"/>
          <w:szCs w:val="24"/>
        </w:rPr>
        <w:t>V prechodných ustanoveniach sa taktiež navrhuje, aby š</w:t>
      </w:r>
      <w:r w:rsidR="00EF7AD9" w:rsidRPr="00CA1BB2">
        <w:rPr>
          <w:rFonts w:ascii="Times New Roman" w:hAnsi="Times New Roman" w:cs="Times New Roman"/>
          <w:sz w:val="24"/>
          <w:szCs w:val="24"/>
        </w:rPr>
        <w:t>tatutárny orgán múzea alebo galérie</w:t>
      </w:r>
      <w:r w:rsidR="00B37C05" w:rsidRPr="00CA1BB2">
        <w:rPr>
          <w:rFonts w:ascii="Times New Roman" w:hAnsi="Times New Roman" w:cs="Times New Roman"/>
          <w:sz w:val="24"/>
          <w:szCs w:val="24"/>
        </w:rPr>
        <w:t>, resp. vedúci zamestnanec riadiaci</w:t>
      </w:r>
      <w:r w:rsidR="00EF7AD9" w:rsidRPr="00CA1BB2">
        <w:rPr>
          <w:rFonts w:ascii="Times New Roman" w:hAnsi="Times New Roman" w:cs="Times New Roman"/>
          <w:sz w:val="24"/>
          <w:szCs w:val="24"/>
        </w:rPr>
        <w:t xml:space="preserve"> mú</w:t>
      </w:r>
      <w:r w:rsidR="00B37C05" w:rsidRPr="00CA1BB2">
        <w:rPr>
          <w:rFonts w:ascii="Times New Roman" w:hAnsi="Times New Roman" w:cs="Times New Roman"/>
          <w:sz w:val="24"/>
          <w:szCs w:val="24"/>
        </w:rPr>
        <w:t>zeum alebo galériu, ktoré nemá</w:t>
      </w:r>
      <w:r w:rsidR="00EF7AD9" w:rsidRPr="00CA1BB2">
        <w:rPr>
          <w:rFonts w:ascii="Times New Roman" w:hAnsi="Times New Roman" w:cs="Times New Roman"/>
          <w:sz w:val="24"/>
          <w:szCs w:val="24"/>
        </w:rPr>
        <w:t xml:space="preserve"> právnu subjektivitu,</w:t>
      </w:r>
      <w:r w:rsidR="00B37C05" w:rsidRPr="00CA1BB2">
        <w:rPr>
          <w:rFonts w:ascii="Times New Roman" w:hAnsi="Times New Roman" w:cs="Times New Roman"/>
          <w:sz w:val="24"/>
          <w:szCs w:val="24"/>
        </w:rPr>
        <w:t xml:space="preserve"> ktorý bol</w:t>
      </w:r>
      <w:r w:rsidR="00EF7AD9" w:rsidRPr="00CA1BB2">
        <w:rPr>
          <w:rFonts w:ascii="Times New Roman" w:hAnsi="Times New Roman" w:cs="Times New Roman"/>
          <w:sz w:val="24"/>
          <w:szCs w:val="24"/>
        </w:rPr>
        <w:t xml:space="preserve"> </w:t>
      </w:r>
      <w:r w:rsidR="00B37C05" w:rsidRPr="00CA1BB2">
        <w:rPr>
          <w:rFonts w:ascii="Times New Roman" w:hAnsi="Times New Roman" w:cs="Times New Roman"/>
          <w:sz w:val="24"/>
          <w:szCs w:val="24"/>
        </w:rPr>
        <w:t xml:space="preserve">vymenovaný medzi 1. januárom 2022 a 31. májom 2024, a ktorý </w:t>
      </w:r>
      <w:r w:rsidRPr="00CA1BB2">
        <w:rPr>
          <w:rFonts w:ascii="Times New Roman" w:hAnsi="Times New Roman" w:cs="Times New Roman"/>
          <w:sz w:val="24"/>
          <w:szCs w:val="24"/>
        </w:rPr>
        <w:t xml:space="preserve">aj </w:t>
      </w:r>
      <w:r w:rsidR="00B37C05" w:rsidRPr="00CA1BB2">
        <w:rPr>
          <w:rFonts w:ascii="Times New Roman" w:hAnsi="Times New Roman" w:cs="Times New Roman"/>
          <w:sz w:val="24"/>
          <w:szCs w:val="24"/>
        </w:rPr>
        <w:t xml:space="preserve">po 31. máji 2024 </w:t>
      </w:r>
      <w:r w:rsidRPr="00CA1BB2">
        <w:rPr>
          <w:rFonts w:ascii="Times New Roman" w:hAnsi="Times New Roman" w:cs="Times New Roman"/>
          <w:sz w:val="24"/>
          <w:szCs w:val="24"/>
        </w:rPr>
        <w:t>na</w:t>
      </w:r>
      <w:r w:rsidR="00B37C05" w:rsidRPr="00CA1BB2">
        <w:rPr>
          <w:rFonts w:ascii="Times New Roman" w:hAnsi="Times New Roman" w:cs="Times New Roman"/>
          <w:sz w:val="24"/>
          <w:szCs w:val="24"/>
        </w:rPr>
        <w:t>ďalej vykonáva svoju funkciu</w:t>
      </w:r>
      <w:r w:rsidRPr="00CA1BB2">
        <w:rPr>
          <w:rFonts w:ascii="Times New Roman" w:hAnsi="Times New Roman" w:cs="Times New Roman"/>
          <w:sz w:val="24"/>
          <w:szCs w:val="24"/>
        </w:rPr>
        <w:t xml:space="preserve">, vykonával po 31. máji 2024 svoju funkciu bez </w:t>
      </w:r>
      <w:r w:rsidR="00EF7AD9" w:rsidRPr="00CA1BB2">
        <w:rPr>
          <w:rFonts w:ascii="Times New Roman" w:hAnsi="Times New Roman" w:cs="Times New Roman"/>
          <w:sz w:val="24"/>
          <w:szCs w:val="24"/>
        </w:rPr>
        <w:t>časové</w:t>
      </w:r>
      <w:r w:rsidRPr="00CA1BB2">
        <w:rPr>
          <w:rFonts w:ascii="Times New Roman" w:hAnsi="Times New Roman" w:cs="Times New Roman"/>
          <w:sz w:val="24"/>
          <w:szCs w:val="24"/>
        </w:rPr>
        <w:t xml:space="preserve">ho obmedzenia. Ani na tohto štatutára alebo vedúceho zamestnanca múzea alebo galérie sa tak nebude vzťahovať obmedzené päťročné funkčné obdobie. </w:t>
      </w:r>
    </w:p>
    <w:p w:rsidR="00CA1BB2" w:rsidRDefault="00CA1BB2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6BD6" w:rsidRPr="00CA1BB2" w:rsidRDefault="00531A00" w:rsidP="00CA1BB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1BB2">
        <w:rPr>
          <w:rFonts w:ascii="Times New Roman" w:hAnsi="Times New Roman" w:cs="Times New Roman"/>
          <w:b/>
          <w:sz w:val="24"/>
          <w:szCs w:val="24"/>
          <w:u w:val="single"/>
        </w:rPr>
        <w:t>K č</w:t>
      </w:r>
      <w:r w:rsidR="003D5D3C" w:rsidRPr="00CA1BB2">
        <w:rPr>
          <w:rFonts w:ascii="Times New Roman" w:hAnsi="Times New Roman" w:cs="Times New Roman"/>
          <w:b/>
          <w:sz w:val="24"/>
          <w:szCs w:val="24"/>
          <w:u w:val="single"/>
        </w:rPr>
        <w:t>l. II</w:t>
      </w:r>
    </w:p>
    <w:p w:rsidR="000B5A9F" w:rsidRDefault="000B5A9F" w:rsidP="00CA1BB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2501E" w:rsidRDefault="009F3947" w:rsidP="000B5A9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CA1BB2">
        <w:rPr>
          <w:rFonts w:ascii="Times New Roman" w:hAnsi="Times New Roman" w:cs="Times New Roman"/>
          <w:sz w:val="24"/>
          <w:szCs w:val="24"/>
        </w:rPr>
        <w:t xml:space="preserve">Vzhľadom na dĺžku legislatívneho procesu sa dátum </w:t>
      </w:r>
      <w:r w:rsidR="00E46BD6" w:rsidRPr="00CA1BB2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531A00" w:rsidRPr="00CA1BB2">
        <w:rPr>
          <w:rFonts w:ascii="Times New Roman" w:hAnsi="Times New Roman" w:cs="Times New Roman"/>
          <w:sz w:val="24"/>
          <w:szCs w:val="24"/>
        </w:rPr>
        <w:t xml:space="preserve">návrhu zákona </w:t>
      </w:r>
      <w:r w:rsidR="00E46BD6" w:rsidRPr="00CA1BB2">
        <w:rPr>
          <w:rFonts w:ascii="Times New Roman" w:hAnsi="Times New Roman" w:cs="Times New Roman"/>
          <w:sz w:val="24"/>
          <w:szCs w:val="24"/>
        </w:rPr>
        <w:t>navrhuje na 1.</w:t>
      </w:r>
      <w:r w:rsidR="00531A00" w:rsidRPr="00CA1BB2">
        <w:rPr>
          <w:rFonts w:ascii="Times New Roman" w:hAnsi="Times New Roman" w:cs="Times New Roman"/>
          <w:sz w:val="24"/>
          <w:szCs w:val="24"/>
        </w:rPr>
        <w:t> </w:t>
      </w:r>
      <w:r w:rsidR="00334201" w:rsidRPr="00CA1BB2">
        <w:rPr>
          <w:rFonts w:ascii="Times New Roman" w:hAnsi="Times New Roman" w:cs="Times New Roman"/>
          <w:sz w:val="24"/>
          <w:szCs w:val="24"/>
        </w:rPr>
        <w:t>júna</w:t>
      </w:r>
      <w:r w:rsidR="003D5D3C" w:rsidRPr="00CA1BB2">
        <w:rPr>
          <w:rFonts w:ascii="Times New Roman" w:hAnsi="Times New Roman" w:cs="Times New Roman"/>
          <w:sz w:val="24"/>
          <w:szCs w:val="24"/>
        </w:rPr>
        <w:t xml:space="preserve"> 2024</w:t>
      </w:r>
      <w:r w:rsidR="00E46BD6" w:rsidRPr="00CA1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01E" w:rsidRDefault="0092501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1BB2" w:rsidRDefault="00CA1BB2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E46BD6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E46BD6" w:rsidRPr="00E46BD6" w:rsidRDefault="00E46BD6" w:rsidP="00E46B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návrhu zákona s právom Európskej únie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0B5A9F">
        <w:rPr>
          <w:rFonts w:ascii="Times New Roman" w:hAnsi="Times New Roman" w:cs="Times New Roman"/>
          <w:sz w:val="24"/>
          <w:szCs w:val="24"/>
        </w:rPr>
        <w:t xml:space="preserve">1. </w:t>
      </w:r>
      <w:r w:rsidRPr="000B5A9F">
        <w:rPr>
          <w:rFonts w:ascii="Times New Roman" w:hAnsi="Times New Roman" w:cs="Times New Roman"/>
          <w:b/>
          <w:sz w:val="24"/>
          <w:szCs w:val="24"/>
        </w:rPr>
        <w:t>Navrhovateľ zákona</w:t>
      </w:r>
      <w:r w:rsidRPr="000B5A9F">
        <w:rPr>
          <w:rFonts w:ascii="Times New Roman" w:hAnsi="Times New Roman" w:cs="Times New Roman"/>
          <w:sz w:val="24"/>
          <w:szCs w:val="24"/>
        </w:rPr>
        <w:t>: skupina poslancov Národnej rady Slovenskej republiky</w:t>
      </w:r>
      <w:r w:rsidR="000B5A9F" w:rsidRPr="000B5A9F">
        <w:rPr>
          <w:rFonts w:ascii="Times New Roman" w:hAnsi="Times New Roman" w:cs="Times New Roman"/>
          <w:sz w:val="24"/>
          <w:szCs w:val="24"/>
        </w:rPr>
        <w:t xml:space="preserve"> Roman MICHELKO, Dušan JAR</w:t>
      </w:r>
      <w:r w:rsidR="00AF497D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="000B5A9F" w:rsidRPr="000B5A9F">
        <w:rPr>
          <w:rFonts w:ascii="Times New Roman" w:hAnsi="Times New Roman" w:cs="Times New Roman"/>
          <w:sz w:val="24"/>
          <w:szCs w:val="24"/>
        </w:rPr>
        <w:t>ABEK, Ľubica LAŠŠÁKOVÁ, Karol FARKAŠOVSKÝ, Milan GARAJ, Roman MALATINEC, Dagmar KRAMPLOVÁ, Ján PODMANICKÝ, Adam LUČANSKÝ a Ivan ŠEVČÍK</w:t>
      </w:r>
    </w:p>
    <w:p w:rsidR="00DD3A24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2. </w:t>
      </w:r>
      <w:r w:rsidRPr="00E46BD6">
        <w:rPr>
          <w:rFonts w:ascii="Times New Roman" w:hAnsi="Times New Roman" w:cs="Times New Roman"/>
          <w:b/>
          <w:sz w:val="24"/>
          <w:szCs w:val="24"/>
        </w:rPr>
        <w:t>Názov návrhu zákona</w:t>
      </w:r>
      <w:r w:rsidR="0092501E">
        <w:rPr>
          <w:rFonts w:ascii="Times New Roman" w:hAnsi="Times New Roman" w:cs="Times New Roman"/>
          <w:sz w:val="24"/>
          <w:szCs w:val="24"/>
        </w:rPr>
        <w:t>: N</w:t>
      </w:r>
      <w:r w:rsidRPr="00E46BD6">
        <w:rPr>
          <w:rFonts w:ascii="Times New Roman" w:hAnsi="Times New Roman" w:cs="Times New Roman"/>
          <w:sz w:val="24"/>
          <w:szCs w:val="24"/>
        </w:rPr>
        <w:t>ávrh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6BD6">
        <w:rPr>
          <w:rFonts w:ascii="Times New Roman" w:hAnsi="Times New Roman" w:cs="Times New Roman"/>
          <w:sz w:val="24"/>
          <w:szCs w:val="24"/>
        </w:rPr>
        <w:t xml:space="preserve"> ktorým sa </w:t>
      </w:r>
      <w:r w:rsidR="00DD3A24" w:rsidRPr="00DD3A24">
        <w:rPr>
          <w:rFonts w:ascii="Times New Roman" w:hAnsi="Times New Roman" w:cs="Times New Roman"/>
          <w:sz w:val="24"/>
          <w:szCs w:val="24"/>
        </w:rPr>
        <w:t xml:space="preserve">mení </w:t>
      </w:r>
      <w:r w:rsidR="00BB0E9B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1128F0">
        <w:rPr>
          <w:rFonts w:ascii="Times New Roman" w:hAnsi="Times New Roman" w:cs="Times New Roman"/>
          <w:sz w:val="24"/>
          <w:szCs w:val="24"/>
        </w:rPr>
        <w:t xml:space="preserve">zákon </w:t>
      </w:r>
      <w:r w:rsidR="001128F0" w:rsidRPr="001128F0">
        <w:rPr>
          <w:rFonts w:ascii="Times New Roman" w:hAnsi="Times New Roman" w:cs="Times New Roman"/>
          <w:sz w:val="24"/>
          <w:szCs w:val="24"/>
        </w:rPr>
        <w:t xml:space="preserve">č. </w:t>
      </w:r>
      <w:r w:rsidR="008B660E">
        <w:rPr>
          <w:rFonts w:ascii="Times New Roman" w:hAnsi="Times New Roman" w:cs="Times New Roman"/>
          <w:sz w:val="24"/>
          <w:szCs w:val="24"/>
        </w:rPr>
        <w:t>206/2009</w:t>
      </w:r>
      <w:r w:rsidR="001128F0" w:rsidRPr="001128F0">
        <w:rPr>
          <w:rFonts w:ascii="Times New Roman" w:hAnsi="Times New Roman" w:cs="Times New Roman"/>
          <w:sz w:val="24"/>
          <w:szCs w:val="24"/>
        </w:rPr>
        <w:t xml:space="preserve"> Z. z. </w:t>
      </w:r>
      <w:r w:rsidR="008B660E" w:rsidRPr="009F7D2E">
        <w:rPr>
          <w:rFonts w:ascii="Times New Roman" w:hAnsi="Times New Roman" w:cs="Times New Roman"/>
          <w:sz w:val="24"/>
          <w:szCs w:val="24"/>
        </w:rPr>
        <w:t>o múzeách a o galériách a o ochrane predmetov kultúrnej hodnoty a o zmene zákona Slovenskej národnej rady č. 372/1990 Zb. o priestupkoch v znení neskorších predpisov</w:t>
      </w:r>
      <w:r w:rsidR="0092501E">
        <w:t xml:space="preserve"> </w:t>
      </w:r>
      <w:r w:rsidR="0092501E" w:rsidRPr="0092501E">
        <w:rPr>
          <w:rFonts w:ascii="Times New Roman" w:hAnsi="Times New Roman" w:cs="Times New Roman"/>
          <w:sz w:val="24"/>
          <w:szCs w:val="24"/>
        </w:rPr>
        <w:t xml:space="preserve">v znení neskorších predpisov  </w:t>
      </w:r>
      <w:r w:rsidR="0092501E">
        <w:rPr>
          <w:rFonts w:ascii="Times New Roman" w:hAnsi="Times New Roman" w:cs="Times New Roman"/>
          <w:sz w:val="24"/>
          <w:szCs w:val="24"/>
        </w:rPr>
        <w:t xml:space="preserve"> </w:t>
      </w:r>
      <w:r w:rsidR="001128F0" w:rsidRPr="001128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3. Predmet návrhu zákona: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>nie je upravený v primárnom práve Európskej únie,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 xml:space="preserve">nie je upravený v sekundárnom práve Európskej únie, 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6BD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6BD6">
        <w:rPr>
          <w:rFonts w:ascii="Times New Roman" w:hAnsi="Times New Roman" w:cs="Times New Roman"/>
          <w:sz w:val="24"/>
          <w:szCs w:val="24"/>
        </w:rPr>
        <w:t>nie je obsiahnutý v judikatúre Súdneho dvora Európskej únie.</w:t>
      </w:r>
    </w:p>
    <w:p w:rsidR="00F22162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t>Vzhľadom na to, že predmet návrhu zákona nie je upravený v práve Európskej únie, je bezpredmetné vyjadrovať sa k bodom 4. a 5.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Doložka</w:t>
      </w:r>
    </w:p>
    <w:p w:rsidR="005F2770" w:rsidRDefault="005F2770" w:rsidP="005F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vybraných vplyvov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A.1. Názov materiálu: </w:t>
      </w: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1128F0">
      <w:pPr>
        <w:jc w:val="both"/>
        <w:rPr>
          <w:rFonts w:ascii="Times New Roman" w:hAnsi="Times New Roman" w:cs="Times New Roman"/>
          <w:sz w:val="24"/>
          <w:szCs w:val="24"/>
        </w:rPr>
      </w:pPr>
      <w:r w:rsidRPr="004B59CA">
        <w:rPr>
          <w:rFonts w:ascii="Times New Roman" w:hAnsi="Times New Roman" w:cs="Times New Roman"/>
          <w:sz w:val="24"/>
          <w:szCs w:val="24"/>
        </w:rPr>
        <w:t xml:space="preserve">Návrh zákona, ktorým sa </w:t>
      </w:r>
      <w:r w:rsidR="00DD3A24" w:rsidRPr="00423BD7">
        <w:rPr>
          <w:rFonts w:ascii="Times New Roman" w:hAnsi="Times New Roman" w:cs="Times New Roman"/>
          <w:sz w:val="24"/>
          <w:szCs w:val="24"/>
        </w:rPr>
        <w:t xml:space="preserve">mení </w:t>
      </w:r>
      <w:r w:rsidR="00BB0E9B">
        <w:rPr>
          <w:rFonts w:ascii="Times New Roman" w:hAnsi="Times New Roman" w:cs="Times New Roman"/>
          <w:sz w:val="24"/>
          <w:szCs w:val="24"/>
        </w:rPr>
        <w:t xml:space="preserve">a dopĺňa </w:t>
      </w:r>
      <w:r w:rsidR="00DD3A24" w:rsidRPr="00423BD7">
        <w:rPr>
          <w:rFonts w:ascii="Times New Roman" w:hAnsi="Times New Roman" w:cs="Times New Roman"/>
          <w:sz w:val="24"/>
          <w:szCs w:val="24"/>
        </w:rPr>
        <w:t xml:space="preserve">zákon </w:t>
      </w:r>
      <w:r w:rsidR="001128F0" w:rsidRPr="001128F0">
        <w:rPr>
          <w:rFonts w:ascii="Times New Roman" w:hAnsi="Times New Roman" w:cs="Times New Roman"/>
          <w:sz w:val="24"/>
          <w:szCs w:val="24"/>
        </w:rPr>
        <w:t xml:space="preserve">č. </w:t>
      </w:r>
      <w:r w:rsidR="008B660E">
        <w:rPr>
          <w:rFonts w:ascii="Times New Roman" w:hAnsi="Times New Roman" w:cs="Times New Roman"/>
          <w:sz w:val="24"/>
          <w:szCs w:val="24"/>
        </w:rPr>
        <w:t xml:space="preserve">206/2009 Z. z. </w:t>
      </w:r>
      <w:r w:rsidR="008B660E" w:rsidRPr="008B660E">
        <w:rPr>
          <w:rFonts w:ascii="Times New Roman" w:hAnsi="Times New Roman" w:cs="Times New Roman"/>
          <w:sz w:val="24"/>
          <w:szCs w:val="24"/>
        </w:rPr>
        <w:t>o múzeách a o galériách a o ochrane predmetov kultúrnej hodnoty a o zmene zákona Slovenskej národnej rady č.</w:t>
      </w:r>
      <w:r w:rsidR="00BB7052">
        <w:rPr>
          <w:rFonts w:ascii="Times New Roman" w:hAnsi="Times New Roman" w:cs="Times New Roman"/>
          <w:sz w:val="24"/>
          <w:szCs w:val="24"/>
        </w:rPr>
        <w:t> </w:t>
      </w:r>
      <w:r w:rsidR="008B660E" w:rsidRPr="008B660E">
        <w:rPr>
          <w:rFonts w:ascii="Times New Roman" w:hAnsi="Times New Roman" w:cs="Times New Roman"/>
          <w:sz w:val="24"/>
          <w:szCs w:val="24"/>
        </w:rPr>
        <w:t>372/1990 Zb. o priestupkoch v znení neskorších predpisov</w:t>
      </w:r>
      <w:r w:rsidR="0092501E" w:rsidRPr="0092501E">
        <w:t xml:space="preserve"> </w:t>
      </w:r>
      <w:r w:rsidR="0092501E" w:rsidRPr="0092501E">
        <w:rPr>
          <w:rFonts w:ascii="Times New Roman" w:hAnsi="Times New Roman" w:cs="Times New Roman"/>
          <w:sz w:val="24"/>
          <w:szCs w:val="24"/>
        </w:rPr>
        <w:t>v znení neskorších predpisov</w:t>
      </w:r>
      <w:r w:rsidR="00925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8F0" w:rsidRDefault="001128F0" w:rsidP="001128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A.2. Vplyvy: 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67"/>
        <w:gridCol w:w="1190"/>
        <w:gridCol w:w="1178"/>
        <w:gridCol w:w="1190"/>
      </w:tblGrid>
      <w:tr w:rsidR="005F2770" w:rsidTr="00740613">
        <w:trPr>
          <w:trHeight w:val="285"/>
        </w:trPr>
        <w:tc>
          <w:tcPr>
            <w:tcW w:w="5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Pozitívne</w:t>
            </w:r>
          </w:p>
        </w:tc>
        <w:tc>
          <w:tcPr>
            <w:tcW w:w="11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Žiadne</w:t>
            </w:r>
          </w:p>
        </w:tc>
        <w:tc>
          <w:tcPr>
            <w:tcW w:w="1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Vplyvy na rozpočet verejnej správy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570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Sociálne vplyvy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vplyvy na hospodárenie obyvateľstva,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sociálnu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exklúziu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Vplyvy na životné prostredie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Vplyvy na informatizáciu spoločnosti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Vplyvy na manželstvo, rodičovstvo a rodinu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770" w:rsidTr="00740613">
        <w:trPr>
          <w:trHeight w:val="285"/>
        </w:trPr>
        <w:tc>
          <w:tcPr>
            <w:tcW w:w="546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Vplyvy na služby verejnej správy pre občana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2770" w:rsidRDefault="005F2770" w:rsidP="007406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2770" w:rsidRDefault="005F2770" w:rsidP="005F277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A.3. Poznámky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A.4. Alternatívne riešenia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Nepredkladajú sa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A.5. Stanovisko gestorov</w:t>
      </w:r>
    </w:p>
    <w:p w:rsidR="005F2770" w:rsidRDefault="005F2770" w:rsidP="005F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770" w:rsidRPr="00E46BD6" w:rsidRDefault="005F2770" w:rsidP="005F27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Bezpredmetné</w:t>
      </w:r>
    </w:p>
    <w:sectPr w:rsidR="005F2770" w:rsidRPr="00E4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D6"/>
    <w:rsid w:val="000A08D6"/>
    <w:rsid w:val="000B2183"/>
    <w:rsid w:val="000B5A9F"/>
    <w:rsid w:val="000E40F8"/>
    <w:rsid w:val="001128F0"/>
    <w:rsid w:val="00133DEB"/>
    <w:rsid w:val="001D3460"/>
    <w:rsid w:val="002A53D7"/>
    <w:rsid w:val="002B5F18"/>
    <w:rsid w:val="00334201"/>
    <w:rsid w:val="003A15B1"/>
    <w:rsid w:val="003D5D3C"/>
    <w:rsid w:val="003F2B2D"/>
    <w:rsid w:val="00423BD7"/>
    <w:rsid w:val="004B453C"/>
    <w:rsid w:val="004B4C27"/>
    <w:rsid w:val="004E7253"/>
    <w:rsid w:val="00531A00"/>
    <w:rsid w:val="00532BDD"/>
    <w:rsid w:val="0054117E"/>
    <w:rsid w:val="00585885"/>
    <w:rsid w:val="005A34F0"/>
    <w:rsid w:val="005B09F0"/>
    <w:rsid w:val="005E0998"/>
    <w:rsid w:val="005F2770"/>
    <w:rsid w:val="00640CAF"/>
    <w:rsid w:val="00694164"/>
    <w:rsid w:val="0069687F"/>
    <w:rsid w:val="006A302E"/>
    <w:rsid w:val="00716E14"/>
    <w:rsid w:val="0078130B"/>
    <w:rsid w:val="00792163"/>
    <w:rsid w:val="007B4008"/>
    <w:rsid w:val="007C1094"/>
    <w:rsid w:val="007E3FC3"/>
    <w:rsid w:val="007E4182"/>
    <w:rsid w:val="00807586"/>
    <w:rsid w:val="00826B9A"/>
    <w:rsid w:val="00856BED"/>
    <w:rsid w:val="008A07CF"/>
    <w:rsid w:val="008B660E"/>
    <w:rsid w:val="008E3ED3"/>
    <w:rsid w:val="009157F3"/>
    <w:rsid w:val="0092501E"/>
    <w:rsid w:val="009400E2"/>
    <w:rsid w:val="009773F0"/>
    <w:rsid w:val="00986659"/>
    <w:rsid w:val="00997FD9"/>
    <w:rsid w:val="009B3DC8"/>
    <w:rsid w:val="009D369E"/>
    <w:rsid w:val="009E1E8C"/>
    <w:rsid w:val="009E70B2"/>
    <w:rsid w:val="009F3947"/>
    <w:rsid w:val="009F7D2E"/>
    <w:rsid w:val="00A50469"/>
    <w:rsid w:val="00AB3511"/>
    <w:rsid w:val="00AF497D"/>
    <w:rsid w:val="00B23424"/>
    <w:rsid w:val="00B26114"/>
    <w:rsid w:val="00B37C05"/>
    <w:rsid w:val="00B92672"/>
    <w:rsid w:val="00BB0E9B"/>
    <w:rsid w:val="00BB7052"/>
    <w:rsid w:val="00C17B28"/>
    <w:rsid w:val="00C56E63"/>
    <w:rsid w:val="00CA1BB2"/>
    <w:rsid w:val="00CA3A11"/>
    <w:rsid w:val="00D12D6D"/>
    <w:rsid w:val="00DB53D8"/>
    <w:rsid w:val="00DD3A24"/>
    <w:rsid w:val="00E416EC"/>
    <w:rsid w:val="00E46BD6"/>
    <w:rsid w:val="00E737F4"/>
    <w:rsid w:val="00E7438A"/>
    <w:rsid w:val="00EC04E2"/>
    <w:rsid w:val="00EF0306"/>
    <w:rsid w:val="00EF7AD9"/>
    <w:rsid w:val="00F22162"/>
    <w:rsid w:val="00F56A80"/>
    <w:rsid w:val="00F9450F"/>
    <w:rsid w:val="00FD602A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B37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B37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2024-01-11T10:46:00Z</cp:lastPrinted>
  <dcterms:created xsi:type="dcterms:W3CDTF">2024-01-10T09:08:00Z</dcterms:created>
  <dcterms:modified xsi:type="dcterms:W3CDTF">2024-01-11T11:43:00Z</dcterms:modified>
</cp:coreProperties>
</file>