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4315EB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FF748E">
        <w:rPr>
          <w:b/>
          <w:bCs/>
        </w:rPr>
        <w:t xml:space="preserve"> 9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FF748E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7. máj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2074CA" w:rsidRDefault="00815FAD" w:rsidP="00815FAD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A1E76">
        <w:rPr>
          <w:rFonts w:eastAsia="Calibri"/>
          <w:noProof w:val="0"/>
          <w:lang w:eastAsia="en-US"/>
        </w:rPr>
        <w:t>vied</w:t>
      </w:r>
      <w:r w:rsidR="00BB0E1C">
        <w:rPr>
          <w:rFonts w:eastAsia="Calibri"/>
          <w:noProof w:val="0"/>
          <w:lang w:eastAsia="en-US"/>
        </w:rPr>
        <w:t>ol Milan Hodás</w:t>
      </w:r>
      <w:r w:rsidR="0041361E">
        <w:rPr>
          <w:rFonts w:eastAsia="Calibri"/>
          <w:noProof w:val="0"/>
          <w:lang w:eastAsia="en-US"/>
        </w:rPr>
        <w:t>,</w:t>
      </w:r>
      <w:r w:rsidR="00757E10">
        <w:rPr>
          <w:rFonts w:eastAsia="Calibri"/>
          <w:noProof w:val="0"/>
          <w:lang w:eastAsia="en-US"/>
        </w:rPr>
        <w:t xml:space="preserve"> </w:t>
      </w:r>
      <w:r w:rsidR="00BB0E1C">
        <w:rPr>
          <w:rFonts w:eastAsia="Calibri"/>
          <w:noProof w:val="0"/>
          <w:lang w:eastAsia="en-US"/>
        </w:rPr>
        <w:t>podpredseda</w:t>
      </w:r>
      <w:r w:rsidR="002A1E76">
        <w:rPr>
          <w:rFonts w:eastAsia="Calibri"/>
          <w:noProof w:val="0"/>
          <w:lang w:eastAsia="en-US"/>
        </w:rPr>
        <w:t xml:space="preserve"> </w:t>
      </w:r>
      <w:r>
        <w:t>Legislatívnej rady vlády Slovenskej republiky</w:t>
      </w:r>
      <w:r w:rsidR="00FF748E">
        <w:t>.</w:t>
      </w:r>
    </w:p>
    <w:p w:rsidR="00FF748E" w:rsidRDefault="00FF748E" w:rsidP="00815FAD">
      <w:pPr>
        <w:spacing w:line="240" w:lineRule="atLeast"/>
        <w:contextualSpacing/>
        <w:jc w:val="both"/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C70C53" w:rsidRPr="00C70C53" w:rsidRDefault="00C70C53" w:rsidP="00FF748E"/>
    <w:p w:rsidR="00C70C53" w:rsidRDefault="00C70C53" w:rsidP="00C70C53">
      <w:pPr>
        <w:ind w:left="708"/>
      </w:pPr>
    </w:p>
    <w:p w:rsidR="00337702" w:rsidRPr="00337702" w:rsidRDefault="00337702" w:rsidP="00337702">
      <w:pPr>
        <w:numPr>
          <w:ilvl w:val="0"/>
          <w:numId w:val="16"/>
        </w:numPr>
        <w:autoSpaceDE w:val="0"/>
        <w:autoSpaceDN w:val="0"/>
        <w:jc w:val="both"/>
        <w:rPr>
          <w:noProof w:val="0"/>
          <w:color w:val="000000"/>
          <w:u w:val="single"/>
          <w:lang w:eastAsia="en-US"/>
        </w:rPr>
      </w:pPr>
      <w:r w:rsidRPr="00337702">
        <w:rPr>
          <w:u w:val="single"/>
        </w:rPr>
        <w:t xml:space="preserve">Návrh zákona, ktorým sa mení a dopĺňa zákon č. 139/1998 Z. z. o omamných látkach, psychotropných látkach a prípravkoch v znení neskorších predpisov a o zmene zákona Národnej rady Slovenskej republiky č. 145/1995 Z. z. o správnych poplatkoch v znení neskorších predpisov </w:t>
      </w:r>
      <w:r w:rsidRPr="00337702">
        <w:rPr>
          <w:noProof w:val="0"/>
          <w:u w:val="single"/>
          <w:lang w:eastAsia="en-US"/>
        </w:rPr>
        <w:t>(č. m. 17068/2024)</w:t>
      </w:r>
    </w:p>
    <w:p w:rsidR="00337702" w:rsidRDefault="00337702" w:rsidP="00337702">
      <w:pPr>
        <w:jc w:val="both"/>
      </w:pPr>
      <w:r>
        <w:rPr>
          <w:noProof w:val="0"/>
          <w:lang w:eastAsia="en-US"/>
        </w:rPr>
        <w:t xml:space="preserve">            </w:t>
      </w: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337702" w:rsidRDefault="00337702" w:rsidP="00337702">
      <w:pPr>
        <w:autoSpaceDE w:val="0"/>
        <w:autoSpaceDN w:val="0"/>
        <w:jc w:val="both"/>
      </w:pPr>
      <w:r>
        <w:t xml:space="preserve">           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337702" w:rsidRPr="00337702" w:rsidRDefault="00337702" w:rsidP="00337702">
      <w:pPr>
        <w:autoSpaceDE w:val="0"/>
        <w:autoSpaceDN w:val="0"/>
        <w:jc w:val="both"/>
        <w:rPr>
          <w:noProof w:val="0"/>
          <w:lang w:eastAsia="en-US"/>
        </w:rPr>
      </w:pPr>
    </w:p>
    <w:p w:rsidR="00337702" w:rsidRPr="00337702" w:rsidRDefault="00337702" w:rsidP="00337702">
      <w:pPr>
        <w:numPr>
          <w:ilvl w:val="0"/>
          <w:numId w:val="16"/>
        </w:numPr>
        <w:jc w:val="both"/>
        <w:rPr>
          <w:u w:val="single"/>
        </w:rPr>
      </w:pPr>
      <w:r w:rsidRPr="00337702">
        <w:rPr>
          <w:u w:val="single"/>
        </w:rPr>
        <w:t>Návrh nariadenia vlády Slovenskej republiky o ochrane zdravia zamestnancov pred rizikami súvisiacimi s expozíciou karcinogénnym faktorom, mutagénnym faktorom alebo reprodukčne toxickým faktorom pri práci  (č. m. 17065/2024)</w:t>
      </w:r>
    </w:p>
    <w:p w:rsidR="00337702" w:rsidRDefault="00337702" w:rsidP="00337702">
      <w:pPr>
        <w:spacing w:after="160" w:line="256" w:lineRule="auto"/>
        <w:ind w:left="720"/>
        <w:contextualSpacing/>
        <w:jc w:val="both"/>
      </w:pPr>
      <w:r w:rsidRPr="007A38F0">
        <w:t>Legislatívna</w:t>
      </w:r>
      <w:r>
        <w:t xml:space="preserve"> </w:t>
      </w:r>
      <w:r w:rsidRPr="007A38F0">
        <w:t xml:space="preserve"> rada</w:t>
      </w:r>
      <w:r>
        <w:t xml:space="preserve"> </w:t>
      </w:r>
      <w:r w:rsidRPr="007A38F0">
        <w:t xml:space="preserve"> uplatnila k</w:t>
      </w:r>
      <w:r>
        <w:t> </w:t>
      </w:r>
      <w:r w:rsidRPr="007A38F0">
        <w:t>predloženému</w:t>
      </w:r>
      <w:r>
        <w:t xml:space="preserve"> </w:t>
      </w:r>
      <w:r w:rsidRPr="007A38F0">
        <w:t xml:space="preserve"> návrhu </w:t>
      </w:r>
      <w:r>
        <w:t xml:space="preserve"> nariadenia vlády </w:t>
      </w:r>
      <w:r w:rsidRPr="007A38F0">
        <w:t xml:space="preserve">pripomienky a </w:t>
      </w:r>
    </w:p>
    <w:p w:rsidR="00337702" w:rsidRDefault="00337702" w:rsidP="00337702">
      <w:pPr>
        <w:spacing w:after="160" w:line="256" w:lineRule="auto"/>
        <w:contextualSpacing/>
        <w:jc w:val="both"/>
        <w:rPr>
          <w:noProof w:val="0"/>
        </w:rPr>
      </w:pPr>
      <w:r>
        <w:t xml:space="preserve">            </w:t>
      </w:r>
      <w:r w:rsidRPr="007A38F0">
        <w:t xml:space="preserve">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337702" w:rsidRPr="00337702" w:rsidRDefault="00337702" w:rsidP="007868FC">
      <w:pPr>
        <w:ind w:left="720"/>
        <w:jc w:val="both"/>
      </w:pPr>
      <w:r w:rsidRPr="00337702">
        <w:t xml:space="preserve">                                                                 </w:t>
      </w:r>
      <w:r>
        <w:t xml:space="preserve">               </w:t>
      </w:r>
    </w:p>
    <w:p w:rsidR="00337702" w:rsidRPr="00337702" w:rsidRDefault="00337702" w:rsidP="00337702">
      <w:pPr>
        <w:numPr>
          <w:ilvl w:val="0"/>
          <w:numId w:val="16"/>
        </w:numPr>
        <w:jc w:val="both"/>
        <w:rPr>
          <w:u w:val="single"/>
        </w:rPr>
      </w:pPr>
      <w:r w:rsidRPr="00337702">
        <w:rPr>
          <w:u w:val="single"/>
        </w:rPr>
        <w:t>Návrh nariadenia vlády Slovenskej republiky, ktorým sa mení nariadenie vlády Slovenskej republiky č. 355/2006 Z. z. o ochrane zamestnancov pred rizikami súvisiacimi s expozíciou chemickým faktorom pri práci v znení neskorších predpisov</w:t>
      </w:r>
    </w:p>
    <w:p w:rsidR="00337702" w:rsidRDefault="00337702" w:rsidP="00337702">
      <w:pPr>
        <w:pStyle w:val="Odsekzoznamu"/>
        <w:jc w:val="both"/>
        <w:rPr>
          <w:u w:val="single"/>
        </w:rPr>
      </w:pPr>
      <w:r w:rsidRPr="00337702">
        <w:rPr>
          <w:u w:val="single"/>
        </w:rPr>
        <w:t>(č. m. 17067/2024)</w:t>
      </w:r>
    </w:p>
    <w:p w:rsidR="00337702" w:rsidRDefault="00337702" w:rsidP="00337702">
      <w:pPr>
        <w:spacing w:after="160" w:line="256" w:lineRule="auto"/>
        <w:ind w:left="720"/>
        <w:contextualSpacing/>
        <w:jc w:val="both"/>
      </w:pPr>
      <w:r w:rsidRPr="007A38F0">
        <w:t>Legislatívna</w:t>
      </w:r>
      <w:r>
        <w:t xml:space="preserve"> </w:t>
      </w:r>
      <w:r w:rsidRPr="007A38F0">
        <w:t xml:space="preserve"> rada</w:t>
      </w:r>
      <w:r>
        <w:t xml:space="preserve"> </w:t>
      </w:r>
      <w:r w:rsidRPr="007A38F0">
        <w:t xml:space="preserve"> uplatnila k</w:t>
      </w:r>
      <w:r>
        <w:t> </w:t>
      </w:r>
      <w:r w:rsidRPr="007A38F0">
        <w:t>predloženému</w:t>
      </w:r>
      <w:r>
        <w:t xml:space="preserve"> </w:t>
      </w:r>
      <w:r w:rsidRPr="007A38F0">
        <w:t xml:space="preserve"> návrhu </w:t>
      </w:r>
      <w:r>
        <w:t xml:space="preserve"> nariadenia vlády </w:t>
      </w:r>
      <w:r w:rsidRPr="007A38F0">
        <w:t xml:space="preserve">pripomienky a </w:t>
      </w:r>
    </w:p>
    <w:p w:rsidR="00337702" w:rsidRPr="007868FC" w:rsidRDefault="00337702" w:rsidP="007868FC">
      <w:pPr>
        <w:spacing w:after="160" w:line="256" w:lineRule="auto"/>
        <w:contextualSpacing/>
        <w:jc w:val="both"/>
        <w:rPr>
          <w:noProof w:val="0"/>
        </w:rPr>
      </w:pPr>
      <w:r>
        <w:t xml:space="preserve">            </w:t>
      </w:r>
      <w:r w:rsidRPr="007A38F0">
        <w:t xml:space="preserve">odporúčania a odporučila vláde návrh </w:t>
      </w:r>
      <w:r>
        <w:t xml:space="preserve">nariadenia vlády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F009DF" w:rsidRPr="00F009DF" w:rsidRDefault="00F009DF" w:rsidP="00F009DF">
      <w:pPr>
        <w:jc w:val="both"/>
        <w:rPr>
          <w:u w:val="single"/>
        </w:rPr>
      </w:pPr>
    </w:p>
    <w:p w:rsidR="00F009DF" w:rsidRPr="00F009DF" w:rsidRDefault="00F009DF" w:rsidP="003865BE">
      <w:pPr>
        <w:pStyle w:val="Odsekzoznamu"/>
        <w:numPr>
          <w:ilvl w:val="0"/>
          <w:numId w:val="16"/>
        </w:numPr>
        <w:jc w:val="both"/>
        <w:rPr>
          <w:noProof w:val="0"/>
        </w:rPr>
      </w:pPr>
      <w:r w:rsidRPr="003865BE">
        <w:rPr>
          <w:noProof w:val="0"/>
          <w:u w:val="single"/>
        </w:rPr>
        <w:t xml:space="preserve">Návrh zákona, ktorým sa mení zákon č. 325/2022 Z. z., ktorým sa mení a dopĺňa zákon č. 305/2013 Z. z. o elektronickej podobe výkonu pôsobnosti orgánov verejnej moci a o zmene a doplnení niektorých zákonov (zákon o e-Governmente) v znení neskorších predpisov a ktorým sa </w:t>
      </w:r>
      <w:r w:rsidR="00C31D89" w:rsidRPr="003865BE">
        <w:rPr>
          <w:noProof w:val="0"/>
          <w:u w:val="single"/>
        </w:rPr>
        <w:t xml:space="preserve"> </w:t>
      </w:r>
      <w:r w:rsidRPr="003865BE">
        <w:rPr>
          <w:noProof w:val="0"/>
          <w:u w:val="single"/>
        </w:rPr>
        <w:t>menia a dopĺňajú niektoré zákony v znení zákona č. 301/2023 Z. z.</w:t>
      </w:r>
      <w:r w:rsidR="00C31D89" w:rsidRPr="003865BE">
        <w:rPr>
          <w:noProof w:val="0"/>
          <w:u w:val="single"/>
        </w:rPr>
        <w:t xml:space="preserve"> </w:t>
      </w:r>
      <w:r w:rsidRPr="003865BE">
        <w:rPr>
          <w:noProof w:val="0"/>
          <w:u w:val="single"/>
        </w:rPr>
        <w:t>(č. m. 19031/2024)</w:t>
      </w:r>
      <w:r w:rsidRPr="00F009DF">
        <w:rPr>
          <w:noProof w:val="0"/>
        </w:rPr>
        <w:t xml:space="preserve">  </w:t>
      </w:r>
    </w:p>
    <w:p w:rsidR="006C13E2" w:rsidRPr="006C13E2" w:rsidRDefault="006C13E2" w:rsidP="006C13E2">
      <w:pPr>
        <w:jc w:val="both"/>
        <w:rPr>
          <w:bCs/>
        </w:rPr>
      </w:pPr>
      <w:r>
        <w:t xml:space="preserve">            </w:t>
      </w:r>
      <w:r>
        <w:rPr>
          <w:bCs/>
        </w:rPr>
        <w:t>Legislatívna   rada  odporučila  vláde  návrh  zákona schváliť v predloženom znení.</w:t>
      </w:r>
    </w:p>
    <w:p w:rsidR="00D44DC4" w:rsidRPr="00C70C53" w:rsidRDefault="00D44DC4" w:rsidP="00C70C53">
      <w:pPr>
        <w:spacing w:after="160" w:line="256" w:lineRule="auto"/>
        <w:contextualSpacing/>
        <w:jc w:val="both"/>
        <w:rPr>
          <w:noProof w:val="0"/>
        </w:rPr>
      </w:pPr>
    </w:p>
    <w:p w:rsidR="00135A4A" w:rsidRDefault="00135A4A" w:rsidP="001C370F">
      <w:pPr>
        <w:jc w:val="both"/>
        <w:rPr>
          <w:u w:val="single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70421D" w:rsidRPr="00074EDF" w:rsidRDefault="0070421D" w:rsidP="0070421D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8443B4" w:rsidRDefault="008443B4" w:rsidP="003B377D"/>
    <w:p w:rsidR="003B377D" w:rsidRDefault="003B377D" w:rsidP="003B377D"/>
    <w:p w:rsidR="00135A4A" w:rsidRDefault="00135A4A" w:rsidP="0068339B">
      <w:bookmarkStart w:id="0" w:name="_GoBack"/>
      <w:bookmarkEnd w:id="0"/>
    </w:p>
    <w:p w:rsidR="0068339B" w:rsidRDefault="0068339B" w:rsidP="0068339B"/>
    <w:p w:rsidR="00152FC0" w:rsidRDefault="00152FC0" w:rsidP="004315EB"/>
    <w:p w:rsidR="009754EF" w:rsidRDefault="009754EF" w:rsidP="004315EB"/>
    <w:p w:rsidR="004315EB" w:rsidRDefault="004315EB" w:rsidP="004315EB"/>
    <w:p w:rsidR="00B00B6A" w:rsidRDefault="00B00B6A" w:rsidP="0070421D"/>
    <w:sectPr w:rsidR="00B0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F2F"/>
    <w:rsid w:val="00014DF2"/>
    <w:rsid w:val="0002065B"/>
    <w:rsid w:val="00026DE0"/>
    <w:rsid w:val="00031570"/>
    <w:rsid w:val="00050799"/>
    <w:rsid w:val="00053546"/>
    <w:rsid w:val="00073A7B"/>
    <w:rsid w:val="000742E5"/>
    <w:rsid w:val="00076E2A"/>
    <w:rsid w:val="00097FE7"/>
    <w:rsid w:val="000A24ED"/>
    <w:rsid w:val="000C0E4A"/>
    <w:rsid w:val="000C137C"/>
    <w:rsid w:val="000C24B7"/>
    <w:rsid w:val="000D084C"/>
    <w:rsid w:val="000D1A83"/>
    <w:rsid w:val="000E12FE"/>
    <w:rsid w:val="000F0989"/>
    <w:rsid w:val="000F194B"/>
    <w:rsid w:val="0011540C"/>
    <w:rsid w:val="00116992"/>
    <w:rsid w:val="00125FB0"/>
    <w:rsid w:val="00131B44"/>
    <w:rsid w:val="00135A4A"/>
    <w:rsid w:val="001404A0"/>
    <w:rsid w:val="00150F9A"/>
    <w:rsid w:val="00152FC0"/>
    <w:rsid w:val="00154B05"/>
    <w:rsid w:val="00155041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F2FFD"/>
    <w:rsid w:val="00201840"/>
    <w:rsid w:val="00204E98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70C0"/>
    <w:rsid w:val="00337702"/>
    <w:rsid w:val="0034404B"/>
    <w:rsid w:val="00345190"/>
    <w:rsid w:val="00366C62"/>
    <w:rsid w:val="00370B54"/>
    <w:rsid w:val="00372767"/>
    <w:rsid w:val="00372B46"/>
    <w:rsid w:val="0037635D"/>
    <w:rsid w:val="003865BE"/>
    <w:rsid w:val="00393680"/>
    <w:rsid w:val="00394AAE"/>
    <w:rsid w:val="003A6193"/>
    <w:rsid w:val="003B377D"/>
    <w:rsid w:val="003D2308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852C0"/>
    <w:rsid w:val="004941C0"/>
    <w:rsid w:val="00494BC2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516CC4"/>
    <w:rsid w:val="00547B35"/>
    <w:rsid w:val="00553CE5"/>
    <w:rsid w:val="00557B79"/>
    <w:rsid w:val="00574BFD"/>
    <w:rsid w:val="005A3127"/>
    <w:rsid w:val="005A4DE7"/>
    <w:rsid w:val="005B54B7"/>
    <w:rsid w:val="005C3D53"/>
    <w:rsid w:val="005C70CC"/>
    <w:rsid w:val="005D4B1A"/>
    <w:rsid w:val="005E4979"/>
    <w:rsid w:val="005F3BA9"/>
    <w:rsid w:val="0060751F"/>
    <w:rsid w:val="0064264C"/>
    <w:rsid w:val="00657A13"/>
    <w:rsid w:val="0066386E"/>
    <w:rsid w:val="00666B26"/>
    <w:rsid w:val="00671913"/>
    <w:rsid w:val="00676D8F"/>
    <w:rsid w:val="00677470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7005F0"/>
    <w:rsid w:val="0070421D"/>
    <w:rsid w:val="0070727F"/>
    <w:rsid w:val="00710999"/>
    <w:rsid w:val="0071445C"/>
    <w:rsid w:val="00721C4D"/>
    <w:rsid w:val="00721C89"/>
    <w:rsid w:val="00726826"/>
    <w:rsid w:val="007308DC"/>
    <w:rsid w:val="00732926"/>
    <w:rsid w:val="00757E10"/>
    <w:rsid w:val="00764B7C"/>
    <w:rsid w:val="007654EE"/>
    <w:rsid w:val="007868FC"/>
    <w:rsid w:val="007A4F25"/>
    <w:rsid w:val="00811937"/>
    <w:rsid w:val="00815FAD"/>
    <w:rsid w:val="00832F0A"/>
    <w:rsid w:val="008335F6"/>
    <w:rsid w:val="008443B4"/>
    <w:rsid w:val="00846D06"/>
    <w:rsid w:val="00866CC2"/>
    <w:rsid w:val="00870A7C"/>
    <w:rsid w:val="008742D2"/>
    <w:rsid w:val="00877652"/>
    <w:rsid w:val="00893BC4"/>
    <w:rsid w:val="008A0F7F"/>
    <w:rsid w:val="008A7925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47858"/>
    <w:rsid w:val="00962B9E"/>
    <w:rsid w:val="009633BD"/>
    <w:rsid w:val="00974E60"/>
    <w:rsid w:val="009751CC"/>
    <w:rsid w:val="009754EF"/>
    <w:rsid w:val="00997AD7"/>
    <w:rsid w:val="009C2D5E"/>
    <w:rsid w:val="009E0546"/>
    <w:rsid w:val="009E2BB0"/>
    <w:rsid w:val="009E4C0E"/>
    <w:rsid w:val="00A24428"/>
    <w:rsid w:val="00A32A94"/>
    <w:rsid w:val="00A4324C"/>
    <w:rsid w:val="00A47DED"/>
    <w:rsid w:val="00A5777D"/>
    <w:rsid w:val="00A631B3"/>
    <w:rsid w:val="00A84729"/>
    <w:rsid w:val="00A86A9C"/>
    <w:rsid w:val="00A953FE"/>
    <w:rsid w:val="00AA16E7"/>
    <w:rsid w:val="00AB2A08"/>
    <w:rsid w:val="00AB467E"/>
    <w:rsid w:val="00AC2963"/>
    <w:rsid w:val="00AE40D9"/>
    <w:rsid w:val="00AE639B"/>
    <w:rsid w:val="00AF1BC9"/>
    <w:rsid w:val="00AF4B2A"/>
    <w:rsid w:val="00AF74E0"/>
    <w:rsid w:val="00B00B6A"/>
    <w:rsid w:val="00B1334E"/>
    <w:rsid w:val="00B31ED9"/>
    <w:rsid w:val="00B56AA0"/>
    <w:rsid w:val="00B74E23"/>
    <w:rsid w:val="00B90191"/>
    <w:rsid w:val="00B92237"/>
    <w:rsid w:val="00BA0549"/>
    <w:rsid w:val="00BB0E1C"/>
    <w:rsid w:val="00BB4313"/>
    <w:rsid w:val="00BD0C5A"/>
    <w:rsid w:val="00BD445F"/>
    <w:rsid w:val="00C02E99"/>
    <w:rsid w:val="00C03C09"/>
    <w:rsid w:val="00C2334D"/>
    <w:rsid w:val="00C26A3C"/>
    <w:rsid w:val="00C31D89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6B7D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23EDA"/>
    <w:rsid w:val="00D24E96"/>
    <w:rsid w:val="00D25619"/>
    <w:rsid w:val="00D26759"/>
    <w:rsid w:val="00D44DC4"/>
    <w:rsid w:val="00D62DAC"/>
    <w:rsid w:val="00D75B8B"/>
    <w:rsid w:val="00D9606B"/>
    <w:rsid w:val="00DA1A3F"/>
    <w:rsid w:val="00DA4EC8"/>
    <w:rsid w:val="00DA7809"/>
    <w:rsid w:val="00DC04A3"/>
    <w:rsid w:val="00DC17D6"/>
    <w:rsid w:val="00DD0D95"/>
    <w:rsid w:val="00DD2095"/>
    <w:rsid w:val="00DE0BC3"/>
    <w:rsid w:val="00E1239B"/>
    <w:rsid w:val="00E24656"/>
    <w:rsid w:val="00E409E4"/>
    <w:rsid w:val="00E43B08"/>
    <w:rsid w:val="00E4471D"/>
    <w:rsid w:val="00E50D9A"/>
    <w:rsid w:val="00E55EC2"/>
    <w:rsid w:val="00E77047"/>
    <w:rsid w:val="00E80807"/>
    <w:rsid w:val="00E86127"/>
    <w:rsid w:val="00E862DC"/>
    <w:rsid w:val="00E91D2E"/>
    <w:rsid w:val="00EA29A6"/>
    <w:rsid w:val="00EC64D3"/>
    <w:rsid w:val="00ED2FEC"/>
    <w:rsid w:val="00ED34EB"/>
    <w:rsid w:val="00EF10D8"/>
    <w:rsid w:val="00F009DF"/>
    <w:rsid w:val="00F20613"/>
    <w:rsid w:val="00F21F37"/>
    <w:rsid w:val="00F2218C"/>
    <w:rsid w:val="00F314C1"/>
    <w:rsid w:val="00F5258D"/>
    <w:rsid w:val="00F54922"/>
    <w:rsid w:val="00F606CD"/>
    <w:rsid w:val="00F728FD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338</cp:revision>
  <cp:lastPrinted>2024-03-20T13:58:00Z</cp:lastPrinted>
  <dcterms:created xsi:type="dcterms:W3CDTF">2022-10-21T06:43:00Z</dcterms:created>
  <dcterms:modified xsi:type="dcterms:W3CDTF">2024-05-09T07:28:00Z</dcterms:modified>
</cp:coreProperties>
</file>