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ED" w:rsidRDefault="006D2BED" w:rsidP="00D15CAC">
      <w:pPr>
        <w:pStyle w:val="Normlnywebov"/>
        <w:ind w:firstLine="567"/>
        <w:jc w:val="both"/>
        <w:divId w:val="1608005574"/>
      </w:pPr>
      <w:r>
        <w:t>Návrh nariadenia vlády Slovenskej republiky, ktorým sa ustanovuje výška sadzby na jednu hodinu osobnej asistencie a výška peňažného príspevku na opatrovanie, predkladá Ministerstvo práce, sociálnych vecí a rodiny Slovenskej republiky na základe Pl</w:t>
      </w:r>
      <w:r w:rsidR="00A65B02">
        <w:t>ánu legislatívnych úloh vlády Slovenskej republiky</w:t>
      </w:r>
      <w:r>
        <w:t xml:space="preserve"> na rok 2024 a § 42 ods. 7 zákona č. 447/2008 Z. z. o peňažných príspevkoch na kompenzáciu ťažkého zdravotného postihnutia a o zmene a doplnení niektorých zákonov v znení neskorších predpisov (ďalej len „zákon“).</w:t>
      </w:r>
    </w:p>
    <w:p w:rsidR="006D2BED" w:rsidRDefault="006D2BED" w:rsidP="005045D8">
      <w:pPr>
        <w:pStyle w:val="Normlnywebov"/>
        <w:ind w:firstLine="567"/>
        <w:jc w:val="both"/>
        <w:divId w:val="1608005574"/>
      </w:pPr>
      <w:r>
        <w:t>Podľa § 42 ods. 7 zákona môže vláda Slovenskej republiky ustanoviť nariadením vlády Slovenskej republiky výšku sadzby na jednu hodinu osobnej asistencie podľa § 22 ods. 9 zákona a výšku peňažného príspevku na opatrovanie podľa § 40 ods. 8 zákona. Výška sadzby na jednu hodinu osobnej asistencie a výška peňažného príspevku na opat</w:t>
      </w:r>
      <w:r w:rsidR="00D15CAC">
        <w:t>rovanie sa ustanovuje vždy k 1. </w:t>
      </w:r>
      <w:r>
        <w:t>júlu.</w:t>
      </w:r>
    </w:p>
    <w:p w:rsidR="006D2BED" w:rsidRDefault="006D2BED" w:rsidP="005045D8">
      <w:pPr>
        <w:pStyle w:val="Normlnywebov"/>
        <w:ind w:firstLine="567"/>
        <w:jc w:val="both"/>
        <w:divId w:val="1608005574"/>
      </w:pPr>
      <w:r>
        <w:t>Návrhom nariadenia vlády Slovenskej republiky sa zvyšuje sadzba na jednu hodinu osobnej asistencie, ktorá je relevantnou veličinou na výpočet výšky peňažného príspevku na osobnú asistenciu.  </w:t>
      </w:r>
    </w:p>
    <w:p w:rsidR="006D2BED" w:rsidRDefault="006D2BED" w:rsidP="005045D8">
      <w:pPr>
        <w:pStyle w:val="Normlnywebov"/>
        <w:ind w:firstLine="567"/>
        <w:jc w:val="both"/>
        <w:divId w:val="1608005574"/>
      </w:pPr>
      <w:r>
        <w:t xml:space="preserve">V súčasnosti sa výška peňažného príspevku na opatrovanie ustanovuje v závislosti od toho, či opatrovanie vykonáva fyzická osoba, ktorá poberá niektorú zo zákonom </w:t>
      </w:r>
      <w:r w:rsidR="005045D8">
        <w:t>ustanovených dôchodkových dávok</w:t>
      </w:r>
      <w:r>
        <w:t xml:space="preserve"> alebo ju nepoberá (v tzv. produktívnom veku) a od počtu opatrovaných fyzických osôb s ťažkým zdravotným postihnutím.</w:t>
      </w:r>
    </w:p>
    <w:p w:rsidR="006D2BED" w:rsidRDefault="006D2BED" w:rsidP="005045D8">
      <w:pPr>
        <w:pStyle w:val="Normlnywebov"/>
        <w:ind w:firstLine="567"/>
        <w:jc w:val="both"/>
        <w:divId w:val="1608005574"/>
      </w:pPr>
      <w:r>
        <w:t>Návrhom nariadenia vlády Slovenskej republiky sa zvyšujú všetky výšky peňažného príspevku na opatrovanie. U opatrovateľa v produktívnom veku, ako aj u opatrovateľa poberajúceho niektorú zo zákonom ustanovených dôchodkových dávok pri opatrovaní jednej fyzickej osoby s ťažkým zdravotným postihnutím sa peňažný príspevok na opatrovanie navrhuje zvýšiť na sumu čistej minimálnej mzdy pre rok 2024.</w:t>
      </w:r>
    </w:p>
    <w:p w:rsidR="006D2BED" w:rsidRDefault="006D2BED" w:rsidP="005045D8">
      <w:pPr>
        <w:pStyle w:val="Normlnywebov"/>
        <w:ind w:firstLine="567"/>
        <w:jc w:val="both"/>
        <w:divId w:val="1608005574"/>
      </w:pPr>
      <w:r>
        <w:t>Návrh nariadenia vlády Slovenskej republiky  nie je predmetom vnútrokomunitárneho pripomienkového konania.</w:t>
      </w:r>
    </w:p>
    <w:p w:rsidR="00E14E7F" w:rsidRDefault="006D2BED" w:rsidP="00D15CAC">
      <w:pPr>
        <w:jc w:val="both"/>
      </w:pPr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25309B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E4" w:rsidRDefault="009A49E4" w:rsidP="000A67D5">
      <w:pPr>
        <w:spacing w:after="0" w:line="240" w:lineRule="auto"/>
      </w:pPr>
      <w:r>
        <w:separator/>
      </w:r>
    </w:p>
  </w:endnote>
  <w:endnote w:type="continuationSeparator" w:id="0">
    <w:p w:rsidR="009A49E4" w:rsidRDefault="009A49E4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E4" w:rsidRDefault="009A49E4" w:rsidP="000A67D5">
      <w:pPr>
        <w:spacing w:after="0" w:line="240" w:lineRule="auto"/>
      </w:pPr>
      <w:r>
        <w:separator/>
      </w:r>
    </w:p>
  </w:footnote>
  <w:footnote w:type="continuationSeparator" w:id="0">
    <w:p w:rsidR="009A49E4" w:rsidRDefault="009A49E4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321AC"/>
    <w:rsid w:val="00146547"/>
    <w:rsid w:val="00146B48"/>
    <w:rsid w:val="00150388"/>
    <w:rsid w:val="001A3641"/>
    <w:rsid w:val="002109B0"/>
    <w:rsid w:val="0021228E"/>
    <w:rsid w:val="00230F3C"/>
    <w:rsid w:val="0025309B"/>
    <w:rsid w:val="0026610F"/>
    <w:rsid w:val="002702D6"/>
    <w:rsid w:val="002978B2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045D8"/>
    <w:rsid w:val="00532574"/>
    <w:rsid w:val="0053385C"/>
    <w:rsid w:val="00581D58"/>
    <w:rsid w:val="0059081C"/>
    <w:rsid w:val="00634B9C"/>
    <w:rsid w:val="00642FB8"/>
    <w:rsid w:val="00657226"/>
    <w:rsid w:val="006A3681"/>
    <w:rsid w:val="006D2BED"/>
    <w:rsid w:val="007055C1"/>
    <w:rsid w:val="00737D39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A49E4"/>
    <w:rsid w:val="009B2526"/>
    <w:rsid w:val="009C6C5C"/>
    <w:rsid w:val="009D6F8B"/>
    <w:rsid w:val="00A05DD1"/>
    <w:rsid w:val="00A54A16"/>
    <w:rsid w:val="00A65B02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15CAC"/>
    <w:rsid w:val="00D261C9"/>
    <w:rsid w:val="00D7179C"/>
    <w:rsid w:val="00D85172"/>
    <w:rsid w:val="00D872F5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-sprava-(2)"/>
    <f:field ref="objsubject" par="" edit="true" text=""/>
    <f:field ref="objcreatedby" par="" text="Trnovec, Martin, JUDr."/>
    <f:field ref="objcreatedat" par="" text="29.4.2024 10:51:45"/>
    <f:field ref="objchangedby" par="" text="Administrator, System"/>
    <f:field ref="objmodifiedat" par="" text="29.4.2024 10:51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A94902-DAED-4B21-A822-28F303EE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2024-05-20T11:59:00Z</dcterms:created>
  <dcterms:modified xsi:type="dcterms:W3CDTF">2024-05-20T11:59:00Z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Martin Trnovec</vt:lpwstr>
  </property>
  <property fmtid="{D5CDD505-2E9C-101B-9397-08002B2CF9AE}" pid="9" name="FSC#SKEDITIONSLOVLEX@103.510:zodppredkladatel">
    <vt:lpwstr>Mgr. Erik Tomáš</vt:lpwstr>
  </property>
  <property fmtid="{D5CDD505-2E9C-101B-9397-08002B2CF9AE}" pid="10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16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17" name="FSC#SKEDITIONSLOVLEX@103.510:rezortcislopredpis">
    <vt:lpwstr>19333/2024-M_OdVPA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LP/2024/145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37" name="FSC#SKEDITIONSLOVLEX@103.510:AttrStrListDocPropSekundarneLegPravoPO">
    <vt:lpwstr>Predmet návrhu nariadenia vlády nie je upravený v sekundárnom práve Európskej únie.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upravená</vt:lpwstr>
  </property>
  <property fmtid="{D5CDD505-2E9C-101B-9397-08002B2CF9AE}" pid="42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45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56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30" name="FSC#COOSYSTEM@1.1:Container">
    <vt:lpwstr>COO.2145.1000.3.6144470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práce.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Erik Tomáš_x000d_
Minister práce, sociálnych vecí a rodiny Slovenskej republiky</vt:lpwstr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29. 4. 2024</vt:lpwstr>
  </property>
</Properties>
</file>