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AC11" w14:textId="3FEEEB07" w:rsidR="00BC2490" w:rsidRPr="00200DFD" w:rsidRDefault="00B931B9" w:rsidP="000C0497">
      <w:pPr>
        <w:spacing w:before="120" w:after="120" w:line="360" w:lineRule="auto"/>
        <w:ind w:left="540"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Návrh l</w:t>
      </w:r>
      <w:r w:rsidR="00EF642B" w:rsidRPr="00200DFD">
        <w:rPr>
          <w:rFonts w:ascii="Times New Roman" w:hAnsi="Times New Roman" w:cs="Times New Roman"/>
          <w:b/>
          <w:sz w:val="28"/>
          <w:szCs w:val="28"/>
        </w:rPr>
        <w:t>egislatívn</w:t>
      </w:r>
      <w:r>
        <w:rPr>
          <w:rFonts w:ascii="Times New Roman" w:hAnsi="Times New Roman" w:cs="Times New Roman"/>
          <w:b/>
          <w:sz w:val="28"/>
          <w:szCs w:val="28"/>
        </w:rPr>
        <w:t>eho</w:t>
      </w:r>
      <w:r w:rsidR="00EF642B" w:rsidRPr="00200DFD">
        <w:rPr>
          <w:rFonts w:ascii="Times New Roman" w:hAnsi="Times New Roman" w:cs="Times New Roman"/>
          <w:b/>
          <w:sz w:val="28"/>
          <w:szCs w:val="28"/>
        </w:rPr>
        <w:t xml:space="preserve"> zámer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7B1A48" w:rsidRPr="00200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42B" w:rsidRPr="00200DFD">
        <w:rPr>
          <w:rFonts w:ascii="Times New Roman" w:hAnsi="Times New Roman" w:cs="Times New Roman"/>
          <w:b/>
          <w:sz w:val="28"/>
          <w:szCs w:val="28"/>
        </w:rPr>
        <w:t>zákona o</w:t>
      </w:r>
      <w:r w:rsidR="00ED78C8" w:rsidRPr="00200DFD">
        <w:rPr>
          <w:rFonts w:ascii="Times New Roman" w:hAnsi="Times New Roman" w:cs="Times New Roman"/>
          <w:b/>
          <w:sz w:val="28"/>
          <w:szCs w:val="28"/>
        </w:rPr>
        <w:t> podpore prioritných okreso</w:t>
      </w:r>
      <w:r w:rsidR="004F7B90" w:rsidRPr="00200DFD">
        <w:rPr>
          <w:rFonts w:ascii="Times New Roman" w:hAnsi="Times New Roman" w:cs="Times New Roman"/>
          <w:b/>
          <w:sz w:val="28"/>
          <w:szCs w:val="28"/>
        </w:rPr>
        <w:t>v</w:t>
      </w:r>
    </w:p>
    <w:p w14:paraId="5F8FE886" w14:textId="77777777" w:rsidR="00200DFD" w:rsidRDefault="00200DFD" w:rsidP="007B1A48">
      <w:pPr>
        <w:spacing w:before="120" w:after="120"/>
        <w:rPr>
          <w:rFonts w:ascii="Times New Roman" w:hAnsi="Times New Roman" w:cs="Times New Roman"/>
          <w:b/>
          <w:bCs/>
        </w:rPr>
      </w:pPr>
      <w:bookmarkStart w:id="1" w:name="_Toc119833637"/>
    </w:p>
    <w:p w14:paraId="2511C731" w14:textId="51136E01" w:rsidR="00AF08CC" w:rsidRPr="00C63EBA" w:rsidRDefault="00B21E48" w:rsidP="00C63EBA">
      <w:pPr>
        <w:pStyle w:val="Odsekzoznamu"/>
        <w:numPr>
          <w:ilvl w:val="0"/>
          <w:numId w:val="11"/>
        </w:numPr>
        <w:spacing w:line="276" w:lineRule="auto"/>
        <w:ind w:left="567" w:hanging="567"/>
        <w:rPr>
          <w:rFonts w:ascii="Times New Roman" w:hAnsi="Times New Roman" w:cs="Times New Roman"/>
          <w:b/>
          <w:bCs/>
        </w:rPr>
      </w:pPr>
      <w:r w:rsidRPr="00C63EBA">
        <w:rPr>
          <w:rFonts w:ascii="Times New Roman" w:hAnsi="Times New Roman" w:cs="Times New Roman"/>
          <w:b/>
          <w:bCs/>
        </w:rPr>
        <w:t xml:space="preserve">Zhodnotenie platnej právnej </w:t>
      </w:r>
      <w:bookmarkEnd w:id="1"/>
      <w:r w:rsidR="006869D4" w:rsidRPr="00C63EBA">
        <w:rPr>
          <w:rFonts w:ascii="Times New Roman" w:hAnsi="Times New Roman" w:cs="Times New Roman"/>
          <w:b/>
          <w:bCs/>
        </w:rPr>
        <w:t>úpravy</w:t>
      </w:r>
    </w:p>
    <w:p w14:paraId="10F4E0D3" w14:textId="77777777" w:rsidR="001815C2" w:rsidRPr="00200DFD" w:rsidRDefault="001815C2" w:rsidP="00C63EBA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55A0CB2A" w14:textId="4801CE31" w:rsidR="00F72030" w:rsidRDefault="00F72030" w:rsidP="00C63EBA">
      <w:pPr>
        <w:widowControl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 súčasnosti je p</w:t>
      </w:r>
      <w:r w:rsidRPr="00200DFD">
        <w:rPr>
          <w:rFonts w:asciiTheme="majorBidi" w:hAnsiTheme="majorBidi" w:cstheme="majorBidi"/>
        </w:rPr>
        <w:t xml:space="preserve">olitika </w:t>
      </w:r>
      <w:r w:rsidR="00284B7E" w:rsidRPr="00200DFD">
        <w:rPr>
          <w:rFonts w:asciiTheme="majorBidi" w:hAnsiTheme="majorBidi" w:cstheme="majorBidi"/>
        </w:rPr>
        <w:t>podpory</w:t>
      </w:r>
      <w:r w:rsidR="002C3EEB" w:rsidRPr="00200DFD">
        <w:rPr>
          <w:rFonts w:asciiTheme="majorBidi" w:hAnsiTheme="majorBidi" w:cstheme="majorBidi"/>
        </w:rPr>
        <w:t xml:space="preserve"> regionálneho rozvoja </w:t>
      </w:r>
      <w:r>
        <w:rPr>
          <w:rFonts w:asciiTheme="majorBidi" w:hAnsiTheme="majorBidi" w:cstheme="majorBidi"/>
        </w:rPr>
        <w:t>v </w:t>
      </w:r>
      <w:r w:rsidRPr="00200DFD">
        <w:rPr>
          <w:rFonts w:asciiTheme="majorBidi" w:hAnsiTheme="majorBidi" w:cstheme="majorBidi"/>
        </w:rPr>
        <w:t>Slovensk</w:t>
      </w:r>
      <w:r>
        <w:rPr>
          <w:rFonts w:asciiTheme="majorBidi" w:hAnsiTheme="majorBidi" w:cstheme="majorBidi"/>
        </w:rPr>
        <w:t>ej republike</w:t>
      </w:r>
      <w:r w:rsidRPr="00200DFD">
        <w:rPr>
          <w:rFonts w:asciiTheme="majorBidi" w:hAnsiTheme="majorBidi" w:cstheme="majorBidi"/>
        </w:rPr>
        <w:t xml:space="preserve"> </w:t>
      </w:r>
      <w:r w:rsidR="002C3EEB" w:rsidRPr="00200DFD">
        <w:rPr>
          <w:rFonts w:asciiTheme="majorBidi" w:hAnsiTheme="majorBidi" w:cstheme="majorBidi"/>
        </w:rPr>
        <w:t xml:space="preserve">realizovaná </w:t>
      </w:r>
      <w:r w:rsidR="001A498F" w:rsidRPr="00200DFD">
        <w:rPr>
          <w:rFonts w:asciiTheme="majorBidi" w:hAnsiTheme="majorBidi" w:cstheme="majorBidi"/>
        </w:rPr>
        <w:t xml:space="preserve">najmä </w:t>
      </w:r>
      <w:r w:rsidR="002C3EEB" w:rsidRPr="00200DFD">
        <w:rPr>
          <w:rFonts w:asciiTheme="majorBidi" w:hAnsiTheme="majorBidi" w:cstheme="majorBidi"/>
        </w:rPr>
        <w:t xml:space="preserve">prostredníctvom </w:t>
      </w:r>
    </w:p>
    <w:p w14:paraId="0CBA27FA" w14:textId="77777777" w:rsidR="00F72030" w:rsidRDefault="002C3EEB" w:rsidP="00C63EBA">
      <w:pPr>
        <w:pStyle w:val="Odsekzoznamu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ajorBidi" w:hAnsiTheme="majorBidi" w:cstheme="majorBidi"/>
        </w:rPr>
      </w:pPr>
      <w:r w:rsidRPr="00C63EBA">
        <w:rPr>
          <w:rFonts w:asciiTheme="majorBidi" w:hAnsiTheme="majorBidi" w:cstheme="majorBidi"/>
        </w:rPr>
        <w:t>zákona č. 539/2008 Z. z. o podpore regionálneho rozvoja</w:t>
      </w:r>
      <w:r w:rsidR="00F82D6C" w:rsidRPr="00C63EBA">
        <w:rPr>
          <w:rFonts w:asciiTheme="majorBidi" w:hAnsiTheme="majorBidi" w:cstheme="majorBidi"/>
        </w:rPr>
        <w:t xml:space="preserve"> </w:t>
      </w:r>
      <w:r w:rsidR="00DC0981" w:rsidRPr="00C63EBA">
        <w:rPr>
          <w:rFonts w:asciiTheme="majorBidi" w:hAnsiTheme="majorBidi" w:cstheme="majorBidi"/>
        </w:rPr>
        <w:t xml:space="preserve">v znení neskorších predpisov </w:t>
      </w:r>
      <w:r w:rsidR="00F82D6C" w:rsidRPr="00C63EBA">
        <w:rPr>
          <w:rFonts w:asciiTheme="majorBidi" w:hAnsiTheme="majorBidi" w:cstheme="majorBidi"/>
        </w:rPr>
        <w:t>a</w:t>
      </w:r>
      <w:r w:rsidRPr="00C63EBA">
        <w:rPr>
          <w:rFonts w:asciiTheme="majorBidi" w:hAnsiTheme="majorBidi" w:cstheme="majorBidi"/>
        </w:rPr>
        <w:t xml:space="preserve"> </w:t>
      </w:r>
    </w:p>
    <w:p w14:paraId="2DBE2DF3" w14:textId="77777777" w:rsidR="00F72030" w:rsidRDefault="002C3EEB" w:rsidP="00C63EBA">
      <w:pPr>
        <w:pStyle w:val="Odsekzoznamu"/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ajorBidi" w:hAnsiTheme="majorBidi" w:cstheme="majorBidi"/>
        </w:rPr>
      </w:pPr>
      <w:r w:rsidRPr="00C63EBA">
        <w:rPr>
          <w:rFonts w:asciiTheme="majorBidi" w:hAnsiTheme="majorBidi" w:cstheme="majorBidi"/>
        </w:rPr>
        <w:t>zákona č. 336/2015 Z. z. o podpore najmenej rozvinutých okresov a o zmene a doplnení niektorých zákonov</w:t>
      </w:r>
      <w:r w:rsidR="00DC0981" w:rsidRPr="00C63EBA">
        <w:rPr>
          <w:rFonts w:asciiTheme="majorBidi" w:hAnsiTheme="majorBidi" w:cstheme="majorBidi"/>
        </w:rPr>
        <w:t xml:space="preserve"> v znení neskorších predpisov</w:t>
      </w:r>
      <w:r w:rsidR="00284B7E" w:rsidRPr="00C63EBA">
        <w:rPr>
          <w:rFonts w:asciiTheme="majorBidi" w:hAnsiTheme="majorBidi" w:cstheme="majorBidi"/>
        </w:rPr>
        <w:t xml:space="preserve">. </w:t>
      </w:r>
    </w:p>
    <w:p w14:paraId="5D76F865" w14:textId="77777777" w:rsidR="00F72030" w:rsidRDefault="00F72030" w:rsidP="00C63EBA">
      <w:pPr>
        <w:widowControl w:val="0"/>
        <w:spacing w:line="276" w:lineRule="auto"/>
        <w:jc w:val="both"/>
        <w:rPr>
          <w:rFonts w:asciiTheme="majorBidi" w:hAnsiTheme="majorBidi" w:cstheme="majorBidi"/>
        </w:rPr>
      </w:pPr>
    </w:p>
    <w:p w14:paraId="3613736D" w14:textId="24886189" w:rsidR="00284B7E" w:rsidRPr="00C63EBA" w:rsidRDefault="00284B7E" w:rsidP="00C63EBA">
      <w:pPr>
        <w:widowControl w:val="0"/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C63EBA">
        <w:rPr>
          <w:rFonts w:asciiTheme="majorBidi" w:hAnsiTheme="majorBidi" w:cstheme="majorBidi"/>
        </w:rPr>
        <w:t>Pokrok v</w:t>
      </w:r>
      <w:r w:rsidR="007B1A48" w:rsidRPr="00C63EBA">
        <w:rPr>
          <w:rFonts w:asciiTheme="majorBidi" w:hAnsiTheme="majorBidi" w:cstheme="majorBidi"/>
        </w:rPr>
        <w:t> </w:t>
      </w:r>
      <w:r w:rsidRPr="00C63EBA">
        <w:rPr>
          <w:rFonts w:asciiTheme="majorBidi" w:hAnsiTheme="majorBidi" w:cstheme="majorBidi"/>
        </w:rPr>
        <w:t>regionálnom rozvoji</w:t>
      </w:r>
      <w:r w:rsidR="008C2CDF" w:rsidRPr="00C63EBA">
        <w:rPr>
          <w:rFonts w:asciiTheme="majorBidi" w:hAnsiTheme="majorBidi" w:cstheme="majorBidi"/>
        </w:rPr>
        <w:t xml:space="preserve"> </w:t>
      </w:r>
      <w:r w:rsidR="001A498F" w:rsidRPr="00C63EBA">
        <w:rPr>
          <w:rFonts w:asciiTheme="majorBidi" w:hAnsiTheme="majorBidi" w:cstheme="majorBidi"/>
        </w:rPr>
        <w:t xml:space="preserve">na úrovni okresu </w:t>
      </w:r>
      <w:r w:rsidR="008C2CDF" w:rsidRPr="00C63EBA">
        <w:rPr>
          <w:rFonts w:asciiTheme="majorBidi" w:hAnsiTheme="majorBidi" w:cstheme="majorBidi"/>
        </w:rPr>
        <w:t>je hodnotený</w:t>
      </w:r>
      <w:r w:rsidR="002C3EEB" w:rsidRPr="00C63EBA">
        <w:rPr>
          <w:rFonts w:asciiTheme="majorBidi" w:hAnsiTheme="majorBidi" w:cstheme="majorBidi"/>
        </w:rPr>
        <w:t xml:space="preserve"> </w:t>
      </w:r>
      <w:r w:rsidR="001A498F" w:rsidRPr="00C63EBA">
        <w:rPr>
          <w:rFonts w:asciiTheme="majorBidi" w:hAnsiTheme="majorBidi" w:cstheme="majorBidi"/>
        </w:rPr>
        <w:t xml:space="preserve">najmä </w:t>
      </w:r>
      <w:r w:rsidR="002C3EEB" w:rsidRPr="00C63EBA">
        <w:rPr>
          <w:rFonts w:asciiTheme="majorBidi" w:hAnsiTheme="majorBidi" w:cstheme="majorBidi"/>
        </w:rPr>
        <w:t xml:space="preserve">na základe </w:t>
      </w:r>
      <w:r w:rsidRPr="00C63EBA">
        <w:rPr>
          <w:rFonts w:asciiTheme="majorBidi" w:hAnsiTheme="majorBidi" w:cstheme="majorBidi"/>
        </w:rPr>
        <w:t>údaj</w:t>
      </w:r>
      <w:r w:rsidR="00F82D6C" w:rsidRPr="00C63EBA">
        <w:rPr>
          <w:rFonts w:asciiTheme="majorBidi" w:hAnsiTheme="majorBidi" w:cstheme="majorBidi"/>
        </w:rPr>
        <w:t>ov</w:t>
      </w:r>
      <w:r w:rsidRPr="00C63EBA">
        <w:rPr>
          <w:rFonts w:asciiTheme="majorBidi" w:hAnsiTheme="majorBidi" w:cstheme="majorBidi"/>
        </w:rPr>
        <w:t xml:space="preserve"> o</w:t>
      </w:r>
      <w:r w:rsidR="00F72030">
        <w:rPr>
          <w:rFonts w:asciiTheme="majorBidi" w:hAnsiTheme="majorBidi" w:cstheme="majorBidi"/>
        </w:rPr>
        <w:t> </w:t>
      </w:r>
      <w:r w:rsidR="003F238E">
        <w:rPr>
          <w:rFonts w:ascii="Times New Roman" w:hAnsi="Times New Roman"/>
        </w:rPr>
        <w:t xml:space="preserve">podiele disponibilných uchádzačov o zamestnanie na obyvateľstve v produktívnom veku </w:t>
      </w:r>
      <w:r w:rsidRPr="00C63EBA">
        <w:rPr>
          <w:rFonts w:asciiTheme="majorBidi" w:hAnsiTheme="majorBidi" w:cstheme="majorBidi"/>
        </w:rPr>
        <w:t xml:space="preserve">v okrese. </w:t>
      </w:r>
      <w:r w:rsidR="00F72030" w:rsidRPr="00F72030">
        <w:rPr>
          <w:rFonts w:asciiTheme="majorBidi" w:hAnsiTheme="majorBidi" w:cstheme="majorBidi"/>
        </w:rPr>
        <w:t xml:space="preserve">Pri tvorbe verejných politík </w:t>
      </w:r>
      <w:r w:rsidRPr="00C63EBA">
        <w:rPr>
          <w:rFonts w:asciiTheme="majorBidi" w:hAnsiTheme="majorBidi" w:cstheme="majorBidi"/>
        </w:rPr>
        <w:t xml:space="preserve">sa na hodnotenie úrovne rozvoja okresov v súčasnosti využíva </w:t>
      </w:r>
      <w:r w:rsidR="00463515" w:rsidRPr="00C63EBA">
        <w:rPr>
          <w:rFonts w:asciiTheme="majorBidi" w:hAnsiTheme="majorBidi" w:cstheme="majorBidi"/>
        </w:rPr>
        <w:t xml:space="preserve">primárne </w:t>
      </w:r>
      <w:r w:rsidR="003F238E" w:rsidRPr="00A448B5">
        <w:rPr>
          <w:rFonts w:ascii="Times New Roman" w:hAnsi="Times New Roman"/>
        </w:rPr>
        <w:t>podiel disponibilných uchádzačov o zamestnanie na obyvateľstve v produktívnom veku</w:t>
      </w:r>
      <w:r w:rsidR="003F238E">
        <w:rPr>
          <w:rFonts w:asciiTheme="majorBidi" w:hAnsiTheme="majorBidi" w:cstheme="majorBidi"/>
        </w:rPr>
        <w:t xml:space="preserve">. </w:t>
      </w:r>
      <w:r w:rsidRPr="00C63EBA">
        <w:rPr>
          <w:rFonts w:asciiTheme="majorBidi" w:hAnsiTheme="majorBidi" w:cstheme="majorBidi"/>
        </w:rPr>
        <w:t>Na jej základe sú ur</w:t>
      </w:r>
      <w:r w:rsidR="00AA52C7" w:rsidRPr="00C63EBA">
        <w:rPr>
          <w:rFonts w:asciiTheme="majorBidi" w:hAnsiTheme="majorBidi" w:cstheme="majorBidi"/>
        </w:rPr>
        <w:t>čené najmenej rozvinuté okresy</w:t>
      </w:r>
      <w:r w:rsidRPr="00C63EBA">
        <w:rPr>
          <w:rFonts w:asciiTheme="majorBidi" w:hAnsiTheme="majorBidi" w:cstheme="majorBidi"/>
        </w:rPr>
        <w:t xml:space="preserve">, ktoré sú podporované prostredníctvom </w:t>
      </w:r>
      <w:r w:rsidR="00510D7A">
        <w:rPr>
          <w:rFonts w:asciiTheme="majorBidi" w:hAnsiTheme="majorBidi" w:cstheme="majorBidi"/>
        </w:rPr>
        <w:t>regionálneho príspevku financovaného zo štátneho rozpočtu</w:t>
      </w:r>
      <w:r w:rsidR="00AA52C7" w:rsidRPr="00C63EBA">
        <w:rPr>
          <w:rFonts w:asciiTheme="majorBidi" w:hAnsiTheme="majorBidi" w:cstheme="majorBidi"/>
        </w:rPr>
        <w:t xml:space="preserve">. </w:t>
      </w:r>
      <w:r w:rsidR="00510D7A">
        <w:rPr>
          <w:rFonts w:ascii="Times New Roman" w:hAnsi="Times New Roman"/>
        </w:rPr>
        <w:t>M</w:t>
      </w:r>
      <w:r w:rsidR="00F72030">
        <w:rPr>
          <w:rFonts w:ascii="Times New Roman" w:hAnsi="Times New Roman"/>
        </w:rPr>
        <w:t xml:space="preserve">ožno tvrdiť, že </w:t>
      </w:r>
      <w:r w:rsidRPr="00C63EBA">
        <w:rPr>
          <w:rFonts w:asciiTheme="majorBidi" w:hAnsiTheme="majorBidi" w:cstheme="majorBidi"/>
        </w:rPr>
        <w:t>cieľom</w:t>
      </w:r>
      <w:r w:rsidR="001A498F" w:rsidRPr="00C63EBA">
        <w:rPr>
          <w:rFonts w:asciiTheme="majorBidi" w:hAnsiTheme="majorBidi" w:cstheme="majorBidi"/>
        </w:rPr>
        <w:t xml:space="preserve"> podpory najmenej rozvinutých okresov podľa</w:t>
      </w:r>
      <w:r w:rsidR="00F72030">
        <w:rPr>
          <w:rFonts w:asciiTheme="majorBidi" w:hAnsiTheme="majorBidi" w:cstheme="majorBidi"/>
        </w:rPr>
        <w:t xml:space="preserve"> platnej a účinnej právnej úpravy je </w:t>
      </w:r>
      <w:r w:rsidR="00E04BAC" w:rsidRPr="00C63EBA">
        <w:rPr>
          <w:rFonts w:asciiTheme="majorBidi" w:hAnsiTheme="majorBidi" w:cstheme="majorBidi"/>
        </w:rPr>
        <w:t>vytváranie nových,</w:t>
      </w:r>
      <w:r w:rsidR="001A498F" w:rsidRPr="00C63EBA">
        <w:rPr>
          <w:rFonts w:asciiTheme="majorBidi" w:hAnsiTheme="majorBidi" w:cstheme="majorBidi"/>
        </w:rPr>
        <w:t xml:space="preserve"> </w:t>
      </w:r>
      <w:r w:rsidR="002759D8">
        <w:rPr>
          <w:rFonts w:asciiTheme="majorBidi" w:hAnsiTheme="majorBidi" w:cstheme="majorBidi"/>
        </w:rPr>
        <w:t xml:space="preserve">respektíve </w:t>
      </w:r>
      <w:r w:rsidR="001A498F" w:rsidRPr="00C63EBA">
        <w:rPr>
          <w:rFonts w:asciiTheme="majorBidi" w:hAnsiTheme="majorBidi" w:cstheme="majorBidi"/>
        </w:rPr>
        <w:t>zachovanie existujúcich pracovných miest. Proces poskytovani</w:t>
      </w:r>
      <w:r w:rsidR="00E04BAC" w:rsidRPr="00C63EBA">
        <w:rPr>
          <w:rFonts w:asciiTheme="majorBidi" w:hAnsiTheme="majorBidi" w:cstheme="majorBidi"/>
        </w:rPr>
        <w:t>a</w:t>
      </w:r>
      <w:r w:rsidR="001A498F" w:rsidRPr="00C63EBA">
        <w:rPr>
          <w:rFonts w:asciiTheme="majorBidi" w:hAnsiTheme="majorBidi" w:cstheme="majorBidi"/>
        </w:rPr>
        <w:t xml:space="preserve"> a hodnotenia zmeny situácie v najmenej rozvinutom okrese je upravený</w:t>
      </w:r>
      <w:r w:rsidR="00AA52C7" w:rsidRPr="00C63EBA">
        <w:rPr>
          <w:rFonts w:asciiTheme="majorBidi" w:hAnsiTheme="majorBidi" w:cstheme="majorBidi"/>
        </w:rPr>
        <w:t xml:space="preserve"> </w:t>
      </w:r>
      <w:r w:rsidR="00032E8A" w:rsidRPr="00C63EBA">
        <w:rPr>
          <w:rFonts w:asciiTheme="majorBidi" w:hAnsiTheme="majorBidi" w:cstheme="majorBidi"/>
        </w:rPr>
        <w:t>M</w:t>
      </w:r>
      <w:r w:rsidR="00AA52C7" w:rsidRPr="00C63EBA">
        <w:rPr>
          <w:rFonts w:asciiTheme="majorBidi" w:hAnsiTheme="majorBidi" w:cstheme="majorBidi"/>
        </w:rPr>
        <w:t>etodikou</w:t>
      </w:r>
      <w:r w:rsidR="00032E8A" w:rsidRPr="00C63EBA">
        <w:rPr>
          <w:rFonts w:asciiTheme="majorBidi" w:hAnsiTheme="majorBidi" w:cstheme="majorBidi"/>
        </w:rPr>
        <w:t xml:space="preserve"> poskytovania, monitorovania a hodnotenia regionálneho príspevku</w:t>
      </w:r>
      <w:r w:rsidR="00AA52C7" w:rsidRPr="00C63EBA">
        <w:rPr>
          <w:rFonts w:asciiTheme="majorBidi" w:hAnsiTheme="majorBidi" w:cstheme="majorBidi"/>
        </w:rPr>
        <w:t xml:space="preserve"> zverejnenou </w:t>
      </w:r>
      <w:r w:rsidR="007B1A48" w:rsidRPr="00C63EBA">
        <w:rPr>
          <w:rFonts w:asciiTheme="majorBidi" w:hAnsiTheme="majorBidi" w:cstheme="majorBidi"/>
        </w:rPr>
        <w:t>M</w:t>
      </w:r>
      <w:r w:rsidR="00AA52C7" w:rsidRPr="00C63EBA">
        <w:rPr>
          <w:rFonts w:asciiTheme="majorBidi" w:hAnsiTheme="majorBidi" w:cstheme="majorBidi"/>
        </w:rPr>
        <w:t>inisterstvom investícií, regionálneho rozvoja a informatizácie S</w:t>
      </w:r>
      <w:r w:rsidR="00DC0981" w:rsidRPr="00C63EBA">
        <w:rPr>
          <w:rFonts w:asciiTheme="majorBidi" w:hAnsiTheme="majorBidi" w:cstheme="majorBidi"/>
        </w:rPr>
        <w:t>lovenskej republiky</w:t>
      </w:r>
      <w:r w:rsidR="00AA52C7" w:rsidRPr="00C63EBA">
        <w:rPr>
          <w:rFonts w:asciiTheme="majorBidi" w:hAnsiTheme="majorBidi" w:cstheme="majorBidi"/>
        </w:rPr>
        <w:t xml:space="preserve">. </w:t>
      </w:r>
    </w:p>
    <w:p w14:paraId="02A0F498" w14:textId="77777777" w:rsidR="002759D8" w:rsidRDefault="002759D8" w:rsidP="00C63EBA">
      <w:pPr>
        <w:widowControl w:val="0"/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14:paraId="401755F9" w14:textId="7D041D98" w:rsidR="002759D8" w:rsidRDefault="00B1075D" w:rsidP="00C63EBA">
      <w:pPr>
        <w:widowControl w:val="0"/>
        <w:spacing w:line="276" w:lineRule="auto"/>
        <w:ind w:firstLine="708"/>
        <w:jc w:val="both"/>
      </w:pPr>
      <w:r w:rsidRPr="00200DFD">
        <w:rPr>
          <w:rFonts w:asciiTheme="majorBidi" w:hAnsiTheme="majorBidi" w:cstheme="majorBidi"/>
        </w:rPr>
        <w:t xml:space="preserve">Politika založená na dátach, </w:t>
      </w:r>
      <w:r w:rsidR="002759D8">
        <w:rPr>
          <w:rFonts w:asciiTheme="majorBidi" w:hAnsiTheme="majorBidi" w:cstheme="majorBidi"/>
        </w:rPr>
        <w:t xml:space="preserve">všeobecne </w:t>
      </w:r>
      <w:r w:rsidRPr="00200DFD">
        <w:rPr>
          <w:rFonts w:asciiTheme="majorBidi" w:hAnsiTheme="majorBidi" w:cstheme="majorBidi"/>
        </w:rPr>
        <w:t xml:space="preserve">označovaná </w:t>
      </w:r>
      <w:r w:rsidR="002759D8">
        <w:rPr>
          <w:rFonts w:asciiTheme="majorBidi" w:hAnsiTheme="majorBidi" w:cstheme="majorBidi"/>
        </w:rPr>
        <w:t xml:space="preserve">aj </w:t>
      </w:r>
      <w:r w:rsidRPr="00200DFD">
        <w:rPr>
          <w:rFonts w:asciiTheme="majorBidi" w:hAnsiTheme="majorBidi" w:cstheme="majorBidi"/>
        </w:rPr>
        <w:t xml:space="preserve">ako </w:t>
      </w:r>
      <w:r w:rsidR="00E04BAC" w:rsidRPr="00ED204F">
        <w:rPr>
          <w:rFonts w:asciiTheme="majorBidi" w:hAnsiTheme="majorBidi" w:cstheme="majorBidi"/>
          <w:i/>
        </w:rPr>
        <w:t>„</w:t>
      </w:r>
      <w:r w:rsidRPr="00ED204F">
        <w:rPr>
          <w:rFonts w:asciiTheme="majorBidi" w:hAnsiTheme="majorBidi" w:cstheme="majorBidi"/>
          <w:i/>
        </w:rPr>
        <w:t>dátové riadenie politiky"</w:t>
      </w:r>
      <w:r w:rsidR="002759D8">
        <w:rPr>
          <w:rFonts w:asciiTheme="majorBidi" w:hAnsiTheme="majorBidi" w:cstheme="majorBidi"/>
        </w:rPr>
        <w:t xml:space="preserve"> reprezentuje</w:t>
      </w:r>
      <w:r w:rsidRPr="00200DFD">
        <w:rPr>
          <w:rFonts w:asciiTheme="majorBidi" w:hAnsiTheme="majorBidi" w:cstheme="majorBidi"/>
        </w:rPr>
        <w:t xml:space="preserve"> prístup k formulácii a implementácii politík, ktorý využíva údaje a</w:t>
      </w:r>
      <w:r w:rsidR="007B1A48" w:rsidRPr="00200DFD">
        <w:rPr>
          <w:rFonts w:asciiTheme="majorBidi" w:hAnsiTheme="majorBidi" w:cstheme="majorBidi"/>
        </w:rPr>
        <w:t> </w:t>
      </w:r>
      <w:r w:rsidRPr="00200DFD">
        <w:rPr>
          <w:rFonts w:asciiTheme="majorBidi" w:hAnsiTheme="majorBidi" w:cstheme="majorBidi"/>
        </w:rPr>
        <w:t>analytické nástroje na informované rozhodovanie. Tento prístup sa stáva čoraz dôležitejším v</w:t>
      </w:r>
      <w:r w:rsidR="001A498F" w:rsidRPr="00200DFD">
        <w:rPr>
          <w:rFonts w:asciiTheme="majorBidi" w:hAnsiTheme="majorBidi" w:cstheme="majorBidi"/>
        </w:rPr>
        <w:t xml:space="preserve"> období, keď sa výrazne zvyšuje </w:t>
      </w:r>
      <w:r w:rsidR="002759D8">
        <w:rPr>
          <w:rFonts w:asciiTheme="majorBidi" w:hAnsiTheme="majorBidi" w:cstheme="majorBidi"/>
        </w:rPr>
        <w:t xml:space="preserve">prístupnosť k dátam a </w:t>
      </w:r>
      <w:r w:rsidRPr="00200DFD">
        <w:rPr>
          <w:rFonts w:asciiTheme="majorBidi" w:hAnsiTheme="majorBidi" w:cstheme="majorBidi"/>
        </w:rPr>
        <w:t xml:space="preserve">množstvo </w:t>
      </w:r>
      <w:r w:rsidR="001A498F" w:rsidRPr="00200DFD">
        <w:rPr>
          <w:rFonts w:asciiTheme="majorBidi" w:hAnsiTheme="majorBidi" w:cstheme="majorBidi"/>
        </w:rPr>
        <w:t xml:space="preserve">prístupných </w:t>
      </w:r>
      <w:r w:rsidRPr="00200DFD">
        <w:rPr>
          <w:rFonts w:asciiTheme="majorBidi" w:hAnsiTheme="majorBidi" w:cstheme="majorBidi"/>
        </w:rPr>
        <w:t xml:space="preserve">dát z rôznych zdrojov. Aj preto je </w:t>
      </w:r>
      <w:r w:rsidR="002759D8">
        <w:rPr>
          <w:rFonts w:asciiTheme="majorBidi" w:hAnsiTheme="majorBidi" w:cstheme="majorBidi"/>
        </w:rPr>
        <w:t>cieľom</w:t>
      </w:r>
      <w:r w:rsidR="002759D8" w:rsidRPr="00200DFD">
        <w:rPr>
          <w:rFonts w:asciiTheme="majorBidi" w:hAnsiTheme="majorBidi" w:cstheme="majorBidi"/>
        </w:rPr>
        <w:t xml:space="preserve"> </w:t>
      </w:r>
      <w:r w:rsidR="002759D8">
        <w:rPr>
          <w:rFonts w:asciiTheme="majorBidi" w:hAnsiTheme="majorBidi" w:cstheme="majorBidi"/>
        </w:rPr>
        <w:t>M</w:t>
      </w:r>
      <w:r w:rsidR="002759D8" w:rsidRPr="00200DFD">
        <w:rPr>
          <w:rFonts w:asciiTheme="majorBidi" w:hAnsiTheme="majorBidi" w:cstheme="majorBidi"/>
        </w:rPr>
        <w:t xml:space="preserve">inisterstva </w:t>
      </w:r>
      <w:r w:rsidR="002759D8">
        <w:rPr>
          <w:rFonts w:asciiTheme="majorBidi" w:hAnsiTheme="majorBidi" w:cstheme="majorBidi"/>
        </w:rPr>
        <w:t xml:space="preserve">investícií, regionálneho rozvoja a informatizácie Slovenskej republiky </w:t>
      </w:r>
      <w:r w:rsidR="00284B7E" w:rsidRPr="00200DFD">
        <w:rPr>
          <w:rFonts w:asciiTheme="majorBidi" w:hAnsiTheme="majorBidi" w:cstheme="majorBidi"/>
        </w:rPr>
        <w:t>predstaviť celistvý a dátovo založený prístup k hodnoteniu regionálneho rozvoja v jeho kľúčových oblastiach.</w:t>
      </w:r>
      <w:r w:rsidRPr="00200DFD">
        <w:t xml:space="preserve"> </w:t>
      </w:r>
    </w:p>
    <w:p w14:paraId="02B916BD" w14:textId="77777777" w:rsidR="002759D8" w:rsidRDefault="002759D8" w:rsidP="00C63EBA">
      <w:pPr>
        <w:widowControl w:val="0"/>
        <w:spacing w:line="276" w:lineRule="auto"/>
        <w:ind w:firstLine="708"/>
        <w:jc w:val="both"/>
      </w:pPr>
    </w:p>
    <w:p w14:paraId="233FE129" w14:textId="40500AFB" w:rsidR="00284B7E" w:rsidRPr="00200DFD" w:rsidRDefault="002759D8" w:rsidP="00C63EBA">
      <w:pPr>
        <w:widowControl w:val="0"/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Bez ohľadu na nespochybniteľný</w:t>
      </w:r>
      <w:r w:rsidRPr="00200DFD">
        <w:rPr>
          <w:rFonts w:asciiTheme="majorBidi" w:hAnsiTheme="majorBidi" w:cstheme="majorBidi"/>
        </w:rPr>
        <w:t xml:space="preserve"> </w:t>
      </w:r>
      <w:r w:rsidR="00284B7E" w:rsidRPr="00200DFD">
        <w:rPr>
          <w:rFonts w:asciiTheme="majorBidi" w:hAnsiTheme="majorBidi" w:cstheme="majorBidi"/>
        </w:rPr>
        <w:t xml:space="preserve">význam </w:t>
      </w:r>
      <w:r w:rsidR="003F238E" w:rsidRPr="00A448B5">
        <w:rPr>
          <w:rFonts w:ascii="Times New Roman" w:hAnsi="Times New Roman"/>
        </w:rPr>
        <w:t>podiel</w:t>
      </w:r>
      <w:r w:rsidR="003F238E">
        <w:rPr>
          <w:rFonts w:ascii="Times New Roman" w:hAnsi="Times New Roman"/>
        </w:rPr>
        <w:t>u</w:t>
      </w:r>
      <w:r w:rsidR="003F238E" w:rsidRPr="00A448B5">
        <w:rPr>
          <w:rFonts w:ascii="Times New Roman" w:hAnsi="Times New Roman"/>
        </w:rPr>
        <w:t xml:space="preserve"> disponibilných uchádzačov o zamestnanie na obyvateľstve v produktívnom veku</w:t>
      </w:r>
      <w:r w:rsidR="00284B7E" w:rsidRPr="00200DFD">
        <w:rPr>
          <w:rFonts w:asciiTheme="majorBidi" w:hAnsiTheme="majorBidi" w:cstheme="majorBidi"/>
        </w:rPr>
        <w:t xml:space="preserve"> pre</w:t>
      </w:r>
      <w:r w:rsidR="00510D7A">
        <w:rPr>
          <w:rFonts w:asciiTheme="majorBidi" w:hAnsiTheme="majorBidi" w:cstheme="majorBidi"/>
        </w:rPr>
        <w:t xml:space="preserve"> posudzovani</w:t>
      </w:r>
      <w:r w:rsidR="003F238E">
        <w:rPr>
          <w:rFonts w:asciiTheme="majorBidi" w:hAnsiTheme="majorBidi" w:cstheme="majorBidi"/>
        </w:rPr>
        <w:t>e</w:t>
      </w:r>
      <w:r w:rsidR="00284B7E" w:rsidRPr="00200DFD">
        <w:rPr>
          <w:rFonts w:asciiTheme="majorBidi" w:hAnsiTheme="majorBidi" w:cstheme="majorBidi"/>
        </w:rPr>
        <w:t xml:space="preserve"> rozvoj</w:t>
      </w:r>
      <w:r w:rsidR="00510D7A">
        <w:rPr>
          <w:rFonts w:asciiTheme="majorBidi" w:hAnsiTheme="majorBidi" w:cstheme="majorBidi"/>
        </w:rPr>
        <w:t>a</w:t>
      </w:r>
      <w:r w:rsidR="00284B7E" w:rsidRPr="00200DFD">
        <w:rPr>
          <w:rFonts w:asciiTheme="majorBidi" w:hAnsiTheme="majorBidi" w:cstheme="majorBidi"/>
        </w:rPr>
        <w:t xml:space="preserve"> regiónov</w:t>
      </w:r>
      <w:r>
        <w:rPr>
          <w:rFonts w:asciiTheme="majorBidi" w:hAnsiTheme="majorBidi" w:cstheme="majorBidi"/>
        </w:rPr>
        <w:t xml:space="preserve"> možno povedať, že</w:t>
      </w:r>
      <w:r w:rsidR="00284B7E" w:rsidRPr="00200DFD">
        <w:rPr>
          <w:rFonts w:asciiTheme="majorBidi" w:hAnsiTheme="majorBidi" w:cstheme="majorBidi"/>
        </w:rPr>
        <w:t xml:space="preserve"> tento indikátor neposkytuje kompletný obraz o</w:t>
      </w:r>
      <w:r w:rsidR="007B1A48" w:rsidRPr="00200DFD">
        <w:rPr>
          <w:rFonts w:asciiTheme="majorBidi" w:hAnsiTheme="majorBidi" w:cstheme="majorBidi"/>
        </w:rPr>
        <w:t> </w:t>
      </w:r>
      <w:r w:rsidR="00284B7E" w:rsidRPr="00200DFD">
        <w:rPr>
          <w:rFonts w:asciiTheme="majorBidi" w:hAnsiTheme="majorBidi" w:cstheme="majorBidi"/>
        </w:rPr>
        <w:t>rozvinutosti územia</w:t>
      </w:r>
      <w:r w:rsidR="00BE0900">
        <w:rPr>
          <w:rFonts w:asciiTheme="majorBidi" w:hAnsiTheme="majorBidi" w:cstheme="majorBidi"/>
        </w:rPr>
        <w:t>,</w:t>
      </w:r>
      <w:r w:rsidR="00F4643C">
        <w:rPr>
          <w:rFonts w:asciiTheme="majorBidi" w:hAnsiTheme="majorBidi" w:cstheme="majorBidi"/>
        </w:rPr>
        <w:t xml:space="preserve"> </w:t>
      </w:r>
      <w:r w:rsidR="00BE0900">
        <w:rPr>
          <w:rFonts w:asciiTheme="majorBidi" w:hAnsiTheme="majorBidi" w:cstheme="majorBidi"/>
        </w:rPr>
        <w:t>respektíve</w:t>
      </w:r>
      <w:r w:rsidR="00F4643C">
        <w:rPr>
          <w:rFonts w:asciiTheme="majorBidi" w:hAnsiTheme="majorBidi" w:cstheme="majorBidi"/>
        </w:rPr>
        <w:t xml:space="preserve"> o jeho rozvojom </w:t>
      </w:r>
      <w:r w:rsidR="00472BED">
        <w:rPr>
          <w:rFonts w:asciiTheme="majorBidi" w:hAnsiTheme="majorBidi" w:cstheme="majorBidi"/>
        </w:rPr>
        <w:t>potenciáli</w:t>
      </w:r>
      <w:r w:rsidR="00284B7E" w:rsidRPr="00200DFD">
        <w:rPr>
          <w:rFonts w:asciiTheme="majorBidi" w:hAnsiTheme="majorBidi" w:cstheme="majorBidi"/>
        </w:rPr>
        <w:t xml:space="preserve"> a jeho výpovedná hodnota bez sprievodných ukazovateľov môže poskytovať skreslený</w:t>
      </w:r>
      <w:r w:rsidR="00510D7A">
        <w:rPr>
          <w:rFonts w:asciiTheme="majorBidi" w:hAnsiTheme="majorBidi" w:cstheme="majorBidi"/>
        </w:rPr>
        <w:t xml:space="preserve"> </w:t>
      </w:r>
      <w:r w:rsidR="00284B7E" w:rsidRPr="00200DFD">
        <w:rPr>
          <w:rFonts w:asciiTheme="majorBidi" w:hAnsiTheme="majorBidi" w:cstheme="majorBidi"/>
        </w:rPr>
        <w:t>obraz o stave v</w:t>
      </w:r>
      <w:r w:rsidR="00F4643C">
        <w:rPr>
          <w:rFonts w:asciiTheme="majorBidi" w:hAnsiTheme="majorBidi" w:cstheme="majorBidi"/>
        </w:rPr>
        <w:t> </w:t>
      </w:r>
      <w:r w:rsidR="00284B7E" w:rsidRPr="00200DFD">
        <w:rPr>
          <w:rFonts w:asciiTheme="majorBidi" w:hAnsiTheme="majorBidi" w:cstheme="majorBidi"/>
        </w:rPr>
        <w:t>regióne</w:t>
      </w:r>
      <w:r w:rsidR="00F4643C">
        <w:rPr>
          <w:rFonts w:asciiTheme="majorBidi" w:hAnsiTheme="majorBidi" w:cstheme="majorBidi"/>
        </w:rPr>
        <w:t xml:space="preserve"> so zníženou výpovednou hodnotou. N</w:t>
      </w:r>
      <w:r w:rsidR="00284B7E" w:rsidRPr="00200DFD">
        <w:rPr>
          <w:rFonts w:asciiTheme="majorBidi" w:hAnsiTheme="majorBidi" w:cstheme="majorBidi"/>
        </w:rPr>
        <w:t>apríklad</w:t>
      </w:r>
      <w:r w:rsidR="00F4643C">
        <w:rPr>
          <w:rFonts w:asciiTheme="majorBidi" w:hAnsiTheme="majorBidi" w:cstheme="majorBidi"/>
        </w:rPr>
        <w:t>,</w:t>
      </w:r>
      <w:r w:rsidR="00284B7E" w:rsidRPr="00200DF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keď</w:t>
      </w:r>
      <w:r w:rsidR="00284B7E" w:rsidRPr="00200DFD">
        <w:rPr>
          <w:rFonts w:asciiTheme="majorBidi" w:hAnsiTheme="majorBidi" w:cstheme="majorBidi"/>
        </w:rPr>
        <w:t xml:space="preserve"> je príčinou </w:t>
      </w:r>
      <w:r>
        <w:rPr>
          <w:rFonts w:asciiTheme="majorBidi" w:hAnsiTheme="majorBidi" w:cstheme="majorBidi"/>
        </w:rPr>
        <w:t xml:space="preserve">poklesu </w:t>
      </w:r>
      <w:r w:rsidR="003F238E" w:rsidRPr="00A448B5">
        <w:rPr>
          <w:rFonts w:ascii="Times New Roman" w:hAnsi="Times New Roman"/>
        </w:rPr>
        <w:t>podiel</w:t>
      </w:r>
      <w:r w:rsidR="003F238E">
        <w:rPr>
          <w:rFonts w:ascii="Times New Roman" w:hAnsi="Times New Roman"/>
        </w:rPr>
        <w:t>u</w:t>
      </w:r>
      <w:r w:rsidR="003F238E" w:rsidRPr="00A448B5">
        <w:rPr>
          <w:rFonts w:ascii="Times New Roman" w:hAnsi="Times New Roman"/>
        </w:rPr>
        <w:t xml:space="preserve"> disponibilných uchádzačov o zamestnanie na obyvateľstve v produktívnom veku</w:t>
      </w:r>
      <w:r w:rsidR="00284B7E" w:rsidRPr="00200DFD">
        <w:rPr>
          <w:rFonts w:asciiTheme="majorBidi" w:hAnsiTheme="majorBidi" w:cstheme="majorBidi"/>
        </w:rPr>
        <w:t xml:space="preserve"> </w:t>
      </w:r>
      <w:r w:rsidR="00390CE3">
        <w:rPr>
          <w:rFonts w:asciiTheme="majorBidi" w:hAnsiTheme="majorBidi" w:cstheme="majorBidi"/>
        </w:rPr>
        <w:t>zníženie počtu</w:t>
      </w:r>
      <w:r w:rsidR="00390CE3" w:rsidRPr="00200DFD">
        <w:rPr>
          <w:rFonts w:asciiTheme="majorBidi" w:hAnsiTheme="majorBidi" w:cstheme="majorBidi"/>
        </w:rPr>
        <w:t xml:space="preserve"> </w:t>
      </w:r>
      <w:r w:rsidR="00284B7E" w:rsidRPr="00200DFD">
        <w:rPr>
          <w:rFonts w:asciiTheme="majorBidi" w:hAnsiTheme="majorBidi" w:cstheme="majorBidi"/>
        </w:rPr>
        <w:t>obyvateľ</w:t>
      </w:r>
      <w:r w:rsidR="00390CE3">
        <w:rPr>
          <w:rFonts w:asciiTheme="majorBidi" w:hAnsiTheme="majorBidi" w:cstheme="majorBidi"/>
        </w:rPr>
        <w:t>ov alebo</w:t>
      </w:r>
      <w:r w:rsidR="000A73DF" w:rsidRPr="00200DFD">
        <w:rPr>
          <w:rFonts w:asciiTheme="majorBidi" w:hAnsiTheme="majorBidi" w:cstheme="majorBidi"/>
        </w:rPr>
        <w:t xml:space="preserve"> odchod väčšieho počtu zamestnancov do dôchodku</w:t>
      </w:r>
      <w:r w:rsidR="00F4643C">
        <w:rPr>
          <w:rFonts w:asciiTheme="majorBidi" w:hAnsiTheme="majorBidi" w:cstheme="majorBidi"/>
        </w:rPr>
        <w:t>, respektíve zníženie počtu evidovaných nezamestnaných</w:t>
      </w:r>
      <w:r w:rsidR="00284B7E" w:rsidRPr="00200DFD">
        <w:rPr>
          <w:rFonts w:asciiTheme="majorBidi" w:hAnsiTheme="majorBidi" w:cstheme="majorBidi"/>
        </w:rPr>
        <w:t>. Hodnotenie regionálneho rozvoja je preto potrebné rozšíriť o ďalšie relevantné oblasti</w:t>
      </w:r>
      <w:r w:rsidR="00390CE3">
        <w:rPr>
          <w:rFonts w:asciiTheme="majorBidi" w:hAnsiTheme="majorBidi" w:cstheme="majorBidi"/>
        </w:rPr>
        <w:t>,</w:t>
      </w:r>
      <w:r w:rsidR="000A73DF" w:rsidRPr="00200DFD">
        <w:rPr>
          <w:rFonts w:asciiTheme="majorBidi" w:hAnsiTheme="majorBidi" w:cstheme="majorBidi"/>
        </w:rPr>
        <w:t xml:space="preserve"> ako </w:t>
      </w:r>
      <w:r w:rsidR="00390CE3">
        <w:rPr>
          <w:rFonts w:asciiTheme="majorBidi" w:hAnsiTheme="majorBidi" w:cstheme="majorBidi"/>
        </w:rPr>
        <w:t xml:space="preserve">napríklad </w:t>
      </w:r>
      <w:r w:rsidR="000A73DF" w:rsidRPr="00200DFD">
        <w:rPr>
          <w:rFonts w:asciiTheme="majorBidi" w:hAnsiTheme="majorBidi" w:cstheme="majorBidi"/>
        </w:rPr>
        <w:t>demografické trendy</w:t>
      </w:r>
      <w:r w:rsidR="00390CE3">
        <w:rPr>
          <w:rFonts w:asciiTheme="majorBidi" w:hAnsiTheme="majorBidi" w:cstheme="majorBidi"/>
        </w:rPr>
        <w:t>, respektíve</w:t>
      </w:r>
      <w:r w:rsidR="000A73DF" w:rsidRPr="00200DFD">
        <w:rPr>
          <w:rFonts w:asciiTheme="majorBidi" w:hAnsiTheme="majorBidi" w:cstheme="majorBidi"/>
        </w:rPr>
        <w:t xml:space="preserve"> prístup k základným utilitám</w:t>
      </w:r>
      <w:r w:rsidR="00284B7E" w:rsidRPr="00200DFD">
        <w:rPr>
          <w:rFonts w:asciiTheme="majorBidi" w:hAnsiTheme="majorBidi" w:cstheme="majorBidi"/>
        </w:rPr>
        <w:t xml:space="preserve">, ktoré majú zásadný vplyv na podobu </w:t>
      </w:r>
      <w:r w:rsidR="00EA7BBB" w:rsidRPr="00200DFD">
        <w:rPr>
          <w:rFonts w:asciiTheme="majorBidi" w:hAnsiTheme="majorBidi" w:cstheme="majorBidi"/>
        </w:rPr>
        <w:t xml:space="preserve">a kvalitu </w:t>
      </w:r>
      <w:r w:rsidR="00284B7E" w:rsidRPr="00200DFD">
        <w:rPr>
          <w:rFonts w:asciiTheme="majorBidi" w:hAnsiTheme="majorBidi" w:cstheme="majorBidi"/>
        </w:rPr>
        <w:t>života v</w:t>
      </w:r>
      <w:r w:rsidR="00F4643C">
        <w:rPr>
          <w:rFonts w:asciiTheme="majorBidi" w:hAnsiTheme="majorBidi" w:cstheme="majorBidi"/>
        </w:rPr>
        <w:t> </w:t>
      </w:r>
      <w:r w:rsidR="00284B7E" w:rsidRPr="00200DFD">
        <w:rPr>
          <w:rFonts w:asciiTheme="majorBidi" w:hAnsiTheme="majorBidi" w:cstheme="majorBidi"/>
        </w:rPr>
        <w:t>regiónoch</w:t>
      </w:r>
      <w:r w:rsidR="00F4643C">
        <w:rPr>
          <w:rFonts w:asciiTheme="majorBidi" w:hAnsiTheme="majorBidi" w:cstheme="majorBidi"/>
        </w:rPr>
        <w:t xml:space="preserve">, dostupnosť </w:t>
      </w:r>
      <w:r w:rsidR="00F4643C">
        <w:rPr>
          <w:rFonts w:asciiTheme="majorBidi" w:hAnsiTheme="majorBidi" w:cstheme="majorBidi"/>
        </w:rPr>
        <w:lastRenderedPageBreak/>
        <w:t>verejných služieb</w:t>
      </w:r>
      <w:r w:rsidR="00BE0900">
        <w:rPr>
          <w:rFonts w:asciiTheme="majorBidi" w:hAnsiTheme="majorBidi" w:cstheme="majorBidi"/>
        </w:rPr>
        <w:t>,</w:t>
      </w:r>
      <w:r w:rsidR="00F4643C">
        <w:rPr>
          <w:rFonts w:asciiTheme="majorBidi" w:hAnsiTheme="majorBidi" w:cstheme="majorBidi"/>
        </w:rPr>
        <w:t xml:space="preserve"> a</w:t>
      </w:r>
      <w:r w:rsidR="00BE0900">
        <w:rPr>
          <w:rFonts w:asciiTheme="majorBidi" w:hAnsiTheme="majorBidi" w:cstheme="majorBidi"/>
        </w:rPr>
        <w:t>ko aj</w:t>
      </w:r>
      <w:r w:rsidR="00F4643C">
        <w:rPr>
          <w:rFonts w:asciiTheme="majorBidi" w:hAnsiTheme="majorBidi" w:cstheme="majorBidi"/>
        </w:rPr>
        <w:t> obslužnosť územia</w:t>
      </w:r>
      <w:r w:rsidR="00284B7E" w:rsidRPr="00200DFD">
        <w:rPr>
          <w:rFonts w:asciiTheme="majorBidi" w:hAnsiTheme="majorBidi" w:cstheme="majorBidi"/>
        </w:rPr>
        <w:t xml:space="preserve"> a podávajú spoľahlivejšie informácie o</w:t>
      </w:r>
      <w:r w:rsidR="000A73DF" w:rsidRPr="00200DFD">
        <w:rPr>
          <w:rFonts w:asciiTheme="majorBidi" w:hAnsiTheme="majorBidi" w:cstheme="majorBidi"/>
        </w:rPr>
        <w:t> danom regióne</w:t>
      </w:r>
      <w:r w:rsidR="00284B7E" w:rsidRPr="00200DFD">
        <w:rPr>
          <w:rFonts w:asciiTheme="majorBidi" w:hAnsiTheme="majorBidi" w:cstheme="majorBidi"/>
        </w:rPr>
        <w:t xml:space="preserve">. </w:t>
      </w:r>
    </w:p>
    <w:p w14:paraId="47368D32" w14:textId="7563F295" w:rsidR="002759D8" w:rsidRDefault="002759D8" w:rsidP="00C63EBA">
      <w:pPr>
        <w:pStyle w:val="Nadpis1"/>
        <w:spacing w:before="0" w:after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19833641"/>
    </w:p>
    <w:p w14:paraId="165E3DBC" w14:textId="77777777" w:rsidR="00390CE3" w:rsidRPr="00C63EBA" w:rsidRDefault="00390CE3" w:rsidP="00C63EBA"/>
    <w:p w14:paraId="737041DC" w14:textId="02223C3C" w:rsidR="00B21E48" w:rsidRPr="00200DFD" w:rsidRDefault="00B21E48" w:rsidP="00C63EBA">
      <w:pPr>
        <w:pStyle w:val="Nadpis1"/>
        <w:numPr>
          <w:ilvl w:val="0"/>
          <w:numId w:val="11"/>
        </w:numPr>
        <w:spacing w:before="0" w:after="0" w:line="276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0DFD">
        <w:rPr>
          <w:rFonts w:ascii="Times New Roman" w:hAnsi="Times New Roman" w:cs="Times New Roman"/>
          <w:b/>
          <w:bCs/>
          <w:color w:val="auto"/>
          <w:sz w:val="24"/>
          <w:szCs w:val="24"/>
        </w:rPr>
        <w:t>Ciele novej právnej úpravy</w:t>
      </w:r>
      <w:bookmarkEnd w:id="2"/>
    </w:p>
    <w:p w14:paraId="62A57252" w14:textId="77777777" w:rsidR="00390CE3" w:rsidRDefault="00390CE3" w:rsidP="00C63EBA">
      <w:pPr>
        <w:spacing w:line="276" w:lineRule="auto"/>
        <w:ind w:firstLine="539"/>
        <w:jc w:val="both"/>
        <w:rPr>
          <w:rFonts w:ascii="Times New Roman" w:hAnsi="Times New Roman" w:cs="Times New Roman"/>
        </w:rPr>
      </w:pPr>
    </w:p>
    <w:p w14:paraId="349B9234" w14:textId="59C20AC9" w:rsidR="00E53376" w:rsidRDefault="00E53376" w:rsidP="00F266E8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200DFD">
        <w:rPr>
          <w:rFonts w:ascii="Times New Roman" w:hAnsi="Times New Roman" w:cs="Times New Roman"/>
        </w:rPr>
        <w:t xml:space="preserve">Hlavným cieľom </w:t>
      </w:r>
      <w:r w:rsidR="0086620F">
        <w:rPr>
          <w:rFonts w:ascii="Times New Roman" w:hAnsi="Times New Roman" w:cs="Times New Roman"/>
        </w:rPr>
        <w:t>navrhovanej právnej</w:t>
      </w:r>
      <w:r w:rsidRPr="00200DFD">
        <w:rPr>
          <w:rFonts w:ascii="Times New Roman" w:hAnsi="Times New Roman" w:cs="Times New Roman"/>
        </w:rPr>
        <w:t xml:space="preserve"> úpravy je odklon od nedostačujúcej definície najmenej rozvinutých okresov, ktorá bola vymedzená iba na základe solit</w:t>
      </w:r>
      <w:r w:rsidR="000A052C" w:rsidRPr="00200DFD">
        <w:rPr>
          <w:rFonts w:ascii="Times New Roman" w:hAnsi="Times New Roman" w:cs="Times New Roman"/>
        </w:rPr>
        <w:t>é</w:t>
      </w:r>
      <w:r w:rsidRPr="00200DFD">
        <w:rPr>
          <w:rFonts w:ascii="Times New Roman" w:hAnsi="Times New Roman" w:cs="Times New Roman"/>
        </w:rPr>
        <w:t>rneho ukazovateľa</w:t>
      </w:r>
      <w:r w:rsidR="00C02A62" w:rsidRPr="00200DFD">
        <w:rPr>
          <w:rFonts w:ascii="Times New Roman" w:hAnsi="Times New Roman" w:cs="Times New Roman"/>
        </w:rPr>
        <w:t xml:space="preserve"> – </w:t>
      </w:r>
      <w:r w:rsidR="003F238E" w:rsidRPr="00A448B5">
        <w:rPr>
          <w:rFonts w:ascii="Times New Roman" w:hAnsi="Times New Roman"/>
        </w:rPr>
        <w:t>podiel</w:t>
      </w:r>
      <w:r w:rsidR="003F238E">
        <w:rPr>
          <w:rFonts w:ascii="Times New Roman" w:hAnsi="Times New Roman"/>
        </w:rPr>
        <w:t>u</w:t>
      </w:r>
      <w:r w:rsidR="003F238E" w:rsidRPr="00A448B5">
        <w:rPr>
          <w:rFonts w:ascii="Times New Roman" w:hAnsi="Times New Roman"/>
        </w:rPr>
        <w:t xml:space="preserve"> disponibilných uchádzačov o zamestnanie na obyvateľstve v produktívnom veku</w:t>
      </w:r>
      <w:r w:rsidRPr="00200DFD">
        <w:rPr>
          <w:rFonts w:ascii="Times New Roman" w:hAnsi="Times New Roman" w:cs="Times New Roman"/>
        </w:rPr>
        <w:t xml:space="preserve">, </w:t>
      </w:r>
      <w:r w:rsidR="0086620F" w:rsidRPr="0040394B">
        <w:rPr>
          <w:rFonts w:ascii="Times New Roman" w:hAnsi="Times New Roman" w:cs="Times New Roman"/>
        </w:rPr>
        <w:t xml:space="preserve">a príklon </w:t>
      </w:r>
      <w:r w:rsidRPr="0040394B">
        <w:rPr>
          <w:rFonts w:ascii="Times New Roman" w:hAnsi="Times New Roman" w:cs="Times New Roman"/>
        </w:rPr>
        <w:t>k</w:t>
      </w:r>
      <w:r w:rsidR="00EC5E30" w:rsidRPr="0040394B">
        <w:rPr>
          <w:rFonts w:ascii="Times New Roman" w:hAnsi="Times New Roman" w:cs="Times New Roman"/>
        </w:rPr>
        <w:t xml:space="preserve"> zavedeniu a </w:t>
      </w:r>
      <w:r w:rsidRPr="0040394B">
        <w:rPr>
          <w:rFonts w:ascii="Times New Roman" w:hAnsi="Times New Roman" w:cs="Times New Roman"/>
        </w:rPr>
        <w:t>definícii prioritných</w:t>
      </w:r>
      <w:r w:rsidR="00EC5E30" w:rsidRPr="0040394B">
        <w:rPr>
          <w:rFonts w:ascii="Times New Roman" w:hAnsi="Times New Roman" w:cs="Times New Roman"/>
        </w:rPr>
        <w:t xml:space="preserve"> </w:t>
      </w:r>
      <w:r w:rsidRPr="0040394B">
        <w:rPr>
          <w:rFonts w:ascii="Times New Roman" w:hAnsi="Times New Roman" w:cs="Times New Roman"/>
        </w:rPr>
        <w:t>okresov</w:t>
      </w:r>
      <w:r w:rsidR="0086620F" w:rsidRPr="0040394B">
        <w:rPr>
          <w:rFonts w:ascii="Times New Roman" w:hAnsi="Times New Roman" w:cs="Times New Roman"/>
        </w:rPr>
        <w:t>,</w:t>
      </w:r>
      <w:r w:rsidR="0086620F">
        <w:rPr>
          <w:rFonts w:ascii="Times New Roman" w:hAnsi="Times New Roman" w:cs="Times New Roman"/>
        </w:rPr>
        <w:t xml:space="preserve"> ktoré sa</w:t>
      </w:r>
      <w:r w:rsidRPr="00200DFD">
        <w:rPr>
          <w:rFonts w:ascii="Times New Roman" w:hAnsi="Times New Roman" w:cs="Times New Roman"/>
        </w:rPr>
        <w:t xml:space="preserve"> zakladajú na </w:t>
      </w:r>
      <w:r w:rsidR="00C02A62" w:rsidRPr="00200DFD">
        <w:rPr>
          <w:rFonts w:ascii="Times New Roman" w:hAnsi="Times New Roman" w:cs="Times New Roman"/>
        </w:rPr>
        <w:t xml:space="preserve">zhodnotení </w:t>
      </w:r>
      <w:r w:rsidR="00C02A62" w:rsidRPr="00200DFD">
        <w:rPr>
          <w:rFonts w:asciiTheme="majorBidi" w:hAnsiTheme="majorBidi" w:cstheme="majorBidi"/>
        </w:rPr>
        <w:t xml:space="preserve">ukazovateľov </w:t>
      </w:r>
      <w:r w:rsidRPr="00200DFD">
        <w:rPr>
          <w:rFonts w:asciiTheme="majorBidi" w:hAnsiTheme="majorBidi" w:cstheme="majorBidi"/>
        </w:rPr>
        <w:t>vo viacerých oblastiach. Predkladaná zmena prinesie celistvý a dátovo založený prístup k hodnoteniu regionálneho rozvoja v jeho kľúčových oblastiach</w:t>
      </w:r>
      <w:r w:rsidR="000A052C" w:rsidRPr="00200DFD">
        <w:rPr>
          <w:rFonts w:asciiTheme="majorBidi" w:hAnsiTheme="majorBidi" w:cstheme="majorBidi"/>
        </w:rPr>
        <w:t xml:space="preserve">, ktorý umožní robiť </w:t>
      </w:r>
      <w:r w:rsidR="00E57BA9" w:rsidRPr="00200DFD">
        <w:rPr>
          <w:rFonts w:asciiTheme="majorBidi" w:hAnsiTheme="majorBidi" w:cstheme="majorBidi"/>
        </w:rPr>
        <w:t>kvalifikovanejšie</w:t>
      </w:r>
      <w:r w:rsidR="000A052C" w:rsidRPr="00200DFD">
        <w:rPr>
          <w:rFonts w:asciiTheme="majorBidi" w:hAnsiTheme="majorBidi" w:cstheme="majorBidi"/>
        </w:rPr>
        <w:t xml:space="preserve"> a efektívnejšie rozhodnutia</w:t>
      </w:r>
      <w:r w:rsidR="00285135" w:rsidRPr="00200DFD">
        <w:rPr>
          <w:rFonts w:asciiTheme="majorBidi" w:hAnsiTheme="majorBidi" w:cstheme="majorBidi"/>
        </w:rPr>
        <w:t xml:space="preserve"> na základe </w:t>
      </w:r>
      <w:r w:rsidR="00C02A62" w:rsidRPr="00200DFD">
        <w:rPr>
          <w:rFonts w:asciiTheme="majorBidi" w:hAnsiTheme="majorBidi" w:cstheme="majorBidi"/>
        </w:rPr>
        <w:t xml:space="preserve">objektívne overiteľných </w:t>
      </w:r>
      <w:r w:rsidR="00285135" w:rsidRPr="00200DFD">
        <w:rPr>
          <w:rFonts w:asciiTheme="majorBidi" w:hAnsiTheme="majorBidi" w:cstheme="majorBidi"/>
        </w:rPr>
        <w:t>dát</w:t>
      </w:r>
      <w:r w:rsidR="000A052C" w:rsidRPr="00200DFD">
        <w:rPr>
          <w:rFonts w:asciiTheme="majorBidi" w:hAnsiTheme="majorBidi" w:cstheme="majorBidi"/>
        </w:rPr>
        <w:t xml:space="preserve">. </w:t>
      </w:r>
    </w:p>
    <w:p w14:paraId="5F42F0AC" w14:textId="77777777" w:rsidR="0086620F" w:rsidRPr="00200DFD" w:rsidRDefault="0086620F" w:rsidP="00C63EBA">
      <w:pPr>
        <w:spacing w:line="276" w:lineRule="auto"/>
        <w:ind w:firstLine="539"/>
        <w:jc w:val="both"/>
        <w:rPr>
          <w:rFonts w:asciiTheme="majorBidi" w:hAnsiTheme="majorBidi" w:cstheme="majorBidi"/>
        </w:rPr>
      </w:pPr>
    </w:p>
    <w:p w14:paraId="1E7D51C8" w14:textId="11278D30" w:rsidR="00FC09D0" w:rsidRDefault="00FC09D0" w:rsidP="00C63EBA">
      <w:pPr>
        <w:spacing w:line="276" w:lineRule="auto"/>
        <w:ind w:firstLine="539"/>
        <w:jc w:val="both"/>
        <w:rPr>
          <w:rFonts w:asciiTheme="majorBidi" w:hAnsiTheme="majorBidi" w:cstheme="majorBidi"/>
        </w:rPr>
      </w:pPr>
      <w:r w:rsidRPr="00FC09D0">
        <w:rPr>
          <w:rFonts w:asciiTheme="majorBidi" w:hAnsiTheme="majorBidi" w:cstheme="majorBidi"/>
        </w:rPr>
        <w:t>Návrh legislatívneho zámeru</w:t>
      </w:r>
      <w:r>
        <w:rPr>
          <w:rFonts w:asciiTheme="majorBidi" w:hAnsiTheme="majorBidi" w:cstheme="majorBidi"/>
        </w:rPr>
        <w:t xml:space="preserve"> </w:t>
      </w:r>
      <w:r w:rsidRPr="00FC09D0">
        <w:rPr>
          <w:rFonts w:asciiTheme="majorBidi" w:hAnsiTheme="majorBidi" w:cstheme="majorBidi"/>
        </w:rPr>
        <w:t>zákona o podpore prioritných okresov predpokladá zmenu v posudzovaní stavu regiónu na úrovni okresu, a to na základe rozšírenia oblastí dôležitých pre hodnotenie regionálnych rozdielov. Kombinovanie a analýza indikátorov vo viacerých oblastiach umožňuje zachytiť silné a slabé stránky jednotlivých regiónov, a následne hodnotiť celkové postavenie regiónu oproti ostatným regiónom</w:t>
      </w:r>
      <w:r w:rsidR="006F1342">
        <w:rPr>
          <w:rFonts w:asciiTheme="majorBidi" w:hAnsiTheme="majorBidi" w:cstheme="majorBidi"/>
        </w:rPr>
        <w:t>, a to</w:t>
      </w:r>
      <w:r w:rsidRPr="00FC09D0">
        <w:rPr>
          <w:rFonts w:asciiTheme="majorBidi" w:hAnsiTheme="majorBidi" w:cstheme="majorBidi"/>
        </w:rPr>
        <w:t xml:space="preserve"> na základe jedného kompozitného ukazovateľa – ukazovateľa regionálneho rozvoja. Na základe sledovania indikátorov vo viacerých oblastiach vyjadreného v ukazovateli regionálneho rozvoja sa umožní definovať prioritné okresy, v ktorých bude možné uskutočňovať kvalifikovanejšie rozhodnutia pri tvorbe verejných politík a </w:t>
      </w:r>
      <w:proofErr w:type="spellStart"/>
      <w:r w:rsidRPr="00FC09D0">
        <w:rPr>
          <w:rFonts w:asciiTheme="majorBidi" w:hAnsiTheme="majorBidi" w:cstheme="majorBidi"/>
        </w:rPr>
        <w:t>priorizáciu</w:t>
      </w:r>
      <w:proofErr w:type="spellEnd"/>
      <w:r w:rsidRPr="00FC09D0">
        <w:rPr>
          <w:rFonts w:asciiTheme="majorBidi" w:hAnsiTheme="majorBidi" w:cstheme="majorBidi"/>
        </w:rPr>
        <w:t xml:space="preserve"> podpory regiónov na úrovni okresov. </w:t>
      </w:r>
    </w:p>
    <w:p w14:paraId="774F2B3B" w14:textId="7C74962C" w:rsidR="00FC09D0" w:rsidRPr="00200DFD" w:rsidRDefault="00FC09D0" w:rsidP="00C63EBA">
      <w:pPr>
        <w:spacing w:line="276" w:lineRule="auto"/>
        <w:ind w:firstLine="539"/>
        <w:jc w:val="both"/>
        <w:rPr>
          <w:rFonts w:asciiTheme="majorBidi" w:hAnsiTheme="majorBidi" w:cstheme="majorBidi"/>
        </w:rPr>
      </w:pPr>
    </w:p>
    <w:p w14:paraId="7B362EF6" w14:textId="1FB21238" w:rsidR="00FC09D0" w:rsidRDefault="00C57B57" w:rsidP="00C63EBA">
      <w:pPr>
        <w:spacing w:line="276" w:lineRule="auto"/>
        <w:ind w:firstLine="539"/>
        <w:jc w:val="both"/>
        <w:rPr>
          <w:rFonts w:ascii="Times New Roman" w:hAnsi="Times New Roman" w:cs="Times New Roman"/>
        </w:rPr>
      </w:pPr>
      <w:r w:rsidRPr="00200DFD">
        <w:rPr>
          <w:rFonts w:ascii="Times New Roman" w:hAnsi="Times New Roman" w:cs="Times New Roman"/>
        </w:rPr>
        <w:t>V</w:t>
      </w:r>
      <w:r w:rsidR="00C02A62" w:rsidRPr="00200DFD">
        <w:rPr>
          <w:rFonts w:ascii="Times New Roman" w:hAnsi="Times New Roman" w:cs="Times New Roman"/>
        </w:rPr>
        <w:t xml:space="preserve">ýpočet </w:t>
      </w:r>
      <w:r w:rsidR="003B5DFB" w:rsidRPr="00200DFD">
        <w:rPr>
          <w:rFonts w:ascii="Times New Roman" w:hAnsi="Times New Roman" w:cs="Times New Roman"/>
        </w:rPr>
        <w:t>ukazovateľa regionálneho rozvoja</w:t>
      </w:r>
      <w:r w:rsidR="00E04BAC">
        <w:rPr>
          <w:rFonts w:ascii="Times New Roman" w:hAnsi="Times New Roman" w:cs="Times New Roman"/>
        </w:rPr>
        <w:t>,</w:t>
      </w:r>
      <w:r w:rsidRPr="00200DFD">
        <w:rPr>
          <w:rFonts w:ascii="Times New Roman" w:hAnsi="Times New Roman" w:cs="Times New Roman"/>
        </w:rPr>
        <w:t xml:space="preserve"> </w:t>
      </w:r>
      <w:r w:rsidR="00C02A62" w:rsidRPr="00200DFD">
        <w:rPr>
          <w:rFonts w:ascii="Times New Roman" w:hAnsi="Times New Roman" w:cs="Times New Roman"/>
        </w:rPr>
        <w:t>ako aj</w:t>
      </w:r>
      <w:r w:rsidR="003B5DFB" w:rsidRPr="00200DFD">
        <w:rPr>
          <w:rFonts w:ascii="Times New Roman" w:hAnsi="Times New Roman" w:cs="Times New Roman"/>
        </w:rPr>
        <w:t xml:space="preserve"> jednotlivé</w:t>
      </w:r>
      <w:r w:rsidR="00C02A62" w:rsidRPr="00200DFD">
        <w:rPr>
          <w:rFonts w:ascii="Times New Roman" w:hAnsi="Times New Roman" w:cs="Times New Roman"/>
        </w:rPr>
        <w:t xml:space="preserve"> ukazovatele použité pre jeho výpočet v rámci </w:t>
      </w:r>
      <w:r w:rsidR="003B5DFB" w:rsidRPr="00200DFD">
        <w:rPr>
          <w:rFonts w:ascii="Times New Roman" w:hAnsi="Times New Roman" w:cs="Times New Roman"/>
        </w:rPr>
        <w:t>špecifických</w:t>
      </w:r>
      <w:r w:rsidR="00C02A62" w:rsidRPr="00200DFD">
        <w:rPr>
          <w:rFonts w:ascii="Times New Roman" w:hAnsi="Times New Roman" w:cs="Times New Roman"/>
        </w:rPr>
        <w:t xml:space="preserve"> oblastí</w:t>
      </w:r>
      <w:r w:rsidR="00E04BAC">
        <w:rPr>
          <w:rFonts w:ascii="Times New Roman" w:hAnsi="Times New Roman" w:cs="Times New Roman"/>
        </w:rPr>
        <w:t>,</w:t>
      </w:r>
      <w:r w:rsidR="00C02A62" w:rsidRPr="00200DFD">
        <w:rPr>
          <w:rFonts w:ascii="Times New Roman" w:hAnsi="Times New Roman" w:cs="Times New Roman"/>
        </w:rPr>
        <w:t xml:space="preserve"> bude stanovený </w:t>
      </w:r>
      <w:r w:rsidR="00FC09D0">
        <w:rPr>
          <w:rFonts w:ascii="Times New Roman" w:hAnsi="Times New Roman" w:cs="Times New Roman"/>
        </w:rPr>
        <w:t>vykonávacím právnym predpisom</w:t>
      </w:r>
      <w:r w:rsidR="00EC5E30" w:rsidRPr="00200DFD">
        <w:rPr>
          <w:rFonts w:ascii="Times New Roman" w:hAnsi="Times New Roman" w:cs="Times New Roman"/>
        </w:rPr>
        <w:t xml:space="preserve">. </w:t>
      </w:r>
      <w:r w:rsidR="00CD4232" w:rsidRPr="00200DFD">
        <w:rPr>
          <w:rFonts w:ascii="Times New Roman" w:hAnsi="Times New Roman" w:cs="Times New Roman"/>
        </w:rPr>
        <w:t>Identifikované kľúčové oblasti regionálneho rozvoja, ktoré zásadne vplývajú na každodenný život obyvateľov sú</w:t>
      </w:r>
      <w:r w:rsidR="00FC09D0">
        <w:rPr>
          <w:rFonts w:ascii="Times New Roman" w:hAnsi="Times New Roman" w:cs="Times New Roman"/>
        </w:rPr>
        <w:t xml:space="preserve"> nasledovné</w:t>
      </w:r>
      <w:r w:rsidR="00CD4232" w:rsidRPr="00200DFD">
        <w:rPr>
          <w:rFonts w:ascii="Times New Roman" w:hAnsi="Times New Roman" w:cs="Times New Roman"/>
        </w:rPr>
        <w:t xml:space="preserve">: </w:t>
      </w:r>
    </w:p>
    <w:p w14:paraId="67DD7B5A" w14:textId="77777777" w:rsidR="00FC09D0" w:rsidRDefault="00CD4232" w:rsidP="00C63EBA">
      <w:pPr>
        <w:pStyle w:val="Odsekzoznamu"/>
        <w:numPr>
          <w:ilvl w:val="0"/>
          <w:numId w:val="1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C63EBA">
        <w:rPr>
          <w:rFonts w:ascii="Times New Roman" w:hAnsi="Times New Roman" w:cs="Times New Roman"/>
        </w:rPr>
        <w:t xml:space="preserve">sociálno-ekonomická oblasť, </w:t>
      </w:r>
    </w:p>
    <w:p w14:paraId="6A379F90" w14:textId="77777777" w:rsidR="00FC09D0" w:rsidRDefault="00CD4232" w:rsidP="00C63EBA">
      <w:pPr>
        <w:pStyle w:val="Odsekzoznamu"/>
        <w:numPr>
          <w:ilvl w:val="0"/>
          <w:numId w:val="1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C63EBA">
        <w:rPr>
          <w:rFonts w:ascii="Times New Roman" w:hAnsi="Times New Roman" w:cs="Times New Roman"/>
        </w:rPr>
        <w:t>demografický stav</w:t>
      </w:r>
      <w:r w:rsidR="00FC09D0">
        <w:rPr>
          <w:rFonts w:ascii="Times New Roman" w:hAnsi="Times New Roman" w:cs="Times New Roman"/>
        </w:rPr>
        <w:t>,</w:t>
      </w:r>
    </w:p>
    <w:p w14:paraId="0A4417CD" w14:textId="0D71A81E" w:rsidR="00FC09D0" w:rsidRDefault="00CD4232" w:rsidP="00C63EBA">
      <w:pPr>
        <w:pStyle w:val="Odsekzoznamu"/>
        <w:numPr>
          <w:ilvl w:val="0"/>
          <w:numId w:val="13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C63EBA">
        <w:rPr>
          <w:rFonts w:ascii="Times New Roman" w:hAnsi="Times New Roman" w:cs="Times New Roman"/>
        </w:rPr>
        <w:t xml:space="preserve">prístup k verejnej infraštruktúre a základným službám. </w:t>
      </w:r>
    </w:p>
    <w:p w14:paraId="7E940B5C" w14:textId="77777777" w:rsidR="00FC09D0" w:rsidRDefault="00FC09D0" w:rsidP="00C63EBA">
      <w:pPr>
        <w:spacing w:line="276" w:lineRule="auto"/>
        <w:jc w:val="both"/>
        <w:rPr>
          <w:rFonts w:ascii="Times New Roman" w:hAnsi="Times New Roman" w:cs="Times New Roman"/>
        </w:rPr>
      </w:pPr>
    </w:p>
    <w:p w14:paraId="19F68555" w14:textId="4D4D6392" w:rsidR="00CD4232" w:rsidRPr="00200DFD" w:rsidRDefault="00CD4232" w:rsidP="00C63EB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63EBA">
        <w:rPr>
          <w:rFonts w:ascii="Times New Roman" w:hAnsi="Times New Roman" w:cs="Times New Roman"/>
        </w:rPr>
        <w:t>Výber použitých údajov zohľadní ich dostupnosť na úrovni okresu a interval ich aktualizácie minimálne raz ročne. Výber údajov bude zohľadňovať reálnu možnosť miestnych samospráv aktívne sa podieľať na riešení identifikovaných potrieb</w:t>
      </w:r>
      <w:r w:rsidR="003F0A65" w:rsidRPr="00C63EBA">
        <w:rPr>
          <w:rFonts w:ascii="Times New Roman" w:hAnsi="Times New Roman" w:cs="Times New Roman"/>
        </w:rPr>
        <w:t xml:space="preserve"> okresu</w:t>
      </w:r>
      <w:r w:rsidRPr="00C63EBA">
        <w:rPr>
          <w:rFonts w:ascii="Times New Roman" w:hAnsi="Times New Roman" w:cs="Times New Roman"/>
        </w:rPr>
        <w:t>.</w:t>
      </w:r>
      <w:r w:rsidR="00FC09D0">
        <w:rPr>
          <w:rFonts w:ascii="Times New Roman" w:hAnsi="Times New Roman" w:cs="Times New Roman"/>
        </w:rPr>
        <w:t xml:space="preserve"> </w:t>
      </w:r>
      <w:r w:rsidRPr="00200DFD">
        <w:rPr>
          <w:rFonts w:ascii="Times New Roman" w:hAnsi="Times New Roman" w:cs="Times New Roman"/>
        </w:rPr>
        <w:t>Presné dáta o</w:t>
      </w:r>
      <w:r w:rsidR="003F0A65" w:rsidRPr="00200DFD">
        <w:rPr>
          <w:rFonts w:ascii="Times New Roman" w:hAnsi="Times New Roman" w:cs="Times New Roman"/>
        </w:rPr>
        <w:t xml:space="preserve"> stave </w:t>
      </w:r>
      <w:r w:rsidRPr="00200DFD">
        <w:rPr>
          <w:rFonts w:ascii="Times New Roman" w:hAnsi="Times New Roman" w:cs="Times New Roman"/>
        </w:rPr>
        <w:t>regionáln</w:t>
      </w:r>
      <w:r w:rsidR="003F0A65" w:rsidRPr="00200DFD">
        <w:rPr>
          <w:rFonts w:ascii="Times New Roman" w:hAnsi="Times New Roman" w:cs="Times New Roman"/>
        </w:rPr>
        <w:t>eho</w:t>
      </w:r>
      <w:r w:rsidRPr="00200DFD">
        <w:rPr>
          <w:rFonts w:ascii="Times New Roman" w:hAnsi="Times New Roman" w:cs="Times New Roman"/>
        </w:rPr>
        <w:t xml:space="preserve"> rozvoj</w:t>
      </w:r>
      <w:r w:rsidR="003F0A65" w:rsidRPr="00200DFD">
        <w:rPr>
          <w:rFonts w:ascii="Times New Roman" w:hAnsi="Times New Roman" w:cs="Times New Roman"/>
        </w:rPr>
        <w:t>a</w:t>
      </w:r>
      <w:r w:rsidRPr="00200DFD">
        <w:rPr>
          <w:rFonts w:ascii="Times New Roman" w:hAnsi="Times New Roman" w:cs="Times New Roman"/>
        </w:rPr>
        <w:t xml:space="preserve"> sú nevyhnutné na lepšie cielenie podpory do regiónov na základe ich špecifických potrieb. Zároveň umožnia sledovanie vývoja regionálneho rozvoja v jednotlivých oblastiach a spoľahlivejšie hodnotenie efektívnosti štátnych opatrení pre jeho podporu.</w:t>
      </w:r>
    </w:p>
    <w:p w14:paraId="2917C1F9" w14:textId="77777777" w:rsidR="00FC09D0" w:rsidRDefault="00FC09D0" w:rsidP="00C63EBA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</w:p>
    <w:p w14:paraId="04692D04" w14:textId="60703934" w:rsidR="00657039" w:rsidRPr="00200DFD" w:rsidRDefault="00C57B57" w:rsidP="00C63EBA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00DFD">
        <w:rPr>
          <w:rFonts w:ascii="Times New Roman" w:hAnsi="Times New Roman" w:cs="Times New Roman"/>
        </w:rPr>
        <w:t xml:space="preserve">Ministerstvo </w:t>
      </w:r>
      <w:r w:rsidR="00FC09D0">
        <w:rPr>
          <w:rFonts w:ascii="Times New Roman" w:hAnsi="Times New Roman" w:cs="Times New Roman"/>
        </w:rPr>
        <w:t xml:space="preserve">investícií, regionálneho rozvoja a informatizácie Slovenskej republiky </w:t>
      </w:r>
      <w:r w:rsidRPr="00200DFD">
        <w:rPr>
          <w:rFonts w:ascii="Times New Roman" w:hAnsi="Times New Roman" w:cs="Times New Roman"/>
        </w:rPr>
        <w:t xml:space="preserve">bude na ročnej báze </w:t>
      </w:r>
      <w:r w:rsidR="00400D70" w:rsidRPr="00200DFD">
        <w:rPr>
          <w:rFonts w:ascii="Times New Roman" w:hAnsi="Times New Roman" w:cs="Times New Roman"/>
        </w:rPr>
        <w:t>na svojom webovom sídle</w:t>
      </w:r>
      <w:r w:rsidRPr="00200DFD">
        <w:rPr>
          <w:rFonts w:ascii="Times New Roman" w:hAnsi="Times New Roman" w:cs="Times New Roman"/>
        </w:rPr>
        <w:t xml:space="preserve"> </w:t>
      </w:r>
      <w:r w:rsidR="00FC09D0" w:rsidRPr="00200DFD">
        <w:rPr>
          <w:rFonts w:ascii="Times New Roman" w:hAnsi="Times New Roman" w:cs="Times New Roman"/>
        </w:rPr>
        <w:t xml:space="preserve">zverejňovať </w:t>
      </w:r>
      <w:r w:rsidRPr="00200DFD">
        <w:rPr>
          <w:rFonts w:ascii="Times New Roman" w:hAnsi="Times New Roman" w:cs="Times New Roman"/>
        </w:rPr>
        <w:t xml:space="preserve">poradie okresov </w:t>
      </w:r>
      <w:r w:rsidR="00724D9D" w:rsidRPr="00200DFD">
        <w:rPr>
          <w:rFonts w:ascii="Times New Roman" w:hAnsi="Times New Roman" w:cs="Times New Roman"/>
        </w:rPr>
        <w:t xml:space="preserve">v zozname prioritných okresov </w:t>
      </w:r>
      <w:r w:rsidRPr="00200DFD">
        <w:rPr>
          <w:rFonts w:ascii="Times New Roman" w:hAnsi="Times New Roman" w:cs="Times New Roman"/>
        </w:rPr>
        <w:t xml:space="preserve">zoradených podľa </w:t>
      </w:r>
      <w:r w:rsidR="00A368A4" w:rsidRPr="00200DFD">
        <w:rPr>
          <w:rFonts w:ascii="Times New Roman" w:hAnsi="Times New Roman" w:cs="Times New Roman"/>
        </w:rPr>
        <w:t>ukazovateľa regionálneho rozvoja</w:t>
      </w:r>
      <w:r w:rsidR="008C5AB9" w:rsidRPr="00200DFD">
        <w:rPr>
          <w:rFonts w:ascii="Times New Roman" w:hAnsi="Times New Roman" w:cs="Times New Roman"/>
        </w:rPr>
        <w:t xml:space="preserve"> vrátane hodnoten</w:t>
      </w:r>
      <w:r w:rsidR="003B5DFB" w:rsidRPr="00200DFD">
        <w:rPr>
          <w:rFonts w:ascii="Times New Roman" w:hAnsi="Times New Roman" w:cs="Times New Roman"/>
        </w:rPr>
        <w:t>ia</w:t>
      </w:r>
      <w:r w:rsidR="008C5AB9" w:rsidRPr="00200DFD">
        <w:rPr>
          <w:rFonts w:ascii="Times New Roman" w:hAnsi="Times New Roman" w:cs="Times New Roman"/>
        </w:rPr>
        <w:t xml:space="preserve"> stavu okresu v jednotlivých oblastiach.</w:t>
      </w:r>
      <w:r w:rsidR="00FC09D0">
        <w:rPr>
          <w:rFonts w:ascii="Times New Roman" w:hAnsi="Times New Roman" w:cs="Times New Roman"/>
        </w:rPr>
        <w:t xml:space="preserve"> </w:t>
      </w:r>
      <w:r w:rsidR="003F0A65" w:rsidRPr="00200DFD">
        <w:rPr>
          <w:rFonts w:ascii="Times New Roman" w:hAnsi="Times New Roman" w:cs="Times New Roman"/>
        </w:rPr>
        <w:t>Identifikované</w:t>
      </w:r>
      <w:r w:rsidR="00657039" w:rsidRPr="00200DFD">
        <w:rPr>
          <w:rFonts w:ascii="Times New Roman" w:hAnsi="Times New Roman" w:cs="Times New Roman"/>
        </w:rPr>
        <w:t xml:space="preserve"> prioritné okresy</w:t>
      </w:r>
      <w:r w:rsidR="003F0A65" w:rsidRPr="00200DFD">
        <w:rPr>
          <w:rFonts w:ascii="Times New Roman" w:hAnsi="Times New Roman" w:cs="Times New Roman"/>
        </w:rPr>
        <w:t xml:space="preserve"> </w:t>
      </w:r>
      <w:r w:rsidR="00FC09D0">
        <w:rPr>
          <w:rFonts w:ascii="Times New Roman" w:hAnsi="Times New Roman" w:cs="Times New Roman"/>
        </w:rPr>
        <w:t>budú predstavovať</w:t>
      </w:r>
      <w:r w:rsidR="00FC09D0" w:rsidRPr="00200DFD">
        <w:rPr>
          <w:rFonts w:ascii="Times New Roman" w:hAnsi="Times New Roman" w:cs="Times New Roman"/>
        </w:rPr>
        <w:t xml:space="preserve"> </w:t>
      </w:r>
      <w:r w:rsidR="003F0A65" w:rsidRPr="00200DFD">
        <w:rPr>
          <w:rFonts w:ascii="Times New Roman" w:hAnsi="Times New Roman" w:cs="Times New Roman"/>
        </w:rPr>
        <w:t>okresy s </w:t>
      </w:r>
      <w:r w:rsidR="00657039" w:rsidRPr="00200DFD">
        <w:rPr>
          <w:rFonts w:ascii="Times New Roman" w:hAnsi="Times New Roman" w:cs="Times New Roman"/>
        </w:rPr>
        <w:t>najväčšou potrebou podpory</w:t>
      </w:r>
      <w:r w:rsidR="000A4889">
        <w:rPr>
          <w:rFonts w:ascii="Times New Roman" w:hAnsi="Times New Roman" w:cs="Times New Roman"/>
        </w:rPr>
        <w:t>,</w:t>
      </w:r>
      <w:r w:rsidR="00657039" w:rsidRPr="00200DFD">
        <w:rPr>
          <w:rFonts w:ascii="Times New Roman" w:hAnsi="Times New Roman" w:cs="Times New Roman"/>
        </w:rPr>
        <w:t xml:space="preserve"> zameran</w:t>
      </w:r>
      <w:r w:rsidR="000A4889">
        <w:rPr>
          <w:rFonts w:ascii="Times New Roman" w:hAnsi="Times New Roman" w:cs="Times New Roman"/>
        </w:rPr>
        <w:t>ia</w:t>
      </w:r>
      <w:r w:rsidR="00657039" w:rsidRPr="00200DFD">
        <w:rPr>
          <w:rFonts w:ascii="Times New Roman" w:hAnsi="Times New Roman" w:cs="Times New Roman"/>
        </w:rPr>
        <w:t xml:space="preserve"> zdrojov</w:t>
      </w:r>
      <w:r w:rsidR="000A4889">
        <w:rPr>
          <w:rFonts w:ascii="Times New Roman" w:hAnsi="Times New Roman" w:cs="Times New Roman"/>
        </w:rPr>
        <w:t xml:space="preserve"> a</w:t>
      </w:r>
      <w:r w:rsidR="00657039" w:rsidRPr="00200DFD">
        <w:rPr>
          <w:rFonts w:ascii="Times New Roman" w:hAnsi="Times New Roman" w:cs="Times New Roman"/>
        </w:rPr>
        <w:t xml:space="preserve"> </w:t>
      </w:r>
      <w:r w:rsidR="003F0A65" w:rsidRPr="00200DFD">
        <w:rPr>
          <w:rFonts w:ascii="Times New Roman" w:hAnsi="Times New Roman" w:cs="Times New Roman"/>
        </w:rPr>
        <w:t xml:space="preserve">s cieľom </w:t>
      </w:r>
      <w:r w:rsidR="00657039" w:rsidRPr="00200DFD">
        <w:rPr>
          <w:rFonts w:ascii="Times New Roman" w:hAnsi="Times New Roman" w:cs="Times New Roman"/>
        </w:rPr>
        <w:t xml:space="preserve">zintenzívnenia opatrení na </w:t>
      </w:r>
      <w:r w:rsidR="00657039" w:rsidRPr="00200DFD">
        <w:rPr>
          <w:rFonts w:ascii="Times New Roman" w:hAnsi="Times New Roman" w:cs="Times New Roman"/>
        </w:rPr>
        <w:lastRenderedPageBreak/>
        <w:t xml:space="preserve">zlepšenie ich situácie. </w:t>
      </w:r>
      <w:r w:rsidR="00724D9D" w:rsidRPr="00200DFD">
        <w:rPr>
          <w:rFonts w:ascii="Times New Roman" w:hAnsi="Times New Roman" w:cs="Times New Roman"/>
        </w:rPr>
        <w:t xml:space="preserve">Pre súčasne </w:t>
      </w:r>
      <w:r w:rsidR="003F0A65" w:rsidRPr="00200DFD">
        <w:rPr>
          <w:rFonts w:ascii="Times New Roman" w:hAnsi="Times New Roman" w:cs="Times New Roman"/>
        </w:rPr>
        <w:t>definované najmenej rozvinuté okresy</w:t>
      </w:r>
      <w:r w:rsidR="002D66FD" w:rsidRPr="00200DFD">
        <w:rPr>
          <w:rFonts w:ascii="Times New Roman" w:hAnsi="Times New Roman" w:cs="Times New Roman"/>
        </w:rPr>
        <w:t>,</w:t>
      </w:r>
      <w:r w:rsidR="003F0A65" w:rsidRPr="00200DFD">
        <w:rPr>
          <w:rFonts w:ascii="Times New Roman" w:hAnsi="Times New Roman" w:cs="Times New Roman"/>
        </w:rPr>
        <w:t xml:space="preserve"> ktoré </w:t>
      </w:r>
      <w:r w:rsidR="00FC09D0">
        <w:rPr>
          <w:rFonts w:ascii="Times New Roman" w:hAnsi="Times New Roman" w:cs="Times New Roman"/>
        </w:rPr>
        <w:t>už nebudú uvedené v</w:t>
      </w:r>
      <w:r w:rsidR="00FC09D0" w:rsidRPr="00200DFD">
        <w:rPr>
          <w:rFonts w:ascii="Times New Roman" w:hAnsi="Times New Roman" w:cs="Times New Roman"/>
        </w:rPr>
        <w:t xml:space="preserve"> </w:t>
      </w:r>
      <w:r w:rsidR="003F0A65" w:rsidRPr="00200DFD">
        <w:rPr>
          <w:rFonts w:ascii="Times New Roman" w:hAnsi="Times New Roman" w:cs="Times New Roman"/>
        </w:rPr>
        <w:t>zoznam</w:t>
      </w:r>
      <w:r w:rsidR="00FC09D0">
        <w:rPr>
          <w:rFonts w:ascii="Times New Roman" w:hAnsi="Times New Roman" w:cs="Times New Roman"/>
        </w:rPr>
        <w:t>e</w:t>
      </w:r>
      <w:r w:rsidR="003F0A65" w:rsidRPr="00200DFD">
        <w:rPr>
          <w:rFonts w:ascii="Times New Roman" w:hAnsi="Times New Roman" w:cs="Times New Roman"/>
        </w:rPr>
        <w:t xml:space="preserve"> prioritných okresov</w:t>
      </w:r>
      <w:r w:rsidR="002D66FD" w:rsidRPr="00200DFD">
        <w:rPr>
          <w:rFonts w:ascii="Times New Roman" w:hAnsi="Times New Roman" w:cs="Times New Roman"/>
        </w:rPr>
        <w:t>,</w:t>
      </w:r>
      <w:r w:rsidR="00510D7A">
        <w:rPr>
          <w:rFonts w:ascii="Times New Roman" w:hAnsi="Times New Roman" w:cs="Times New Roman"/>
        </w:rPr>
        <w:t xml:space="preserve"> ako aj prioritné okresy, ktoré budú vyradené zo zoznamu prioritných okresov,</w:t>
      </w:r>
      <w:r w:rsidR="003F0A65" w:rsidRPr="00200DFD">
        <w:rPr>
          <w:rFonts w:ascii="Times New Roman" w:hAnsi="Times New Roman" w:cs="Times New Roman"/>
        </w:rPr>
        <w:t xml:space="preserve"> bude </w:t>
      </w:r>
      <w:r w:rsidR="002D66FD" w:rsidRPr="00200DFD">
        <w:rPr>
          <w:rFonts w:ascii="Times New Roman" w:hAnsi="Times New Roman" w:cs="Times New Roman"/>
        </w:rPr>
        <w:t xml:space="preserve">ustanovené </w:t>
      </w:r>
      <w:r w:rsidR="003F0A65" w:rsidRPr="00200DFD">
        <w:rPr>
          <w:rFonts w:ascii="Times New Roman" w:hAnsi="Times New Roman" w:cs="Times New Roman"/>
        </w:rPr>
        <w:t xml:space="preserve">prechodné obdobie </w:t>
      </w:r>
      <w:r w:rsidR="002D66FD" w:rsidRPr="00200DFD">
        <w:rPr>
          <w:rFonts w:ascii="Times New Roman" w:hAnsi="Times New Roman" w:cs="Times New Roman"/>
        </w:rPr>
        <w:t xml:space="preserve">dvoch </w:t>
      </w:r>
      <w:r w:rsidR="003F0A65" w:rsidRPr="00200DFD">
        <w:rPr>
          <w:rFonts w:ascii="Times New Roman" w:hAnsi="Times New Roman" w:cs="Times New Roman"/>
        </w:rPr>
        <w:t xml:space="preserve">rokov, </w:t>
      </w:r>
      <w:r w:rsidR="00FC09D0">
        <w:rPr>
          <w:rFonts w:ascii="Times New Roman" w:hAnsi="Times New Roman" w:cs="Times New Roman"/>
        </w:rPr>
        <w:t>v rámci ktorého</w:t>
      </w:r>
      <w:r w:rsidR="00FC09D0" w:rsidRPr="00200DFD">
        <w:rPr>
          <w:rFonts w:ascii="Times New Roman" w:hAnsi="Times New Roman" w:cs="Times New Roman"/>
        </w:rPr>
        <w:t xml:space="preserve"> </w:t>
      </w:r>
      <w:r w:rsidR="003F0A65" w:rsidRPr="00200DFD">
        <w:rPr>
          <w:rFonts w:ascii="Times New Roman" w:hAnsi="Times New Roman" w:cs="Times New Roman"/>
        </w:rPr>
        <w:t xml:space="preserve">budú </w:t>
      </w:r>
      <w:r w:rsidR="00737F1B" w:rsidRPr="00200DFD">
        <w:rPr>
          <w:rFonts w:ascii="Times New Roman" w:hAnsi="Times New Roman" w:cs="Times New Roman"/>
        </w:rPr>
        <w:t>mať status tzv. „prechodných okresov“</w:t>
      </w:r>
      <w:r w:rsidR="00737F1B">
        <w:rPr>
          <w:rFonts w:ascii="Times New Roman" w:hAnsi="Times New Roman" w:cs="Times New Roman"/>
        </w:rPr>
        <w:t xml:space="preserve"> a počas trvania tohto obdobia budú aj naďalej</w:t>
      </w:r>
      <w:r w:rsidR="003F0A65" w:rsidRPr="00200DFD">
        <w:rPr>
          <w:rFonts w:ascii="Times New Roman" w:hAnsi="Times New Roman" w:cs="Times New Roman"/>
        </w:rPr>
        <w:t xml:space="preserve"> p</w:t>
      </w:r>
      <w:r w:rsidR="00724D9D" w:rsidRPr="00200DFD">
        <w:rPr>
          <w:rFonts w:ascii="Times New Roman" w:hAnsi="Times New Roman" w:cs="Times New Roman"/>
        </w:rPr>
        <w:t xml:space="preserve">ríjemcami regionálneho príspevku. </w:t>
      </w:r>
    </w:p>
    <w:p w14:paraId="28C857B3" w14:textId="03F650FE" w:rsidR="00CD5C77" w:rsidRPr="00200DFD" w:rsidRDefault="00737F1B" w:rsidP="00C63EBA">
      <w:pPr>
        <w:spacing w:line="276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</w:t>
      </w:r>
      <w:r w:rsidRPr="00200DFD">
        <w:rPr>
          <w:rFonts w:ascii="Times New Roman" w:hAnsi="Times New Roman" w:cs="Times New Roman"/>
        </w:rPr>
        <w:t xml:space="preserve"> </w:t>
      </w:r>
      <w:r w:rsidR="00EC5E30" w:rsidRPr="00200DFD">
        <w:rPr>
          <w:rFonts w:ascii="Times New Roman" w:hAnsi="Times New Roman" w:cs="Times New Roman"/>
        </w:rPr>
        <w:t xml:space="preserve">právna úprava </w:t>
      </w:r>
      <w:r>
        <w:rPr>
          <w:rFonts w:ascii="Times New Roman" w:hAnsi="Times New Roman" w:cs="Times New Roman"/>
        </w:rPr>
        <w:t xml:space="preserve">zároveň </w:t>
      </w:r>
      <w:r w:rsidR="00EC5E30" w:rsidRPr="00200DFD">
        <w:rPr>
          <w:rFonts w:ascii="Times New Roman" w:hAnsi="Times New Roman" w:cs="Times New Roman"/>
        </w:rPr>
        <w:t xml:space="preserve">počíta </w:t>
      </w:r>
      <w:r w:rsidR="00C43699" w:rsidRPr="00200DFD">
        <w:rPr>
          <w:rFonts w:ascii="Times New Roman" w:hAnsi="Times New Roman" w:cs="Times New Roman"/>
        </w:rPr>
        <w:t>s</w:t>
      </w:r>
      <w:r w:rsidR="00EC5E30" w:rsidRPr="00200DFD">
        <w:rPr>
          <w:rFonts w:ascii="Times New Roman" w:hAnsi="Times New Roman" w:cs="Times New Roman"/>
        </w:rPr>
        <w:t xml:space="preserve"> </w:t>
      </w:r>
      <w:r w:rsidR="002D66FD" w:rsidRPr="00200DFD">
        <w:rPr>
          <w:rFonts w:ascii="Times New Roman" w:hAnsi="Times New Roman" w:cs="Times New Roman"/>
        </w:rPr>
        <w:t>plán</w:t>
      </w:r>
      <w:r w:rsidR="000A4889">
        <w:rPr>
          <w:rFonts w:ascii="Times New Roman" w:hAnsi="Times New Roman" w:cs="Times New Roman"/>
        </w:rPr>
        <w:t>mi</w:t>
      </w:r>
      <w:r w:rsidR="002D66FD" w:rsidRPr="00200DFD">
        <w:rPr>
          <w:rFonts w:ascii="Times New Roman" w:hAnsi="Times New Roman" w:cs="Times New Roman"/>
        </w:rPr>
        <w:t xml:space="preserve"> </w:t>
      </w:r>
      <w:r w:rsidR="00EC5E30" w:rsidRPr="00200DFD">
        <w:rPr>
          <w:rFonts w:ascii="Times New Roman" w:hAnsi="Times New Roman" w:cs="Times New Roman"/>
        </w:rPr>
        <w:t>rozvoja</w:t>
      </w:r>
      <w:r w:rsidR="003F0A65" w:rsidRPr="00200DFD">
        <w:rPr>
          <w:rFonts w:ascii="Times New Roman" w:hAnsi="Times New Roman" w:cs="Times New Roman"/>
        </w:rPr>
        <w:t xml:space="preserve"> okresu pripravovaných na obdobie </w:t>
      </w:r>
      <w:r w:rsidR="002D66FD" w:rsidRPr="00200DFD">
        <w:rPr>
          <w:rFonts w:ascii="Times New Roman" w:hAnsi="Times New Roman" w:cs="Times New Roman"/>
        </w:rPr>
        <w:t xml:space="preserve">troch </w:t>
      </w:r>
      <w:r w:rsidR="003F0A65" w:rsidRPr="00200DFD">
        <w:rPr>
          <w:rFonts w:ascii="Times New Roman" w:hAnsi="Times New Roman" w:cs="Times New Roman"/>
        </w:rPr>
        <w:t>rokov</w:t>
      </w:r>
      <w:r w:rsidR="00724D9D" w:rsidRPr="00200DFD">
        <w:rPr>
          <w:rFonts w:ascii="Times New Roman" w:hAnsi="Times New Roman" w:cs="Times New Roman"/>
        </w:rPr>
        <w:t>,</w:t>
      </w:r>
      <w:r w:rsidR="003F0A65" w:rsidRPr="00200DFD">
        <w:rPr>
          <w:rFonts w:ascii="Times New Roman" w:hAnsi="Times New Roman" w:cs="Times New Roman"/>
        </w:rPr>
        <w:t xml:space="preserve"> počínajúc rokom nasledujúcim po zaradení okresu medzi prioritné okresy</w:t>
      </w:r>
      <w:r w:rsidR="00EC5E30" w:rsidRPr="00200DFD">
        <w:rPr>
          <w:rFonts w:ascii="Times New Roman" w:hAnsi="Times New Roman" w:cs="Times New Roman"/>
        </w:rPr>
        <w:t>.</w:t>
      </w:r>
      <w:r w:rsidR="00C43699" w:rsidRPr="00200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Táto právna</w:t>
      </w:r>
      <w:r w:rsidRPr="00200DFD">
        <w:rPr>
          <w:rFonts w:ascii="Times New Roman" w:hAnsi="Times New Roman" w:cs="Times New Roman"/>
        </w:rPr>
        <w:t xml:space="preserve"> </w:t>
      </w:r>
      <w:r w:rsidR="00C43699" w:rsidRPr="00200DFD">
        <w:rPr>
          <w:rFonts w:ascii="Times New Roman" w:hAnsi="Times New Roman" w:cs="Times New Roman"/>
        </w:rPr>
        <w:t xml:space="preserve">úprava vychádza z potreby reflektovania dopadu poskytnutej pomoci v území a možnosti flexibilnejšej </w:t>
      </w:r>
      <w:r w:rsidR="00763432" w:rsidRPr="00200DFD">
        <w:rPr>
          <w:rFonts w:ascii="Times New Roman" w:hAnsi="Times New Roman" w:cs="Times New Roman"/>
        </w:rPr>
        <w:t xml:space="preserve">úpravy </w:t>
      </w:r>
      <w:r w:rsidR="00C43699" w:rsidRPr="00200DFD">
        <w:rPr>
          <w:rFonts w:ascii="Times New Roman" w:hAnsi="Times New Roman" w:cs="Times New Roman"/>
        </w:rPr>
        <w:t>zameran</w:t>
      </w:r>
      <w:r w:rsidR="00763432" w:rsidRPr="00200DFD">
        <w:rPr>
          <w:rFonts w:ascii="Times New Roman" w:hAnsi="Times New Roman" w:cs="Times New Roman"/>
        </w:rPr>
        <w:t>ia</w:t>
      </w:r>
      <w:r w:rsidR="00C43699" w:rsidRPr="00200DFD">
        <w:rPr>
          <w:rFonts w:ascii="Times New Roman" w:hAnsi="Times New Roman" w:cs="Times New Roman"/>
        </w:rPr>
        <w:t xml:space="preserve"> </w:t>
      </w:r>
      <w:r w:rsidR="00763432" w:rsidRPr="00200DFD">
        <w:rPr>
          <w:rFonts w:ascii="Times New Roman" w:hAnsi="Times New Roman" w:cs="Times New Roman"/>
        </w:rPr>
        <w:t>podpory na základe aktualizácie hodnotenia stavu okresu v jednotlivých oblastiach</w:t>
      </w:r>
      <w:r w:rsidR="00C43699" w:rsidRPr="00200DFD">
        <w:rPr>
          <w:rFonts w:ascii="Times New Roman" w:hAnsi="Times New Roman" w:cs="Times New Roman"/>
        </w:rPr>
        <w:t>.</w:t>
      </w:r>
    </w:p>
    <w:p w14:paraId="68AC56CD" w14:textId="77777777" w:rsidR="00724D9D" w:rsidRPr="00200DFD" w:rsidRDefault="00724D9D" w:rsidP="00C63EBA">
      <w:pPr>
        <w:spacing w:line="276" w:lineRule="auto"/>
        <w:jc w:val="both"/>
        <w:rPr>
          <w:rFonts w:ascii="Times New Roman" w:hAnsi="Times New Roman"/>
          <w:b/>
        </w:rPr>
      </w:pPr>
    </w:p>
    <w:p w14:paraId="2D659DD9" w14:textId="5BD66F21" w:rsidR="00CD5C77" w:rsidRPr="00FA4A66" w:rsidRDefault="00CD5C77" w:rsidP="00C63EBA">
      <w:pPr>
        <w:pStyle w:val="Odsekzoznamu"/>
        <w:numPr>
          <w:ilvl w:val="0"/>
          <w:numId w:val="11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FA4A66">
        <w:rPr>
          <w:rFonts w:ascii="Times New Roman" w:hAnsi="Times New Roman"/>
          <w:b/>
        </w:rPr>
        <w:t>Obsah pripravovaného návrhu zákona</w:t>
      </w:r>
      <w:r w:rsidRPr="00FA4A66">
        <w:rPr>
          <w:rFonts w:ascii="Times New Roman" w:hAnsi="Times New Roman"/>
        </w:rPr>
        <w:t xml:space="preserve"> </w:t>
      </w:r>
      <w:r w:rsidRPr="00FA4A66">
        <w:rPr>
          <w:rFonts w:ascii="Times New Roman" w:hAnsi="Times New Roman"/>
          <w:b/>
        </w:rPr>
        <w:t>o</w:t>
      </w:r>
      <w:r w:rsidR="00537473" w:rsidRPr="00FA4A66">
        <w:rPr>
          <w:rFonts w:ascii="Times New Roman" w:hAnsi="Times New Roman"/>
          <w:b/>
        </w:rPr>
        <w:t xml:space="preserve"> podpore </w:t>
      </w:r>
      <w:r w:rsidRPr="00FA4A66">
        <w:rPr>
          <w:rFonts w:ascii="Times New Roman" w:hAnsi="Times New Roman"/>
          <w:b/>
        </w:rPr>
        <w:t>prioritných okreso</w:t>
      </w:r>
      <w:r w:rsidR="00537473" w:rsidRPr="00FA4A66">
        <w:rPr>
          <w:rFonts w:ascii="Times New Roman" w:hAnsi="Times New Roman"/>
          <w:b/>
        </w:rPr>
        <w:t>v</w:t>
      </w:r>
      <w:r w:rsidR="002720DC" w:rsidRPr="00FA4A66">
        <w:rPr>
          <w:rFonts w:ascii="Times New Roman" w:hAnsi="Times New Roman"/>
          <w:b/>
        </w:rPr>
        <w:t xml:space="preserve"> a o zmene a doplnení niektorých zákonov</w:t>
      </w:r>
      <w:r w:rsidR="002D66FD" w:rsidRPr="00FA4A66">
        <w:rPr>
          <w:rFonts w:ascii="Times New Roman" w:hAnsi="Times New Roman"/>
          <w:b/>
        </w:rPr>
        <w:t>:</w:t>
      </w:r>
    </w:p>
    <w:p w14:paraId="64BABAF7" w14:textId="44F2B6B3" w:rsidR="00737F1B" w:rsidRPr="00C63EBA" w:rsidRDefault="00737F1B" w:rsidP="00C63EBA">
      <w:pPr>
        <w:spacing w:line="276" w:lineRule="auto"/>
        <w:rPr>
          <w:rFonts w:ascii="Times New Roman" w:hAnsi="Times New Roman"/>
        </w:rPr>
      </w:pPr>
    </w:p>
    <w:p w14:paraId="02589441" w14:textId="24F9EA71" w:rsidR="00CD5C77" w:rsidRDefault="00CD5C77" w:rsidP="00C63EBA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00DFD">
        <w:rPr>
          <w:rFonts w:ascii="Times New Roman" w:hAnsi="Times New Roman"/>
        </w:rPr>
        <w:t>Návrh zákona o</w:t>
      </w:r>
      <w:r w:rsidR="00D6150B" w:rsidRPr="00200DFD">
        <w:rPr>
          <w:rFonts w:ascii="Times New Roman" w:hAnsi="Times New Roman"/>
        </w:rPr>
        <w:t xml:space="preserve"> podpore </w:t>
      </w:r>
      <w:r w:rsidRPr="00200DFD">
        <w:rPr>
          <w:rFonts w:ascii="Times New Roman" w:hAnsi="Times New Roman"/>
        </w:rPr>
        <w:t xml:space="preserve">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 w:rsidRPr="00FA4A66">
        <w:rPr>
          <w:rFonts w:ascii="Times New Roman" w:hAnsi="Times New Roman"/>
        </w:rPr>
        <w:t xml:space="preserve">definuje </w:t>
      </w:r>
      <w:r w:rsidR="00D6150B" w:rsidRPr="00FA4A66">
        <w:rPr>
          <w:rFonts w:ascii="Times New Roman" w:hAnsi="Times New Roman"/>
        </w:rPr>
        <w:t>základné pojmy</w:t>
      </w:r>
      <w:r w:rsidR="00E04BAC" w:rsidRPr="00FA4A66">
        <w:rPr>
          <w:rFonts w:ascii="Times New Roman" w:hAnsi="Times New Roman"/>
        </w:rPr>
        <w:t>,</w:t>
      </w:r>
      <w:r w:rsidR="003A7216" w:rsidRPr="00FA4A66">
        <w:rPr>
          <w:rFonts w:ascii="Times New Roman" w:hAnsi="Times New Roman"/>
        </w:rPr>
        <w:t xml:space="preserve"> ako</w:t>
      </w:r>
      <w:r w:rsidR="003A7216" w:rsidRPr="00200DFD">
        <w:rPr>
          <w:rFonts w:ascii="Times New Roman" w:hAnsi="Times New Roman"/>
        </w:rPr>
        <w:t xml:space="preserve"> </w:t>
      </w:r>
      <w:r w:rsidR="00737F1B">
        <w:rPr>
          <w:rFonts w:ascii="Times New Roman" w:hAnsi="Times New Roman"/>
        </w:rPr>
        <w:t>napríklad</w:t>
      </w:r>
      <w:r w:rsidR="00737F1B" w:rsidRPr="00200DFD">
        <w:rPr>
          <w:rFonts w:ascii="Times New Roman" w:hAnsi="Times New Roman"/>
        </w:rPr>
        <w:t xml:space="preserve"> </w:t>
      </w:r>
      <w:r w:rsidR="003A7216" w:rsidRPr="00200DFD">
        <w:rPr>
          <w:rFonts w:ascii="Times New Roman" w:hAnsi="Times New Roman"/>
        </w:rPr>
        <w:t xml:space="preserve">prioritný </w:t>
      </w:r>
      <w:r w:rsidR="00E04BAC">
        <w:rPr>
          <w:rFonts w:ascii="Times New Roman" w:hAnsi="Times New Roman"/>
        </w:rPr>
        <w:t xml:space="preserve">okres </w:t>
      </w:r>
      <w:r w:rsidR="003A7216" w:rsidRPr="00200DFD">
        <w:rPr>
          <w:rFonts w:ascii="Times New Roman" w:hAnsi="Times New Roman"/>
        </w:rPr>
        <w:t xml:space="preserve">a prechodný okres. </w:t>
      </w:r>
      <w:r w:rsidRPr="00200DFD">
        <w:rPr>
          <w:rFonts w:ascii="Times New Roman" w:hAnsi="Times New Roman"/>
        </w:rPr>
        <w:t xml:space="preserve">Následne </w:t>
      </w:r>
      <w:r w:rsidR="00737F1B">
        <w:rPr>
          <w:rFonts w:ascii="Times New Roman" w:hAnsi="Times New Roman"/>
        </w:rPr>
        <w:t>upravuje</w:t>
      </w:r>
      <w:r w:rsidR="00737F1B" w:rsidRPr="00200DFD">
        <w:rPr>
          <w:rFonts w:ascii="Times New Roman" w:hAnsi="Times New Roman"/>
        </w:rPr>
        <w:t xml:space="preserve"> </w:t>
      </w:r>
      <w:r w:rsidRPr="00200DFD">
        <w:rPr>
          <w:rFonts w:ascii="Times New Roman" w:hAnsi="Times New Roman"/>
        </w:rPr>
        <w:t xml:space="preserve">úlohy </w:t>
      </w:r>
      <w:r w:rsidR="00737F1B">
        <w:rPr>
          <w:rFonts w:ascii="Times New Roman" w:hAnsi="Times New Roman"/>
        </w:rPr>
        <w:t>M</w:t>
      </w:r>
      <w:r w:rsidR="00737F1B" w:rsidRPr="00200DFD">
        <w:rPr>
          <w:rFonts w:ascii="Times New Roman" w:hAnsi="Times New Roman"/>
        </w:rPr>
        <w:t>inisterstva</w:t>
      </w:r>
      <w:r w:rsidR="00737F1B">
        <w:rPr>
          <w:rFonts w:ascii="Times New Roman" w:hAnsi="Times New Roman"/>
        </w:rPr>
        <w:t xml:space="preserve"> investícií, regionálneho rozvoja a informatizácie Slovenskej republiky</w:t>
      </w:r>
      <w:r w:rsidRPr="00200DFD">
        <w:rPr>
          <w:rFonts w:ascii="Times New Roman" w:hAnsi="Times New Roman"/>
        </w:rPr>
        <w:t xml:space="preserve">, </w:t>
      </w:r>
      <w:r w:rsidR="00763432" w:rsidRPr="00200DFD">
        <w:rPr>
          <w:rFonts w:ascii="Times New Roman" w:hAnsi="Times New Roman"/>
        </w:rPr>
        <w:t>ostatných orgánov štátnej správy</w:t>
      </w:r>
      <w:r w:rsidR="002D66FD" w:rsidRPr="00200DFD">
        <w:rPr>
          <w:rFonts w:ascii="Times New Roman" w:hAnsi="Times New Roman"/>
        </w:rPr>
        <w:t>,</w:t>
      </w:r>
      <w:r w:rsidR="00763432" w:rsidRPr="00200DFD">
        <w:rPr>
          <w:rFonts w:ascii="Times New Roman" w:hAnsi="Times New Roman"/>
        </w:rPr>
        <w:t xml:space="preserve"> vrátane </w:t>
      </w:r>
      <w:r w:rsidRPr="00200DFD">
        <w:rPr>
          <w:rFonts w:ascii="Times New Roman" w:hAnsi="Times New Roman"/>
        </w:rPr>
        <w:t>okresného úradu</w:t>
      </w:r>
      <w:r w:rsidR="003A7216" w:rsidRPr="00200DFD">
        <w:rPr>
          <w:rFonts w:ascii="Times New Roman" w:hAnsi="Times New Roman"/>
        </w:rPr>
        <w:t xml:space="preserve"> v sídle prioritného okresu. </w:t>
      </w:r>
    </w:p>
    <w:p w14:paraId="426B4930" w14:textId="77777777" w:rsidR="00737F1B" w:rsidRPr="00200DFD" w:rsidRDefault="00737F1B" w:rsidP="00C63EBA">
      <w:pPr>
        <w:spacing w:line="276" w:lineRule="auto"/>
        <w:ind w:firstLine="720"/>
        <w:jc w:val="both"/>
        <w:rPr>
          <w:rFonts w:ascii="Times New Roman" w:hAnsi="Times New Roman"/>
        </w:rPr>
      </w:pPr>
    </w:p>
    <w:p w14:paraId="238A42B2" w14:textId="22A3C499" w:rsidR="00737F1B" w:rsidRDefault="003A7216" w:rsidP="00C63EBA">
      <w:pPr>
        <w:spacing w:line="276" w:lineRule="auto"/>
        <w:jc w:val="both"/>
        <w:rPr>
          <w:rFonts w:ascii="Times New Roman" w:hAnsi="Times New Roman"/>
        </w:rPr>
      </w:pPr>
      <w:r w:rsidRPr="00200DFD">
        <w:rPr>
          <w:rFonts w:ascii="Times New Roman" w:hAnsi="Times New Roman"/>
          <w:i/>
        </w:rPr>
        <w:tab/>
      </w:r>
      <w:r w:rsidR="00737F1B"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="00737F1B" w:rsidRPr="00200DFD">
        <w:rPr>
          <w:rFonts w:ascii="Times New Roman" w:hAnsi="Times New Roman"/>
        </w:rPr>
        <w:t xml:space="preserve"> </w:t>
      </w:r>
      <w:r w:rsidR="00737F1B">
        <w:rPr>
          <w:rFonts w:ascii="Times New Roman" w:hAnsi="Times New Roman"/>
        </w:rPr>
        <w:t>zároveň d</w:t>
      </w:r>
      <w:r w:rsidR="00737F1B" w:rsidRPr="00200DFD">
        <w:rPr>
          <w:rFonts w:ascii="Times New Roman" w:hAnsi="Times New Roman"/>
        </w:rPr>
        <w:t xml:space="preserve">efinuje </w:t>
      </w:r>
      <w:r w:rsidR="009F3F2E" w:rsidRPr="00200DFD">
        <w:rPr>
          <w:rFonts w:ascii="Times New Roman" w:hAnsi="Times New Roman"/>
        </w:rPr>
        <w:t xml:space="preserve">proces zápisu </w:t>
      </w:r>
      <w:r w:rsidR="00737F1B">
        <w:rPr>
          <w:rFonts w:ascii="Times New Roman" w:hAnsi="Times New Roman"/>
        </w:rPr>
        <w:t>do zoznamu prioritn</w:t>
      </w:r>
      <w:r w:rsidR="0042492B">
        <w:rPr>
          <w:rFonts w:ascii="Times New Roman" w:hAnsi="Times New Roman"/>
        </w:rPr>
        <w:t>ých</w:t>
      </w:r>
      <w:r w:rsidR="00737F1B">
        <w:rPr>
          <w:rFonts w:ascii="Times New Roman" w:hAnsi="Times New Roman"/>
        </w:rPr>
        <w:t xml:space="preserve"> okres</w:t>
      </w:r>
      <w:r w:rsidR="0042492B">
        <w:rPr>
          <w:rFonts w:ascii="Times New Roman" w:hAnsi="Times New Roman"/>
        </w:rPr>
        <w:t>ov</w:t>
      </w:r>
      <w:r w:rsidR="00737F1B" w:rsidRPr="00200DFD">
        <w:rPr>
          <w:rFonts w:ascii="Times New Roman" w:hAnsi="Times New Roman"/>
        </w:rPr>
        <w:t xml:space="preserve"> </w:t>
      </w:r>
      <w:r w:rsidR="009F3F2E" w:rsidRPr="00200DFD">
        <w:rPr>
          <w:rFonts w:ascii="Times New Roman" w:hAnsi="Times New Roman"/>
        </w:rPr>
        <w:t xml:space="preserve">a výmazu </w:t>
      </w:r>
      <w:r w:rsidR="00737F1B">
        <w:rPr>
          <w:rFonts w:ascii="Times New Roman" w:hAnsi="Times New Roman"/>
        </w:rPr>
        <w:t>zo zoznamu prioritn</w:t>
      </w:r>
      <w:r w:rsidR="0042492B">
        <w:rPr>
          <w:rFonts w:ascii="Times New Roman" w:hAnsi="Times New Roman"/>
        </w:rPr>
        <w:t>ých</w:t>
      </w:r>
      <w:r w:rsidR="00737F1B">
        <w:rPr>
          <w:rFonts w:ascii="Times New Roman" w:hAnsi="Times New Roman"/>
        </w:rPr>
        <w:t xml:space="preserve"> okres</w:t>
      </w:r>
      <w:r w:rsidR="0042492B">
        <w:rPr>
          <w:rFonts w:ascii="Times New Roman" w:hAnsi="Times New Roman"/>
        </w:rPr>
        <w:t>ov</w:t>
      </w:r>
      <w:r w:rsidR="00737F1B">
        <w:rPr>
          <w:rFonts w:ascii="Times New Roman" w:hAnsi="Times New Roman"/>
        </w:rPr>
        <w:t xml:space="preserve"> M</w:t>
      </w:r>
      <w:r w:rsidR="00737F1B" w:rsidRPr="00200DFD">
        <w:rPr>
          <w:rFonts w:ascii="Times New Roman" w:hAnsi="Times New Roman"/>
        </w:rPr>
        <w:t xml:space="preserve">inisterstvom </w:t>
      </w:r>
      <w:r w:rsidR="00737F1B">
        <w:rPr>
          <w:rFonts w:ascii="Times New Roman" w:hAnsi="Times New Roman"/>
        </w:rPr>
        <w:t>investícií, regionálneho rozvoja a informatizácie Slovenskej republiky</w:t>
      </w:r>
      <w:r w:rsidR="00737F1B" w:rsidRPr="00200DFD">
        <w:rPr>
          <w:rFonts w:ascii="Times New Roman" w:hAnsi="Times New Roman"/>
        </w:rPr>
        <w:t xml:space="preserve"> </w:t>
      </w:r>
      <w:r w:rsidR="00763432" w:rsidRPr="00200DFD">
        <w:rPr>
          <w:rFonts w:ascii="Times New Roman" w:hAnsi="Times New Roman"/>
        </w:rPr>
        <w:t xml:space="preserve">na základe </w:t>
      </w:r>
      <w:r w:rsidR="00724D9D" w:rsidRPr="00200DFD">
        <w:rPr>
          <w:rFonts w:ascii="Times New Roman" w:hAnsi="Times New Roman"/>
        </w:rPr>
        <w:t>ukazovateľa regionálneho rozvoja</w:t>
      </w:r>
      <w:r w:rsidR="009F3F2E" w:rsidRPr="00200DFD">
        <w:rPr>
          <w:rFonts w:ascii="Times New Roman" w:hAnsi="Times New Roman"/>
        </w:rPr>
        <w:t xml:space="preserve">. </w:t>
      </w:r>
    </w:p>
    <w:p w14:paraId="01555392" w14:textId="77777777" w:rsidR="00737F1B" w:rsidRDefault="00737F1B" w:rsidP="00C63EBA">
      <w:pPr>
        <w:spacing w:line="276" w:lineRule="auto"/>
        <w:jc w:val="both"/>
        <w:rPr>
          <w:rFonts w:ascii="Times New Roman" w:hAnsi="Times New Roman"/>
        </w:rPr>
      </w:pPr>
    </w:p>
    <w:p w14:paraId="72B89C62" w14:textId="7FB9E95C" w:rsidR="00075E0B" w:rsidRDefault="00737F1B" w:rsidP="00C63EB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200DFD">
        <w:rPr>
          <w:rFonts w:ascii="Times New Roman" w:hAnsi="Times New Roman"/>
        </w:rPr>
        <w:t xml:space="preserve">stanovuje </w:t>
      </w:r>
      <w:r w:rsidR="00864433" w:rsidRPr="00200DFD">
        <w:rPr>
          <w:rFonts w:ascii="Times New Roman" w:hAnsi="Times New Roman"/>
        </w:rPr>
        <w:t>povinnosť</w:t>
      </w:r>
      <w:r w:rsidR="00763432" w:rsidRPr="00200D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200DFD">
        <w:rPr>
          <w:rFonts w:ascii="Times New Roman" w:hAnsi="Times New Roman"/>
        </w:rPr>
        <w:t>inisterstva</w:t>
      </w:r>
      <w:r>
        <w:rPr>
          <w:rFonts w:ascii="Times New Roman" w:hAnsi="Times New Roman"/>
        </w:rPr>
        <w:t xml:space="preserve"> investícií, regionálneho rozvoja a informatizácie Slovenskej republiky </w:t>
      </w:r>
      <w:r w:rsidR="00763432" w:rsidRPr="00200DFD">
        <w:rPr>
          <w:rFonts w:ascii="Times New Roman" w:hAnsi="Times New Roman"/>
        </w:rPr>
        <w:t xml:space="preserve">vydať </w:t>
      </w:r>
      <w:r>
        <w:rPr>
          <w:rFonts w:ascii="Times New Roman" w:hAnsi="Times New Roman"/>
        </w:rPr>
        <w:t>vykonávací právny predpis</w:t>
      </w:r>
      <w:r w:rsidRPr="00200DFD">
        <w:rPr>
          <w:rFonts w:ascii="Times New Roman" w:hAnsi="Times New Roman"/>
        </w:rPr>
        <w:t xml:space="preserve"> upravujúc</w:t>
      </w:r>
      <w:r>
        <w:rPr>
          <w:rFonts w:ascii="Times New Roman" w:hAnsi="Times New Roman"/>
        </w:rPr>
        <w:t>i</w:t>
      </w:r>
      <w:r w:rsidRPr="00200DFD">
        <w:rPr>
          <w:rFonts w:ascii="Times New Roman" w:hAnsi="Times New Roman"/>
        </w:rPr>
        <w:t xml:space="preserve"> </w:t>
      </w:r>
      <w:r w:rsidR="00763432" w:rsidRPr="00200DFD">
        <w:rPr>
          <w:rFonts w:ascii="Times New Roman" w:hAnsi="Times New Roman"/>
        </w:rPr>
        <w:t xml:space="preserve">výpočet </w:t>
      </w:r>
      <w:r w:rsidR="00724D9D" w:rsidRPr="00200DFD">
        <w:rPr>
          <w:rFonts w:ascii="Times New Roman" w:hAnsi="Times New Roman"/>
        </w:rPr>
        <w:t>ukazovateľa regionálneho rozvoja</w:t>
      </w:r>
      <w:r w:rsidR="00763432" w:rsidRPr="00200DFD">
        <w:rPr>
          <w:rFonts w:ascii="Times New Roman" w:hAnsi="Times New Roman"/>
        </w:rPr>
        <w:t>.</w:t>
      </w:r>
    </w:p>
    <w:p w14:paraId="63E66A97" w14:textId="77777777" w:rsidR="00075E0B" w:rsidRDefault="00075E0B" w:rsidP="00C63EBA">
      <w:pPr>
        <w:spacing w:line="276" w:lineRule="auto"/>
        <w:jc w:val="both"/>
        <w:rPr>
          <w:rFonts w:ascii="Times New Roman" w:hAnsi="Times New Roman"/>
        </w:rPr>
      </w:pPr>
    </w:p>
    <w:p w14:paraId="695EB5CB" w14:textId="1A3A6F14" w:rsidR="00075E0B" w:rsidRDefault="00737F1B" w:rsidP="00C63EB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 w:rsidR="00075E0B">
        <w:rPr>
          <w:rFonts w:ascii="Times New Roman" w:hAnsi="Times New Roman"/>
        </w:rPr>
        <w:t>definuje</w:t>
      </w:r>
      <w:r w:rsidRPr="00200DFD">
        <w:rPr>
          <w:rFonts w:ascii="Times New Roman" w:hAnsi="Times New Roman"/>
        </w:rPr>
        <w:t xml:space="preserve"> </w:t>
      </w:r>
      <w:r w:rsidR="009F3F2E" w:rsidRPr="00200DFD">
        <w:rPr>
          <w:rFonts w:ascii="Times New Roman" w:hAnsi="Times New Roman"/>
        </w:rPr>
        <w:t>a</w:t>
      </w:r>
      <w:r w:rsidR="001F66E0" w:rsidRPr="00200DFD">
        <w:rPr>
          <w:rFonts w:ascii="Times New Roman" w:hAnsi="Times New Roman"/>
        </w:rPr>
        <w:t> </w:t>
      </w:r>
      <w:r w:rsidR="009F3F2E" w:rsidRPr="00200DFD">
        <w:rPr>
          <w:rFonts w:ascii="Times New Roman" w:hAnsi="Times New Roman"/>
        </w:rPr>
        <w:t>charakterizuje</w:t>
      </w:r>
      <w:r w:rsidR="001F66E0" w:rsidRPr="00200DFD">
        <w:rPr>
          <w:rFonts w:ascii="Times New Roman" w:hAnsi="Times New Roman"/>
        </w:rPr>
        <w:t xml:space="preserve"> </w:t>
      </w:r>
      <w:r w:rsidR="009F3F2E" w:rsidRPr="00200DFD">
        <w:rPr>
          <w:rFonts w:ascii="Times New Roman" w:hAnsi="Times New Roman"/>
        </w:rPr>
        <w:t xml:space="preserve">plán rozvoja </w:t>
      </w:r>
      <w:r w:rsidR="002D66FD" w:rsidRPr="00200DFD">
        <w:rPr>
          <w:rFonts w:ascii="Times New Roman" w:hAnsi="Times New Roman"/>
        </w:rPr>
        <w:t xml:space="preserve">okresu </w:t>
      </w:r>
      <w:r w:rsidR="009F3F2E" w:rsidRPr="00200DFD">
        <w:rPr>
          <w:rFonts w:ascii="Times New Roman" w:hAnsi="Times New Roman"/>
        </w:rPr>
        <w:t xml:space="preserve">ako </w:t>
      </w:r>
      <w:r w:rsidR="00075E0B">
        <w:rPr>
          <w:rFonts w:ascii="Times New Roman" w:hAnsi="Times New Roman"/>
        </w:rPr>
        <w:t>M</w:t>
      </w:r>
      <w:r w:rsidR="00075E0B" w:rsidRPr="00200DFD">
        <w:rPr>
          <w:rFonts w:ascii="Times New Roman" w:hAnsi="Times New Roman"/>
        </w:rPr>
        <w:t xml:space="preserve">inisterstvom </w:t>
      </w:r>
      <w:r w:rsidR="00075E0B">
        <w:rPr>
          <w:rFonts w:ascii="Times New Roman" w:hAnsi="Times New Roman"/>
        </w:rPr>
        <w:t>investícií, regionálneho rozvoja a informatizácie Slovenskej republiky</w:t>
      </w:r>
      <w:r w:rsidR="00075E0B" w:rsidRPr="00200DFD">
        <w:rPr>
          <w:rFonts w:ascii="Times New Roman" w:hAnsi="Times New Roman"/>
        </w:rPr>
        <w:t xml:space="preserve"> </w:t>
      </w:r>
      <w:r w:rsidR="009F3F2E" w:rsidRPr="00200DFD">
        <w:rPr>
          <w:rFonts w:ascii="Times New Roman" w:hAnsi="Times New Roman"/>
        </w:rPr>
        <w:t xml:space="preserve">schválený záväzný dokument </w:t>
      </w:r>
      <w:r w:rsidR="00763432" w:rsidRPr="00200DFD">
        <w:rPr>
          <w:rFonts w:ascii="Times New Roman" w:hAnsi="Times New Roman"/>
        </w:rPr>
        <w:t xml:space="preserve">na úrovni prioritného okresu </w:t>
      </w:r>
      <w:r w:rsidR="009F3F2E" w:rsidRPr="00200DFD">
        <w:rPr>
          <w:rFonts w:ascii="Times New Roman" w:hAnsi="Times New Roman"/>
        </w:rPr>
        <w:t xml:space="preserve">zameraný na zlepšovanie </w:t>
      </w:r>
      <w:r w:rsidR="00763432" w:rsidRPr="00200DFD">
        <w:rPr>
          <w:rFonts w:ascii="Times New Roman" w:hAnsi="Times New Roman"/>
        </w:rPr>
        <w:t xml:space="preserve">nepriaznivej situácie najmä v </w:t>
      </w:r>
      <w:r w:rsidR="009F3F2E" w:rsidRPr="00200DFD">
        <w:rPr>
          <w:rFonts w:ascii="Times New Roman" w:hAnsi="Times New Roman"/>
        </w:rPr>
        <w:t>sociálno-</w:t>
      </w:r>
      <w:r w:rsidR="00763432" w:rsidRPr="00200DFD">
        <w:rPr>
          <w:rFonts w:ascii="Times New Roman" w:hAnsi="Times New Roman"/>
        </w:rPr>
        <w:t xml:space="preserve">ekonomickej oblasti a v oblasti </w:t>
      </w:r>
      <w:r w:rsidR="00864433" w:rsidRPr="00200DFD">
        <w:rPr>
          <w:rFonts w:ascii="Times New Roman" w:hAnsi="Times New Roman" w:cs="Times New Roman"/>
        </w:rPr>
        <w:t>prístupu k verejnej infraštruktúre a základným službám</w:t>
      </w:r>
      <w:r w:rsidR="00075E0B">
        <w:rPr>
          <w:rFonts w:ascii="Times New Roman" w:hAnsi="Times New Roman"/>
        </w:rPr>
        <w:t>, pričom zároveň v</w:t>
      </w:r>
      <w:r w:rsidR="009F3F2E" w:rsidRPr="00200DFD">
        <w:rPr>
          <w:rFonts w:ascii="Times New Roman" w:hAnsi="Times New Roman"/>
        </w:rPr>
        <w:t>ymedzuje subjekty, ktor</w:t>
      </w:r>
      <w:r w:rsidR="001F66E0" w:rsidRPr="00200DFD">
        <w:rPr>
          <w:rFonts w:ascii="Times New Roman" w:hAnsi="Times New Roman"/>
        </w:rPr>
        <w:t xml:space="preserve">é sa podieľajú na jeho </w:t>
      </w:r>
      <w:r w:rsidR="00864433" w:rsidRPr="00200DFD">
        <w:rPr>
          <w:rFonts w:ascii="Times New Roman" w:hAnsi="Times New Roman"/>
        </w:rPr>
        <w:t>tvorbe</w:t>
      </w:r>
      <w:r w:rsidR="00075E0B">
        <w:rPr>
          <w:rFonts w:ascii="Times New Roman" w:hAnsi="Times New Roman"/>
        </w:rPr>
        <w:t xml:space="preserve"> a </w:t>
      </w:r>
      <w:r w:rsidR="001F66E0" w:rsidRPr="00200DFD">
        <w:rPr>
          <w:rFonts w:ascii="Times New Roman" w:hAnsi="Times New Roman"/>
        </w:rPr>
        <w:t>urč</w:t>
      </w:r>
      <w:r w:rsidR="00075E0B">
        <w:rPr>
          <w:rFonts w:ascii="Times New Roman" w:hAnsi="Times New Roman"/>
        </w:rPr>
        <w:t>uje</w:t>
      </w:r>
      <w:r w:rsidR="001F66E0" w:rsidRPr="00200DFD">
        <w:rPr>
          <w:rFonts w:ascii="Times New Roman" w:hAnsi="Times New Roman"/>
        </w:rPr>
        <w:t xml:space="preserve"> </w:t>
      </w:r>
      <w:r w:rsidR="00075E0B">
        <w:rPr>
          <w:rFonts w:ascii="Times New Roman" w:hAnsi="Times New Roman"/>
        </w:rPr>
        <w:t>lehotu</w:t>
      </w:r>
      <w:r w:rsidR="00075E0B" w:rsidRPr="00200DFD">
        <w:rPr>
          <w:rFonts w:ascii="Times New Roman" w:hAnsi="Times New Roman"/>
        </w:rPr>
        <w:t xml:space="preserve"> </w:t>
      </w:r>
      <w:r w:rsidR="00075E0B">
        <w:rPr>
          <w:rFonts w:ascii="Times New Roman" w:hAnsi="Times New Roman"/>
        </w:rPr>
        <w:t>v ktorej</w:t>
      </w:r>
      <w:r w:rsidR="001F66E0" w:rsidRPr="00200DFD">
        <w:rPr>
          <w:rFonts w:ascii="Times New Roman" w:hAnsi="Times New Roman"/>
        </w:rPr>
        <w:t xml:space="preserve"> je </w:t>
      </w:r>
      <w:r w:rsidR="00075E0B">
        <w:rPr>
          <w:rFonts w:ascii="Times New Roman" w:hAnsi="Times New Roman"/>
        </w:rPr>
        <w:t>Ministerstvo</w:t>
      </w:r>
      <w:r w:rsidR="00075E0B" w:rsidRPr="00200DFD">
        <w:rPr>
          <w:rFonts w:ascii="Times New Roman" w:hAnsi="Times New Roman"/>
        </w:rPr>
        <w:t xml:space="preserve"> </w:t>
      </w:r>
      <w:r w:rsidR="00075E0B">
        <w:rPr>
          <w:rFonts w:ascii="Times New Roman" w:hAnsi="Times New Roman"/>
        </w:rPr>
        <w:t>investícií, regionálneho rozvoja a informatizácie Slovenskej republiky</w:t>
      </w:r>
      <w:r w:rsidR="001F66E0" w:rsidRPr="00200DFD">
        <w:rPr>
          <w:rFonts w:ascii="Times New Roman" w:hAnsi="Times New Roman"/>
        </w:rPr>
        <w:t xml:space="preserve"> povinné schváliť plán rozvoja od jeho predloženia. </w:t>
      </w:r>
    </w:p>
    <w:p w14:paraId="3713A65A" w14:textId="77777777" w:rsidR="00075E0B" w:rsidRDefault="00075E0B" w:rsidP="00C63EBA">
      <w:pPr>
        <w:spacing w:line="276" w:lineRule="auto"/>
        <w:jc w:val="both"/>
        <w:rPr>
          <w:rFonts w:ascii="Times New Roman" w:hAnsi="Times New Roman"/>
        </w:rPr>
      </w:pPr>
    </w:p>
    <w:p w14:paraId="6E931E29" w14:textId="4EC40118" w:rsidR="009F3F2E" w:rsidRPr="00200DFD" w:rsidRDefault="00075E0B" w:rsidP="00C63EBA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 w:rsidR="00A86677" w:rsidRPr="00200DFD">
        <w:rPr>
          <w:rFonts w:ascii="Times New Roman" w:hAnsi="Times New Roman"/>
        </w:rPr>
        <w:t>obsah</w:t>
      </w:r>
      <w:r>
        <w:rPr>
          <w:rFonts w:ascii="Times New Roman" w:hAnsi="Times New Roman"/>
        </w:rPr>
        <w:t>uje</w:t>
      </w:r>
      <w:r w:rsidR="00A86677" w:rsidRPr="00200DFD">
        <w:rPr>
          <w:rFonts w:ascii="Times New Roman" w:hAnsi="Times New Roman"/>
        </w:rPr>
        <w:t xml:space="preserve"> splnomocnenie</w:t>
      </w:r>
      <w:r w:rsidR="00864433" w:rsidRPr="00200D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</w:t>
      </w:r>
      <w:r w:rsidRPr="00200DFD">
        <w:rPr>
          <w:rFonts w:ascii="Times New Roman" w:hAnsi="Times New Roman"/>
        </w:rPr>
        <w:t>inisterstva</w:t>
      </w:r>
      <w:r>
        <w:rPr>
          <w:rFonts w:ascii="Times New Roman" w:hAnsi="Times New Roman"/>
        </w:rPr>
        <w:t xml:space="preserve"> investícií, regionálneho rozvoja a informatizácie Slovenskej republiky</w:t>
      </w:r>
      <w:r w:rsidRPr="00200DFD" w:rsidDel="00075E0B">
        <w:rPr>
          <w:rFonts w:ascii="Times New Roman" w:hAnsi="Times New Roman"/>
        </w:rPr>
        <w:t xml:space="preserve"> </w:t>
      </w:r>
      <w:r w:rsidR="00864433" w:rsidRPr="00200DFD">
        <w:rPr>
          <w:rFonts w:ascii="Times New Roman" w:hAnsi="Times New Roman"/>
        </w:rPr>
        <w:t xml:space="preserve">upraviť obsah plánu rozvoja metodickým pokynom </w:t>
      </w:r>
      <w:r>
        <w:rPr>
          <w:rFonts w:ascii="Times New Roman" w:hAnsi="Times New Roman"/>
        </w:rPr>
        <w:t>M</w:t>
      </w:r>
      <w:r w:rsidRPr="00200DFD">
        <w:rPr>
          <w:rFonts w:ascii="Times New Roman" w:hAnsi="Times New Roman"/>
        </w:rPr>
        <w:t>inisterstva</w:t>
      </w:r>
      <w:r>
        <w:rPr>
          <w:rFonts w:ascii="Times New Roman" w:hAnsi="Times New Roman"/>
        </w:rPr>
        <w:t xml:space="preserve"> investícií, regionálneho rozvoja a informatizácie Slovenskej republiky</w:t>
      </w:r>
      <w:r w:rsidR="00864433" w:rsidRPr="00200DFD">
        <w:rPr>
          <w:rFonts w:ascii="Times New Roman" w:hAnsi="Times New Roman"/>
        </w:rPr>
        <w:t>.</w:t>
      </w:r>
    </w:p>
    <w:p w14:paraId="21247853" w14:textId="77777777" w:rsidR="00075E0B" w:rsidRDefault="00075E0B" w:rsidP="00C63EBA">
      <w:pPr>
        <w:spacing w:line="276" w:lineRule="auto"/>
        <w:jc w:val="both"/>
        <w:rPr>
          <w:rFonts w:ascii="Times New Roman" w:hAnsi="Times New Roman"/>
          <w:i/>
        </w:rPr>
      </w:pPr>
    </w:p>
    <w:p w14:paraId="19297DC2" w14:textId="506AE3B6" w:rsidR="00075E0B" w:rsidRDefault="001F66E0" w:rsidP="00C63EBA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200DFD">
        <w:rPr>
          <w:rFonts w:ascii="Times New Roman" w:hAnsi="Times New Roman"/>
          <w:i/>
        </w:rPr>
        <w:tab/>
      </w:r>
      <w:r w:rsidR="00075E0B" w:rsidRPr="00200DFD">
        <w:rPr>
          <w:rFonts w:ascii="Times New Roman" w:hAnsi="Times New Roman"/>
        </w:rPr>
        <w:t>Návrh zákona o podpore prioritných okreso</w:t>
      </w:r>
      <w:r w:rsidR="0042492B">
        <w:rPr>
          <w:rFonts w:ascii="Times New Roman" w:hAnsi="Times New Roman"/>
        </w:rPr>
        <w:t>v</w:t>
      </w:r>
      <w:r w:rsidR="00075E0B" w:rsidRPr="00200DFD">
        <w:rPr>
          <w:rFonts w:ascii="Times New Roman" w:hAnsi="Times New Roman"/>
        </w:rPr>
        <w:t xml:space="preserve"> </w:t>
      </w:r>
      <w:r w:rsidR="00075E0B">
        <w:rPr>
          <w:rFonts w:ascii="Times New Roman" w:hAnsi="Times New Roman"/>
        </w:rPr>
        <w:t>u</w:t>
      </w:r>
      <w:r w:rsidR="00075E0B" w:rsidRPr="00200DFD">
        <w:rPr>
          <w:rFonts w:ascii="Times New Roman" w:hAnsi="Times New Roman"/>
        </w:rPr>
        <w:t xml:space="preserve">stanovuje </w:t>
      </w:r>
      <w:r w:rsidRPr="00200DFD">
        <w:rPr>
          <w:rFonts w:ascii="Times New Roman" w:hAnsi="Times New Roman"/>
        </w:rPr>
        <w:t>riadiaci výbor prioritn</w:t>
      </w:r>
      <w:r w:rsidR="0042492B">
        <w:rPr>
          <w:rFonts w:ascii="Times New Roman" w:hAnsi="Times New Roman"/>
        </w:rPr>
        <w:t>ého</w:t>
      </w:r>
      <w:r w:rsidRPr="00200DFD">
        <w:rPr>
          <w:rFonts w:ascii="Times New Roman" w:hAnsi="Times New Roman"/>
        </w:rPr>
        <w:t xml:space="preserve"> okres</w:t>
      </w:r>
      <w:r w:rsidR="0042492B">
        <w:rPr>
          <w:rFonts w:ascii="Times New Roman" w:hAnsi="Times New Roman"/>
        </w:rPr>
        <w:t>u</w:t>
      </w:r>
      <w:r w:rsidRPr="00200DFD">
        <w:rPr>
          <w:rFonts w:ascii="Times New Roman" w:hAnsi="Times New Roman"/>
        </w:rPr>
        <w:t>, jeho pôsobnosť a</w:t>
      </w:r>
      <w:r w:rsidR="00075E0B">
        <w:rPr>
          <w:rFonts w:ascii="Times New Roman" w:hAnsi="Times New Roman"/>
        </w:rPr>
        <w:t> </w:t>
      </w:r>
      <w:r w:rsidRPr="00200DFD">
        <w:rPr>
          <w:rFonts w:ascii="Times New Roman" w:hAnsi="Times New Roman"/>
        </w:rPr>
        <w:t>zloženie</w:t>
      </w:r>
      <w:r w:rsidR="00075E0B">
        <w:rPr>
          <w:rFonts w:ascii="Times New Roman" w:hAnsi="Times New Roman"/>
          <w:i/>
        </w:rPr>
        <w:t xml:space="preserve">, </w:t>
      </w:r>
      <w:r w:rsidR="00075E0B">
        <w:rPr>
          <w:rFonts w:ascii="Times New Roman" w:hAnsi="Times New Roman"/>
        </w:rPr>
        <w:t>d</w:t>
      </w:r>
      <w:r w:rsidR="001A70BE" w:rsidRPr="00200DFD">
        <w:rPr>
          <w:rFonts w:ascii="Times New Roman" w:hAnsi="Times New Roman" w:cs="Times New Roman"/>
        </w:rPr>
        <w:t>efinuje</w:t>
      </w:r>
      <w:r w:rsidRPr="00200DFD">
        <w:rPr>
          <w:rFonts w:ascii="Times New Roman" w:hAnsi="Times New Roman" w:cs="Times New Roman"/>
        </w:rPr>
        <w:t> možnosti a form</w:t>
      </w:r>
      <w:r w:rsidR="001A70BE" w:rsidRPr="00200DFD">
        <w:rPr>
          <w:rFonts w:ascii="Times New Roman" w:hAnsi="Times New Roman" w:cs="Times New Roman"/>
        </w:rPr>
        <w:t>y</w:t>
      </w:r>
      <w:r w:rsidRPr="00200DFD">
        <w:rPr>
          <w:rFonts w:ascii="Times New Roman" w:hAnsi="Times New Roman" w:cs="Times New Roman"/>
        </w:rPr>
        <w:t xml:space="preserve"> podpory pre prioritný okres</w:t>
      </w:r>
      <w:r w:rsidR="00075E0B">
        <w:rPr>
          <w:rFonts w:ascii="Times New Roman" w:hAnsi="Times New Roman" w:cs="Times New Roman"/>
        </w:rPr>
        <w:t xml:space="preserve"> a u</w:t>
      </w:r>
      <w:r w:rsidR="002D66FD" w:rsidRPr="00200DFD">
        <w:rPr>
          <w:rFonts w:ascii="Times New Roman" w:hAnsi="Times New Roman" w:cs="Times New Roman"/>
        </w:rPr>
        <w:t xml:space="preserve">stanovuje </w:t>
      </w:r>
      <w:r w:rsidR="0033647F" w:rsidRPr="00200DFD">
        <w:rPr>
          <w:rFonts w:ascii="Times New Roman" w:hAnsi="Times New Roman" w:cs="Times New Roman"/>
        </w:rPr>
        <w:t>r</w:t>
      </w:r>
      <w:r w:rsidR="0033647F" w:rsidRPr="00200DFD">
        <w:rPr>
          <w:rFonts w:ascii="Times New Roman" w:hAnsi="Times New Roman"/>
          <w:color w:val="000000"/>
        </w:rPr>
        <w:t xml:space="preserve">egionálny príspevok ako finančný príspevok poskytovaný z rozpočtovej kapitoly </w:t>
      </w:r>
      <w:r w:rsidR="00FA4A66" w:rsidRPr="0040394B">
        <w:rPr>
          <w:rFonts w:ascii="Times New Roman" w:hAnsi="Times New Roman"/>
          <w:color w:val="000000"/>
        </w:rPr>
        <w:lastRenderedPageBreak/>
        <w:t>Ministerstva investícií, regionálneho rozvoja a</w:t>
      </w:r>
      <w:r w:rsidR="00FA4A66">
        <w:rPr>
          <w:rFonts w:ascii="Times New Roman" w:hAnsi="Times New Roman"/>
          <w:color w:val="000000"/>
        </w:rPr>
        <w:t> </w:t>
      </w:r>
      <w:r w:rsidR="00FA4A66" w:rsidRPr="0040394B">
        <w:rPr>
          <w:rFonts w:ascii="Times New Roman" w:hAnsi="Times New Roman"/>
          <w:color w:val="000000"/>
        </w:rPr>
        <w:t>informatizácie</w:t>
      </w:r>
      <w:r w:rsidR="00FA4A66">
        <w:rPr>
          <w:rFonts w:ascii="Times New Roman" w:hAnsi="Times New Roman"/>
          <w:color w:val="000000"/>
        </w:rPr>
        <w:t xml:space="preserve"> Slovenskej republiky</w:t>
      </w:r>
      <w:r w:rsidR="00864433" w:rsidRPr="00FA4A66">
        <w:rPr>
          <w:rFonts w:ascii="Times New Roman" w:hAnsi="Times New Roman"/>
          <w:color w:val="000000"/>
        </w:rPr>
        <w:t>.</w:t>
      </w:r>
      <w:r w:rsidR="00864433" w:rsidRPr="00200DFD">
        <w:rPr>
          <w:rFonts w:ascii="Times New Roman" w:hAnsi="Times New Roman"/>
          <w:color w:val="000000"/>
        </w:rPr>
        <w:t xml:space="preserve"> Výška príspevku pre konkrétny prioritný okres bude </w:t>
      </w:r>
      <w:r w:rsidR="002D66FD" w:rsidRPr="00200DFD">
        <w:rPr>
          <w:rFonts w:ascii="Times New Roman" w:hAnsi="Times New Roman"/>
          <w:color w:val="000000"/>
        </w:rPr>
        <w:t xml:space="preserve">určená </w:t>
      </w:r>
      <w:r w:rsidR="00864433" w:rsidRPr="00200DFD">
        <w:rPr>
          <w:rFonts w:ascii="Times New Roman" w:hAnsi="Times New Roman"/>
          <w:color w:val="000000"/>
        </w:rPr>
        <w:t>na obdobie troch po sebe nasledujúcich rokov zohľadňujúc počet obyvateľov okresu v roku predchádzajúcom jeho zaradeniu medzi prioritné okresy</w:t>
      </w:r>
      <w:r w:rsidR="00075E0B">
        <w:rPr>
          <w:rFonts w:ascii="Times New Roman" w:hAnsi="Times New Roman"/>
          <w:color w:val="000000"/>
        </w:rPr>
        <w:t>, pričom</w:t>
      </w:r>
      <w:r w:rsidR="00075E0B" w:rsidRPr="00200DFD">
        <w:rPr>
          <w:rFonts w:ascii="Times New Roman" w:hAnsi="Times New Roman"/>
          <w:color w:val="000000"/>
        </w:rPr>
        <w:t xml:space="preserve"> </w:t>
      </w:r>
      <w:r w:rsidR="00075E0B">
        <w:rPr>
          <w:rFonts w:ascii="Times New Roman" w:hAnsi="Times New Roman"/>
          <w:color w:val="000000"/>
        </w:rPr>
        <w:t>určuje</w:t>
      </w:r>
      <w:r w:rsidR="00075E0B" w:rsidRPr="00200DFD">
        <w:rPr>
          <w:rFonts w:ascii="Times New Roman" w:hAnsi="Times New Roman"/>
          <w:color w:val="000000"/>
        </w:rPr>
        <w:t xml:space="preserve"> </w:t>
      </w:r>
      <w:r w:rsidR="00864433" w:rsidRPr="00200DFD">
        <w:rPr>
          <w:rFonts w:ascii="Times New Roman" w:hAnsi="Times New Roman"/>
          <w:color w:val="000000"/>
        </w:rPr>
        <w:t xml:space="preserve">pravidlá použitia regionálneho príspevku </w:t>
      </w:r>
      <w:r w:rsidR="0033647F" w:rsidRPr="00200DFD">
        <w:rPr>
          <w:rFonts w:ascii="Times New Roman" w:hAnsi="Times New Roman"/>
          <w:color w:val="000000"/>
        </w:rPr>
        <w:t>v súlade s plánom rozvoja</w:t>
      </w:r>
      <w:r w:rsidR="00075E0B">
        <w:rPr>
          <w:rFonts w:ascii="Times New Roman" w:hAnsi="Times New Roman"/>
          <w:color w:val="000000"/>
        </w:rPr>
        <w:t>, ako aj</w:t>
      </w:r>
      <w:r w:rsidR="00864433" w:rsidRPr="00200DFD">
        <w:rPr>
          <w:rFonts w:ascii="Times New Roman" w:hAnsi="Times New Roman"/>
          <w:color w:val="000000"/>
        </w:rPr>
        <w:t xml:space="preserve"> subjekty, ktorým nie je možné poskytnúť </w:t>
      </w:r>
      <w:r w:rsidR="002D66FD" w:rsidRPr="00200DFD">
        <w:rPr>
          <w:rFonts w:ascii="Times New Roman" w:hAnsi="Times New Roman"/>
          <w:color w:val="000000"/>
        </w:rPr>
        <w:t xml:space="preserve">regionálny príspevok, </w:t>
      </w:r>
      <w:r w:rsidR="00864433" w:rsidRPr="00200DFD">
        <w:rPr>
          <w:rFonts w:ascii="Times New Roman" w:hAnsi="Times New Roman"/>
          <w:color w:val="000000"/>
        </w:rPr>
        <w:t>resp</w:t>
      </w:r>
      <w:r w:rsidR="00573254">
        <w:rPr>
          <w:rFonts w:ascii="Times New Roman" w:hAnsi="Times New Roman"/>
          <w:color w:val="000000"/>
        </w:rPr>
        <w:t>ektíve</w:t>
      </w:r>
      <w:r w:rsidR="00573254" w:rsidRPr="00200DFD">
        <w:rPr>
          <w:rFonts w:ascii="Times New Roman" w:hAnsi="Times New Roman"/>
          <w:color w:val="000000"/>
        </w:rPr>
        <w:t xml:space="preserve"> </w:t>
      </w:r>
      <w:r w:rsidR="00864433" w:rsidRPr="00200DFD">
        <w:rPr>
          <w:rFonts w:ascii="Times New Roman" w:hAnsi="Times New Roman"/>
          <w:color w:val="000000"/>
        </w:rPr>
        <w:t>aktivity, na ktoré nie je možné použiť regionálny príspevok</w:t>
      </w:r>
      <w:r w:rsidR="0033647F" w:rsidRPr="00200DFD">
        <w:rPr>
          <w:rFonts w:ascii="Times New Roman" w:hAnsi="Times New Roman"/>
          <w:color w:val="000000"/>
        </w:rPr>
        <w:t xml:space="preserve">. </w:t>
      </w:r>
    </w:p>
    <w:p w14:paraId="472B8A6D" w14:textId="2FAEAFD5" w:rsidR="001F66E0" w:rsidRPr="00200DFD" w:rsidRDefault="000B67C4" w:rsidP="00C63EBA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ď</w:t>
      </w:r>
      <w:r w:rsidRPr="00200DFD">
        <w:rPr>
          <w:rFonts w:ascii="Times New Roman" w:hAnsi="Times New Roman"/>
          <w:color w:val="000000"/>
        </w:rPr>
        <w:t xml:space="preserve">alej </w:t>
      </w:r>
      <w:r w:rsidR="0033647F" w:rsidRPr="00200DFD">
        <w:rPr>
          <w:rFonts w:ascii="Times New Roman" w:hAnsi="Times New Roman"/>
          <w:color w:val="000000"/>
        </w:rPr>
        <w:t>vymedzuje kritériá</w:t>
      </w:r>
      <w:r>
        <w:rPr>
          <w:rFonts w:ascii="Times New Roman" w:hAnsi="Times New Roman"/>
          <w:color w:val="000000"/>
        </w:rPr>
        <w:t>,</w:t>
      </w:r>
      <w:r w:rsidR="0033647F" w:rsidRPr="00200DFD">
        <w:rPr>
          <w:rFonts w:ascii="Times New Roman" w:hAnsi="Times New Roman"/>
          <w:color w:val="000000"/>
        </w:rPr>
        <w:t xml:space="preserve"> na základe ktorých možno poskytnúť regionálny príspevok, </w:t>
      </w:r>
      <w:r>
        <w:rPr>
          <w:rFonts w:ascii="Times New Roman" w:hAnsi="Times New Roman"/>
          <w:color w:val="000000"/>
        </w:rPr>
        <w:t xml:space="preserve">a rovnako upravuje postup </w:t>
      </w:r>
      <w:r w:rsidR="0033647F" w:rsidRPr="00200DFD">
        <w:rPr>
          <w:rFonts w:ascii="Times New Roman" w:hAnsi="Times New Roman"/>
          <w:color w:val="000000"/>
        </w:rPr>
        <w:t>pri poskytnutí regionálneho príspevku na výstavbu, zmenu stavby alebo stavebné úpravy a určuje formu poskytovania regionálneho príspevku</w:t>
      </w:r>
      <w:r w:rsidR="00D20E40" w:rsidRPr="00200DFD">
        <w:rPr>
          <w:rFonts w:ascii="Times New Roman" w:hAnsi="Times New Roman"/>
          <w:color w:val="000000"/>
        </w:rPr>
        <w:t>.</w:t>
      </w:r>
      <w:r w:rsidR="0033647F" w:rsidRPr="00200DFD">
        <w:rPr>
          <w:rFonts w:ascii="Times New Roman" w:hAnsi="Times New Roman"/>
          <w:color w:val="000000"/>
        </w:rPr>
        <w:t xml:space="preserve"> </w:t>
      </w:r>
    </w:p>
    <w:p w14:paraId="2D81F1DE" w14:textId="77777777" w:rsidR="000B67C4" w:rsidRDefault="000B67C4" w:rsidP="00C63EB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14:paraId="76E7ECD1" w14:textId="5B9C5BBD" w:rsidR="00427345" w:rsidRPr="00200DFD" w:rsidRDefault="000B67C4" w:rsidP="00C63EBA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  <w:r w:rsidRPr="00200DFD">
        <w:rPr>
          <w:rFonts w:ascii="Times New Roman" w:hAnsi="Times New Roman"/>
        </w:rPr>
        <w:t xml:space="preserve">Návrh zákona o podpore prioritných </w:t>
      </w:r>
      <w:r w:rsidR="00EE1A17">
        <w:rPr>
          <w:rFonts w:ascii="Times New Roman" w:hAnsi="Times New Roman"/>
        </w:rPr>
        <w:t>okresov</w:t>
      </w:r>
      <w:r w:rsidRPr="00200D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taktiež </w:t>
      </w:r>
      <w:r>
        <w:rPr>
          <w:rFonts w:ascii="Times New Roman" w:hAnsi="Times New Roman"/>
          <w:color w:val="000000"/>
        </w:rPr>
        <w:t>definuje</w:t>
      </w:r>
      <w:r w:rsidR="00AA6CFD" w:rsidRPr="00200DFD">
        <w:rPr>
          <w:rFonts w:ascii="Times New Roman" w:hAnsi="Times New Roman"/>
          <w:color w:val="000000"/>
        </w:rPr>
        <w:t xml:space="preserve"> proces prechodu od najmenej rozvinutých okresov k prioritným okresom.</w:t>
      </w:r>
      <w:r w:rsidR="00F4643C">
        <w:rPr>
          <w:rFonts w:ascii="Times New Roman" w:hAnsi="Times New Roman"/>
          <w:color w:val="000000"/>
        </w:rPr>
        <w:t xml:space="preserve"> Zmena nebude iba v</w:t>
      </w:r>
      <w:r w:rsidR="00510D7A">
        <w:rPr>
          <w:rFonts w:ascii="Times New Roman" w:hAnsi="Times New Roman"/>
          <w:color w:val="000000"/>
        </w:rPr>
        <w:t> </w:t>
      </w:r>
      <w:r w:rsidR="00F4643C">
        <w:rPr>
          <w:rFonts w:ascii="Times New Roman" w:hAnsi="Times New Roman"/>
          <w:color w:val="000000"/>
        </w:rPr>
        <w:t>názve</w:t>
      </w:r>
      <w:r w:rsidR="00510D7A">
        <w:rPr>
          <w:rFonts w:ascii="Times New Roman" w:hAnsi="Times New Roman"/>
          <w:color w:val="000000"/>
        </w:rPr>
        <w:t>,</w:t>
      </w:r>
      <w:r w:rsidR="00F4643C">
        <w:rPr>
          <w:rFonts w:ascii="Times New Roman" w:hAnsi="Times New Roman"/>
          <w:color w:val="000000"/>
        </w:rPr>
        <w:t xml:space="preserve"> ale v novom koncepčnom prístupe.</w:t>
      </w:r>
      <w:r w:rsidR="00AA6CFD" w:rsidRPr="00200DFD">
        <w:rPr>
          <w:rFonts w:ascii="Times New Roman" w:hAnsi="Times New Roman"/>
          <w:color w:val="000000"/>
        </w:rPr>
        <w:t xml:space="preserve"> </w:t>
      </w:r>
      <w:r w:rsidR="0042492B" w:rsidRPr="00FA4A66">
        <w:rPr>
          <w:rFonts w:ascii="Times New Roman" w:hAnsi="Times New Roman"/>
          <w:color w:val="000000"/>
        </w:rPr>
        <w:t xml:space="preserve">Návrh zákona </w:t>
      </w:r>
      <w:r w:rsidR="00FA4A66" w:rsidRPr="00FA4A66">
        <w:rPr>
          <w:rFonts w:ascii="Times New Roman" w:hAnsi="Times New Roman"/>
          <w:color w:val="000000"/>
        </w:rPr>
        <w:t>o podpore</w:t>
      </w:r>
      <w:r w:rsidR="00FA4A66">
        <w:rPr>
          <w:rFonts w:ascii="Times New Roman" w:hAnsi="Times New Roman"/>
          <w:color w:val="000000"/>
        </w:rPr>
        <w:t xml:space="preserve"> prioritných okresov </w:t>
      </w:r>
      <w:r w:rsidR="0042492B">
        <w:rPr>
          <w:rFonts w:ascii="Times New Roman" w:hAnsi="Times New Roman"/>
          <w:color w:val="000000"/>
        </w:rPr>
        <w:t>zároveň p</w:t>
      </w:r>
      <w:r w:rsidR="00C9332D" w:rsidRPr="00200DFD">
        <w:rPr>
          <w:rFonts w:ascii="Times New Roman" w:hAnsi="Times New Roman"/>
          <w:color w:val="000000"/>
        </w:rPr>
        <w:t xml:space="preserve">opisuje stav prechodného obdobia pre súčasné </w:t>
      </w:r>
      <w:r w:rsidR="001A70BE" w:rsidRPr="00200DFD">
        <w:rPr>
          <w:rFonts w:ascii="Times New Roman" w:hAnsi="Times New Roman"/>
          <w:color w:val="000000"/>
        </w:rPr>
        <w:t>n</w:t>
      </w:r>
      <w:r w:rsidR="00C9332D" w:rsidRPr="00200DFD">
        <w:rPr>
          <w:rFonts w:ascii="Times New Roman" w:hAnsi="Times New Roman"/>
          <w:color w:val="000000"/>
        </w:rPr>
        <w:t xml:space="preserve">ajmenej rozvinuté okresy, ktoré sa podľa hodnoty </w:t>
      </w:r>
      <w:r w:rsidR="001A70BE" w:rsidRPr="00200DFD">
        <w:rPr>
          <w:rFonts w:ascii="Times New Roman" w:hAnsi="Times New Roman"/>
          <w:color w:val="000000"/>
        </w:rPr>
        <w:t>ukazovateľa regionálneho rozvoja</w:t>
      </w:r>
      <w:r w:rsidR="00C9332D" w:rsidRPr="00200DFD">
        <w:rPr>
          <w:rFonts w:ascii="Times New Roman" w:hAnsi="Times New Roman"/>
          <w:color w:val="000000"/>
        </w:rPr>
        <w:t xml:space="preserve"> začlenia </w:t>
      </w:r>
      <w:r w:rsidR="00A75FE9" w:rsidRPr="00200DFD">
        <w:rPr>
          <w:rFonts w:ascii="Times New Roman" w:hAnsi="Times New Roman"/>
          <w:color w:val="000000"/>
        </w:rPr>
        <w:t xml:space="preserve">buď </w:t>
      </w:r>
      <w:r w:rsidR="00826FB8" w:rsidRPr="00200DFD">
        <w:rPr>
          <w:rFonts w:ascii="Times New Roman" w:hAnsi="Times New Roman"/>
          <w:color w:val="000000"/>
        </w:rPr>
        <w:t xml:space="preserve">do zoznamu </w:t>
      </w:r>
      <w:r w:rsidR="00C9332D" w:rsidRPr="00200DFD">
        <w:rPr>
          <w:rFonts w:ascii="Times New Roman" w:hAnsi="Times New Roman"/>
          <w:color w:val="000000"/>
        </w:rPr>
        <w:t>prioritn</w:t>
      </w:r>
      <w:r w:rsidR="00826FB8" w:rsidRPr="00200DFD">
        <w:rPr>
          <w:rFonts w:ascii="Times New Roman" w:hAnsi="Times New Roman"/>
          <w:color w:val="000000"/>
        </w:rPr>
        <w:t>ých</w:t>
      </w:r>
      <w:r w:rsidR="00C9332D" w:rsidRPr="00200DFD">
        <w:rPr>
          <w:rFonts w:ascii="Times New Roman" w:hAnsi="Times New Roman"/>
          <w:color w:val="000000"/>
        </w:rPr>
        <w:t xml:space="preserve"> okres</w:t>
      </w:r>
      <w:r w:rsidR="00826FB8" w:rsidRPr="00200DFD">
        <w:rPr>
          <w:rFonts w:ascii="Times New Roman" w:hAnsi="Times New Roman"/>
          <w:color w:val="000000"/>
        </w:rPr>
        <w:t>ov</w:t>
      </w:r>
      <w:r w:rsidR="00C9332D" w:rsidRPr="00200DFD">
        <w:rPr>
          <w:rFonts w:ascii="Times New Roman" w:hAnsi="Times New Roman"/>
          <w:color w:val="000000"/>
        </w:rPr>
        <w:t xml:space="preserve"> alebo </w:t>
      </w:r>
      <w:r w:rsidR="00826FB8" w:rsidRPr="00200DFD">
        <w:rPr>
          <w:rFonts w:ascii="Times New Roman" w:hAnsi="Times New Roman"/>
          <w:color w:val="000000"/>
        </w:rPr>
        <w:t xml:space="preserve">budú </w:t>
      </w:r>
      <w:r w:rsidR="00D20E40" w:rsidRPr="00200DFD">
        <w:rPr>
          <w:rFonts w:ascii="Times New Roman" w:hAnsi="Times New Roman"/>
          <w:color w:val="000000"/>
        </w:rPr>
        <w:t xml:space="preserve">mať status prechodných </w:t>
      </w:r>
      <w:r w:rsidR="00A75FE9" w:rsidRPr="00200DFD">
        <w:rPr>
          <w:rFonts w:ascii="Times New Roman" w:hAnsi="Times New Roman"/>
          <w:color w:val="000000"/>
        </w:rPr>
        <w:t>okres</w:t>
      </w:r>
      <w:r w:rsidR="00D20E40" w:rsidRPr="00200DFD">
        <w:rPr>
          <w:rFonts w:ascii="Times New Roman" w:hAnsi="Times New Roman"/>
          <w:color w:val="000000"/>
        </w:rPr>
        <w:t>ov</w:t>
      </w:r>
      <w:r>
        <w:rPr>
          <w:rFonts w:ascii="Times New Roman" w:hAnsi="Times New Roman"/>
          <w:color w:val="000000"/>
        </w:rPr>
        <w:t>, pričom</w:t>
      </w:r>
      <w:r w:rsidRPr="00200DFD">
        <w:rPr>
          <w:rFonts w:ascii="Times New Roman" w:hAnsi="Times New Roman"/>
          <w:color w:val="000000"/>
        </w:rPr>
        <w:t xml:space="preserve"> </w:t>
      </w:r>
      <w:r w:rsidR="002720DC" w:rsidRPr="00200DFD">
        <w:rPr>
          <w:rFonts w:ascii="Times New Roman" w:hAnsi="Times New Roman"/>
          <w:color w:val="000000"/>
        </w:rPr>
        <w:t>obsah</w:t>
      </w:r>
      <w:r>
        <w:rPr>
          <w:rFonts w:ascii="Times New Roman" w:hAnsi="Times New Roman"/>
          <w:color w:val="000000"/>
        </w:rPr>
        <w:t>uje aj</w:t>
      </w:r>
      <w:r w:rsidR="002720DC" w:rsidRPr="00200DFD">
        <w:rPr>
          <w:rFonts w:ascii="Times New Roman" w:hAnsi="Times New Roman"/>
          <w:color w:val="000000"/>
        </w:rPr>
        <w:t xml:space="preserve"> ustanovenia súvisiace s</w:t>
      </w:r>
      <w:r w:rsidR="0042492B">
        <w:rPr>
          <w:rFonts w:ascii="Times New Roman" w:hAnsi="Times New Roman"/>
          <w:color w:val="000000"/>
        </w:rPr>
        <w:t> </w:t>
      </w:r>
      <w:r w:rsidR="00826FB8" w:rsidRPr="00200DFD">
        <w:rPr>
          <w:rFonts w:ascii="Times New Roman" w:hAnsi="Times New Roman"/>
          <w:color w:val="000000"/>
        </w:rPr>
        <w:t>projektami</w:t>
      </w:r>
      <w:r w:rsidR="0042492B">
        <w:rPr>
          <w:rFonts w:ascii="Times New Roman" w:hAnsi="Times New Roman"/>
          <w:color w:val="000000"/>
        </w:rPr>
        <w:t xml:space="preserve"> podporenými regionálnym príspevkom</w:t>
      </w:r>
      <w:r w:rsidR="00826FB8" w:rsidRPr="00200DFD">
        <w:rPr>
          <w:rFonts w:ascii="Times New Roman" w:hAnsi="Times New Roman"/>
          <w:color w:val="000000"/>
        </w:rPr>
        <w:t>,</w:t>
      </w:r>
      <w:r w:rsidR="002720DC" w:rsidRPr="00200DFD">
        <w:rPr>
          <w:rFonts w:ascii="Times New Roman" w:hAnsi="Times New Roman"/>
          <w:color w:val="000000"/>
        </w:rPr>
        <w:t xml:space="preserve"> </w:t>
      </w:r>
      <w:r w:rsidR="0042492B">
        <w:rPr>
          <w:rFonts w:ascii="Times New Roman" w:hAnsi="Times New Roman"/>
          <w:color w:val="000000"/>
        </w:rPr>
        <w:t>ktoré</w:t>
      </w:r>
      <w:r w:rsidR="002720DC" w:rsidRPr="00200DFD">
        <w:rPr>
          <w:rFonts w:ascii="Times New Roman" w:hAnsi="Times New Roman"/>
          <w:color w:val="000000"/>
        </w:rPr>
        <w:t xml:space="preserve"> k </w:t>
      </w:r>
      <w:r w:rsidR="006A5CF4" w:rsidRPr="00200DFD">
        <w:rPr>
          <w:rFonts w:ascii="Times New Roman" w:hAnsi="Times New Roman"/>
          <w:color w:val="000000"/>
        </w:rPr>
        <w:t>dátumu nadobudnutia účinnosti novej právnej úpravy</w:t>
      </w:r>
      <w:r w:rsidR="006A5CF4" w:rsidRPr="00200DFD" w:rsidDel="006A5CF4">
        <w:rPr>
          <w:rFonts w:ascii="Times New Roman" w:hAnsi="Times New Roman"/>
          <w:color w:val="000000"/>
        </w:rPr>
        <w:t xml:space="preserve"> </w:t>
      </w:r>
      <w:r w:rsidR="0042492B">
        <w:rPr>
          <w:rFonts w:ascii="Times New Roman" w:hAnsi="Times New Roman"/>
          <w:color w:val="000000"/>
        </w:rPr>
        <w:t>nie sú dokončené.</w:t>
      </w:r>
    </w:p>
    <w:p w14:paraId="40AF52F0" w14:textId="67895017" w:rsidR="002720DC" w:rsidRPr="00200DFD" w:rsidRDefault="0047342E" w:rsidP="00C63EBA">
      <w:pPr>
        <w:spacing w:line="276" w:lineRule="auto"/>
        <w:jc w:val="both"/>
        <w:rPr>
          <w:rFonts w:ascii="Times New Roman" w:hAnsi="Times New Roman" w:cs="Times New Roman"/>
        </w:rPr>
      </w:pPr>
      <w:r w:rsidRPr="00200DFD">
        <w:rPr>
          <w:rFonts w:ascii="Times New Roman" w:hAnsi="Times New Roman" w:cs="Times New Roman"/>
        </w:rPr>
        <w:t xml:space="preserve"> </w:t>
      </w:r>
    </w:p>
    <w:sectPr w:rsidR="002720DC" w:rsidRPr="00200DFD" w:rsidSect="007A2F61"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D3BC5" w14:textId="77777777" w:rsidR="007A2F61" w:rsidRDefault="007A2F61" w:rsidP="00C63DAD">
      <w:r>
        <w:separator/>
      </w:r>
    </w:p>
  </w:endnote>
  <w:endnote w:type="continuationSeparator" w:id="0">
    <w:p w14:paraId="5650BF36" w14:textId="77777777" w:rsidR="007A2F61" w:rsidRDefault="007A2F61" w:rsidP="00C6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612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83745F" w14:textId="14BE6F5D" w:rsidR="009448C8" w:rsidRPr="0040394B" w:rsidRDefault="009448C8">
        <w:pPr>
          <w:pStyle w:val="Pta"/>
          <w:jc w:val="center"/>
          <w:rPr>
            <w:rFonts w:ascii="Times New Roman" w:hAnsi="Times New Roman" w:cs="Times New Roman"/>
          </w:rPr>
        </w:pPr>
        <w:r w:rsidRPr="0040394B">
          <w:rPr>
            <w:rFonts w:ascii="Times New Roman" w:hAnsi="Times New Roman" w:cs="Times New Roman"/>
          </w:rPr>
          <w:fldChar w:fldCharType="begin"/>
        </w:r>
        <w:r w:rsidRPr="0040394B">
          <w:rPr>
            <w:rFonts w:ascii="Times New Roman" w:hAnsi="Times New Roman" w:cs="Times New Roman"/>
          </w:rPr>
          <w:instrText>PAGE   \* MERGEFORMAT</w:instrText>
        </w:r>
        <w:r w:rsidRPr="0040394B">
          <w:rPr>
            <w:rFonts w:ascii="Times New Roman" w:hAnsi="Times New Roman" w:cs="Times New Roman"/>
          </w:rPr>
          <w:fldChar w:fldCharType="separate"/>
        </w:r>
        <w:r w:rsidR="00023B13">
          <w:rPr>
            <w:rFonts w:ascii="Times New Roman" w:hAnsi="Times New Roman" w:cs="Times New Roman"/>
            <w:noProof/>
          </w:rPr>
          <w:t>4</w:t>
        </w:r>
        <w:r w:rsidRPr="0040394B">
          <w:rPr>
            <w:rFonts w:ascii="Times New Roman" w:hAnsi="Times New Roman" w:cs="Times New Roman"/>
          </w:rPr>
          <w:fldChar w:fldCharType="end"/>
        </w:r>
      </w:p>
    </w:sdtContent>
  </w:sdt>
  <w:p w14:paraId="44769A44" w14:textId="77777777" w:rsidR="00C63DAD" w:rsidRDefault="00C63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CB0C" w14:textId="77777777" w:rsidR="007A2F61" w:rsidRDefault="007A2F61" w:rsidP="00C63DAD">
      <w:r>
        <w:separator/>
      </w:r>
    </w:p>
  </w:footnote>
  <w:footnote w:type="continuationSeparator" w:id="0">
    <w:p w14:paraId="4611485D" w14:textId="77777777" w:rsidR="007A2F61" w:rsidRDefault="007A2F61" w:rsidP="00C6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75"/>
    <w:multiLevelType w:val="hybridMultilevel"/>
    <w:tmpl w:val="378A3AD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F66EF9"/>
    <w:multiLevelType w:val="hybridMultilevel"/>
    <w:tmpl w:val="3BC8B7A8"/>
    <w:lvl w:ilvl="0" w:tplc="041B0017">
      <w:start w:val="1"/>
      <w:numFmt w:val="lowerLetter"/>
      <w:lvlText w:val="%1)"/>
      <w:lvlJc w:val="left"/>
      <w:pPr>
        <w:ind w:left="1259" w:hanging="360"/>
      </w:p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</w:lvl>
    <w:lvl w:ilvl="2" w:tplc="041B001B" w:tentative="1">
      <w:start w:val="1"/>
      <w:numFmt w:val="lowerRoman"/>
      <w:lvlText w:val="%3."/>
      <w:lvlJc w:val="right"/>
      <w:pPr>
        <w:ind w:left="2699" w:hanging="180"/>
      </w:pPr>
    </w:lvl>
    <w:lvl w:ilvl="3" w:tplc="041B000F" w:tentative="1">
      <w:start w:val="1"/>
      <w:numFmt w:val="decimal"/>
      <w:lvlText w:val="%4."/>
      <w:lvlJc w:val="left"/>
      <w:pPr>
        <w:ind w:left="3419" w:hanging="360"/>
      </w:p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</w:lvl>
    <w:lvl w:ilvl="6" w:tplc="041B000F" w:tentative="1">
      <w:start w:val="1"/>
      <w:numFmt w:val="decimal"/>
      <w:lvlText w:val="%7."/>
      <w:lvlJc w:val="left"/>
      <w:pPr>
        <w:ind w:left="5579" w:hanging="360"/>
      </w:p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5A04129"/>
    <w:multiLevelType w:val="hybridMultilevel"/>
    <w:tmpl w:val="0ACA3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6F4D"/>
    <w:multiLevelType w:val="multilevel"/>
    <w:tmpl w:val="00E6DE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252E65"/>
    <w:multiLevelType w:val="hybridMultilevel"/>
    <w:tmpl w:val="3BE87C12"/>
    <w:lvl w:ilvl="0" w:tplc="3CD63A62">
      <w:start w:val="5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C1331A"/>
    <w:multiLevelType w:val="hybridMultilevel"/>
    <w:tmpl w:val="3D06846E"/>
    <w:lvl w:ilvl="0" w:tplc="DF625398">
      <w:start w:val="1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6D37B78"/>
    <w:multiLevelType w:val="multilevel"/>
    <w:tmpl w:val="27764E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B754E0"/>
    <w:multiLevelType w:val="multilevel"/>
    <w:tmpl w:val="00E6DE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242635"/>
    <w:multiLevelType w:val="multilevel"/>
    <w:tmpl w:val="00E6DE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8A5CBA"/>
    <w:multiLevelType w:val="hybridMultilevel"/>
    <w:tmpl w:val="7C3A4A00"/>
    <w:lvl w:ilvl="0" w:tplc="6AAE26E4">
      <w:start w:val="5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C169C3"/>
    <w:multiLevelType w:val="hybridMultilevel"/>
    <w:tmpl w:val="69BA8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917E6"/>
    <w:multiLevelType w:val="hybridMultilevel"/>
    <w:tmpl w:val="3A3C59C6"/>
    <w:lvl w:ilvl="0" w:tplc="58BCA2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16F6D9A"/>
    <w:multiLevelType w:val="hybridMultilevel"/>
    <w:tmpl w:val="21BC7F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48"/>
    <w:rsid w:val="00005B6A"/>
    <w:rsid w:val="00006FD8"/>
    <w:rsid w:val="0001673F"/>
    <w:rsid w:val="00020C83"/>
    <w:rsid w:val="00021593"/>
    <w:rsid w:val="00023B13"/>
    <w:rsid w:val="00024146"/>
    <w:rsid w:val="0002768D"/>
    <w:rsid w:val="00032E8A"/>
    <w:rsid w:val="00033FC7"/>
    <w:rsid w:val="000533BA"/>
    <w:rsid w:val="0005704D"/>
    <w:rsid w:val="000652D0"/>
    <w:rsid w:val="00065CF3"/>
    <w:rsid w:val="000664E2"/>
    <w:rsid w:val="00075E0B"/>
    <w:rsid w:val="0007672E"/>
    <w:rsid w:val="00087870"/>
    <w:rsid w:val="00090B14"/>
    <w:rsid w:val="0009233B"/>
    <w:rsid w:val="00096F80"/>
    <w:rsid w:val="000A052C"/>
    <w:rsid w:val="000A4889"/>
    <w:rsid w:val="000A73DF"/>
    <w:rsid w:val="000B0148"/>
    <w:rsid w:val="000B67C4"/>
    <w:rsid w:val="000C0497"/>
    <w:rsid w:val="000C7971"/>
    <w:rsid w:val="000E25E5"/>
    <w:rsid w:val="000E2BC5"/>
    <w:rsid w:val="000F7629"/>
    <w:rsid w:val="00101987"/>
    <w:rsid w:val="00102734"/>
    <w:rsid w:val="00104A9A"/>
    <w:rsid w:val="00105FF5"/>
    <w:rsid w:val="00107263"/>
    <w:rsid w:val="00115FA0"/>
    <w:rsid w:val="00117D36"/>
    <w:rsid w:val="0012615B"/>
    <w:rsid w:val="00127112"/>
    <w:rsid w:val="00127F48"/>
    <w:rsid w:val="0013286C"/>
    <w:rsid w:val="00146F5F"/>
    <w:rsid w:val="001573B0"/>
    <w:rsid w:val="001648B9"/>
    <w:rsid w:val="00170C0E"/>
    <w:rsid w:val="001815C2"/>
    <w:rsid w:val="0018249D"/>
    <w:rsid w:val="00197B49"/>
    <w:rsid w:val="001A1212"/>
    <w:rsid w:val="001A17AA"/>
    <w:rsid w:val="001A498F"/>
    <w:rsid w:val="001A70BE"/>
    <w:rsid w:val="001C7B5E"/>
    <w:rsid w:val="001D146C"/>
    <w:rsid w:val="001D1DA3"/>
    <w:rsid w:val="001D3E32"/>
    <w:rsid w:val="001E316C"/>
    <w:rsid w:val="001E4FC6"/>
    <w:rsid w:val="001E6F42"/>
    <w:rsid w:val="001F66E0"/>
    <w:rsid w:val="00200A10"/>
    <w:rsid w:val="00200DFD"/>
    <w:rsid w:val="002070DD"/>
    <w:rsid w:val="00222F21"/>
    <w:rsid w:val="00232609"/>
    <w:rsid w:val="0024199B"/>
    <w:rsid w:val="00242270"/>
    <w:rsid w:val="002434BC"/>
    <w:rsid w:val="00245893"/>
    <w:rsid w:val="00263828"/>
    <w:rsid w:val="002645FC"/>
    <w:rsid w:val="002648F1"/>
    <w:rsid w:val="002678AC"/>
    <w:rsid w:val="002720DC"/>
    <w:rsid w:val="002722CD"/>
    <w:rsid w:val="00275191"/>
    <w:rsid w:val="002759D8"/>
    <w:rsid w:val="00281410"/>
    <w:rsid w:val="00282190"/>
    <w:rsid w:val="00284B7E"/>
    <w:rsid w:val="002850A4"/>
    <w:rsid w:val="00285135"/>
    <w:rsid w:val="00285884"/>
    <w:rsid w:val="00291950"/>
    <w:rsid w:val="00295D43"/>
    <w:rsid w:val="002963A1"/>
    <w:rsid w:val="002A29CD"/>
    <w:rsid w:val="002A2D73"/>
    <w:rsid w:val="002A68A1"/>
    <w:rsid w:val="002B1E56"/>
    <w:rsid w:val="002B4DFF"/>
    <w:rsid w:val="002B7443"/>
    <w:rsid w:val="002C110A"/>
    <w:rsid w:val="002C3EEB"/>
    <w:rsid w:val="002C6D18"/>
    <w:rsid w:val="002C788C"/>
    <w:rsid w:val="002C7E09"/>
    <w:rsid w:val="002D2BF6"/>
    <w:rsid w:val="002D42A7"/>
    <w:rsid w:val="002D66FD"/>
    <w:rsid w:val="002E08DE"/>
    <w:rsid w:val="002E38A3"/>
    <w:rsid w:val="002E60FC"/>
    <w:rsid w:val="002E7A04"/>
    <w:rsid w:val="002F0F23"/>
    <w:rsid w:val="002F6CA6"/>
    <w:rsid w:val="0030238F"/>
    <w:rsid w:val="00304655"/>
    <w:rsid w:val="003048B5"/>
    <w:rsid w:val="00305742"/>
    <w:rsid w:val="00313ABA"/>
    <w:rsid w:val="00314289"/>
    <w:rsid w:val="00321ABE"/>
    <w:rsid w:val="00321E2B"/>
    <w:rsid w:val="003305B8"/>
    <w:rsid w:val="00333F6A"/>
    <w:rsid w:val="0033647F"/>
    <w:rsid w:val="003408DA"/>
    <w:rsid w:val="00343E7F"/>
    <w:rsid w:val="00344534"/>
    <w:rsid w:val="00346169"/>
    <w:rsid w:val="00350314"/>
    <w:rsid w:val="003521F3"/>
    <w:rsid w:val="00352770"/>
    <w:rsid w:val="00354090"/>
    <w:rsid w:val="00355446"/>
    <w:rsid w:val="003579E2"/>
    <w:rsid w:val="003773C5"/>
    <w:rsid w:val="00386CB8"/>
    <w:rsid w:val="00390CE3"/>
    <w:rsid w:val="00397E2B"/>
    <w:rsid w:val="003A0EDA"/>
    <w:rsid w:val="003A3E95"/>
    <w:rsid w:val="003A5070"/>
    <w:rsid w:val="003A7216"/>
    <w:rsid w:val="003B09C8"/>
    <w:rsid w:val="003B5DFB"/>
    <w:rsid w:val="003B756B"/>
    <w:rsid w:val="003B7D6C"/>
    <w:rsid w:val="003C314A"/>
    <w:rsid w:val="003C41AC"/>
    <w:rsid w:val="003C44CC"/>
    <w:rsid w:val="003C5271"/>
    <w:rsid w:val="003C572F"/>
    <w:rsid w:val="003D2C57"/>
    <w:rsid w:val="003D6C0B"/>
    <w:rsid w:val="003E32CE"/>
    <w:rsid w:val="003E3F65"/>
    <w:rsid w:val="003F0A65"/>
    <w:rsid w:val="003F238E"/>
    <w:rsid w:val="003F2BEE"/>
    <w:rsid w:val="00400D70"/>
    <w:rsid w:val="004025B1"/>
    <w:rsid w:val="0040394B"/>
    <w:rsid w:val="00412034"/>
    <w:rsid w:val="00421C7F"/>
    <w:rsid w:val="0042492B"/>
    <w:rsid w:val="00427345"/>
    <w:rsid w:val="0043056A"/>
    <w:rsid w:val="00440F2C"/>
    <w:rsid w:val="00445577"/>
    <w:rsid w:val="004508F2"/>
    <w:rsid w:val="00453BAD"/>
    <w:rsid w:val="00463515"/>
    <w:rsid w:val="004646D8"/>
    <w:rsid w:val="00465CB2"/>
    <w:rsid w:val="0046691C"/>
    <w:rsid w:val="00466FAD"/>
    <w:rsid w:val="00472BED"/>
    <w:rsid w:val="0047342E"/>
    <w:rsid w:val="00483FC6"/>
    <w:rsid w:val="0049013B"/>
    <w:rsid w:val="004924BA"/>
    <w:rsid w:val="004950C9"/>
    <w:rsid w:val="004A4119"/>
    <w:rsid w:val="004A479E"/>
    <w:rsid w:val="004A7095"/>
    <w:rsid w:val="004B1CBE"/>
    <w:rsid w:val="004C0626"/>
    <w:rsid w:val="004C286D"/>
    <w:rsid w:val="004C3D3E"/>
    <w:rsid w:val="004C4BAD"/>
    <w:rsid w:val="004C4CD7"/>
    <w:rsid w:val="004C60DB"/>
    <w:rsid w:val="004D02B5"/>
    <w:rsid w:val="004D0ED5"/>
    <w:rsid w:val="004D1630"/>
    <w:rsid w:val="004E4A56"/>
    <w:rsid w:val="004F5BF5"/>
    <w:rsid w:val="004F6853"/>
    <w:rsid w:val="004F6A2C"/>
    <w:rsid w:val="004F6B6E"/>
    <w:rsid w:val="004F7B90"/>
    <w:rsid w:val="00500652"/>
    <w:rsid w:val="00500731"/>
    <w:rsid w:val="005014FF"/>
    <w:rsid w:val="00503125"/>
    <w:rsid w:val="005037CD"/>
    <w:rsid w:val="0050673B"/>
    <w:rsid w:val="00506F98"/>
    <w:rsid w:val="005072C1"/>
    <w:rsid w:val="00510D7A"/>
    <w:rsid w:val="005167BD"/>
    <w:rsid w:val="00517E6D"/>
    <w:rsid w:val="005225A0"/>
    <w:rsid w:val="00524B8A"/>
    <w:rsid w:val="0052574A"/>
    <w:rsid w:val="00527462"/>
    <w:rsid w:val="005302CB"/>
    <w:rsid w:val="00530691"/>
    <w:rsid w:val="005358D0"/>
    <w:rsid w:val="005358D3"/>
    <w:rsid w:val="00537473"/>
    <w:rsid w:val="005456CC"/>
    <w:rsid w:val="00560B85"/>
    <w:rsid w:val="00562F56"/>
    <w:rsid w:val="00566992"/>
    <w:rsid w:val="00571A01"/>
    <w:rsid w:val="00573254"/>
    <w:rsid w:val="00574938"/>
    <w:rsid w:val="00577D17"/>
    <w:rsid w:val="00580831"/>
    <w:rsid w:val="00592FA0"/>
    <w:rsid w:val="0059697C"/>
    <w:rsid w:val="00596B94"/>
    <w:rsid w:val="005A39B9"/>
    <w:rsid w:val="005B2D26"/>
    <w:rsid w:val="005B53E6"/>
    <w:rsid w:val="005B7CA0"/>
    <w:rsid w:val="005C2F41"/>
    <w:rsid w:val="005C4F1F"/>
    <w:rsid w:val="005C694F"/>
    <w:rsid w:val="005D4A82"/>
    <w:rsid w:val="005E0EE7"/>
    <w:rsid w:val="005E59A2"/>
    <w:rsid w:val="005E5AC7"/>
    <w:rsid w:val="005E6617"/>
    <w:rsid w:val="005E6B0F"/>
    <w:rsid w:val="005F19F9"/>
    <w:rsid w:val="005F467F"/>
    <w:rsid w:val="005F6871"/>
    <w:rsid w:val="00600BB6"/>
    <w:rsid w:val="00603E55"/>
    <w:rsid w:val="00604B18"/>
    <w:rsid w:val="00620DD8"/>
    <w:rsid w:val="00624138"/>
    <w:rsid w:val="00631DCE"/>
    <w:rsid w:val="00636BF8"/>
    <w:rsid w:val="00640083"/>
    <w:rsid w:val="006402FF"/>
    <w:rsid w:val="00657039"/>
    <w:rsid w:val="00663193"/>
    <w:rsid w:val="00663C3A"/>
    <w:rsid w:val="00670A42"/>
    <w:rsid w:val="0067321A"/>
    <w:rsid w:val="00676305"/>
    <w:rsid w:val="00682E3E"/>
    <w:rsid w:val="006869D4"/>
    <w:rsid w:val="00691B5D"/>
    <w:rsid w:val="006954A2"/>
    <w:rsid w:val="006A0E29"/>
    <w:rsid w:val="006A18A1"/>
    <w:rsid w:val="006A4696"/>
    <w:rsid w:val="006A5CF4"/>
    <w:rsid w:val="006B3A60"/>
    <w:rsid w:val="006B65F6"/>
    <w:rsid w:val="006C6B8F"/>
    <w:rsid w:val="006C7E16"/>
    <w:rsid w:val="006D079D"/>
    <w:rsid w:val="006D08D5"/>
    <w:rsid w:val="006D3A4A"/>
    <w:rsid w:val="006D6D25"/>
    <w:rsid w:val="006E6FFD"/>
    <w:rsid w:val="006F1342"/>
    <w:rsid w:val="00707067"/>
    <w:rsid w:val="00711BE0"/>
    <w:rsid w:val="00712EBC"/>
    <w:rsid w:val="00712F25"/>
    <w:rsid w:val="00714B42"/>
    <w:rsid w:val="00716A51"/>
    <w:rsid w:val="00717E09"/>
    <w:rsid w:val="007207C6"/>
    <w:rsid w:val="00722CFA"/>
    <w:rsid w:val="00724D9D"/>
    <w:rsid w:val="00731966"/>
    <w:rsid w:val="00732FE5"/>
    <w:rsid w:val="00737B6D"/>
    <w:rsid w:val="00737F1B"/>
    <w:rsid w:val="00740158"/>
    <w:rsid w:val="007414B5"/>
    <w:rsid w:val="00741C7E"/>
    <w:rsid w:val="0074758F"/>
    <w:rsid w:val="007475CB"/>
    <w:rsid w:val="00752AE6"/>
    <w:rsid w:val="0075568A"/>
    <w:rsid w:val="00757D67"/>
    <w:rsid w:val="00761C5E"/>
    <w:rsid w:val="00762133"/>
    <w:rsid w:val="00762E17"/>
    <w:rsid w:val="00763432"/>
    <w:rsid w:val="00764617"/>
    <w:rsid w:val="00770F72"/>
    <w:rsid w:val="00776A3C"/>
    <w:rsid w:val="00790E90"/>
    <w:rsid w:val="00792460"/>
    <w:rsid w:val="00792AEC"/>
    <w:rsid w:val="00793F35"/>
    <w:rsid w:val="00797495"/>
    <w:rsid w:val="007A2F61"/>
    <w:rsid w:val="007B116E"/>
    <w:rsid w:val="007B1A48"/>
    <w:rsid w:val="007B45FB"/>
    <w:rsid w:val="007B48D7"/>
    <w:rsid w:val="007B6677"/>
    <w:rsid w:val="007C59F8"/>
    <w:rsid w:val="007C68AA"/>
    <w:rsid w:val="007D1154"/>
    <w:rsid w:val="007D3483"/>
    <w:rsid w:val="007D4308"/>
    <w:rsid w:val="007F4F8A"/>
    <w:rsid w:val="008033CD"/>
    <w:rsid w:val="00804A94"/>
    <w:rsid w:val="00810805"/>
    <w:rsid w:val="00810846"/>
    <w:rsid w:val="0081282F"/>
    <w:rsid w:val="008148D8"/>
    <w:rsid w:val="00821D70"/>
    <w:rsid w:val="00826FB8"/>
    <w:rsid w:val="0083057A"/>
    <w:rsid w:val="00837C04"/>
    <w:rsid w:val="0084173E"/>
    <w:rsid w:val="0084605B"/>
    <w:rsid w:val="008473F4"/>
    <w:rsid w:val="00847AEF"/>
    <w:rsid w:val="00850A78"/>
    <w:rsid w:val="008535BA"/>
    <w:rsid w:val="00855149"/>
    <w:rsid w:val="0085518E"/>
    <w:rsid w:val="00861E19"/>
    <w:rsid w:val="00862C09"/>
    <w:rsid w:val="00863D07"/>
    <w:rsid w:val="00864433"/>
    <w:rsid w:val="0086620F"/>
    <w:rsid w:val="008704C0"/>
    <w:rsid w:val="008728B8"/>
    <w:rsid w:val="0087467F"/>
    <w:rsid w:val="00887D96"/>
    <w:rsid w:val="00891E26"/>
    <w:rsid w:val="0089569B"/>
    <w:rsid w:val="008A3856"/>
    <w:rsid w:val="008B2314"/>
    <w:rsid w:val="008B4F9E"/>
    <w:rsid w:val="008B6642"/>
    <w:rsid w:val="008C1956"/>
    <w:rsid w:val="008C2CDF"/>
    <w:rsid w:val="008C4722"/>
    <w:rsid w:val="008C5AB9"/>
    <w:rsid w:val="008C683A"/>
    <w:rsid w:val="008D2DF2"/>
    <w:rsid w:val="008D3B93"/>
    <w:rsid w:val="008E07EC"/>
    <w:rsid w:val="008E4F7A"/>
    <w:rsid w:val="008E4FAD"/>
    <w:rsid w:val="008E6DE1"/>
    <w:rsid w:val="008E740A"/>
    <w:rsid w:val="008F0F98"/>
    <w:rsid w:val="008F4EB7"/>
    <w:rsid w:val="009033B7"/>
    <w:rsid w:val="00903D58"/>
    <w:rsid w:val="00904A04"/>
    <w:rsid w:val="0091380E"/>
    <w:rsid w:val="00917BDB"/>
    <w:rsid w:val="00920C4B"/>
    <w:rsid w:val="009240F7"/>
    <w:rsid w:val="00927597"/>
    <w:rsid w:val="009277C0"/>
    <w:rsid w:val="00930017"/>
    <w:rsid w:val="00940B66"/>
    <w:rsid w:val="009448C8"/>
    <w:rsid w:val="00946E40"/>
    <w:rsid w:val="00950123"/>
    <w:rsid w:val="00961DD9"/>
    <w:rsid w:val="009640D8"/>
    <w:rsid w:val="0097051E"/>
    <w:rsid w:val="009707B3"/>
    <w:rsid w:val="009720A3"/>
    <w:rsid w:val="00982AE6"/>
    <w:rsid w:val="00984ED2"/>
    <w:rsid w:val="009A5890"/>
    <w:rsid w:val="009A7D01"/>
    <w:rsid w:val="009B1C50"/>
    <w:rsid w:val="009B4935"/>
    <w:rsid w:val="009B6AFD"/>
    <w:rsid w:val="009B7B12"/>
    <w:rsid w:val="009C3F3C"/>
    <w:rsid w:val="009C4CB4"/>
    <w:rsid w:val="009D052C"/>
    <w:rsid w:val="009D5266"/>
    <w:rsid w:val="009E471B"/>
    <w:rsid w:val="009E52CE"/>
    <w:rsid w:val="009E7989"/>
    <w:rsid w:val="009F2582"/>
    <w:rsid w:val="009F3F2E"/>
    <w:rsid w:val="009F4617"/>
    <w:rsid w:val="009F559F"/>
    <w:rsid w:val="00A0034B"/>
    <w:rsid w:val="00A11B82"/>
    <w:rsid w:val="00A13E4A"/>
    <w:rsid w:val="00A26633"/>
    <w:rsid w:val="00A27E7C"/>
    <w:rsid w:val="00A3267D"/>
    <w:rsid w:val="00A3450E"/>
    <w:rsid w:val="00A368A4"/>
    <w:rsid w:val="00A41832"/>
    <w:rsid w:val="00A421D0"/>
    <w:rsid w:val="00A427E5"/>
    <w:rsid w:val="00A45DBF"/>
    <w:rsid w:val="00A46A62"/>
    <w:rsid w:val="00A53DED"/>
    <w:rsid w:val="00A56773"/>
    <w:rsid w:val="00A6539B"/>
    <w:rsid w:val="00A75C69"/>
    <w:rsid w:val="00A75FE9"/>
    <w:rsid w:val="00A81D2E"/>
    <w:rsid w:val="00A82EB1"/>
    <w:rsid w:val="00A85D34"/>
    <w:rsid w:val="00A86677"/>
    <w:rsid w:val="00A8698C"/>
    <w:rsid w:val="00A90124"/>
    <w:rsid w:val="00A90B22"/>
    <w:rsid w:val="00A91956"/>
    <w:rsid w:val="00A95324"/>
    <w:rsid w:val="00A95924"/>
    <w:rsid w:val="00A97AB6"/>
    <w:rsid w:val="00AA0AE4"/>
    <w:rsid w:val="00AA1172"/>
    <w:rsid w:val="00AA52C7"/>
    <w:rsid w:val="00AA56F8"/>
    <w:rsid w:val="00AA6CFD"/>
    <w:rsid w:val="00AB1D13"/>
    <w:rsid w:val="00AB59D3"/>
    <w:rsid w:val="00AC1260"/>
    <w:rsid w:val="00AC1C21"/>
    <w:rsid w:val="00AC4684"/>
    <w:rsid w:val="00AD73CB"/>
    <w:rsid w:val="00AE30E4"/>
    <w:rsid w:val="00AE431B"/>
    <w:rsid w:val="00AF08CC"/>
    <w:rsid w:val="00B01B36"/>
    <w:rsid w:val="00B04C9D"/>
    <w:rsid w:val="00B056C4"/>
    <w:rsid w:val="00B072B3"/>
    <w:rsid w:val="00B1075D"/>
    <w:rsid w:val="00B2079D"/>
    <w:rsid w:val="00B21E48"/>
    <w:rsid w:val="00B21EA5"/>
    <w:rsid w:val="00B26D04"/>
    <w:rsid w:val="00B273F2"/>
    <w:rsid w:val="00B362AE"/>
    <w:rsid w:val="00B43668"/>
    <w:rsid w:val="00B44C38"/>
    <w:rsid w:val="00B46502"/>
    <w:rsid w:val="00B50A27"/>
    <w:rsid w:val="00B6645D"/>
    <w:rsid w:val="00B70D54"/>
    <w:rsid w:val="00B71A0B"/>
    <w:rsid w:val="00B72025"/>
    <w:rsid w:val="00B72185"/>
    <w:rsid w:val="00B83883"/>
    <w:rsid w:val="00B931B9"/>
    <w:rsid w:val="00B9503F"/>
    <w:rsid w:val="00BA4D9D"/>
    <w:rsid w:val="00BB1BDB"/>
    <w:rsid w:val="00BB4176"/>
    <w:rsid w:val="00BB598C"/>
    <w:rsid w:val="00BB6364"/>
    <w:rsid w:val="00BB7A0E"/>
    <w:rsid w:val="00BC13E4"/>
    <w:rsid w:val="00BC2490"/>
    <w:rsid w:val="00BC39CD"/>
    <w:rsid w:val="00BC41EF"/>
    <w:rsid w:val="00BC6204"/>
    <w:rsid w:val="00BC682C"/>
    <w:rsid w:val="00BC72DB"/>
    <w:rsid w:val="00BE0900"/>
    <w:rsid w:val="00BE1792"/>
    <w:rsid w:val="00BE38B1"/>
    <w:rsid w:val="00BE3D5A"/>
    <w:rsid w:val="00BE3D8B"/>
    <w:rsid w:val="00BE49F0"/>
    <w:rsid w:val="00BF00EF"/>
    <w:rsid w:val="00BF1062"/>
    <w:rsid w:val="00C02A62"/>
    <w:rsid w:val="00C05BF5"/>
    <w:rsid w:val="00C1450D"/>
    <w:rsid w:val="00C2105E"/>
    <w:rsid w:val="00C215E1"/>
    <w:rsid w:val="00C24519"/>
    <w:rsid w:val="00C275BE"/>
    <w:rsid w:val="00C27D08"/>
    <w:rsid w:val="00C33F26"/>
    <w:rsid w:val="00C34D71"/>
    <w:rsid w:val="00C43699"/>
    <w:rsid w:val="00C45C8D"/>
    <w:rsid w:val="00C52F0F"/>
    <w:rsid w:val="00C55BBE"/>
    <w:rsid w:val="00C57B57"/>
    <w:rsid w:val="00C63B67"/>
    <w:rsid w:val="00C63DAD"/>
    <w:rsid w:val="00C63EBA"/>
    <w:rsid w:val="00C723E7"/>
    <w:rsid w:val="00C8327B"/>
    <w:rsid w:val="00C84731"/>
    <w:rsid w:val="00C85983"/>
    <w:rsid w:val="00C9332D"/>
    <w:rsid w:val="00C95774"/>
    <w:rsid w:val="00C97C6B"/>
    <w:rsid w:val="00CA47EB"/>
    <w:rsid w:val="00CA651B"/>
    <w:rsid w:val="00CA6BAA"/>
    <w:rsid w:val="00CB0C06"/>
    <w:rsid w:val="00CC247E"/>
    <w:rsid w:val="00CC2BEE"/>
    <w:rsid w:val="00CC61D8"/>
    <w:rsid w:val="00CC78B0"/>
    <w:rsid w:val="00CD3E2B"/>
    <w:rsid w:val="00CD4232"/>
    <w:rsid w:val="00CD53F3"/>
    <w:rsid w:val="00CD5C77"/>
    <w:rsid w:val="00CD6C8C"/>
    <w:rsid w:val="00CE1EE8"/>
    <w:rsid w:val="00CE2601"/>
    <w:rsid w:val="00CE26FB"/>
    <w:rsid w:val="00CE67A9"/>
    <w:rsid w:val="00CE75EA"/>
    <w:rsid w:val="00CF0B16"/>
    <w:rsid w:val="00D000CE"/>
    <w:rsid w:val="00D00DE5"/>
    <w:rsid w:val="00D05D59"/>
    <w:rsid w:val="00D064E5"/>
    <w:rsid w:val="00D06F9B"/>
    <w:rsid w:val="00D07681"/>
    <w:rsid w:val="00D108B8"/>
    <w:rsid w:val="00D10F18"/>
    <w:rsid w:val="00D127AA"/>
    <w:rsid w:val="00D12E74"/>
    <w:rsid w:val="00D13BE2"/>
    <w:rsid w:val="00D20E40"/>
    <w:rsid w:val="00D26044"/>
    <w:rsid w:val="00D316F7"/>
    <w:rsid w:val="00D412EB"/>
    <w:rsid w:val="00D60688"/>
    <w:rsid w:val="00D6126D"/>
    <w:rsid w:val="00D6150B"/>
    <w:rsid w:val="00D66ED2"/>
    <w:rsid w:val="00D71A47"/>
    <w:rsid w:val="00D726F9"/>
    <w:rsid w:val="00D73462"/>
    <w:rsid w:val="00D7423A"/>
    <w:rsid w:val="00D74491"/>
    <w:rsid w:val="00D76397"/>
    <w:rsid w:val="00D812F7"/>
    <w:rsid w:val="00D816B4"/>
    <w:rsid w:val="00D85716"/>
    <w:rsid w:val="00D86F47"/>
    <w:rsid w:val="00D87260"/>
    <w:rsid w:val="00DA51AE"/>
    <w:rsid w:val="00DB47AD"/>
    <w:rsid w:val="00DB5545"/>
    <w:rsid w:val="00DB5626"/>
    <w:rsid w:val="00DC0981"/>
    <w:rsid w:val="00DD69BF"/>
    <w:rsid w:val="00DE2DF1"/>
    <w:rsid w:val="00DE37EC"/>
    <w:rsid w:val="00DF3F68"/>
    <w:rsid w:val="00DF4350"/>
    <w:rsid w:val="00DF536D"/>
    <w:rsid w:val="00DF78AF"/>
    <w:rsid w:val="00E03BF0"/>
    <w:rsid w:val="00E04BAC"/>
    <w:rsid w:val="00E06884"/>
    <w:rsid w:val="00E07E42"/>
    <w:rsid w:val="00E1030F"/>
    <w:rsid w:val="00E10797"/>
    <w:rsid w:val="00E11003"/>
    <w:rsid w:val="00E113FD"/>
    <w:rsid w:val="00E12A03"/>
    <w:rsid w:val="00E16CEE"/>
    <w:rsid w:val="00E20231"/>
    <w:rsid w:val="00E2461E"/>
    <w:rsid w:val="00E26F7E"/>
    <w:rsid w:val="00E309A7"/>
    <w:rsid w:val="00E36E57"/>
    <w:rsid w:val="00E41D49"/>
    <w:rsid w:val="00E41FC8"/>
    <w:rsid w:val="00E45E21"/>
    <w:rsid w:val="00E5170F"/>
    <w:rsid w:val="00E53376"/>
    <w:rsid w:val="00E54E89"/>
    <w:rsid w:val="00E564C4"/>
    <w:rsid w:val="00E57BA9"/>
    <w:rsid w:val="00E606F4"/>
    <w:rsid w:val="00E648F8"/>
    <w:rsid w:val="00E67A7A"/>
    <w:rsid w:val="00E7003B"/>
    <w:rsid w:val="00E74343"/>
    <w:rsid w:val="00E75B89"/>
    <w:rsid w:val="00E80518"/>
    <w:rsid w:val="00E9506A"/>
    <w:rsid w:val="00EA7BBB"/>
    <w:rsid w:val="00EA7D5F"/>
    <w:rsid w:val="00EB01A3"/>
    <w:rsid w:val="00EB48F4"/>
    <w:rsid w:val="00EB73FB"/>
    <w:rsid w:val="00EC1494"/>
    <w:rsid w:val="00EC1736"/>
    <w:rsid w:val="00EC44BF"/>
    <w:rsid w:val="00EC5E30"/>
    <w:rsid w:val="00ED204F"/>
    <w:rsid w:val="00ED2354"/>
    <w:rsid w:val="00ED3216"/>
    <w:rsid w:val="00ED78C8"/>
    <w:rsid w:val="00EE1A17"/>
    <w:rsid w:val="00EE5C99"/>
    <w:rsid w:val="00EF642B"/>
    <w:rsid w:val="00F02E19"/>
    <w:rsid w:val="00F05B58"/>
    <w:rsid w:val="00F154F7"/>
    <w:rsid w:val="00F17482"/>
    <w:rsid w:val="00F219C3"/>
    <w:rsid w:val="00F246AE"/>
    <w:rsid w:val="00F266E8"/>
    <w:rsid w:val="00F267DA"/>
    <w:rsid w:val="00F3232A"/>
    <w:rsid w:val="00F37522"/>
    <w:rsid w:val="00F40F19"/>
    <w:rsid w:val="00F459B7"/>
    <w:rsid w:val="00F4643C"/>
    <w:rsid w:val="00F4706C"/>
    <w:rsid w:val="00F50A71"/>
    <w:rsid w:val="00F5215E"/>
    <w:rsid w:val="00F630E7"/>
    <w:rsid w:val="00F64041"/>
    <w:rsid w:val="00F72030"/>
    <w:rsid w:val="00F729E4"/>
    <w:rsid w:val="00F80AD2"/>
    <w:rsid w:val="00F8146B"/>
    <w:rsid w:val="00F82493"/>
    <w:rsid w:val="00F82D6C"/>
    <w:rsid w:val="00F84003"/>
    <w:rsid w:val="00F849CA"/>
    <w:rsid w:val="00F86C55"/>
    <w:rsid w:val="00F872AD"/>
    <w:rsid w:val="00F95047"/>
    <w:rsid w:val="00F965AE"/>
    <w:rsid w:val="00FA2970"/>
    <w:rsid w:val="00FA2BCF"/>
    <w:rsid w:val="00FA472F"/>
    <w:rsid w:val="00FA4A66"/>
    <w:rsid w:val="00FB7978"/>
    <w:rsid w:val="00FC09D0"/>
    <w:rsid w:val="00FC230D"/>
    <w:rsid w:val="00FC2C8F"/>
    <w:rsid w:val="00FD0F77"/>
    <w:rsid w:val="00FD1043"/>
    <w:rsid w:val="00FE3EE9"/>
    <w:rsid w:val="00FE5263"/>
    <w:rsid w:val="00FE77F8"/>
    <w:rsid w:val="00FF6473"/>
    <w:rsid w:val="00FF79B3"/>
    <w:rsid w:val="0488AB8A"/>
    <w:rsid w:val="286BD7C0"/>
    <w:rsid w:val="31FD092B"/>
    <w:rsid w:val="32CDAC6F"/>
    <w:rsid w:val="59FA6D7E"/>
    <w:rsid w:val="67BED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E9E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54A2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0497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21E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C04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B21E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k-SK"/>
    </w:rPr>
  </w:style>
  <w:style w:type="paragraph" w:styleId="Bezriadkovania">
    <w:name w:val="No Spacing"/>
    <w:link w:val="BezriadkovaniaChar"/>
    <w:uiPriority w:val="1"/>
    <w:qFormat/>
    <w:rsid w:val="00F05B58"/>
    <w:rPr>
      <w:rFonts w:eastAsiaTheme="minorEastAsia"/>
      <w:sz w:val="22"/>
      <w:szCs w:val="22"/>
      <w:lang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05B58"/>
    <w:rPr>
      <w:rFonts w:eastAsiaTheme="minorEastAsia"/>
      <w:sz w:val="22"/>
      <w:szCs w:val="22"/>
      <w:lang w:eastAsia="zh-CN"/>
    </w:rPr>
  </w:style>
  <w:style w:type="paragraph" w:styleId="Obsah1">
    <w:name w:val="toc 1"/>
    <w:basedOn w:val="Normlny"/>
    <w:next w:val="Normlny"/>
    <w:autoRedefine/>
    <w:uiPriority w:val="39"/>
    <w:unhideWhenUsed/>
    <w:rsid w:val="002648F1"/>
    <w:pPr>
      <w:spacing w:before="360"/>
    </w:pPr>
    <w:rPr>
      <w:rFonts w:asciiTheme="majorHAnsi" w:hAnsiTheme="majorHAnsi" w:cstheme="majorHAnsi"/>
      <w:b/>
      <w:bCs/>
      <w:caps/>
    </w:rPr>
  </w:style>
  <w:style w:type="paragraph" w:styleId="Obsah2">
    <w:name w:val="toc 2"/>
    <w:basedOn w:val="Normlny"/>
    <w:next w:val="Normlny"/>
    <w:autoRedefine/>
    <w:uiPriority w:val="39"/>
    <w:unhideWhenUsed/>
    <w:rsid w:val="002648F1"/>
    <w:pPr>
      <w:spacing w:before="24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648F1"/>
    <w:pPr>
      <w:ind w:left="24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648F1"/>
    <w:pPr>
      <w:ind w:left="48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2648F1"/>
    <w:pPr>
      <w:ind w:left="72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2648F1"/>
    <w:pPr>
      <w:ind w:left="96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2648F1"/>
    <w:pPr>
      <w:ind w:left="12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2648F1"/>
    <w:pPr>
      <w:ind w:left="144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2648F1"/>
    <w:pPr>
      <w:ind w:left="1680"/>
    </w:pPr>
    <w:rPr>
      <w:rFonts w:cstheme="minorHAnsi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648F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27112"/>
    <w:pPr>
      <w:ind w:left="720"/>
      <w:contextualSpacing/>
    </w:pPr>
  </w:style>
  <w:style w:type="paragraph" w:styleId="Revzia">
    <w:name w:val="Revision"/>
    <w:hidden/>
    <w:uiPriority w:val="99"/>
    <w:semiHidden/>
    <w:rsid w:val="0059697C"/>
    <w:rPr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71A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1A4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1A47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1A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1A47"/>
    <w:rPr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F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F35"/>
    <w:rPr>
      <w:rFonts w:ascii="Segoe UI" w:hAnsi="Segoe UI" w:cs="Segoe UI"/>
      <w:sz w:val="18"/>
      <w:szCs w:val="18"/>
      <w:lang w:val="sk-SK"/>
    </w:rPr>
  </w:style>
  <w:style w:type="paragraph" w:customStyle="1" w:styleId="Default">
    <w:name w:val="Default"/>
    <w:rsid w:val="007B6677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sk-SK"/>
    </w:rPr>
  </w:style>
  <w:style w:type="table" w:styleId="Mriekatabuky">
    <w:name w:val="Table Grid"/>
    <w:basedOn w:val="Normlnatabuka"/>
    <w:uiPriority w:val="39"/>
    <w:rsid w:val="007B6677"/>
    <w:rPr>
      <w:rFonts w:ascii="Times New Roman" w:hAnsi="Times New Roman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3647F"/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C63D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3DAD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C63D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3DAD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leg_zamer_eGov_final_MPK"/>
    <f:field ref="objsubject" par="" edit="true" text=""/>
    <f:field ref="objcreatedby" par="" text="Synková, Nikola, Mgr."/>
    <f:field ref="objcreatedat" par="" text="14.12.2022 11:43:13"/>
    <f:field ref="objchangedby" par="" text="Administrator, System"/>
    <f:field ref="objmodifiedat" par="" text="14.12.2022 11:43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270192C-AA3C-47A3-80B9-7DD453B3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2024-05-14T12:50:00Z</dcterms:created>
  <dcterms:modified xsi:type="dcterms:W3CDTF">2024-05-14T13:27:00Z</dcterms:modified>
</cp:coreProperties>
</file>