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3E81F914" w14:textId="77777777" w:rsidTr="00BA555B">
        <w:trPr>
          <w:trHeight w:val="534"/>
          <w:jc w:val="center"/>
        </w:trPr>
        <w:tc>
          <w:tcPr>
            <w:tcW w:w="5000" w:type="pct"/>
            <w:gridSpan w:val="3"/>
            <w:tcBorders>
              <w:bottom w:val="single" w:sz="4" w:space="0" w:color="auto"/>
            </w:tcBorders>
            <w:shd w:val="clear" w:color="auto" w:fill="808080" w:themeFill="background1" w:themeFillShade="80"/>
          </w:tcPr>
          <w:p w14:paraId="5C1B5220"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1F2A7888"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B5ECA41"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1937FB80" w14:textId="77777777" w:rsidTr="00BA555B">
        <w:trPr>
          <w:jc w:val="center"/>
        </w:trPr>
        <w:tc>
          <w:tcPr>
            <w:tcW w:w="5000" w:type="pct"/>
            <w:gridSpan w:val="3"/>
            <w:tcBorders>
              <w:bottom w:val="single" w:sz="4" w:space="0" w:color="auto"/>
            </w:tcBorders>
            <w:shd w:val="clear" w:color="auto" w:fill="A6A6A6" w:themeFill="background1" w:themeFillShade="A6"/>
          </w:tcPr>
          <w:p w14:paraId="1B3D497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6D460F4E" w14:textId="77777777" w:rsidTr="00BA555B">
        <w:trPr>
          <w:jc w:val="center"/>
        </w:trPr>
        <w:tc>
          <w:tcPr>
            <w:tcW w:w="5000" w:type="pct"/>
            <w:gridSpan w:val="3"/>
            <w:tcBorders>
              <w:bottom w:val="single" w:sz="4" w:space="0" w:color="auto"/>
            </w:tcBorders>
            <w:shd w:val="clear" w:color="auto" w:fill="F2F2F2"/>
          </w:tcPr>
          <w:p w14:paraId="13B829DB"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B2A6D8F"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5B9C6D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30EE3CE"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2810528E"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33C609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631B04"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C6491E9" w14:textId="77777777" w:rsidTr="000945AD">
        <w:trPr>
          <w:trHeight w:val="1310"/>
          <w:jc w:val="center"/>
        </w:trPr>
        <w:tc>
          <w:tcPr>
            <w:tcW w:w="129" w:type="pct"/>
            <w:tcBorders>
              <w:top w:val="single" w:sz="4" w:space="0" w:color="auto"/>
              <w:bottom w:val="single" w:sz="4" w:space="0" w:color="auto"/>
            </w:tcBorders>
            <w:shd w:val="clear" w:color="auto" w:fill="auto"/>
            <w:vAlign w:val="center"/>
          </w:tcPr>
          <w:p w14:paraId="153BCCD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22EBB0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75166CC" w14:textId="73483AD9" w:rsidR="0066040C" w:rsidRDefault="00BA5D8A" w:rsidP="000945AD">
            <w:pPr>
              <w:spacing w:after="0" w:line="240" w:lineRule="auto"/>
              <w:ind w:left="13"/>
              <w:contextualSpacing/>
              <w:jc w:val="both"/>
              <w:rPr>
                <w:rFonts w:ascii="Times New Roman" w:eastAsia="Calibri" w:hAnsi="Times New Roman" w:cs="Times New Roman"/>
                <w:sz w:val="20"/>
                <w:lang w:eastAsia="sk-SK"/>
              </w:rPr>
            </w:pPr>
            <w:r w:rsidRPr="0066040C">
              <w:rPr>
                <w:rFonts w:ascii="Times New Roman" w:eastAsia="Calibri" w:hAnsi="Times New Roman" w:cs="Times New Roman"/>
                <w:sz w:val="20"/>
                <w:lang w:eastAsia="sk-SK"/>
              </w:rPr>
              <w:t>Navrh</w:t>
            </w:r>
            <w:r w:rsidR="009F4F51" w:rsidRPr="0066040C">
              <w:rPr>
                <w:rFonts w:ascii="Times New Roman" w:eastAsia="Calibri" w:hAnsi="Times New Roman" w:cs="Times New Roman"/>
                <w:sz w:val="20"/>
                <w:lang w:eastAsia="sk-SK"/>
              </w:rPr>
              <w:t>ované</w:t>
            </w:r>
            <w:r w:rsidRPr="0066040C">
              <w:rPr>
                <w:rFonts w:ascii="Times New Roman" w:eastAsia="Calibri" w:hAnsi="Times New Roman" w:cs="Times New Roman"/>
                <w:sz w:val="20"/>
                <w:lang w:eastAsia="sk-SK"/>
              </w:rPr>
              <w:t xml:space="preserve"> zvýšenie </w:t>
            </w:r>
            <w:r w:rsidR="000945AD" w:rsidRPr="0066040C">
              <w:rPr>
                <w:rFonts w:ascii="Times New Roman" w:eastAsia="Calibri" w:hAnsi="Times New Roman" w:cs="Times New Roman"/>
                <w:sz w:val="20"/>
                <w:lang w:eastAsia="sk-SK"/>
              </w:rPr>
              <w:t xml:space="preserve">výšky </w:t>
            </w:r>
            <w:r w:rsidRPr="0066040C">
              <w:rPr>
                <w:rFonts w:ascii="Times New Roman" w:eastAsia="Calibri" w:hAnsi="Times New Roman" w:cs="Times New Roman"/>
                <w:sz w:val="20"/>
                <w:lang w:eastAsia="sk-SK"/>
              </w:rPr>
              <w:t>peňažného príspevku na opatrovanie</w:t>
            </w:r>
            <w:r w:rsidR="00B65EF8" w:rsidRPr="0066040C">
              <w:rPr>
                <w:rFonts w:ascii="Times New Roman" w:eastAsia="Calibri" w:hAnsi="Times New Roman" w:cs="Times New Roman"/>
                <w:sz w:val="20"/>
                <w:lang w:eastAsia="sk-SK"/>
              </w:rPr>
              <w:t xml:space="preserve"> zo sumy 100 eur mesačne na sumu 200 eur mesačne</w:t>
            </w:r>
            <w:r w:rsidR="009F4F51" w:rsidRPr="0066040C">
              <w:rPr>
                <w:rFonts w:ascii="Times New Roman" w:eastAsia="Calibri" w:hAnsi="Times New Roman" w:cs="Times New Roman"/>
                <w:sz w:val="20"/>
                <w:lang w:eastAsia="sk-SK"/>
              </w:rPr>
              <w:t xml:space="preserve"> </w:t>
            </w:r>
            <w:r w:rsidRPr="0066040C">
              <w:rPr>
                <w:rFonts w:ascii="Times New Roman" w:eastAsia="Calibri" w:hAnsi="Times New Roman" w:cs="Times New Roman"/>
                <w:sz w:val="20"/>
                <w:lang w:eastAsia="sk-SK"/>
              </w:rPr>
              <w:t xml:space="preserve">bude mať pozitívny vplyv na príjmy domácností osôb, ktoré opatrujú </w:t>
            </w:r>
            <w:r w:rsidR="000945AD" w:rsidRPr="0066040C">
              <w:rPr>
                <w:rFonts w:ascii="Times New Roman" w:eastAsia="Calibri" w:hAnsi="Times New Roman" w:cs="Times New Roman"/>
                <w:sz w:val="20"/>
                <w:lang w:eastAsia="sk-SK"/>
              </w:rPr>
              <w:t xml:space="preserve">nezaopatrené dieťa </w:t>
            </w:r>
            <w:r w:rsidRPr="0066040C">
              <w:rPr>
                <w:rFonts w:ascii="Times New Roman" w:eastAsia="Calibri" w:hAnsi="Times New Roman" w:cs="Times New Roman"/>
                <w:sz w:val="20"/>
                <w:lang w:eastAsia="sk-SK"/>
              </w:rPr>
              <w:t>s ťažkým zdravotným postihnutím</w:t>
            </w:r>
            <w:r w:rsidR="000945AD" w:rsidRPr="0066040C">
              <w:rPr>
                <w:rFonts w:ascii="Times New Roman" w:eastAsia="Calibri" w:hAnsi="Times New Roman" w:cs="Times New Roman"/>
                <w:sz w:val="20"/>
                <w:lang w:eastAsia="sk-SK"/>
              </w:rPr>
              <w:t>.</w:t>
            </w:r>
            <w:r w:rsidRPr="0066040C">
              <w:rPr>
                <w:rFonts w:ascii="Times New Roman" w:eastAsia="Calibri" w:hAnsi="Times New Roman" w:cs="Times New Roman"/>
                <w:sz w:val="20"/>
                <w:lang w:eastAsia="sk-SK"/>
              </w:rPr>
              <w:t xml:space="preserve"> </w:t>
            </w:r>
          </w:p>
          <w:p w14:paraId="35068461" w14:textId="77777777" w:rsidR="0066040C" w:rsidRDefault="0066040C" w:rsidP="000945AD">
            <w:pPr>
              <w:spacing w:after="0" w:line="240" w:lineRule="auto"/>
              <w:ind w:left="13"/>
              <w:contextualSpacing/>
              <w:jc w:val="both"/>
              <w:rPr>
                <w:rFonts w:ascii="Times New Roman" w:eastAsia="Calibri" w:hAnsi="Times New Roman" w:cs="Times New Roman"/>
                <w:sz w:val="20"/>
                <w:lang w:eastAsia="sk-SK"/>
              </w:rPr>
            </w:pPr>
          </w:p>
          <w:p w14:paraId="61F19817" w14:textId="750EB5FD" w:rsidR="002644DE" w:rsidRPr="00062F1B" w:rsidRDefault="0066040C" w:rsidP="000945AD">
            <w:pPr>
              <w:spacing w:after="0" w:line="240" w:lineRule="auto"/>
              <w:ind w:left="13"/>
              <w:contextualSpacing/>
              <w:jc w:val="both"/>
              <w:rPr>
                <w:rFonts w:ascii="Times New Roman" w:eastAsia="Calibri" w:hAnsi="Times New Roman" w:cs="Times New Roman"/>
                <w:lang w:eastAsia="sk-SK"/>
              </w:rPr>
            </w:pPr>
            <w:r w:rsidRPr="0066040C">
              <w:rPr>
                <w:rFonts w:ascii="Times New Roman" w:hAnsi="Times New Roman" w:cs="Times New Roman"/>
                <w:sz w:val="20"/>
              </w:rPr>
              <w:t>Úpravou spôsobu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sa</w:t>
            </w:r>
            <w:r w:rsidRPr="0066040C">
              <w:rPr>
                <w:sz w:val="20"/>
              </w:rPr>
              <w:t xml:space="preserve"> </w:t>
            </w:r>
            <w:r w:rsidRPr="0066040C">
              <w:rPr>
                <w:rFonts w:ascii="Times New Roman" w:hAnsi="Times New Roman" w:cs="Times New Roman"/>
                <w:sz w:val="20"/>
              </w:rPr>
              <w:t xml:space="preserve">vytvárajú právne podmienky, aby boli oprávneným osobám odkázaným na pomoc pri sebaobsluhe na lokálnej úrovni k dispozícií sociálne služby podporované aj z rozpočtu obce, a to pre tieto oprávnené osoby vhodné, </w:t>
            </w:r>
            <w:r>
              <w:rPr>
                <w:rFonts w:ascii="Times New Roman" w:hAnsi="Times New Roman" w:cs="Times New Roman"/>
                <w:sz w:val="20"/>
              </w:rPr>
              <w:t>a to aj s možných pozitívnym vplyvom na výšku úhrady za sociálnu službu platenú prijímateľom sociálnej služby.</w:t>
            </w:r>
            <w:r w:rsidR="00BA5D8A" w:rsidRPr="0066040C">
              <w:rPr>
                <w:rFonts w:ascii="Times New Roman" w:eastAsia="Calibri" w:hAnsi="Times New Roman" w:cs="Times New Roman"/>
                <w:sz w:val="20"/>
                <w:lang w:eastAsia="sk-SK"/>
              </w:rPr>
              <w:t xml:space="preserve"> </w:t>
            </w:r>
          </w:p>
        </w:tc>
      </w:tr>
      <w:tr w:rsidR="002644DE" w:rsidRPr="002644DE" w14:paraId="0EDBED66" w14:textId="77777777" w:rsidTr="009138DC">
        <w:trPr>
          <w:trHeight w:val="831"/>
          <w:jc w:val="center"/>
        </w:trPr>
        <w:tc>
          <w:tcPr>
            <w:tcW w:w="129" w:type="pct"/>
            <w:tcBorders>
              <w:top w:val="single" w:sz="4" w:space="0" w:color="auto"/>
            </w:tcBorders>
            <w:shd w:val="clear" w:color="auto" w:fill="auto"/>
            <w:vAlign w:val="center"/>
          </w:tcPr>
          <w:p w14:paraId="093E4C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5FCF42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42E35AF" w14:textId="77777777" w:rsidR="002644DE" w:rsidRPr="00062F1B" w:rsidRDefault="00636449" w:rsidP="002644DE">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1</w:t>
            </w:r>
          </w:p>
          <w:p w14:paraId="3BCE4E0B" w14:textId="06040EEC" w:rsidR="003A1A2E" w:rsidRPr="0066040C" w:rsidRDefault="00953BB7" w:rsidP="00B65EF8">
            <w:pPr>
              <w:pStyle w:val="Odsekzoznamu"/>
              <w:spacing w:after="0" w:line="240" w:lineRule="auto"/>
              <w:ind w:left="9"/>
              <w:rPr>
                <w:rFonts w:ascii="Times New Roman" w:eastAsia="Calibri" w:hAnsi="Times New Roman" w:cs="Times New Roman"/>
                <w:sz w:val="20"/>
                <w:lang w:eastAsia="sk-SK"/>
              </w:rPr>
            </w:pPr>
            <w:r w:rsidRPr="0066040C">
              <w:rPr>
                <w:rFonts w:ascii="Times New Roman" w:eastAsia="Calibri" w:hAnsi="Times New Roman" w:cs="Times New Roman"/>
                <w:sz w:val="20"/>
                <w:lang w:eastAsia="sk-SK"/>
              </w:rPr>
              <w:t>Fyzické osoby</w:t>
            </w:r>
            <w:r w:rsidR="009F4F51" w:rsidRPr="0066040C">
              <w:rPr>
                <w:rFonts w:ascii="Times New Roman" w:eastAsia="Calibri" w:hAnsi="Times New Roman" w:cs="Times New Roman"/>
                <w:sz w:val="20"/>
                <w:lang w:eastAsia="sk-SK"/>
              </w:rPr>
              <w:t>, ktoré poberajú peňažný príspevok na opatrovanie.</w:t>
            </w:r>
          </w:p>
          <w:p w14:paraId="0DAEF9E9" w14:textId="3DD708C2" w:rsidR="0066040C" w:rsidRPr="00062F1B" w:rsidRDefault="0066040C" w:rsidP="0066040C">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7494E32B" w14:textId="7214E6C5" w:rsidR="00DA4CA0" w:rsidRPr="0066040C" w:rsidRDefault="0066040C" w:rsidP="0066040C">
            <w:pPr>
              <w:spacing w:after="0" w:line="240" w:lineRule="auto"/>
              <w:rPr>
                <w:rFonts w:ascii="Times New Roman" w:eastAsia="Calibri" w:hAnsi="Times New Roman" w:cs="Times New Roman"/>
                <w:lang w:eastAsia="sk-SK"/>
              </w:rPr>
            </w:pPr>
            <w:r w:rsidRPr="0066040C">
              <w:rPr>
                <w:rFonts w:ascii="Times New Roman" w:eastAsia="Calibri" w:hAnsi="Times New Roman" w:cs="Times New Roman"/>
                <w:sz w:val="20"/>
                <w:lang w:eastAsia="sk-SK"/>
              </w:rPr>
              <w:t>Prijímatelia sociálnych služieb podmienených odkázanosťou v pôsobnosti obce</w:t>
            </w:r>
          </w:p>
        </w:tc>
      </w:tr>
      <w:tr w:rsidR="002644DE" w:rsidRPr="002644DE" w14:paraId="2A155EBC" w14:textId="77777777" w:rsidTr="00BA555B">
        <w:trPr>
          <w:trHeight w:val="454"/>
          <w:jc w:val="center"/>
        </w:trPr>
        <w:tc>
          <w:tcPr>
            <w:tcW w:w="129" w:type="pct"/>
            <w:tcBorders>
              <w:top w:val="dotted" w:sz="4" w:space="0" w:color="auto"/>
            </w:tcBorders>
            <w:shd w:val="clear" w:color="auto" w:fill="F2F2F2"/>
            <w:vAlign w:val="center"/>
          </w:tcPr>
          <w:p w14:paraId="0B15246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521506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A22D685" w14:textId="77777777" w:rsidTr="000D1AFB">
        <w:trPr>
          <w:trHeight w:val="1519"/>
          <w:jc w:val="center"/>
        </w:trPr>
        <w:tc>
          <w:tcPr>
            <w:tcW w:w="129" w:type="pct"/>
            <w:tcBorders>
              <w:top w:val="dotted" w:sz="4" w:space="0" w:color="auto"/>
            </w:tcBorders>
            <w:shd w:val="clear" w:color="auto" w:fill="auto"/>
            <w:vAlign w:val="center"/>
          </w:tcPr>
          <w:p w14:paraId="10E02B0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2DEEE5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D69D6F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069BD3F" w14:textId="3440CF6F" w:rsidR="002644DE" w:rsidRPr="00B44E63" w:rsidRDefault="00636449" w:rsidP="002644DE">
            <w:pPr>
              <w:spacing w:after="0" w:line="240" w:lineRule="auto"/>
              <w:rPr>
                <w:rFonts w:ascii="Times New Roman" w:eastAsia="Calibri" w:hAnsi="Times New Roman" w:cs="Times New Roman"/>
                <w:i/>
                <w:sz w:val="18"/>
                <w:szCs w:val="20"/>
                <w:lang w:eastAsia="sk-SK"/>
              </w:rPr>
            </w:pPr>
            <w:r w:rsidRPr="00B44E63">
              <w:rPr>
                <w:rFonts w:ascii="Times New Roman" w:eastAsia="Calibri" w:hAnsi="Times New Roman" w:cs="Times New Roman"/>
                <w:i/>
                <w:sz w:val="18"/>
                <w:szCs w:val="20"/>
                <w:lang w:eastAsia="sk-SK"/>
              </w:rPr>
              <w:t>Ovplyvnená skupina č. 1</w:t>
            </w:r>
          </w:p>
          <w:p w14:paraId="69503EEA" w14:textId="77777777" w:rsidR="0066040C" w:rsidRDefault="000D1AFB" w:rsidP="0066040C">
            <w:pPr>
              <w:spacing w:after="0" w:line="240" w:lineRule="auto"/>
              <w:ind w:left="9"/>
              <w:jc w:val="both"/>
              <w:rPr>
                <w:rFonts w:ascii="Times New Roman" w:eastAsia="Calibri" w:hAnsi="Times New Roman" w:cs="Times New Roman"/>
                <w:sz w:val="20"/>
                <w:lang w:eastAsia="sk-SK"/>
              </w:rPr>
            </w:pPr>
            <w:r w:rsidRPr="0066040C">
              <w:rPr>
                <w:rFonts w:ascii="Times New Roman" w:eastAsia="Calibri" w:hAnsi="Times New Roman" w:cs="Times New Roman"/>
                <w:sz w:val="20"/>
                <w:lang w:eastAsia="sk-SK"/>
              </w:rPr>
              <w:t>Keďže peňažný príspevok na opatrovanie sa vypláca mesačne pozadu, zvýšená výška peňažného príspevku na opatrovanie</w:t>
            </w:r>
            <w:r w:rsidR="00B6721E" w:rsidRPr="0066040C">
              <w:rPr>
                <w:rFonts w:ascii="Times New Roman" w:eastAsia="Calibri" w:hAnsi="Times New Roman" w:cs="Times New Roman"/>
                <w:sz w:val="20"/>
                <w:lang w:eastAsia="sk-SK"/>
              </w:rPr>
              <w:t xml:space="preserve"> (o 100 eur mesačne) sa u všetkých </w:t>
            </w:r>
            <w:r w:rsidRPr="0066040C">
              <w:rPr>
                <w:rFonts w:ascii="Times New Roman" w:eastAsia="Calibri" w:hAnsi="Times New Roman" w:cs="Times New Roman"/>
                <w:sz w:val="20"/>
                <w:lang w:eastAsia="sk-SK"/>
              </w:rPr>
              <w:t xml:space="preserve">opatrovateľov, ktorí sa starajú o nezaopatrené dieťa s ťažkým zdravotným postihnutím pozitívne prejaví </w:t>
            </w:r>
            <w:r w:rsidR="00E6422D" w:rsidRPr="0066040C">
              <w:rPr>
                <w:rFonts w:ascii="Times New Roman" w:eastAsia="Calibri" w:hAnsi="Times New Roman" w:cs="Times New Roman"/>
                <w:sz w:val="20"/>
                <w:lang w:eastAsia="sk-SK"/>
              </w:rPr>
              <w:t xml:space="preserve">až v roku 2025 a to </w:t>
            </w:r>
            <w:r w:rsidRPr="0066040C">
              <w:rPr>
                <w:rFonts w:ascii="Times New Roman" w:eastAsia="Calibri" w:hAnsi="Times New Roman" w:cs="Times New Roman"/>
                <w:sz w:val="20"/>
                <w:lang w:eastAsia="sk-SK"/>
              </w:rPr>
              <w:t>celkovo u 7 230 poberateľov</w:t>
            </w:r>
            <w:r w:rsidR="00E6422D" w:rsidRPr="0066040C">
              <w:rPr>
                <w:rFonts w:ascii="Times New Roman" w:eastAsia="Calibri" w:hAnsi="Times New Roman" w:cs="Times New Roman"/>
                <w:sz w:val="20"/>
                <w:lang w:eastAsia="sk-SK"/>
              </w:rPr>
              <w:t>, v roku 2026 celkovo u 7 320 poberateľov a v roku 2027 celkovo u</w:t>
            </w:r>
            <w:r w:rsidR="00B6721E" w:rsidRPr="0066040C">
              <w:rPr>
                <w:rFonts w:ascii="Times New Roman" w:eastAsia="Calibri" w:hAnsi="Times New Roman" w:cs="Times New Roman"/>
                <w:sz w:val="20"/>
                <w:lang w:eastAsia="sk-SK"/>
              </w:rPr>
              <w:t> 7 415 poberateľov tohto peňažného príspevku.</w:t>
            </w:r>
            <w:r w:rsidR="00A17548" w:rsidRPr="0066040C">
              <w:rPr>
                <w:rFonts w:ascii="Times New Roman" w:eastAsia="Calibri" w:hAnsi="Times New Roman" w:cs="Times New Roman"/>
                <w:sz w:val="20"/>
                <w:lang w:eastAsia="sk-SK"/>
              </w:rPr>
              <w:t xml:space="preserve"> </w:t>
            </w:r>
          </w:p>
          <w:p w14:paraId="517361A1" w14:textId="77777777" w:rsidR="0066040C" w:rsidRPr="00062F1B" w:rsidRDefault="0066040C" w:rsidP="0066040C">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57C88DE" w14:textId="77777777" w:rsidR="00C23401" w:rsidRDefault="0066040C" w:rsidP="0066040C">
            <w:pPr>
              <w:spacing w:after="0" w:line="240" w:lineRule="auto"/>
              <w:ind w:left="9"/>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Vzhľadom na nedostatok exaktných údajov o počte prijímateľov</w:t>
            </w:r>
            <w:r w:rsidRPr="0066040C">
              <w:rPr>
                <w:rFonts w:ascii="Times New Roman" w:eastAsia="Calibri" w:hAnsi="Times New Roman" w:cs="Times New Roman"/>
                <w:sz w:val="20"/>
                <w:lang w:eastAsia="sk-SK"/>
              </w:rPr>
              <w:t xml:space="preserve"> sociálnych služieb podmienených odkázanosťou v pôsobnosti obce</w:t>
            </w:r>
            <w:r>
              <w:rPr>
                <w:rFonts w:ascii="Times New Roman" w:eastAsia="Calibri" w:hAnsi="Times New Roman" w:cs="Times New Roman"/>
                <w:sz w:val="20"/>
                <w:lang w:eastAsia="sk-SK"/>
              </w:rPr>
              <w:t>, pre ktorých v súčasnosti</w:t>
            </w:r>
            <w:r w:rsidR="00A17548" w:rsidRPr="0066040C">
              <w:rPr>
                <w:rFonts w:ascii="Times New Roman" w:eastAsia="Calibri" w:hAnsi="Times New Roman" w:cs="Times New Roman"/>
                <w:sz w:val="20"/>
                <w:lang w:eastAsia="sk-SK"/>
              </w:rPr>
              <w:t xml:space="preserve"> </w:t>
            </w:r>
            <w:r>
              <w:rPr>
                <w:rFonts w:ascii="Times New Roman" w:eastAsia="Calibri" w:hAnsi="Times New Roman" w:cs="Times New Roman"/>
                <w:sz w:val="20"/>
                <w:lang w:eastAsia="sk-SK"/>
              </w:rPr>
              <w:t>nie je sociálna služba poskytovaná s podporou z verejných zdrojov (rozpočtov obcí), nie je možné kvantifikovať možný pokles výdavkov prijímateľov na úhradu za sociálnu službu a ich početnosť.</w:t>
            </w:r>
            <w:r w:rsidR="00EA764F" w:rsidRPr="0066040C">
              <w:rPr>
                <w:rFonts w:ascii="Times New Roman" w:eastAsia="Calibri" w:hAnsi="Times New Roman" w:cs="Times New Roman"/>
                <w:sz w:val="20"/>
                <w:lang w:eastAsia="sk-SK"/>
              </w:rPr>
              <w:t xml:space="preserve"> </w:t>
            </w:r>
          </w:p>
          <w:p w14:paraId="094AEAEA" w14:textId="5BEE81AA" w:rsidR="0066040C" w:rsidRPr="0066040C" w:rsidRDefault="0066040C" w:rsidP="0066040C">
            <w:pPr>
              <w:spacing w:after="0" w:line="240" w:lineRule="auto"/>
              <w:ind w:left="9"/>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V roku 2023 bolo pre sociálne služby podmienené odkázanosťou v pôsobnosti obce evidovaných obcou 18 123 žiadateľov, z toho 11 424 žiadostí bolo vybavených a u neverejných poskytovateľov týchto sociálnych služieb bolo evidovaných 7 102 žiadateľov,</w:t>
            </w:r>
            <w:r w:rsidR="00A33D7D">
              <w:rPr>
                <w:rFonts w:ascii="Times New Roman" w:eastAsia="Calibri" w:hAnsi="Times New Roman" w:cs="Times New Roman"/>
                <w:sz w:val="20"/>
                <w:lang w:eastAsia="sk-SK"/>
              </w:rPr>
              <w:t xml:space="preserve"> ktorých 4 858 žiadostí bolo vybavených.</w:t>
            </w:r>
          </w:p>
        </w:tc>
      </w:tr>
      <w:tr w:rsidR="002644DE" w:rsidRPr="002644DE" w14:paraId="14764543" w14:textId="77777777" w:rsidTr="00BA555B">
        <w:trPr>
          <w:trHeight w:val="397"/>
          <w:jc w:val="center"/>
        </w:trPr>
        <w:tc>
          <w:tcPr>
            <w:tcW w:w="129" w:type="pct"/>
            <w:tcBorders>
              <w:top w:val="dotted" w:sz="4" w:space="0" w:color="auto"/>
            </w:tcBorders>
            <w:shd w:val="clear" w:color="auto" w:fill="auto"/>
            <w:vAlign w:val="center"/>
          </w:tcPr>
          <w:p w14:paraId="4C41CB6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325472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826682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714748F" w14:textId="77777777" w:rsidTr="00BA555B">
        <w:trPr>
          <w:trHeight w:val="170"/>
          <w:jc w:val="center"/>
        </w:trPr>
        <w:tc>
          <w:tcPr>
            <w:tcW w:w="129" w:type="pct"/>
            <w:tcBorders>
              <w:top w:val="nil"/>
              <w:bottom w:val="single" w:sz="4" w:space="0" w:color="auto"/>
            </w:tcBorders>
            <w:shd w:val="clear" w:color="auto" w:fill="F2F2F2"/>
            <w:vAlign w:val="center"/>
          </w:tcPr>
          <w:p w14:paraId="184BCB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EC89F6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1989EE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98CC90A"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26C862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08025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CB93E02" w14:textId="49C03B0F" w:rsidR="00E56DC5" w:rsidRPr="008A4E34" w:rsidRDefault="000D1AFB" w:rsidP="00B6721E">
            <w:pPr>
              <w:spacing w:after="0" w:line="240" w:lineRule="auto"/>
              <w:rPr>
                <w:rFonts w:ascii="Times New Roman" w:eastAsia="Calibri" w:hAnsi="Times New Roman" w:cs="Times New Roman"/>
                <w:sz w:val="20"/>
                <w:szCs w:val="20"/>
                <w:highlight w:val="yellow"/>
                <w:lang w:eastAsia="sk-SK"/>
              </w:rPr>
            </w:pPr>
            <w:r w:rsidRPr="00A33D7D">
              <w:rPr>
                <w:rFonts w:ascii="Times New Roman" w:eastAsia="Calibri" w:hAnsi="Times New Roman" w:cs="Times New Roman"/>
                <w:sz w:val="20"/>
                <w:lang w:eastAsia="sk-SK"/>
              </w:rPr>
              <w:t>Vyššie uvedené opatrenie</w:t>
            </w:r>
            <w:r w:rsidR="001B7C9B" w:rsidRPr="00A33D7D">
              <w:rPr>
                <w:rFonts w:ascii="Times New Roman" w:eastAsia="Calibri" w:hAnsi="Times New Roman" w:cs="Times New Roman"/>
                <w:sz w:val="20"/>
                <w:lang w:eastAsia="sk-SK"/>
              </w:rPr>
              <w:t xml:space="preserve"> s pozitívnymi vplyvmi</w:t>
            </w:r>
            <w:r w:rsidR="00B6721E" w:rsidRPr="00A33D7D">
              <w:rPr>
                <w:rFonts w:ascii="Times New Roman" w:eastAsia="Calibri" w:hAnsi="Times New Roman" w:cs="Times New Roman"/>
                <w:sz w:val="20"/>
                <w:lang w:eastAsia="sk-SK"/>
              </w:rPr>
              <w:t xml:space="preserve"> (na nezaopatrené deti s ťažkým zdravotným postihnutím, ale aj na fyzické osoby, ktoré vykonávajú opatrovanie)</w:t>
            </w:r>
            <w:r w:rsidR="001B7C9B" w:rsidRPr="00A33D7D">
              <w:rPr>
                <w:rFonts w:ascii="Times New Roman" w:eastAsia="Calibri" w:hAnsi="Times New Roman" w:cs="Times New Roman"/>
                <w:sz w:val="20"/>
                <w:lang w:eastAsia="sk-SK"/>
              </w:rPr>
              <w:t xml:space="preserve"> sa vzťahujú aj na  skupiny v riziku chudoby alebo sociálneho vylúčenia.</w:t>
            </w:r>
          </w:p>
        </w:tc>
      </w:tr>
      <w:tr w:rsidR="002644DE" w:rsidRPr="002644DE" w14:paraId="6247887F" w14:textId="77777777" w:rsidTr="00BA555B">
        <w:trPr>
          <w:trHeight w:val="397"/>
          <w:jc w:val="center"/>
        </w:trPr>
        <w:tc>
          <w:tcPr>
            <w:tcW w:w="129" w:type="pct"/>
            <w:vMerge w:val="restart"/>
            <w:tcBorders>
              <w:top w:val="single" w:sz="4" w:space="0" w:color="auto"/>
            </w:tcBorders>
            <w:shd w:val="clear" w:color="auto" w:fill="auto"/>
            <w:vAlign w:val="center"/>
          </w:tcPr>
          <w:p w14:paraId="4909574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666260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7CE5960"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3812B75" w14:textId="77777777" w:rsidTr="00BA555B">
        <w:trPr>
          <w:trHeight w:val="397"/>
          <w:jc w:val="center"/>
        </w:trPr>
        <w:tc>
          <w:tcPr>
            <w:tcW w:w="129" w:type="pct"/>
            <w:vMerge/>
            <w:shd w:val="clear" w:color="auto" w:fill="auto"/>
            <w:vAlign w:val="center"/>
          </w:tcPr>
          <w:p w14:paraId="6D4C5B0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54E300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394836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700339E" w14:textId="77777777" w:rsidTr="00BA555B">
        <w:trPr>
          <w:trHeight w:val="397"/>
          <w:jc w:val="center"/>
        </w:trPr>
        <w:tc>
          <w:tcPr>
            <w:tcW w:w="129" w:type="pct"/>
            <w:tcBorders>
              <w:top w:val="dotted" w:sz="4" w:space="0" w:color="auto"/>
            </w:tcBorders>
            <w:shd w:val="clear" w:color="auto" w:fill="F2F2F2"/>
            <w:vAlign w:val="center"/>
          </w:tcPr>
          <w:p w14:paraId="7D6CEDB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6E8408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94077C6" w14:textId="77777777" w:rsidTr="00BA555B">
        <w:trPr>
          <w:trHeight w:val="680"/>
          <w:jc w:val="center"/>
        </w:trPr>
        <w:tc>
          <w:tcPr>
            <w:tcW w:w="129" w:type="pct"/>
            <w:vMerge w:val="restart"/>
            <w:tcBorders>
              <w:top w:val="dotted" w:sz="4" w:space="0" w:color="auto"/>
            </w:tcBorders>
            <w:shd w:val="clear" w:color="auto" w:fill="auto"/>
            <w:vAlign w:val="center"/>
          </w:tcPr>
          <w:p w14:paraId="4DC8ED3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04064D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16A59F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80B015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BAD53F2" w14:textId="77777777" w:rsidTr="00BA555B">
        <w:trPr>
          <w:trHeight w:val="680"/>
          <w:jc w:val="center"/>
        </w:trPr>
        <w:tc>
          <w:tcPr>
            <w:tcW w:w="129" w:type="pct"/>
            <w:vMerge/>
            <w:shd w:val="clear" w:color="auto" w:fill="auto"/>
            <w:vAlign w:val="center"/>
          </w:tcPr>
          <w:p w14:paraId="793FAD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AF8F81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C52485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E9A3618" w14:textId="77777777" w:rsidTr="00BA555B">
        <w:trPr>
          <w:trHeight w:val="350"/>
          <w:jc w:val="center"/>
        </w:trPr>
        <w:tc>
          <w:tcPr>
            <w:tcW w:w="129" w:type="pct"/>
            <w:tcBorders>
              <w:top w:val="dotted" w:sz="4" w:space="0" w:color="auto"/>
              <w:bottom w:val="single" w:sz="4" w:space="0" w:color="auto"/>
            </w:tcBorders>
            <w:shd w:val="clear" w:color="auto" w:fill="auto"/>
            <w:vAlign w:val="center"/>
          </w:tcPr>
          <w:p w14:paraId="237A42C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461B52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36F444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ECCEAF2"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2D1A37A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1D68C30"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5B3ECD10"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165E3A21"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7E8D357"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7A0071C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E1A53A1" w14:textId="77777777"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14:paraId="5307546D" w14:textId="77777777" w:rsidR="00E56DC5" w:rsidRPr="002644DE" w:rsidRDefault="00150135" w:rsidP="00150135">
            <w:pPr>
              <w:spacing w:after="0" w:line="240" w:lineRule="auto"/>
              <w:contextualSpacing/>
              <w:rPr>
                <w:rFonts w:ascii="Times New Roman" w:eastAsia="Calibri" w:hAnsi="Times New Roman" w:cs="Times New Roman"/>
                <w:sz w:val="20"/>
                <w:szCs w:val="20"/>
                <w:lang w:eastAsia="sk-SK"/>
              </w:rPr>
            </w:pPr>
            <w:r w:rsidRPr="008A4E34">
              <w:rPr>
                <w:rFonts w:ascii="Times New Roman" w:eastAsia="Calibri" w:hAnsi="Times New Roman" w:cs="Times New Roman"/>
                <w:lang w:eastAsia="sk-SK"/>
              </w:rPr>
              <w:t xml:space="preserve">     Nemá vplyv</w:t>
            </w:r>
          </w:p>
        </w:tc>
      </w:tr>
      <w:tr w:rsidR="002644DE" w:rsidRPr="002644DE" w14:paraId="59969555" w14:textId="77777777" w:rsidTr="00BA555B">
        <w:trPr>
          <w:trHeight w:val="397"/>
          <w:jc w:val="center"/>
        </w:trPr>
        <w:tc>
          <w:tcPr>
            <w:tcW w:w="129" w:type="pct"/>
            <w:vMerge w:val="restart"/>
            <w:tcBorders>
              <w:top w:val="single" w:sz="4" w:space="0" w:color="auto"/>
            </w:tcBorders>
            <w:shd w:val="clear" w:color="auto" w:fill="auto"/>
            <w:vAlign w:val="center"/>
          </w:tcPr>
          <w:p w14:paraId="134DB5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72A966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7D9622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5EB2842" w14:textId="77777777" w:rsidTr="00BA555B">
        <w:trPr>
          <w:trHeight w:val="397"/>
          <w:jc w:val="center"/>
        </w:trPr>
        <w:tc>
          <w:tcPr>
            <w:tcW w:w="129" w:type="pct"/>
            <w:vMerge/>
            <w:tcBorders>
              <w:bottom w:val="single" w:sz="4" w:space="0" w:color="auto"/>
            </w:tcBorders>
            <w:shd w:val="clear" w:color="auto" w:fill="auto"/>
            <w:vAlign w:val="center"/>
          </w:tcPr>
          <w:p w14:paraId="00EBB5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DA6430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1E65794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B6D7445" w14:textId="77777777" w:rsidTr="00BA555B">
        <w:trPr>
          <w:trHeight w:val="397"/>
          <w:jc w:val="center"/>
        </w:trPr>
        <w:tc>
          <w:tcPr>
            <w:tcW w:w="129" w:type="pct"/>
            <w:tcBorders>
              <w:top w:val="single" w:sz="4" w:space="0" w:color="auto"/>
            </w:tcBorders>
            <w:shd w:val="clear" w:color="auto" w:fill="F2F2F2"/>
            <w:vAlign w:val="center"/>
          </w:tcPr>
          <w:p w14:paraId="197449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D22CF0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F27723E" w14:textId="77777777" w:rsidTr="00BA555B">
        <w:trPr>
          <w:trHeight w:val="680"/>
          <w:jc w:val="center"/>
        </w:trPr>
        <w:tc>
          <w:tcPr>
            <w:tcW w:w="129" w:type="pct"/>
            <w:vMerge w:val="restart"/>
            <w:tcBorders>
              <w:top w:val="dotted" w:sz="4" w:space="0" w:color="auto"/>
            </w:tcBorders>
            <w:shd w:val="clear" w:color="auto" w:fill="auto"/>
            <w:vAlign w:val="center"/>
          </w:tcPr>
          <w:p w14:paraId="111259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7FC923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F81507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F8F04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4A3C633" w14:textId="77777777" w:rsidTr="00BA555B">
        <w:trPr>
          <w:trHeight w:val="680"/>
          <w:jc w:val="center"/>
        </w:trPr>
        <w:tc>
          <w:tcPr>
            <w:tcW w:w="129" w:type="pct"/>
            <w:vMerge/>
            <w:shd w:val="clear" w:color="auto" w:fill="auto"/>
            <w:vAlign w:val="center"/>
          </w:tcPr>
          <w:p w14:paraId="37569E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0FEDC2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C5143D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7F0E897" w14:textId="77777777" w:rsidTr="00BA555B">
        <w:trPr>
          <w:trHeight w:val="397"/>
          <w:jc w:val="center"/>
        </w:trPr>
        <w:tc>
          <w:tcPr>
            <w:tcW w:w="129" w:type="pct"/>
            <w:tcBorders>
              <w:top w:val="dotted" w:sz="4" w:space="0" w:color="auto"/>
            </w:tcBorders>
            <w:shd w:val="clear" w:color="auto" w:fill="auto"/>
            <w:vAlign w:val="center"/>
          </w:tcPr>
          <w:p w14:paraId="49F7767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589328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B639FA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1671440" w14:textId="77777777" w:rsidTr="00BA555B">
        <w:trPr>
          <w:trHeight w:val="227"/>
          <w:jc w:val="center"/>
        </w:trPr>
        <w:tc>
          <w:tcPr>
            <w:tcW w:w="129" w:type="pct"/>
            <w:tcBorders>
              <w:top w:val="nil"/>
              <w:bottom w:val="single" w:sz="4" w:space="0" w:color="auto"/>
            </w:tcBorders>
            <w:shd w:val="clear" w:color="auto" w:fill="F2F2F2"/>
            <w:vAlign w:val="center"/>
          </w:tcPr>
          <w:p w14:paraId="2017CC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C16270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8E341F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62C97C6"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3A809B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2D8F14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7AC405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51DC8BE" w14:textId="77777777" w:rsidTr="00BA555B">
        <w:trPr>
          <w:trHeight w:val="397"/>
          <w:jc w:val="center"/>
        </w:trPr>
        <w:tc>
          <w:tcPr>
            <w:tcW w:w="129" w:type="pct"/>
            <w:vMerge w:val="restart"/>
            <w:tcBorders>
              <w:top w:val="single" w:sz="4" w:space="0" w:color="auto"/>
            </w:tcBorders>
            <w:shd w:val="clear" w:color="auto" w:fill="auto"/>
            <w:vAlign w:val="center"/>
          </w:tcPr>
          <w:p w14:paraId="27C78F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DCB875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413C29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C04D87B" w14:textId="77777777" w:rsidTr="00BA555B">
        <w:trPr>
          <w:trHeight w:val="397"/>
          <w:jc w:val="center"/>
        </w:trPr>
        <w:tc>
          <w:tcPr>
            <w:tcW w:w="129" w:type="pct"/>
            <w:vMerge/>
            <w:shd w:val="clear" w:color="auto" w:fill="auto"/>
            <w:vAlign w:val="center"/>
          </w:tcPr>
          <w:p w14:paraId="52AAF46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36F8D1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9841ACB"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2318A8B" w14:textId="77777777" w:rsidTr="00BA555B">
        <w:trPr>
          <w:trHeight w:val="454"/>
          <w:jc w:val="center"/>
        </w:trPr>
        <w:tc>
          <w:tcPr>
            <w:tcW w:w="129" w:type="pct"/>
            <w:tcBorders>
              <w:top w:val="dotted" w:sz="4" w:space="0" w:color="auto"/>
            </w:tcBorders>
            <w:shd w:val="clear" w:color="auto" w:fill="F2F2F2"/>
            <w:vAlign w:val="center"/>
          </w:tcPr>
          <w:p w14:paraId="30F1AE64"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2BC05A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E178717" w14:textId="77777777" w:rsidTr="00BA555B">
        <w:trPr>
          <w:trHeight w:val="680"/>
          <w:jc w:val="center"/>
        </w:trPr>
        <w:tc>
          <w:tcPr>
            <w:tcW w:w="129" w:type="pct"/>
            <w:vMerge w:val="restart"/>
            <w:tcBorders>
              <w:top w:val="dotted" w:sz="4" w:space="0" w:color="auto"/>
            </w:tcBorders>
            <w:shd w:val="clear" w:color="auto" w:fill="auto"/>
            <w:vAlign w:val="center"/>
          </w:tcPr>
          <w:p w14:paraId="019CDD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9DCCEC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6F659B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3DC1B7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CEA1987" w14:textId="77777777" w:rsidTr="00BA555B">
        <w:trPr>
          <w:trHeight w:val="680"/>
          <w:jc w:val="center"/>
        </w:trPr>
        <w:tc>
          <w:tcPr>
            <w:tcW w:w="129" w:type="pct"/>
            <w:vMerge/>
            <w:shd w:val="clear" w:color="auto" w:fill="auto"/>
            <w:vAlign w:val="center"/>
          </w:tcPr>
          <w:p w14:paraId="27A660C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4DBDA4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151DF2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09D826E" w14:textId="77777777" w:rsidTr="00BA555B">
        <w:trPr>
          <w:trHeight w:val="454"/>
          <w:jc w:val="center"/>
        </w:trPr>
        <w:tc>
          <w:tcPr>
            <w:tcW w:w="129" w:type="pct"/>
            <w:tcBorders>
              <w:top w:val="dotted" w:sz="4" w:space="0" w:color="auto"/>
              <w:bottom w:val="single" w:sz="4" w:space="0" w:color="auto"/>
            </w:tcBorders>
            <w:shd w:val="clear" w:color="auto" w:fill="auto"/>
            <w:vAlign w:val="center"/>
          </w:tcPr>
          <w:p w14:paraId="6BE24BB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380DA6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1471FD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35A16B16" w14:textId="77777777" w:rsidR="002644DE" w:rsidRPr="002644DE" w:rsidRDefault="002644DE" w:rsidP="002644DE">
      <w:r w:rsidRPr="002644DE">
        <w:br w:type="page"/>
      </w:r>
    </w:p>
    <w:p w14:paraId="0C95FC85" w14:textId="77777777" w:rsidR="002644DE" w:rsidRPr="002644DE" w:rsidRDefault="002644DE" w:rsidP="002644DE">
      <w:pPr>
        <w:sectPr w:rsidR="002644DE" w:rsidRPr="002644DE" w:rsidSect="00BA555B">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E4A7B76" w14:textId="77777777" w:rsidTr="00BA555B">
        <w:trPr>
          <w:trHeight w:val="339"/>
          <w:jc w:val="center"/>
        </w:trPr>
        <w:tc>
          <w:tcPr>
            <w:tcW w:w="4998" w:type="pct"/>
            <w:gridSpan w:val="4"/>
            <w:tcBorders>
              <w:bottom w:val="single" w:sz="4" w:space="0" w:color="auto"/>
            </w:tcBorders>
            <w:shd w:val="clear" w:color="auto" w:fill="D9D9D9"/>
          </w:tcPr>
          <w:p w14:paraId="71052ADE"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DA3D8CD" w14:textId="77777777" w:rsidTr="00BA555B">
        <w:trPr>
          <w:trHeight w:val="290"/>
          <w:jc w:val="center"/>
        </w:trPr>
        <w:tc>
          <w:tcPr>
            <w:tcW w:w="4998" w:type="pct"/>
            <w:gridSpan w:val="4"/>
            <w:tcBorders>
              <w:bottom w:val="single" w:sz="4" w:space="0" w:color="auto"/>
            </w:tcBorders>
            <w:shd w:val="clear" w:color="auto" w:fill="F2F2F2"/>
            <w:vAlign w:val="center"/>
          </w:tcPr>
          <w:p w14:paraId="3A6F3E9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8C1609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87CDC7F" w14:textId="77777777" w:rsidTr="00BA555B">
        <w:tblPrEx>
          <w:tblBorders>
            <w:top w:val="none" w:sz="0" w:space="0" w:color="auto"/>
            <w:bottom w:val="none" w:sz="0" w:space="0" w:color="auto"/>
          </w:tblBorders>
        </w:tblPrEx>
        <w:trPr>
          <w:trHeight w:val="557"/>
          <w:jc w:val="center"/>
        </w:trPr>
        <w:tc>
          <w:tcPr>
            <w:tcW w:w="180" w:type="pct"/>
            <w:shd w:val="clear" w:color="auto" w:fill="auto"/>
            <w:vAlign w:val="center"/>
          </w:tcPr>
          <w:p w14:paraId="61C0F6A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42C4529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00A256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ED6DA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3777F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A5CD33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61EED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B8BD92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F17212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55EFF6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3877E0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9EDDF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65ACDB5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3680468"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4A083AE7" w14:textId="0450AAB7" w:rsidR="00B6721E" w:rsidRPr="0066040C" w:rsidRDefault="00E6422D" w:rsidP="0066040C">
            <w:pPr>
              <w:spacing w:after="0" w:line="240" w:lineRule="auto"/>
              <w:rPr>
                <w:rFonts w:ascii="Times New Roman" w:eastAsia="Calibri" w:hAnsi="Times New Roman" w:cs="Times New Roman"/>
                <w:sz w:val="20"/>
                <w:lang w:eastAsia="sk-SK"/>
              </w:rPr>
            </w:pPr>
            <w:r w:rsidRPr="0066040C">
              <w:rPr>
                <w:rFonts w:ascii="Times New Roman" w:hAnsi="Times New Roman" w:cs="Times New Roman"/>
                <w:sz w:val="20"/>
              </w:rPr>
              <w:t>Zvýšenie výšky peňažného príspevku na opatrovanie</w:t>
            </w:r>
            <w:r w:rsidR="00B6721E" w:rsidRPr="0066040C">
              <w:rPr>
                <w:rFonts w:ascii="Times New Roman" w:hAnsi="Times New Roman" w:cs="Times New Roman"/>
                <w:sz w:val="20"/>
              </w:rPr>
              <w:t xml:space="preserve"> zo sumy 100 eur</w:t>
            </w:r>
            <w:r w:rsidR="00B65EF8" w:rsidRPr="0066040C">
              <w:rPr>
                <w:rFonts w:ascii="Times New Roman" w:hAnsi="Times New Roman" w:cs="Times New Roman"/>
                <w:sz w:val="20"/>
              </w:rPr>
              <w:t xml:space="preserve"> mesačne</w:t>
            </w:r>
            <w:r w:rsidR="00B6721E" w:rsidRPr="0066040C">
              <w:rPr>
                <w:rFonts w:ascii="Times New Roman" w:hAnsi="Times New Roman" w:cs="Times New Roman"/>
                <w:sz w:val="20"/>
              </w:rPr>
              <w:t xml:space="preserve"> na sumu 200 eur</w:t>
            </w:r>
            <w:r w:rsidR="00B65EF8" w:rsidRPr="0066040C">
              <w:rPr>
                <w:rFonts w:ascii="Times New Roman" w:hAnsi="Times New Roman" w:cs="Times New Roman"/>
                <w:sz w:val="20"/>
              </w:rPr>
              <w:t xml:space="preserve"> mesačne</w:t>
            </w:r>
            <w:r w:rsidRPr="0066040C">
              <w:rPr>
                <w:rFonts w:ascii="Times New Roman" w:hAnsi="Times New Roman" w:cs="Times New Roman"/>
                <w:sz w:val="20"/>
              </w:rPr>
              <w:t xml:space="preserve"> má za cieľ </w:t>
            </w:r>
            <w:r w:rsidRPr="0066040C">
              <w:rPr>
                <w:rFonts w:ascii="Times New Roman" w:eastAsia="Calibri" w:hAnsi="Times New Roman" w:cs="Times New Roman"/>
                <w:sz w:val="20"/>
                <w:lang w:eastAsia="sk-SK"/>
              </w:rPr>
              <w:t>kompenzovať vyššiu mieru finančnej záťaže a starostlivosti na strane</w:t>
            </w:r>
            <w:r w:rsidR="00B6721E" w:rsidRPr="0066040C">
              <w:rPr>
                <w:rFonts w:ascii="Times New Roman" w:eastAsia="Calibri" w:hAnsi="Times New Roman" w:cs="Times New Roman"/>
                <w:sz w:val="20"/>
                <w:lang w:eastAsia="sk-SK"/>
              </w:rPr>
              <w:t xml:space="preserve"> všetkých</w:t>
            </w:r>
            <w:r w:rsidRPr="0066040C">
              <w:rPr>
                <w:rFonts w:ascii="Times New Roman" w:eastAsia="Calibri" w:hAnsi="Times New Roman" w:cs="Times New Roman"/>
                <w:sz w:val="20"/>
                <w:lang w:eastAsia="sk-SK"/>
              </w:rPr>
              <w:t xml:space="preserve"> opatrovateľov nezaopatrených </w:t>
            </w:r>
            <w:r w:rsidR="00B6721E" w:rsidRPr="0066040C">
              <w:rPr>
                <w:rFonts w:ascii="Times New Roman" w:eastAsia="Calibri" w:hAnsi="Times New Roman" w:cs="Times New Roman"/>
                <w:sz w:val="20"/>
                <w:lang w:eastAsia="sk-SK"/>
              </w:rPr>
              <w:t>detí s </w:t>
            </w:r>
            <w:r w:rsidRPr="0066040C">
              <w:rPr>
                <w:rFonts w:ascii="Times New Roman" w:eastAsia="Calibri" w:hAnsi="Times New Roman" w:cs="Times New Roman"/>
                <w:sz w:val="20"/>
                <w:lang w:eastAsia="sk-SK"/>
              </w:rPr>
              <w:t xml:space="preserve">ťažkým zdravotným postihnutím. </w:t>
            </w:r>
          </w:p>
          <w:p w14:paraId="105D98CC" w14:textId="77777777" w:rsidR="00B6721E" w:rsidRPr="0066040C" w:rsidRDefault="00B6721E" w:rsidP="00B6721E">
            <w:pPr>
              <w:spacing w:after="0" w:line="240" w:lineRule="auto"/>
              <w:jc w:val="both"/>
              <w:rPr>
                <w:rFonts w:ascii="Times New Roman" w:eastAsia="Calibri" w:hAnsi="Times New Roman" w:cs="Times New Roman"/>
                <w:sz w:val="20"/>
                <w:lang w:eastAsia="sk-SK"/>
              </w:rPr>
            </w:pPr>
          </w:p>
          <w:p w14:paraId="6E66F0EF" w14:textId="21B6D0AF" w:rsidR="0066040C" w:rsidRDefault="0066040C" w:rsidP="00B6721E">
            <w:pPr>
              <w:spacing w:after="0" w:line="240" w:lineRule="auto"/>
              <w:jc w:val="both"/>
              <w:rPr>
                <w:rFonts w:ascii="Times New Roman" w:eastAsia="Calibri" w:hAnsi="Times New Roman" w:cs="Times New Roman"/>
                <w:sz w:val="20"/>
                <w:lang w:eastAsia="sk-SK"/>
              </w:rPr>
            </w:pPr>
            <w:r w:rsidRPr="0066040C">
              <w:rPr>
                <w:rFonts w:ascii="Times New Roman" w:hAnsi="Times New Roman" w:cs="Times New Roman"/>
                <w:sz w:val="20"/>
              </w:rPr>
              <w:t>Úpravou spôsobu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sa</w:t>
            </w:r>
            <w:r w:rsidRPr="0066040C">
              <w:rPr>
                <w:sz w:val="20"/>
              </w:rPr>
              <w:t xml:space="preserve"> </w:t>
            </w:r>
            <w:r w:rsidRPr="0066040C">
              <w:rPr>
                <w:rFonts w:ascii="Times New Roman" w:hAnsi="Times New Roman" w:cs="Times New Roman"/>
                <w:sz w:val="20"/>
              </w:rPr>
              <w:t xml:space="preserve">vytvárajú právne podmienky, aby boli oprávneným osobám odkázaným na pomoc pri sebaobsluhe na lokálnej úrovni k dispozícií sociálne služby podporované aj z rozpočtu obce, a to pre tieto oprávnené osoby vhodné, s cieľom zabrániť tomu, aby oprávnená osoba dlhodobo nemala k dispozícií žiadnu pre ňu vhodnú sociálnu službu, ktorá by jej umožňovala elementárnu dôstojnú existenciu. </w:t>
            </w:r>
            <w:r w:rsidR="00A33D7D">
              <w:rPr>
                <w:rFonts w:ascii="Times New Roman" w:eastAsia="Calibri" w:hAnsi="Times New Roman" w:cs="Times New Roman"/>
                <w:sz w:val="20"/>
                <w:lang w:eastAsia="sk-SK"/>
              </w:rPr>
              <w:t>Vzhľadom na nedostatok exaktných údajov o počte prijímateľov</w:t>
            </w:r>
            <w:r w:rsidR="00A33D7D" w:rsidRPr="0066040C">
              <w:rPr>
                <w:rFonts w:ascii="Times New Roman" w:eastAsia="Calibri" w:hAnsi="Times New Roman" w:cs="Times New Roman"/>
                <w:sz w:val="20"/>
                <w:lang w:eastAsia="sk-SK"/>
              </w:rPr>
              <w:t xml:space="preserve"> sociálnych služieb podmienených odkázanosťou v pôsobnosti obce</w:t>
            </w:r>
            <w:r w:rsidR="00A33D7D">
              <w:rPr>
                <w:rFonts w:ascii="Times New Roman" w:eastAsia="Calibri" w:hAnsi="Times New Roman" w:cs="Times New Roman"/>
                <w:sz w:val="20"/>
                <w:lang w:eastAsia="sk-SK"/>
              </w:rPr>
              <w:t>, pre ktorých v súčasnosti</w:t>
            </w:r>
            <w:r w:rsidR="00A33D7D" w:rsidRPr="0066040C">
              <w:rPr>
                <w:rFonts w:ascii="Times New Roman" w:eastAsia="Calibri" w:hAnsi="Times New Roman" w:cs="Times New Roman"/>
                <w:sz w:val="20"/>
                <w:lang w:eastAsia="sk-SK"/>
              </w:rPr>
              <w:t xml:space="preserve"> </w:t>
            </w:r>
            <w:r w:rsidR="00A33D7D">
              <w:rPr>
                <w:rFonts w:ascii="Times New Roman" w:eastAsia="Calibri" w:hAnsi="Times New Roman" w:cs="Times New Roman"/>
                <w:sz w:val="20"/>
                <w:lang w:eastAsia="sk-SK"/>
              </w:rPr>
              <w:t>nie je sociálna služba poskytovaná s podporou z verejných zdrojov (rozpočtov obcí), nie je možné kvantifikovať ich početnosť. V roku 2023 bolo pre sociálne služby podmienené odkázanosťou v pôsobnosti obce evidovaných obcou 18 123 žiadateľov, z toho 11 424 žiadostí bolo vybavených a u neverejných poskytovateľov týchto sociálnych služieb bolo evidovaných 7 102 žiadateľov, ktorých 4 858 žiadostí bolo vybavených.</w:t>
            </w:r>
          </w:p>
          <w:p w14:paraId="7D707F25" w14:textId="77777777" w:rsidR="00A33D7D" w:rsidRPr="00A33D7D" w:rsidRDefault="00A33D7D" w:rsidP="00B6721E">
            <w:pPr>
              <w:spacing w:after="0" w:line="240" w:lineRule="auto"/>
              <w:jc w:val="both"/>
              <w:rPr>
                <w:rFonts w:ascii="Times New Roman" w:eastAsia="Calibri" w:hAnsi="Times New Roman" w:cs="Times New Roman"/>
                <w:sz w:val="20"/>
                <w:lang w:eastAsia="sk-SK"/>
              </w:rPr>
            </w:pPr>
          </w:p>
          <w:p w14:paraId="6CBCD80F" w14:textId="3AB9365A" w:rsidR="0043636B" w:rsidRPr="0066040C" w:rsidRDefault="0043636B" w:rsidP="00B6721E">
            <w:pPr>
              <w:spacing w:after="0" w:line="240" w:lineRule="auto"/>
              <w:jc w:val="both"/>
              <w:rPr>
                <w:rFonts w:ascii="Times New Roman" w:hAnsi="Times New Roman" w:cs="Times New Roman"/>
                <w:sz w:val="20"/>
              </w:rPr>
            </w:pPr>
            <w:r w:rsidRPr="0066040C">
              <w:rPr>
                <w:rFonts w:ascii="Times New Roman" w:hAnsi="Times New Roman" w:cs="Times New Roman"/>
                <w:sz w:val="20"/>
              </w:rPr>
              <w:t>Úpravou podmienok poskytovania opatrovateľskej služby a sociálnych služieb v rámci odľahčovacej služby pre osoby opatrované v rámci príspevku na opatrovanie sa zvýši dostupnosť týchto sociálnych služieb pre tieto osoby a súčasne sa rozšíria možnosti odľahčenia pre opatrovateľov týchto osôb.</w:t>
            </w:r>
          </w:p>
          <w:p w14:paraId="74882B1B" w14:textId="77777777" w:rsidR="002644DE" w:rsidRDefault="0043636B" w:rsidP="00A33D7D">
            <w:pPr>
              <w:spacing w:after="0" w:line="240" w:lineRule="auto"/>
              <w:jc w:val="both"/>
              <w:rPr>
                <w:rFonts w:ascii="Times New Roman" w:hAnsi="Times New Roman" w:cs="Times New Roman"/>
                <w:sz w:val="20"/>
              </w:rPr>
            </w:pPr>
            <w:r w:rsidRPr="0066040C">
              <w:rPr>
                <w:rFonts w:ascii="Times New Roman" w:hAnsi="Times New Roman" w:cs="Times New Roman"/>
                <w:sz w:val="20"/>
              </w:rPr>
              <w:t>Vzhľadom na nedostatok exaktných údajov o počte odkázaných fyzických osôb, ktorí budú mať záujem o poskytovanie opatrovateľskej služby, alebo sociálnej služby počas odľahčenia ich opatrovateľov na základe návrhom upravených podmienok, nie je možné veľkosť ovplyvnených skupín presne vymedziť.</w:t>
            </w:r>
            <w:r w:rsidR="00A33D7D">
              <w:rPr>
                <w:rFonts w:ascii="Times New Roman" w:hAnsi="Times New Roman" w:cs="Times New Roman"/>
                <w:sz w:val="20"/>
              </w:rPr>
              <w:t xml:space="preserve"> </w:t>
            </w:r>
          </w:p>
          <w:p w14:paraId="751B553D" w14:textId="77777777" w:rsidR="00F671D6" w:rsidRDefault="00F671D6" w:rsidP="00A33D7D">
            <w:pPr>
              <w:spacing w:after="0" w:line="240" w:lineRule="auto"/>
              <w:jc w:val="both"/>
              <w:rPr>
                <w:rFonts w:ascii="Times New Roman" w:hAnsi="Times New Roman" w:cs="Times New Roman"/>
                <w:sz w:val="20"/>
              </w:rPr>
            </w:pPr>
          </w:p>
          <w:p w14:paraId="124BFEDB" w14:textId="7BD7F623" w:rsidR="00F671D6" w:rsidRPr="00E6422D" w:rsidRDefault="00F671D6" w:rsidP="00A33D7D">
            <w:pPr>
              <w:spacing w:after="0" w:line="240" w:lineRule="auto"/>
              <w:jc w:val="both"/>
              <w:rPr>
                <w:rFonts w:ascii="Times New Roman" w:hAnsi="Times New Roman" w:cs="Times New Roman"/>
              </w:rPr>
            </w:pPr>
            <w:r>
              <w:rPr>
                <w:rFonts w:ascii="Times New Roman" w:hAnsi="Times New Roman" w:cs="Times New Roman"/>
                <w:sz w:val="20"/>
              </w:rPr>
              <w:t>Úpravou kvalifikačných predpokladov pre poskytovanie tlmočníckej služby sa zvýši dostupnosť tejto sociálnej služby pre jej prijímateľov. Ich početnosť však nie je možné vymedziť.</w:t>
            </w:r>
          </w:p>
        </w:tc>
      </w:tr>
      <w:tr w:rsidR="002644DE" w:rsidRPr="002644DE" w14:paraId="09EAB506" w14:textId="77777777" w:rsidTr="00BA555B">
        <w:trPr>
          <w:jc w:val="center"/>
        </w:trPr>
        <w:tc>
          <w:tcPr>
            <w:tcW w:w="180" w:type="pct"/>
            <w:tcBorders>
              <w:bottom w:val="single" w:sz="4" w:space="0" w:color="auto"/>
            </w:tcBorders>
            <w:shd w:val="clear" w:color="auto" w:fill="F2F2F2"/>
            <w:vAlign w:val="center"/>
          </w:tcPr>
          <w:p w14:paraId="3923ABCF"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882FC7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41C3A05"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5E90AF3D" w14:textId="77777777" w:rsidTr="00BA555B">
        <w:tblPrEx>
          <w:tblBorders>
            <w:top w:val="none" w:sz="0" w:space="0" w:color="auto"/>
          </w:tblBorders>
        </w:tblPrEx>
        <w:trPr>
          <w:trHeight w:val="677"/>
          <w:jc w:val="center"/>
        </w:trPr>
        <w:tc>
          <w:tcPr>
            <w:tcW w:w="179" w:type="pct"/>
            <w:shd w:val="clear" w:color="auto" w:fill="auto"/>
            <w:vAlign w:val="center"/>
          </w:tcPr>
          <w:p w14:paraId="0C2F6D8A"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28A101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598FF3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98433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0FCAEA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deti (0 – 17),</w:t>
            </w:r>
          </w:p>
          <w:p w14:paraId="76A01EF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7D0899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163AAD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42D9D1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4EFEA4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2FB49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3D3B192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F40E43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0422682B" w14:textId="07535C0E" w:rsidR="00150135" w:rsidRDefault="00E6422D" w:rsidP="002644DE">
            <w:pPr>
              <w:spacing w:after="0" w:line="240" w:lineRule="auto"/>
              <w:rPr>
                <w:rFonts w:ascii="Times New Roman" w:eastAsia="Calibri" w:hAnsi="Times New Roman" w:cs="Times New Roman"/>
                <w:sz w:val="20"/>
                <w:lang w:eastAsia="sk-SK"/>
              </w:rPr>
            </w:pPr>
            <w:r w:rsidRPr="0066040C">
              <w:rPr>
                <w:rFonts w:ascii="Times New Roman" w:eastAsia="Calibri" w:hAnsi="Times New Roman" w:cs="Times New Roman"/>
                <w:sz w:val="20"/>
                <w:lang w:eastAsia="sk-SK"/>
              </w:rPr>
              <w:lastRenderedPageBreak/>
              <w:t>Vyššie uvedené opatrenie</w:t>
            </w:r>
            <w:r w:rsidR="001B7C9B" w:rsidRPr="0066040C">
              <w:rPr>
                <w:rFonts w:ascii="Times New Roman" w:eastAsia="Calibri" w:hAnsi="Times New Roman" w:cs="Times New Roman"/>
                <w:sz w:val="20"/>
                <w:lang w:eastAsia="sk-SK"/>
              </w:rPr>
              <w:t xml:space="preserve"> s pozitívnymi vplyvmi</w:t>
            </w:r>
            <w:r w:rsidR="00B6721E" w:rsidRPr="0066040C">
              <w:rPr>
                <w:rFonts w:ascii="Times New Roman" w:eastAsia="Calibri" w:hAnsi="Times New Roman" w:cs="Times New Roman"/>
                <w:sz w:val="20"/>
                <w:lang w:eastAsia="sk-SK"/>
              </w:rPr>
              <w:t xml:space="preserve"> (na nezaopatrené deti s ťažkým zdravotným postihnutím, ale aj na fyzické osoby, ktoré vykonávajú opatrovanie)</w:t>
            </w:r>
            <w:r w:rsidR="001B7C9B" w:rsidRPr="0066040C">
              <w:rPr>
                <w:rFonts w:ascii="Times New Roman" w:eastAsia="Calibri" w:hAnsi="Times New Roman" w:cs="Times New Roman"/>
                <w:sz w:val="20"/>
                <w:lang w:eastAsia="sk-SK"/>
              </w:rPr>
              <w:t xml:space="preserve"> sa vzťahujú aj na skupiny v riziku chudoby alebo sociálneho vylúčenia.</w:t>
            </w:r>
          </w:p>
          <w:p w14:paraId="23FF41DB" w14:textId="6B199E35" w:rsidR="00A33D7D" w:rsidRDefault="00A33D7D" w:rsidP="002644DE">
            <w:pPr>
              <w:spacing w:after="0" w:line="240" w:lineRule="auto"/>
              <w:rPr>
                <w:rFonts w:ascii="Times New Roman" w:eastAsia="Calibri" w:hAnsi="Times New Roman" w:cs="Times New Roman"/>
                <w:sz w:val="20"/>
                <w:lang w:eastAsia="sk-SK"/>
              </w:rPr>
            </w:pPr>
          </w:p>
          <w:p w14:paraId="0743A612" w14:textId="77777777" w:rsidR="00A33D7D" w:rsidRDefault="00A33D7D" w:rsidP="00A33D7D">
            <w:pPr>
              <w:spacing w:after="0" w:line="240" w:lineRule="auto"/>
              <w:jc w:val="both"/>
              <w:rPr>
                <w:rFonts w:ascii="Times New Roman" w:eastAsia="Calibri" w:hAnsi="Times New Roman" w:cs="Times New Roman"/>
                <w:sz w:val="20"/>
                <w:lang w:eastAsia="sk-SK"/>
              </w:rPr>
            </w:pPr>
            <w:r w:rsidRPr="0066040C">
              <w:rPr>
                <w:rFonts w:ascii="Times New Roman" w:hAnsi="Times New Roman" w:cs="Times New Roman"/>
                <w:sz w:val="20"/>
              </w:rPr>
              <w:t>Úpravou spôsobu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sa</w:t>
            </w:r>
            <w:r w:rsidRPr="0066040C">
              <w:rPr>
                <w:sz w:val="20"/>
              </w:rPr>
              <w:t xml:space="preserve"> </w:t>
            </w:r>
            <w:r w:rsidRPr="0066040C">
              <w:rPr>
                <w:rFonts w:ascii="Times New Roman" w:hAnsi="Times New Roman" w:cs="Times New Roman"/>
                <w:sz w:val="20"/>
              </w:rPr>
              <w:lastRenderedPageBreak/>
              <w:t xml:space="preserve">vytvárajú právne podmienky, aby boli oprávneným osobám odkázaným na pomoc pri sebaobsluhe na lokálnej úrovni k dispozícií sociálne služby podporované aj z rozpočtu obce, a to pre tieto oprávnené osoby vhodné, s cieľom zabrániť tomu, aby oprávnená osoba dlhodobo nemala k dispozícií žiadnu pre ňu vhodnú sociálnu službu, ktorá by jej umožňovala elementárnu dôstojnú existenciu. </w:t>
            </w:r>
            <w:r>
              <w:rPr>
                <w:rFonts w:ascii="Times New Roman" w:eastAsia="Calibri" w:hAnsi="Times New Roman" w:cs="Times New Roman"/>
                <w:sz w:val="20"/>
                <w:lang w:eastAsia="sk-SK"/>
              </w:rPr>
              <w:t>Vzhľadom na nedostatok exaktných údajov o počte prijímateľov</w:t>
            </w:r>
            <w:r w:rsidRPr="0066040C">
              <w:rPr>
                <w:rFonts w:ascii="Times New Roman" w:eastAsia="Calibri" w:hAnsi="Times New Roman" w:cs="Times New Roman"/>
                <w:sz w:val="20"/>
                <w:lang w:eastAsia="sk-SK"/>
              </w:rPr>
              <w:t xml:space="preserve"> sociálnych služieb podmienených odkázanosťou v pôsobnosti obce</w:t>
            </w:r>
            <w:r>
              <w:rPr>
                <w:rFonts w:ascii="Times New Roman" w:eastAsia="Calibri" w:hAnsi="Times New Roman" w:cs="Times New Roman"/>
                <w:sz w:val="20"/>
                <w:lang w:eastAsia="sk-SK"/>
              </w:rPr>
              <w:t>, pre ktorých v súčasnosti</w:t>
            </w:r>
            <w:r w:rsidRPr="0066040C">
              <w:rPr>
                <w:rFonts w:ascii="Times New Roman" w:eastAsia="Calibri" w:hAnsi="Times New Roman" w:cs="Times New Roman"/>
                <w:sz w:val="20"/>
                <w:lang w:eastAsia="sk-SK"/>
              </w:rPr>
              <w:t xml:space="preserve"> </w:t>
            </w:r>
            <w:r>
              <w:rPr>
                <w:rFonts w:ascii="Times New Roman" w:eastAsia="Calibri" w:hAnsi="Times New Roman" w:cs="Times New Roman"/>
                <w:sz w:val="20"/>
                <w:lang w:eastAsia="sk-SK"/>
              </w:rPr>
              <w:t>nie je sociálna služba poskytovaná s podporou z verejných zdrojov (rozpočtov obcí), nie je možné kvantifikovať ich početnosť. V roku 2023 bolo pre sociálne služby podmienené odkázanosťou v pôsobnosti obce evidovaných obcou 18 123 žiadateľov, z toho 11 424 žiadostí bolo vybavených a u neverejných poskytovateľov týchto sociálnych služieb bolo evidovaných 7 102 žiadateľov, ktorých 4 858 žiadostí bolo vybavených.</w:t>
            </w:r>
          </w:p>
          <w:p w14:paraId="50D73FDA" w14:textId="77777777" w:rsidR="00A33D7D" w:rsidRDefault="00A33D7D" w:rsidP="002644DE">
            <w:pPr>
              <w:spacing w:after="0" w:line="240" w:lineRule="auto"/>
              <w:rPr>
                <w:rFonts w:ascii="Times New Roman" w:eastAsia="Calibri" w:hAnsi="Times New Roman" w:cs="Times New Roman"/>
                <w:sz w:val="20"/>
                <w:lang w:eastAsia="sk-SK"/>
              </w:rPr>
            </w:pPr>
          </w:p>
          <w:p w14:paraId="61B4876F" w14:textId="77777777" w:rsidR="0043636B" w:rsidRPr="0066040C" w:rsidRDefault="0043636B" w:rsidP="0043636B">
            <w:pPr>
              <w:spacing w:after="0" w:line="240" w:lineRule="auto"/>
              <w:jc w:val="both"/>
              <w:rPr>
                <w:rFonts w:ascii="Times New Roman" w:hAnsi="Times New Roman" w:cs="Times New Roman"/>
                <w:sz w:val="20"/>
              </w:rPr>
            </w:pPr>
            <w:r w:rsidRPr="0066040C">
              <w:rPr>
                <w:rFonts w:ascii="Times New Roman" w:hAnsi="Times New Roman" w:cs="Times New Roman"/>
                <w:sz w:val="20"/>
              </w:rPr>
              <w:t>Úpravou podmienok poskytovania opatrovateľskej služby a sociálnych služieb v rámci odľahčovacej služby pre osoby opatrované v rámci príspevku na opatrovanie sa zvýši dostupnosť týchto sociálnych služieb pre tieto osoby a súčasne sa rozšíria možnosti odľahčenia pre opatrovateľov týchto osôb.</w:t>
            </w:r>
          </w:p>
          <w:p w14:paraId="32D2DDB8" w14:textId="65BC94CC" w:rsidR="0043636B" w:rsidRPr="004376E4" w:rsidRDefault="0043636B" w:rsidP="00A33D7D">
            <w:pPr>
              <w:spacing w:after="0" w:line="240" w:lineRule="auto"/>
              <w:jc w:val="both"/>
              <w:rPr>
                <w:rFonts w:ascii="Times New Roman" w:eastAsia="Calibri" w:hAnsi="Times New Roman" w:cs="Times New Roman"/>
                <w:sz w:val="20"/>
                <w:lang w:eastAsia="sk-SK"/>
              </w:rPr>
            </w:pPr>
            <w:r w:rsidRPr="0066040C">
              <w:rPr>
                <w:rFonts w:ascii="Times New Roman" w:hAnsi="Times New Roman" w:cs="Times New Roman"/>
                <w:sz w:val="20"/>
              </w:rPr>
              <w:t>Vzhľadom na nedostatok exaktných údajov o počte odkázaných fyzických osôb, ktorí budú mať záujem o poskytovanie opatrovateľskej služby, alebo sociálnej služby počas odľahčenia ich opatrovateľov na základe návrhom upravených podmienok, nie je možné veľkosť ovplyvnených skupín presne vymedziť.</w:t>
            </w:r>
          </w:p>
        </w:tc>
      </w:tr>
    </w:tbl>
    <w:p w14:paraId="6F9F975E" w14:textId="77777777" w:rsidR="002644DE" w:rsidRPr="002644DE" w:rsidRDefault="002644DE" w:rsidP="002644DE">
      <w:pPr>
        <w:sectPr w:rsidR="002644DE" w:rsidRPr="002644DE" w:rsidSect="00BA555B">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8EC91B5" w14:textId="77777777" w:rsidTr="00BA555B">
        <w:trPr>
          <w:jc w:val="center"/>
        </w:trPr>
        <w:tc>
          <w:tcPr>
            <w:tcW w:w="5000" w:type="pct"/>
            <w:gridSpan w:val="3"/>
            <w:shd w:val="clear" w:color="auto" w:fill="D9D9D9"/>
          </w:tcPr>
          <w:p w14:paraId="587ED3AE"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48B8EA8"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71BCD5BE" w14:textId="77777777" w:rsidTr="00BA555B">
        <w:trPr>
          <w:jc w:val="center"/>
        </w:trPr>
        <w:tc>
          <w:tcPr>
            <w:tcW w:w="132" w:type="pct"/>
            <w:tcBorders>
              <w:bottom w:val="single" w:sz="4" w:space="0" w:color="auto"/>
            </w:tcBorders>
            <w:shd w:val="clear" w:color="auto" w:fill="F2F2F2"/>
            <w:vAlign w:val="center"/>
          </w:tcPr>
          <w:p w14:paraId="369E9BF4"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DD1B940"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902ABC" w14:textId="77777777" w:rsidTr="00BA555B">
        <w:trPr>
          <w:trHeight w:val="928"/>
          <w:jc w:val="center"/>
        </w:trPr>
        <w:tc>
          <w:tcPr>
            <w:tcW w:w="132" w:type="pct"/>
            <w:tcBorders>
              <w:top w:val="nil"/>
              <w:bottom w:val="nil"/>
            </w:tcBorders>
            <w:shd w:val="clear" w:color="auto" w:fill="auto"/>
          </w:tcPr>
          <w:p w14:paraId="7460BFD9" w14:textId="77777777" w:rsidR="002644DE" w:rsidRPr="002644DE" w:rsidRDefault="002644DE" w:rsidP="002644DE">
            <w:pPr>
              <w:spacing w:after="0" w:line="240" w:lineRule="auto"/>
              <w:rPr>
                <w:rFonts w:ascii="Times New Roman" w:eastAsia="Calibri" w:hAnsi="Times New Roman" w:cs="Times New Roman"/>
                <w:sz w:val="20"/>
              </w:rPr>
            </w:pPr>
          </w:p>
          <w:p w14:paraId="3EACE257" w14:textId="77777777" w:rsidR="002644DE" w:rsidRPr="002644DE" w:rsidRDefault="002644DE" w:rsidP="002644DE">
            <w:pPr>
              <w:spacing w:after="0" w:line="240" w:lineRule="auto"/>
              <w:rPr>
                <w:rFonts w:ascii="Times New Roman" w:eastAsia="Calibri" w:hAnsi="Times New Roman" w:cs="Times New Roman"/>
                <w:i/>
                <w:sz w:val="20"/>
              </w:rPr>
            </w:pPr>
          </w:p>
          <w:p w14:paraId="0973FCD9" w14:textId="77777777" w:rsidR="002644DE" w:rsidRPr="002644DE" w:rsidRDefault="002644DE" w:rsidP="002644DE">
            <w:pPr>
              <w:spacing w:after="0" w:line="240" w:lineRule="auto"/>
              <w:rPr>
                <w:rFonts w:ascii="Times New Roman" w:eastAsia="Calibri" w:hAnsi="Times New Roman" w:cs="Times New Roman"/>
                <w:i/>
                <w:sz w:val="20"/>
              </w:rPr>
            </w:pPr>
          </w:p>
          <w:p w14:paraId="41B7D11F"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3DE6642" w14:textId="77777777" w:rsidR="002644DE" w:rsidRPr="002644DE" w:rsidRDefault="002644DE" w:rsidP="002644DE">
            <w:pPr>
              <w:spacing w:after="0" w:line="240" w:lineRule="auto"/>
              <w:rPr>
                <w:rFonts w:ascii="Times New Roman" w:eastAsia="Calibri" w:hAnsi="Times New Roman" w:cs="Times New Roman"/>
                <w:i/>
                <w:sz w:val="20"/>
              </w:rPr>
            </w:pPr>
          </w:p>
          <w:p w14:paraId="4605BD34" w14:textId="77777777" w:rsidR="002644DE" w:rsidRPr="002644DE" w:rsidRDefault="002644DE" w:rsidP="002644DE">
            <w:pPr>
              <w:spacing w:after="0" w:line="240" w:lineRule="auto"/>
              <w:rPr>
                <w:rFonts w:ascii="Times New Roman" w:eastAsia="Calibri" w:hAnsi="Times New Roman" w:cs="Times New Roman"/>
                <w:i/>
                <w:sz w:val="20"/>
              </w:rPr>
            </w:pPr>
          </w:p>
          <w:p w14:paraId="65385BD0"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E27384B" w14:textId="77777777" w:rsidR="002644DE" w:rsidRPr="002644DE" w:rsidRDefault="002644DE" w:rsidP="002644DE">
            <w:pPr>
              <w:rPr>
                <w:rFonts w:ascii="Times New Roman" w:eastAsia="Calibri" w:hAnsi="Times New Roman" w:cs="Times New Roman"/>
                <w:i/>
                <w:sz w:val="20"/>
              </w:rPr>
            </w:pPr>
          </w:p>
          <w:p w14:paraId="0E2CBE60" w14:textId="254459D1" w:rsidR="002644DE" w:rsidRPr="00B17C30" w:rsidRDefault="00150135" w:rsidP="002644DE">
            <w:pPr>
              <w:spacing w:after="0" w:line="240" w:lineRule="auto"/>
              <w:rPr>
                <w:rFonts w:ascii="Times New Roman" w:eastAsia="Calibri" w:hAnsi="Times New Roman" w:cs="Times New Roman"/>
                <w:lang w:eastAsia="sk-SK"/>
              </w:rPr>
            </w:pPr>
            <w:r>
              <w:rPr>
                <w:rFonts w:ascii="Times New Roman" w:eastAsia="Calibri" w:hAnsi="Times New Roman" w:cs="Times New Roman"/>
              </w:rPr>
              <w:t xml:space="preserve">   </w:t>
            </w:r>
            <w:r>
              <w:rPr>
                <w:rFonts w:ascii="Times New Roman" w:eastAsia="Calibri" w:hAnsi="Times New Roman" w:cs="Times New Roman"/>
                <w:lang w:eastAsia="sk-SK"/>
              </w:rPr>
              <w:t>Nemá vplyv</w:t>
            </w:r>
          </w:p>
        </w:tc>
      </w:tr>
      <w:tr w:rsidR="002644DE" w:rsidRPr="002644DE" w14:paraId="16C54E93" w14:textId="77777777" w:rsidTr="00BA555B">
        <w:trPr>
          <w:trHeight w:val="345"/>
          <w:jc w:val="center"/>
        </w:trPr>
        <w:tc>
          <w:tcPr>
            <w:tcW w:w="132" w:type="pct"/>
            <w:tcBorders>
              <w:bottom w:val="single" w:sz="4" w:space="0" w:color="auto"/>
            </w:tcBorders>
            <w:shd w:val="clear" w:color="auto" w:fill="F2F2F2"/>
            <w:vAlign w:val="center"/>
          </w:tcPr>
          <w:p w14:paraId="66C46D0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897E8A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020E48" w14:textId="77777777" w:rsidTr="00BA555B">
        <w:tblPrEx>
          <w:tblBorders>
            <w:top w:val="none" w:sz="0" w:space="0" w:color="auto"/>
            <w:bottom w:val="none" w:sz="0" w:space="0" w:color="auto"/>
          </w:tblBorders>
        </w:tblPrEx>
        <w:trPr>
          <w:trHeight w:val="372"/>
          <w:jc w:val="center"/>
        </w:trPr>
        <w:tc>
          <w:tcPr>
            <w:tcW w:w="132" w:type="pct"/>
            <w:shd w:val="clear" w:color="auto" w:fill="auto"/>
            <w:vAlign w:val="center"/>
          </w:tcPr>
          <w:p w14:paraId="2A64133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C41756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641BD25"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45C3CF6D" w14:textId="77777777" w:rsidTr="00BA555B">
        <w:tblPrEx>
          <w:tblBorders>
            <w:top w:val="none" w:sz="0" w:space="0" w:color="auto"/>
            <w:bottom w:val="none" w:sz="0" w:space="0" w:color="auto"/>
          </w:tblBorders>
        </w:tblPrEx>
        <w:trPr>
          <w:trHeight w:val="371"/>
          <w:jc w:val="center"/>
        </w:trPr>
        <w:tc>
          <w:tcPr>
            <w:tcW w:w="132" w:type="pct"/>
            <w:shd w:val="clear" w:color="auto" w:fill="auto"/>
            <w:vAlign w:val="center"/>
          </w:tcPr>
          <w:p w14:paraId="70EAB1D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76B4EB6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5B7C316"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3C7199FB" w14:textId="77777777" w:rsidTr="00BA555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3F9576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0F9BA76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170B8E2"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ECB1A0F" w14:textId="77777777" w:rsidTr="00BA555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D2D10E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4EDEB7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66E4E8D"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0C864D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2D1825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A82359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04E067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0C5A062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74ABC01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7BF61B9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2B8D177E" w14:textId="77777777" w:rsidR="002644DE" w:rsidRPr="002644DE" w:rsidRDefault="002644DE" w:rsidP="002644DE">
            <w:pPr>
              <w:spacing w:after="0" w:line="240" w:lineRule="auto"/>
              <w:rPr>
                <w:rFonts w:ascii="Times New Roman" w:eastAsia="Calibri" w:hAnsi="Times New Roman" w:cs="Times New Roman"/>
                <w:sz w:val="20"/>
              </w:rPr>
            </w:pPr>
          </w:p>
        </w:tc>
      </w:tr>
    </w:tbl>
    <w:p w14:paraId="30B390C2"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4541A2FF" w14:textId="77777777" w:rsidTr="00BA555B">
        <w:trPr>
          <w:jc w:val="center"/>
        </w:trPr>
        <w:tc>
          <w:tcPr>
            <w:tcW w:w="5000" w:type="pct"/>
            <w:gridSpan w:val="3"/>
            <w:shd w:val="clear" w:color="auto" w:fill="D9D9D9"/>
          </w:tcPr>
          <w:p w14:paraId="73C53E1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0ECBDF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1C3980C" w14:textId="77777777" w:rsidTr="00BA555B">
        <w:trPr>
          <w:trHeight w:val="287"/>
          <w:jc w:val="center"/>
        </w:trPr>
        <w:tc>
          <w:tcPr>
            <w:tcW w:w="129" w:type="pct"/>
            <w:tcBorders>
              <w:top w:val="nil"/>
              <w:bottom w:val="single" w:sz="4" w:space="0" w:color="auto"/>
            </w:tcBorders>
            <w:shd w:val="clear" w:color="auto" w:fill="F2F2F2"/>
            <w:vAlign w:val="center"/>
          </w:tcPr>
          <w:p w14:paraId="0216F5D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5E3085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360E1E0" w14:textId="77777777" w:rsidTr="00BA555B">
        <w:trPr>
          <w:trHeight w:val="567"/>
          <w:jc w:val="center"/>
        </w:trPr>
        <w:tc>
          <w:tcPr>
            <w:tcW w:w="129" w:type="pct"/>
            <w:tcBorders>
              <w:top w:val="nil"/>
              <w:bottom w:val="single" w:sz="4" w:space="0" w:color="auto"/>
            </w:tcBorders>
            <w:shd w:val="clear" w:color="auto" w:fill="FFFFFF"/>
            <w:vAlign w:val="center"/>
          </w:tcPr>
          <w:p w14:paraId="37ACD5C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C932AA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4D9562A" w14:textId="77777777" w:rsidR="002644DE" w:rsidRDefault="002644DE" w:rsidP="002644DE">
            <w:pPr>
              <w:spacing w:after="0" w:line="240" w:lineRule="auto"/>
              <w:rPr>
                <w:rFonts w:ascii="Times New Roman" w:eastAsia="Calibri" w:hAnsi="Times New Roman" w:cs="Times New Roman"/>
                <w:sz w:val="20"/>
                <w:szCs w:val="18"/>
              </w:rPr>
            </w:pPr>
          </w:p>
          <w:p w14:paraId="10CB53F7" w14:textId="77777777" w:rsidR="00B17C30" w:rsidRPr="00B17C30" w:rsidRDefault="00B17C30" w:rsidP="002644DE">
            <w:pPr>
              <w:spacing w:after="0" w:line="240" w:lineRule="auto"/>
              <w:rPr>
                <w:rFonts w:ascii="Times New Roman" w:eastAsia="Calibri" w:hAnsi="Times New Roman" w:cs="Times New Roman"/>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7F55492" w14:textId="77777777" w:rsidTr="00BA555B">
        <w:trPr>
          <w:trHeight w:val="270"/>
          <w:jc w:val="center"/>
        </w:trPr>
        <w:tc>
          <w:tcPr>
            <w:tcW w:w="129" w:type="pct"/>
            <w:tcBorders>
              <w:bottom w:val="single" w:sz="4" w:space="0" w:color="auto"/>
            </w:tcBorders>
            <w:shd w:val="clear" w:color="auto" w:fill="F2F2F2"/>
            <w:vAlign w:val="center"/>
          </w:tcPr>
          <w:p w14:paraId="16C642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4EF56A2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7EA837D9" w14:textId="77777777" w:rsidTr="00BA555B">
        <w:trPr>
          <w:trHeight w:val="454"/>
          <w:jc w:val="center"/>
        </w:trPr>
        <w:tc>
          <w:tcPr>
            <w:tcW w:w="129" w:type="pct"/>
            <w:tcBorders>
              <w:bottom w:val="single" w:sz="4" w:space="0" w:color="auto"/>
            </w:tcBorders>
            <w:shd w:val="clear" w:color="auto" w:fill="FFFFFF"/>
            <w:vAlign w:val="center"/>
          </w:tcPr>
          <w:p w14:paraId="59BA440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9D1667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15592FD" w14:textId="77777777" w:rsidR="002644DE" w:rsidRDefault="002644DE" w:rsidP="002644DE">
            <w:pPr>
              <w:spacing w:after="0" w:line="240" w:lineRule="auto"/>
              <w:rPr>
                <w:rFonts w:ascii="Times New Roman" w:eastAsia="Calibri" w:hAnsi="Times New Roman" w:cs="Times New Roman"/>
                <w:sz w:val="20"/>
                <w:szCs w:val="18"/>
              </w:rPr>
            </w:pPr>
          </w:p>
          <w:p w14:paraId="5AF4DBFC"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645B406D" w14:textId="77777777" w:rsidTr="00BA555B">
        <w:trPr>
          <w:trHeight w:val="248"/>
          <w:jc w:val="center"/>
        </w:trPr>
        <w:tc>
          <w:tcPr>
            <w:tcW w:w="129" w:type="pct"/>
            <w:tcBorders>
              <w:bottom w:val="single" w:sz="4" w:space="0" w:color="auto"/>
            </w:tcBorders>
            <w:shd w:val="clear" w:color="auto" w:fill="F2F2F2"/>
            <w:vAlign w:val="center"/>
          </w:tcPr>
          <w:p w14:paraId="16736FD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596C6F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1474DE8" w14:textId="77777777" w:rsidTr="00BA555B">
        <w:trPr>
          <w:trHeight w:val="209"/>
          <w:jc w:val="center"/>
        </w:trPr>
        <w:tc>
          <w:tcPr>
            <w:tcW w:w="129" w:type="pct"/>
            <w:tcBorders>
              <w:bottom w:val="single" w:sz="4" w:space="0" w:color="auto"/>
            </w:tcBorders>
            <w:shd w:val="clear" w:color="auto" w:fill="FFFFFF"/>
            <w:vAlign w:val="center"/>
          </w:tcPr>
          <w:p w14:paraId="1BC381D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65A0D8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7C67CEA" w14:textId="77777777" w:rsidR="002644DE" w:rsidRDefault="002644DE" w:rsidP="002644DE">
            <w:pPr>
              <w:spacing w:after="0" w:line="240" w:lineRule="auto"/>
              <w:rPr>
                <w:rFonts w:ascii="Times New Roman" w:eastAsia="Calibri" w:hAnsi="Times New Roman" w:cs="Times New Roman"/>
                <w:sz w:val="20"/>
                <w:szCs w:val="18"/>
              </w:rPr>
            </w:pPr>
          </w:p>
          <w:p w14:paraId="54B2FAAB"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96C0CAD" w14:textId="77777777" w:rsidTr="00BA555B">
        <w:trPr>
          <w:trHeight w:val="208"/>
          <w:jc w:val="center"/>
        </w:trPr>
        <w:tc>
          <w:tcPr>
            <w:tcW w:w="129" w:type="pct"/>
            <w:tcBorders>
              <w:bottom w:val="single" w:sz="4" w:space="0" w:color="auto"/>
            </w:tcBorders>
            <w:shd w:val="clear" w:color="auto" w:fill="F2F2F2"/>
            <w:vAlign w:val="center"/>
          </w:tcPr>
          <w:p w14:paraId="5784AAA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794902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1A7AD08" w14:textId="77777777" w:rsidTr="00BA555B">
        <w:trPr>
          <w:trHeight w:val="794"/>
          <w:jc w:val="center"/>
        </w:trPr>
        <w:tc>
          <w:tcPr>
            <w:tcW w:w="129" w:type="pct"/>
            <w:tcBorders>
              <w:bottom w:val="single" w:sz="4" w:space="0" w:color="auto"/>
            </w:tcBorders>
            <w:shd w:val="clear" w:color="auto" w:fill="FFFFFF"/>
            <w:vAlign w:val="center"/>
          </w:tcPr>
          <w:p w14:paraId="012F2C2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9BCBB5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86AD74A" w14:textId="77777777" w:rsidR="002644DE" w:rsidRDefault="002644DE" w:rsidP="002644DE">
            <w:pPr>
              <w:spacing w:after="0" w:line="240" w:lineRule="auto"/>
              <w:rPr>
                <w:rFonts w:ascii="Times New Roman" w:eastAsia="Calibri" w:hAnsi="Times New Roman" w:cs="Times New Roman"/>
                <w:sz w:val="20"/>
                <w:szCs w:val="18"/>
              </w:rPr>
            </w:pPr>
          </w:p>
          <w:p w14:paraId="25D1EE17"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1AAA0CB" w14:textId="77777777" w:rsidTr="00BA555B">
        <w:trPr>
          <w:trHeight w:val="324"/>
          <w:jc w:val="center"/>
        </w:trPr>
        <w:tc>
          <w:tcPr>
            <w:tcW w:w="129" w:type="pct"/>
            <w:tcBorders>
              <w:bottom w:val="single" w:sz="4" w:space="0" w:color="auto"/>
            </w:tcBorders>
            <w:shd w:val="clear" w:color="auto" w:fill="F2F2F2"/>
            <w:vAlign w:val="center"/>
          </w:tcPr>
          <w:p w14:paraId="18A5BE6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985160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C95B521" w14:textId="77777777" w:rsidTr="00BA555B">
        <w:trPr>
          <w:trHeight w:val="216"/>
          <w:jc w:val="center"/>
        </w:trPr>
        <w:tc>
          <w:tcPr>
            <w:tcW w:w="129" w:type="pct"/>
            <w:tcBorders>
              <w:bottom w:val="single" w:sz="4" w:space="0" w:color="auto"/>
            </w:tcBorders>
            <w:shd w:val="clear" w:color="auto" w:fill="FFFFFF"/>
            <w:vAlign w:val="center"/>
          </w:tcPr>
          <w:p w14:paraId="39E789E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2A31E7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6D3AA9E" w14:textId="77777777" w:rsidR="002644DE" w:rsidRDefault="002644DE" w:rsidP="002644DE">
            <w:pPr>
              <w:spacing w:after="0" w:line="240" w:lineRule="auto"/>
              <w:rPr>
                <w:rFonts w:ascii="Times New Roman" w:eastAsia="Calibri" w:hAnsi="Times New Roman" w:cs="Times New Roman"/>
                <w:sz w:val="20"/>
                <w:szCs w:val="18"/>
              </w:rPr>
            </w:pPr>
          </w:p>
          <w:p w14:paraId="414559E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C7B96A9" w14:textId="77777777" w:rsidTr="00BA555B">
        <w:trPr>
          <w:trHeight w:val="219"/>
          <w:jc w:val="center"/>
        </w:trPr>
        <w:tc>
          <w:tcPr>
            <w:tcW w:w="129" w:type="pct"/>
            <w:tcBorders>
              <w:bottom w:val="single" w:sz="4" w:space="0" w:color="auto"/>
            </w:tcBorders>
            <w:shd w:val="clear" w:color="auto" w:fill="F2F2F2"/>
            <w:vAlign w:val="center"/>
          </w:tcPr>
          <w:p w14:paraId="365262C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1A4DB3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C1D8524" w14:textId="77777777" w:rsidTr="00BA555B">
        <w:trPr>
          <w:trHeight w:val="497"/>
          <w:jc w:val="center"/>
        </w:trPr>
        <w:tc>
          <w:tcPr>
            <w:tcW w:w="129" w:type="pct"/>
            <w:tcBorders>
              <w:bottom w:val="single" w:sz="4" w:space="0" w:color="auto"/>
            </w:tcBorders>
            <w:shd w:val="clear" w:color="auto" w:fill="FFFFFF"/>
            <w:vAlign w:val="center"/>
          </w:tcPr>
          <w:p w14:paraId="2C4FD9F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E6A9DD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B3646A1" w14:textId="77777777" w:rsidR="002644DE" w:rsidRDefault="002644DE" w:rsidP="002644DE">
            <w:pPr>
              <w:spacing w:after="0" w:line="240" w:lineRule="auto"/>
              <w:rPr>
                <w:rFonts w:ascii="Times New Roman" w:eastAsia="Calibri" w:hAnsi="Times New Roman" w:cs="Times New Roman"/>
                <w:sz w:val="20"/>
                <w:szCs w:val="18"/>
              </w:rPr>
            </w:pPr>
          </w:p>
          <w:p w14:paraId="5C405C3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bl>
    <w:p w14:paraId="0389788B"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bookmarkStart w:id="0" w:name="_GoBack"/>
      <w:bookmarkEnd w:id="0"/>
    </w:p>
    <w:p w14:paraId="4BE22464" w14:textId="77777777" w:rsidR="00BA555B" w:rsidRDefault="00BA555B" w:rsidP="0043636B"/>
    <w:sectPr w:rsidR="00BA5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E265" w14:textId="77777777" w:rsidR="00560D69" w:rsidRDefault="00560D69" w:rsidP="002644DE">
      <w:pPr>
        <w:spacing w:after="0" w:line="240" w:lineRule="auto"/>
      </w:pPr>
      <w:r>
        <w:separator/>
      </w:r>
    </w:p>
  </w:endnote>
  <w:endnote w:type="continuationSeparator" w:id="0">
    <w:p w14:paraId="6BFD161F" w14:textId="77777777" w:rsidR="00560D69" w:rsidRDefault="00560D69"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A22E" w14:textId="77777777" w:rsidR="001B380B" w:rsidRDefault="001B38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40CB87FB" w14:textId="5071EB7B"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C341D">
          <w:rPr>
            <w:rFonts w:ascii="Times New Roman" w:hAnsi="Times New Roman" w:cs="Times New Roman"/>
            <w:noProof/>
          </w:rPr>
          <w:t>2</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1A39" w14:textId="77777777" w:rsidR="001B380B" w:rsidRDefault="001B380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EE9FC43" w14:textId="490C8012"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7C341D">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36857" w14:textId="77777777" w:rsidR="00560D69" w:rsidRDefault="00560D69" w:rsidP="002644DE">
      <w:pPr>
        <w:spacing w:after="0" w:line="240" w:lineRule="auto"/>
      </w:pPr>
      <w:r>
        <w:separator/>
      </w:r>
    </w:p>
  </w:footnote>
  <w:footnote w:type="continuationSeparator" w:id="0">
    <w:p w14:paraId="7C0D3080" w14:textId="77777777" w:rsidR="00560D69" w:rsidRDefault="00560D69"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F545" w14:textId="77777777" w:rsidR="001B380B" w:rsidRDefault="001B380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2C36" w14:textId="3DFBF049" w:rsidR="00BA555B" w:rsidRPr="00CD4982" w:rsidRDefault="00BA555B" w:rsidP="00BA555B">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565A" w14:textId="77777777" w:rsidR="001B380B" w:rsidRDefault="001B380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3B77" w14:textId="77777777" w:rsidR="00BA555B" w:rsidRPr="00433C47" w:rsidRDefault="00BA555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B30F8B"/>
    <w:multiLevelType w:val="hybridMultilevel"/>
    <w:tmpl w:val="DD6E6834"/>
    <w:lvl w:ilvl="0" w:tplc="CFC8A06C">
      <w:numFmt w:val="bullet"/>
      <w:lvlText w:val="-"/>
      <w:lvlJc w:val="left"/>
      <w:pPr>
        <w:ind w:left="373" w:hanging="360"/>
      </w:pPr>
      <w:rPr>
        <w:rFonts w:ascii="Times New Roman" w:eastAsia="Calibri" w:hAnsi="Times New Roman" w:cs="Times New Roman" w:hint="default"/>
      </w:rPr>
    </w:lvl>
    <w:lvl w:ilvl="1" w:tplc="041B0003" w:tentative="1">
      <w:start w:val="1"/>
      <w:numFmt w:val="bullet"/>
      <w:lvlText w:val="o"/>
      <w:lvlJc w:val="left"/>
      <w:pPr>
        <w:ind w:left="1093" w:hanging="360"/>
      </w:pPr>
      <w:rPr>
        <w:rFonts w:ascii="Courier New" w:hAnsi="Courier New" w:cs="Courier New" w:hint="default"/>
      </w:rPr>
    </w:lvl>
    <w:lvl w:ilvl="2" w:tplc="041B0005" w:tentative="1">
      <w:start w:val="1"/>
      <w:numFmt w:val="bullet"/>
      <w:lvlText w:val=""/>
      <w:lvlJc w:val="left"/>
      <w:pPr>
        <w:ind w:left="1813" w:hanging="360"/>
      </w:pPr>
      <w:rPr>
        <w:rFonts w:ascii="Wingdings" w:hAnsi="Wingdings" w:hint="default"/>
      </w:rPr>
    </w:lvl>
    <w:lvl w:ilvl="3" w:tplc="041B0001" w:tentative="1">
      <w:start w:val="1"/>
      <w:numFmt w:val="bullet"/>
      <w:lvlText w:val=""/>
      <w:lvlJc w:val="left"/>
      <w:pPr>
        <w:ind w:left="2533" w:hanging="360"/>
      </w:pPr>
      <w:rPr>
        <w:rFonts w:ascii="Symbol" w:hAnsi="Symbol" w:hint="default"/>
      </w:rPr>
    </w:lvl>
    <w:lvl w:ilvl="4" w:tplc="041B0003" w:tentative="1">
      <w:start w:val="1"/>
      <w:numFmt w:val="bullet"/>
      <w:lvlText w:val="o"/>
      <w:lvlJc w:val="left"/>
      <w:pPr>
        <w:ind w:left="3253" w:hanging="360"/>
      </w:pPr>
      <w:rPr>
        <w:rFonts w:ascii="Courier New" w:hAnsi="Courier New" w:cs="Courier New" w:hint="default"/>
      </w:rPr>
    </w:lvl>
    <w:lvl w:ilvl="5" w:tplc="041B0005" w:tentative="1">
      <w:start w:val="1"/>
      <w:numFmt w:val="bullet"/>
      <w:lvlText w:val=""/>
      <w:lvlJc w:val="left"/>
      <w:pPr>
        <w:ind w:left="3973" w:hanging="360"/>
      </w:pPr>
      <w:rPr>
        <w:rFonts w:ascii="Wingdings" w:hAnsi="Wingdings" w:hint="default"/>
      </w:rPr>
    </w:lvl>
    <w:lvl w:ilvl="6" w:tplc="041B0001" w:tentative="1">
      <w:start w:val="1"/>
      <w:numFmt w:val="bullet"/>
      <w:lvlText w:val=""/>
      <w:lvlJc w:val="left"/>
      <w:pPr>
        <w:ind w:left="4693" w:hanging="360"/>
      </w:pPr>
      <w:rPr>
        <w:rFonts w:ascii="Symbol" w:hAnsi="Symbol" w:hint="default"/>
      </w:rPr>
    </w:lvl>
    <w:lvl w:ilvl="7" w:tplc="041B0003" w:tentative="1">
      <w:start w:val="1"/>
      <w:numFmt w:val="bullet"/>
      <w:lvlText w:val="o"/>
      <w:lvlJc w:val="left"/>
      <w:pPr>
        <w:ind w:left="5413" w:hanging="360"/>
      </w:pPr>
      <w:rPr>
        <w:rFonts w:ascii="Courier New" w:hAnsi="Courier New" w:cs="Courier New" w:hint="default"/>
      </w:rPr>
    </w:lvl>
    <w:lvl w:ilvl="8" w:tplc="041B0005" w:tentative="1">
      <w:start w:val="1"/>
      <w:numFmt w:val="bullet"/>
      <w:lvlText w:val=""/>
      <w:lvlJc w:val="left"/>
      <w:pPr>
        <w:ind w:left="6133"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F4F519D"/>
    <w:multiLevelType w:val="hybridMultilevel"/>
    <w:tmpl w:val="E090A3E4"/>
    <w:lvl w:ilvl="0" w:tplc="041B0005">
      <w:start w:val="1"/>
      <w:numFmt w:val="bullet"/>
      <w:lvlText w:val=""/>
      <w:lvlJc w:val="left"/>
      <w:pPr>
        <w:ind w:left="598" w:hanging="360"/>
      </w:pPr>
      <w:rPr>
        <w:rFonts w:ascii="Wingdings" w:hAnsi="Wingdings" w:hint="default"/>
      </w:rPr>
    </w:lvl>
    <w:lvl w:ilvl="1" w:tplc="041B0003" w:tentative="1">
      <w:start w:val="1"/>
      <w:numFmt w:val="bullet"/>
      <w:lvlText w:val="o"/>
      <w:lvlJc w:val="left"/>
      <w:pPr>
        <w:ind w:left="1665" w:hanging="360"/>
      </w:pPr>
      <w:rPr>
        <w:rFonts w:ascii="Courier New" w:hAnsi="Courier New" w:cs="Courier New"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cs="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cs="Courier New" w:hint="default"/>
      </w:rPr>
    </w:lvl>
    <w:lvl w:ilvl="8" w:tplc="041B0005" w:tentative="1">
      <w:start w:val="1"/>
      <w:numFmt w:val="bullet"/>
      <w:lvlText w:val=""/>
      <w:lvlJc w:val="left"/>
      <w:pPr>
        <w:ind w:left="6705"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41A4"/>
    <w:rsid w:val="00014D6E"/>
    <w:rsid w:val="00060EEC"/>
    <w:rsid w:val="00062F1B"/>
    <w:rsid w:val="000750FB"/>
    <w:rsid w:val="000945AD"/>
    <w:rsid w:val="000A24E9"/>
    <w:rsid w:val="000B06CB"/>
    <w:rsid w:val="000D1AFB"/>
    <w:rsid w:val="00150135"/>
    <w:rsid w:val="0015206B"/>
    <w:rsid w:val="00152133"/>
    <w:rsid w:val="0015589D"/>
    <w:rsid w:val="00160BBF"/>
    <w:rsid w:val="00192D9C"/>
    <w:rsid w:val="00194065"/>
    <w:rsid w:val="001B380B"/>
    <w:rsid w:val="001B7C9B"/>
    <w:rsid w:val="001C5E91"/>
    <w:rsid w:val="001D3F51"/>
    <w:rsid w:val="001F576C"/>
    <w:rsid w:val="00201AD6"/>
    <w:rsid w:val="00215EBE"/>
    <w:rsid w:val="00220257"/>
    <w:rsid w:val="002644DE"/>
    <w:rsid w:val="002B6B38"/>
    <w:rsid w:val="002C2372"/>
    <w:rsid w:val="002E2F0B"/>
    <w:rsid w:val="002E59B9"/>
    <w:rsid w:val="00326E93"/>
    <w:rsid w:val="003817F5"/>
    <w:rsid w:val="00382021"/>
    <w:rsid w:val="003A1A2E"/>
    <w:rsid w:val="003A639F"/>
    <w:rsid w:val="003D4431"/>
    <w:rsid w:val="0040256B"/>
    <w:rsid w:val="00421BAF"/>
    <w:rsid w:val="00421ED2"/>
    <w:rsid w:val="00433C47"/>
    <w:rsid w:val="0043636B"/>
    <w:rsid w:val="004376E4"/>
    <w:rsid w:val="004501AC"/>
    <w:rsid w:val="00481007"/>
    <w:rsid w:val="0048399C"/>
    <w:rsid w:val="0049090C"/>
    <w:rsid w:val="004F6A01"/>
    <w:rsid w:val="005126FD"/>
    <w:rsid w:val="00522DF6"/>
    <w:rsid w:val="00525256"/>
    <w:rsid w:val="00560D69"/>
    <w:rsid w:val="00572919"/>
    <w:rsid w:val="005B3DD7"/>
    <w:rsid w:val="005C7649"/>
    <w:rsid w:val="00604176"/>
    <w:rsid w:val="00605EB4"/>
    <w:rsid w:val="00614337"/>
    <w:rsid w:val="00624A1D"/>
    <w:rsid w:val="00635BCE"/>
    <w:rsid w:val="00636449"/>
    <w:rsid w:val="00647BC8"/>
    <w:rsid w:val="0066040C"/>
    <w:rsid w:val="00693D30"/>
    <w:rsid w:val="006A7F56"/>
    <w:rsid w:val="006E0F99"/>
    <w:rsid w:val="007464AB"/>
    <w:rsid w:val="00781731"/>
    <w:rsid w:val="007A1040"/>
    <w:rsid w:val="007A79DD"/>
    <w:rsid w:val="007C341D"/>
    <w:rsid w:val="007C6FAA"/>
    <w:rsid w:val="007E57E7"/>
    <w:rsid w:val="007F58AE"/>
    <w:rsid w:val="007F6319"/>
    <w:rsid w:val="00800059"/>
    <w:rsid w:val="00807311"/>
    <w:rsid w:val="0082615F"/>
    <w:rsid w:val="00847A24"/>
    <w:rsid w:val="00861994"/>
    <w:rsid w:val="008657E8"/>
    <w:rsid w:val="008801B5"/>
    <w:rsid w:val="008A4E34"/>
    <w:rsid w:val="008F08A3"/>
    <w:rsid w:val="009138DC"/>
    <w:rsid w:val="00916100"/>
    <w:rsid w:val="009163C3"/>
    <w:rsid w:val="00935BB4"/>
    <w:rsid w:val="00941BD7"/>
    <w:rsid w:val="0095188C"/>
    <w:rsid w:val="00953BB7"/>
    <w:rsid w:val="00983827"/>
    <w:rsid w:val="0098448C"/>
    <w:rsid w:val="009B0D0A"/>
    <w:rsid w:val="009B4D4F"/>
    <w:rsid w:val="009C6EB5"/>
    <w:rsid w:val="009E09F7"/>
    <w:rsid w:val="009F4F51"/>
    <w:rsid w:val="00A10F1E"/>
    <w:rsid w:val="00A17548"/>
    <w:rsid w:val="00A33D7D"/>
    <w:rsid w:val="00A46225"/>
    <w:rsid w:val="00A709B5"/>
    <w:rsid w:val="00A939D9"/>
    <w:rsid w:val="00AA70FA"/>
    <w:rsid w:val="00AF5980"/>
    <w:rsid w:val="00B10094"/>
    <w:rsid w:val="00B17C30"/>
    <w:rsid w:val="00B439CE"/>
    <w:rsid w:val="00B44E63"/>
    <w:rsid w:val="00B53FDA"/>
    <w:rsid w:val="00B6490F"/>
    <w:rsid w:val="00B65EF8"/>
    <w:rsid w:val="00B6721E"/>
    <w:rsid w:val="00B87019"/>
    <w:rsid w:val="00BA555B"/>
    <w:rsid w:val="00BA5D8A"/>
    <w:rsid w:val="00BB4647"/>
    <w:rsid w:val="00BC6CC7"/>
    <w:rsid w:val="00BD141A"/>
    <w:rsid w:val="00BE34E9"/>
    <w:rsid w:val="00C206C5"/>
    <w:rsid w:val="00C22B96"/>
    <w:rsid w:val="00C23401"/>
    <w:rsid w:val="00CB7B39"/>
    <w:rsid w:val="00CC3B5E"/>
    <w:rsid w:val="00CC6DA0"/>
    <w:rsid w:val="00CD610C"/>
    <w:rsid w:val="00D426A6"/>
    <w:rsid w:val="00D5235F"/>
    <w:rsid w:val="00D52470"/>
    <w:rsid w:val="00DA4CA0"/>
    <w:rsid w:val="00DC02AC"/>
    <w:rsid w:val="00DC3434"/>
    <w:rsid w:val="00DC6115"/>
    <w:rsid w:val="00DD3CE8"/>
    <w:rsid w:val="00DF161E"/>
    <w:rsid w:val="00E56DC5"/>
    <w:rsid w:val="00E6422D"/>
    <w:rsid w:val="00E76F35"/>
    <w:rsid w:val="00E85CC2"/>
    <w:rsid w:val="00EA764F"/>
    <w:rsid w:val="00EC6DCC"/>
    <w:rsid w:val="00EE448F"/>
    <w:rsid w:val="00EE7448"/>
    <w:rsid w:val="00F405D4"/>
    <w:rsid w:val="00F41A08"/>
    <w:rsid w:val="00F4309F"/>
    <w:rsid w:val="00F61E18"/>
    <w:rsid w:val="00F63E0D"/>
    <w:rsid w:val="00F671D6"/>
    <w:rsid w:val="00FA7285"/>
    <w:rsid w:val="00FB0092"/>
    <w:rsid w:val="00FC17C6"/>
    <w:rsid w:val="00FE49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DEE1"/>
  <w15:docId w15:val="{728487D6-A2F3-40FF-82EC-6F1EA27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481007"/>
    <w:pPr>
      <w:ind w:left="720"/>
      <w:contextualSpacing/>
    </w:pPr>
  </w:style>
  <w:style w:type="paragraph" w:styleId="Textbubliny">
    <w:name w:val="Balloon Text"/>
    <w:basedOn w:val="Normlny"/>
    <w:link w:val="TextbublinyChar"/>
    <w:uiPriority w:val="99"/>
    <w:semiHidden/>
    <w:unhideWhenUsed/>
    <w:rsid w:val="001B38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3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15167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Zaujecova Eva</cp:lastModifiedBy>
  <cp:revision>3</cp:revision>
  <cp:lastPrinted>2024-06-20T11:36:00Z</cp:lastPrinted>
  <dcterms:created xsi:type="dcterms:W3CDTF">2024-07-30T10:17:00Z</dcterms:created>
  <dcterms:modified xsi:type="dcterms:W3CDTF">2024-07-30T12:43:00Z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