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3F7FD" w14:textId="77777777" w:rsidR="00634B9C" w:rsidRPr="0004326B" w:rsidRDefault="00634B9C" w:rsidP="00C2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326B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098D8FD6" w14:textId="77777777" w:rsidR="00634B9C" w:rsidRPr="0004326B" w:rsidRDefault="00634B9C" w:rsidP="00C2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3BFF0" w14:textId="63998900" w:rsidR="002B7DEC" w:rsidRPr="0004326B" w:rsidRDefault="00F07791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zákona, </w:t>
      </w:r>
      <w:r w:rsidR="00883769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ktorým sa mení a dopĺňa zákon č. 448/2008 Z. z. o sociálnych službách a</w:t>
      </w:r>
      <w:r w:rsidR="00C204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83769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C204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83769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zmene a doplnení zákona č. 455/1991 Zb. o živnostenskom podnikaní (živnostenský zákon) v</w:t>
      </w:r>
      <w:r w:rsidR="00C204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83769" w:rsidRPr="00883769">
        <w:rPr>
          <w:rFonts w:ascii="Times New Roman" w:hAnsi="Times New Roman" w:cs="Times New Roman"/>
          <w:bCs/>
          <w:color w:val="000000"/>
          <w:sz w:val="24"/>
          <w:szCs w:val="24"/>
        </w:rPr>
        <w:t>znení neskorších predpisov v znení neskorších predpisov a ktorým sa menia a dopĺňajú niektoré zákony</w:t>
      </w:r>
      <w:r w:rsidR="008837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24A1"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sa predkladá ako iniciatívny materiál</w:t>
      </w:r>
      <w:r w:rsidR="008929B2"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47720B2" w14:textId="77777777" w:rsidR="002B7DEC" w:rsidRPr="0004326B" w:rsidRDefault="002B7DEC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4FDC00" w14:textId="15DB7A5A" w:rsidR="0058656F" w:rsidRPr="0004326B" w:rsidRDefault="00065EEF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8C4DE4"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redkladan</w:t>
      </w:r>
      <w:r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ý</w:t>
      </w:r>
      <w:r w:rsidR="008C4DE4"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návrh</w:t>
      </w:r>
      <w:r w:rsidR="0058656F" w:rsidRPr="0004326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3B5961C" w14:textId="7B9CD1B7" w:rsidR="00D10824" w:rsidRPr="00D97B31" w:rsidRDefault="00D10824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 w:rsidRPr="0004326B">
        <w:t>vytvára právne podmienky na zabezpečenie reálnejšej dostupnosti sociálnych služieb podmienených odkázanosťou s finančnou podporou ich poskytovania z rozpočtu obce pre fyzické osoby odkázané na tieto sociálne služby ustanovením spôsobu realizácie povinnosti obce zabezpečiť dostupnosť týchto sociálnych služieb v rámci svojej pôsobnosti, a</w:t>
      </w:r>
      <w:r w:rsidR="00794E04">
        <w:t> </w:t>
      </w:r>
      <w:r w:rsidRPr="0004326B">
        <w:t>to</w:t>
      </w:r>
      <w:r w:rsidR="00794E04">
        <w:t> </w:t>
      </w:r>
      <w:r w:rsidRPr="0004326B">
        <w:t>poskytnutím alebo zabezpečením poskytovania sociálnej služby v reálnom čase, spôsobom a v rozsahu ovplyvniteľnom obcou, ako príslušným orgánom verejnej moci,</w:t>
      </w:r>
    </w:p>
    <w:p w14:paraId="20581EB5" w14:textId="5CC270DF" w:rsidR="00D10824" w:rsidRPr="0004326B" w:rsidRDefault="00D10824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 w:rsidRPr="0004326B">
        <w:t>v záujme odstránenia nesprávnej interpretačnej praxe vzniku povinnosti obce poskytovať neverejným poskytovateľom sociálnej služby finančný príspevok na spolufinancovanie sociálnej služby</w:t>
      </w:r>
      <w:r w:rsidR="005D1CDD">
        <w:t xml:space="preserve"> podmienenej odkázanosťou</w:t>
      </w:r>
      <w:r w:rsidRPr="0004326B">
        <w:t>, podmie</w:t>
      </w:r>
      <w:r w:rsidR="00794E04">
        <w:t>ňuje</w:t>
      </w:r>
      <w:r w:rsidRPr="0004326B">
        <w:t xml:space="preserve"> vznik tejto povinnosti predchádzajúcim požiadaním neverejného poskytovateľa</w:t>
      </w:r>
      <w:r w:rsidR="0019214B" w:rsidRPr="0004326B">
        <w:t xml:space="preserve"> zo strany obce, resp. vyššieho územného celku</w:t>
      </w:r>
      <w:r w:rsidRPr="0004326B">
        <w:t>, t.</w:t>
      </w:r>
      <w:r w:rsidR="00794E04">
        <w:t> </w:t>
      </w:r>
      <w:r w:rsidRPr="0004326B">
        <w:t>j.</w:t>
      </w:r>
      <w:r w:rsidR="00794E04">
        <w:t> </w:t>
      </w:r>
      <w:r w:rsidRPr="0004326B">
        <w:t>zabezpečením sociálnej služby u tohto poskytovateľa,</w:t>
      </w:r>
    </w:p>
    <w:p w14:paraId="1F51DC73" w14:textId="07384061" w:rsidR="007E24A1" w:rsidRPr="00D97B31" w:rsidRDefault="007E24A1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 w:rsidRPr="00D97B31">
        <w:t>vytvára právne podmienky pre rozšírenie kontinuálnej pomoci pri sebaobsluhe poskytovaním domácej opatrovateľskej služby vo vymedzenom rozsahu fyzickým osobám opatrovaným v</w:t>
      </w:r>
      <w:r w:rsidR="0004326B" w:rsidRPr="00D97B31">
        <w:t> </w:t>
      </w:r>
      <w:r w:rsidR="008349AD" w:rsidRPr="00D97B31">
        <w:t>rámci príspevku na opatrovanie,</w:t>
      </w:r>
    </w:p>
    <w:p w14:paraId="36FF8E63" w14:textId="4F4E7CD1" w:rsidR="007E24A1" w:rsidRPr="00D97B31" w:rsidRDefault="007E24A1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 w:rsidRPr="00D97B31">
        <w:t>vytvára podmienky pre podpor</w:t>
      </w:r>
      <w:r w:rsidR="008F7896" w:rsidRPr="00D97B31">
        <w:t>u a rozvoj</w:t>
      </w:r>
      <w:r w:rsidRPr="00D97B31">
        <w:t xml:space="preserve"> využívania odľahčovacej služby u cieľovej skupiny opatrovateľov osôb </w:t>
      </w:r>
      <w:r w:rsidR="004851CB" w:rsidRPr="00D97B31">
        <w:t>odkázaných na opatrovanie podľa posudku vydaného príslušným úradom práce, sociálnych vecí a rodiny</w:t>
      </w:r>
      <w:r w:rsidRPr="00D97B31">
        <w:t>, reagujúc na jej objektívne potreby a záujmy tak, aby sa napĺňal jej zmysel a účel a zjednodušuje</w:t>
      </w:r>
      <w:r w:rsidR="008F7896" w:rsidRPr="00D97B31">
        <w:t xml:space="preserve"> </w:t>
      </w:r>
      <w:r w:rsidR="008349AD" w:rsidRPr="00D97B31">
        <w:t>podmienky jej poskytovania,</w:t>
      </w:r>
    </w:p>
    <w:p w14:paraId="2819BECE" w14:textId="3CE27AB1" w:rsidR="00D97B31" w:rsidRPr="00D97B31" w:rsidRDefault="005D1CDD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>
        <w:t>rozširuje</w:t>
      </w:r>
      <w:r w:rsidRPr="00B434C3">
        <w:t xml:space="preserve"> </w:t>
      </w:r>
      <w:r>
        <w:t>kvalifikačné predpoklady pre výkon tlmočenia na účely tlmočníckej služby</w:t>
      </w:r>
      <w:r w:rsidR="00D97B31">
        <w:t>,</w:t>
      </w:r>
    </w:p>
    <w:p w14:paraId="511D9377" w14:textId="4B2BD855" w:rsidR="005D1CDD" w:rsidRPr="00B434C3" w:rsidRDefault="005D1CDD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</w:pPr>
      <w:r>
        <w:t xml:space="preserve">upravuje právne podmienky posudzovania tzv. personálneho normatívu pre vybrané druhy zariadení sociálnych služieb tak, </w:t>
      </w:r>
      <w:r w:rsidRPr="00B434C3">
        <w:t>aby</w:t>
      </w:r>
      <w:r>
        <w:t xml:space="preserve"> </w:t>
      </w:r>
      <w:r w:rsidRPr="00B434C3">
        <w:t xml:space="preserve">bol </w:t>
      </w:r>
      <w:r>
        <w:t xml:space="preserve">posudzovaný </w:t>
      </w:r>
      <w:r w:rsidRPr="00B434C3">
        <w:t>vo vzťahu k aktuálnemu počtu obsadených miest v zariadení v konkrétnom čase zisťovania plnenia personálneho normatívu</w:t>
      </w:r>
      <w:r>
        <w:t>,</w:t>
      </w:r>
    </w:p>
    <w:p w14:paraId="111746FA" w14:textId="37AAED70" w:rsidR="005D1CDD" w:rsidRPr="0004326B" w:rsidRDefault="005D1CDD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  <w:rPr>
          <w:rFonts w:eastAsiaTheme="minorEastAsia"/>
          <w:bCs/>
          <w:noProof/>
          <w:color w:val="000000"/>
          <w:lang w:eastAsia="en-US"/>
        </w:rPr>
      </w:pPr>
      <w:r>
        <w:t>s cieľom odstránenia nesúladu právnych predpisov a aplikačnej praxe ustanovuje výnimk</w:t>
      </w:r>
      <w:r w:rsidR="00C2048B">
        <w:t>u</w:t>
      </w:r>
      <w:r>
        <w:t xml:space="preserve"> zo vzdelania pre opatrovateľov v sociálnych službách pre zaradenie do príslušnej platovej triedy,</w:t>
      </w:r>
    </w:p>
    <w:p w14:paraId="797120BC" w14:textId="6D75382B" w:rsidR="007E24A1" w:rsidRPr="0004326B" w:rsidRDefault="008F7896" w:rsidP="00C2048B">
      <w:pPr>
        <w:pStyle w:val="Normlnywebov"/>
        <w:numPr>
          <w:ilvl w:val="0"/>
          <w:numId w:val="4"/>
        </w:numPr>
        <w:spacing w:before="0" w:beforeAutospacing="0" w:after="0" w:afterAutospacing="0"/>
        <w:ind w:left="357"/>
        <w:contextualSpacing/>
        <w:jc w:val="both"/>
        <w:rPr>
          <w:rFonts w:eastAsiaTheme="minorEastAsia"/>
          <w:bCs/>
          <w:noProof/>
          <w:color w:val="000000"/>
          <w:lang w:eastAsia="en-US"/>
        </w:rPr>
      </w:pPr>
      <w:r w:rsidRPr="0004326B">
        <w:rPr>
          <w:rFonts w:eastAsiaTheme="minorEastAsia"/>
          <w:bCs/>
          <w:noProof/>
          <w:color w:val="000000"/>
          <w:lang w:eastAsia="en-US"/>
        </w:rPr>
        <w:t>s cieľom kompenzovať vyššiu mieru finančnej záťaže a starostlivosti na strane opatrovateľov detí s ťažkým zdravotným postihnutím, ktoré si najmä v prvých rokoch života vyžadujú vyššiu mieru starostlivosti</w:t>
      </w:r>
      <w:r w:rsidR="0004326B">
        <w:rPr>
          <w:rFonts w:eastAsiaTheme="minorEastAsia"/>
          <w:bCs/>
          <w:noProof/>
          <w:color w:val="000000"/>
          <w:lang w:eastAsia="en-US"/>
        </w:rPr>
        <w:t>,</w:t>
      </w:r>
      <w:r w:rsidRPr="0004326B">
        <w:rPr>
          <w:rFonts w:eastAsiaTheme="minorEastAsia"/>
          <w:bCs/>
          <w:noProof/>
          <w:color w:val="000000"/>
          <w:lang w:eastAsia="en-US"/>
        </w:rPr>
        <w:t xml:space="preserve"> zvy</w:t>
      </w:r>
      <w:r w:rsidR="007E24A1" w:rsidRPr="0004326B">
        <w:rPr>
          <w:rFonts w:eastAsiaTheme="minorEastAsia"/>
          <w:bCs/>
          <w:noProof/>
          <w:color w:val="000000"/>
          <w:lang w:eastAsia="en-US"/>
        </w:rPr>
        <w:t>š</w:t>
      </w:r>
      <w:r w:rsidRPr="0004326B">
        <w:rPr>
          <w:rFonts w:eastAsiaTheme="minorEastAsia"/>
          <w:bCs/>
          <w:noProof/>
          <w:color w:val="000000"/>
          <w:lang w:eastAsia="en-US"/>
        </w:rPr>
        <w:t>uje peňažný</w:t>
      </w:r>
      <w:r w:rsidR="007E24A1" w:rsidRPr="0004326B">
        <w:rPr>
          <w:rFonts w:eastAsiaTheme="minorEastAsia"/>
          <w:bCs/>
          <w:noProof/>
          <w:color w:val="000000"/>
          <w:lang w:eastAsia="en-US"/>
        </w:rPr>
        <w:t xml:space="preserve"> príspev</w:t>
      </w:r>
      <w:r w:rsidRPr="0004326B">
        <w:rPr>
          <w:rFonts w:eastAsiaTheme="minorEastAsia"/>
          <w:bCs/>
          <w:noProof/>
          <w:color w:val="000000"/>
          <w:lang w:eastAsia="en-US"/>
        </w:rPr>
        <w:t>o</w:t>
      </w:r>
      <w:r w:rsidR="007E24A1" w:rsidRPr="0004326B">
        <w:rPr>
          <w:rFonts w:eastAsiaTheme="minorEastAsia"/>
          <w:bCs/>
          <w:noProof/>
          <w:color w:val="000000"/>
          <w:lang w:eastAsia="en-US"/>
        </w:rPr>
        <w:t>k na opatrovanie, poskytovan</w:t>
      </w:r>
      <w:r w:rsidRPr="0004326B">
        <w:rPr>
          <w:rFonts w:eastAsiaTheme="minorEastAsia"/>
          <w:bCs/>
          <w:noProof/>
          <w:color w:val="000000"/>
          <w:lang w:eastAsia="en-US"/>
        </w:rPr>
        <w:t>ý</w:t>
      </w:r>
      <w:r w:rsidR="007E24A1" w:rsidRPr="0004326B">
        <w:rPr>
          <w:rFonts w:eastAsiaTheme="minorEastAsia"/>
          <w:bCs/>
          <w:noProof/>
          <w:color w:val="000000"/>
          <w:lang w:eastAsia="en-US"/>
        </w:rPr>
        <w:t xml:space="preserve"> podľa zákona č.</w:t>
      </w:r>
      <w:r w:rsidR="0004326B">
        <w:rPr>
          <w:rFonts w:eastAsiaTheme="minorEastAsia"/>
          <w:bCs/>
          <w:noProof/>
          <w:color w:val="000000"/>
          <w:lang w:eastAsia="en-US"/>
        </w:rPr>
        <w:t> </w:t>
      </w:r>
      <w:r w:rsidR="007E24A1" w:rsidRPr="0004326B">
        <w:rPr>
          <w:rFonts w:eastAsiaTheme="minorEastAsia"/>
          <w:bCs/>
          <w:noProof/>
          <w:color w:val="000000"/>
          <w:lang w:eastAsia="en-US"/>
        </w:rPr>
        <w:t>447/2008 Z. z. o peňažných príspevkoch na kompenzáciu ťažkého zdravotného postihnutia, o sumu 100 eur mesačne (t.j. na sumu 200 eur mesačne), ak je fyzickou osobou s ťažkým zdravotným postihnutím jedno alebo viacero nezaopatrených detí.</w:t>
      </w:r>
    </w:p>
    <w:p w14:paraId="5BD193D7" w14:textId="22DB117B" w:rsidR="0004326B" w:rsidRPr="00C2048B" w:rsidRDefault="0004326B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F51AF6" w14:textId="114CF5D3" w:rsidR="009E0617" w:rsidRPr="00C2048B" w:rsidRDefault="00AC2F0E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>Návrh zákona nie je predmetom vnútrokomunitárneho pripomienkového konania.</w:t>
      </w:r>
      <w:r w:rsidR="009E0617"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F9B3012" w14:textId="77777777" w:rsidR="009E0617" w:rsidRPr="00C2048B" w:rsidRDefault="009E0617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184647" w14:textId="1839F16E" w:rsidR="009E0617" w:rsidRPr="00C2048B" w:rsidRDefault="009E0617" w:rsidP="00C204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zákona bol </w:t>
      </w:r>
      <w:r w:rsidR="00C2048B" w:rsidRPr="00C47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C47FE6" w:rsidRPr="00C47FE6">
        <w:rPr>
          <w:rFonts w:ascii="Times New Roman" w:hAnsi="Times New Roman" w:cs="Times New Roman"/>
          <w:bCs/>
          <w:color w:val="000000"/>
          <w:sz w:val="24"/>
          <w:szCs w:val="24"/>
        </w:rPr>
        <w:t>28.6.</w:t>
      </w:r>
      <w:r w:rsidR="00C2048B" w:rsidRPr="00C47F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2024 do </w:t>
      </w:r>
      <w:r w:rsidR="00C47FE6" w:rsidRPr="00C47FE6">
        <w:rPr>
          <w:rFonts w:ascii="Times New Roman" w:hAnsi="Times New Roman" w:cs="Times New Roman"/>
          <w:bCs/>
          <w:color w:val="000000"/>
          <w:sz w:val="24"/>
          <w:szCs w:val="24"/>
        </w:rPr>
        <w:t>19.7.</w:t>
      </w:r>
      <w:r w:rsidR="00C2048B" w:rsidRPr="00C47FE6">
        <w:rPr>
          <w:rFonts w:ascii="Times New Roman" w:hAnsi="Times New Roman" w:cs="Times New Roman"/>
          <w:bCs/>
          <w:color w:val="000000"/>
          <w:sz w:val="24"/>
          <w:szCs w:val="24"/>
        </w:rPr>
        <w:t>2024</w:t>
      </w:r>
      <w:r w:rsidR="00C2048B"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predmetom medzirezortného pripomienkového konania, </w:t>
      </w:r>
      <w:r w:rsidR="00FA2A7D"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>ktorého výsledky sú uvedené vo vyhodnotení medzirezortného pripomienkového konania</w:t>
      </w:r>
      <w:r w:rsidRPr="00C204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sectPr w:rsidR="009E0617" w:rsidRPr="00C2048B" w:rsidSect="00D10824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0A65" w14:textId="77777777" w:rsidR="00BB41FF" w:rsidRDefault="00BB41FF" w:rsidP="000A67D5">
      <w:pPr>
        <w:spacing w:after="0" w:line="240" w:lineRule="auto"/>
      </w:pPr>
      <w:r>
        <w:separator/>
      </w:r>
    </w:p>
  </w:endnote>
  <w:endnote w:type="continuationSeparator" w:id="0">
    <w:p w14:paraId="20B3CABE" w14:textId="77777777" w:rsidR="00BB41FF" w:rsidRDefault="00BB41FF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77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B9E980" w14:textId="7B72A026" w:rsidR="00156FBB" w:rsidRPr="00AA24F7" w:rsidRDefault="00156FBB">
        <w:pPr>
          <w:pStyle w:val="Pta"/>
          <w:jc w:val="center"/>
          <w:rPr>
            <w:rFonts w:ascii="Times New Roman" w:hAnsi="Times New Roman" w:cs="Times New Roman"/>
          </w:rPr>
        </w:pPr>
        <w:r w:rsidRPr="00AA24F7">
          <w:rPr>
            <w:rFonts w:ascii="Times New Roman" w:hAnsi="Times New Roman" w:cs="Times New Roman"/>
          </w:rPr>
          <w:fldChar w:fldCharType="begin"/>
        </w:r>
        <w:r w:rsidRPr="00AA24F7">
          <w:rPr>
            <w:rFonts w:ascii="Times New Roman" w:hAnsi="Times New Roman" w:cs="Times New Roman"/>
          </w:rPr>
          <w:instrText>PAGE   \* MERGEFORMAT</w:instrText>
        </w:r>
        <w:r w:rsidRPr="00AA24F7">
          <w:rPr>
            <w:rFonts w:ascii="Times New Roman" w:hAnsi="Times New Roman" w:cs="Times New Roman"/>
          </w:rPr>
          <w:fldChar w:fldCharType="separate"/>
        </w:r>
        <w:r w:rsidR="00E9377F">
          <w:rPr>
            <w:rFonts w:ascii="Times New Roman" w:hAnsi="Times New Roman" w:cs="Times New Roman"/>
          </w:rPr>
          <w:t>1</w:t>
        </w:r>
        <w:r w:rsidRPr="00AA24F7">
          <w:rPr>
            <w:rFonts w:ascii="Times New Roman" w:hAnsi="Times New Roman" w:cs="Times New Roman"/>
          </w:rPr>
          <w:fldChar w:fldCharType="end"/>
        </w:r>
      </w:p>
    </w:sdtContent>
  </w:sdt>
  <w:p w14:paraId="312A3C0A" w14:textId="77777777" w:rsidR="00156FBB" w:rsidRDefault="00156F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CDB5" w14:textId="77777777" w:rsidR="00BB41FF" w:rsidRDefault="00BB41FF" w:rsidP="000A67D5">
      <w:pPr>
        <w:spacing w:after="0" w:line="240" w:lineRule="auto"/>
      </w:pPr>
      <w:r>
        <w:separator/>
      </w:r>
    </w:p>
  </w:footnote>
  <w:footnote w:type="continuationSeparator" w:id="0">
    <w:p w14:paraId="60AE6645" w14:textId="77777777" w:rsidR="00BB41FF" w:rsidRDefault="00BB41FF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40E"/>
    <w:multiLevelType w:val="multilevel"/>
    <w:tmpl w:val="BA1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B54D7"/>
    <w:multiLevelType w:val="hybridMultilevel"/>
    <w:tmpl w:val="3E5E23E8"/>
    <w:lvl w:ilvl="0" w:tplc="33C4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3A77"/>
    <w:multiLevelType w:val="hybridMultilevel"/>
    <w:tmpl w:val="A71ED94A"/>
    <w:lvl w:ilvl="0" w:tplc="F14A44D2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4108D7"/>
    <w:multiLevelType w:val="hybridMultilevel"/>
    <w:tmpl w:val="69B4A8C8"/>
    <w:lvl w:ilvl="0" w:tplc="95A2DD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1AC0"/>
    <w:multiLevelType w:val="hybridMultilevel"/>
    <w:tmpl w:val="CF6C14E6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149"/>
    <w:rsid w:val="000234B9"/>
    <w:rsid w:val="00025017"/>
    <w:rsid w:val="0004326B"/>
    <w:rsid w:val="000603AB"/>
    <w:rsid w:val="0006543E"/>
    <w:rsid w:val="00065EEF"/>
    <w:rsid w:val="00084A37"/>
    <w:rsid w:val="00092DD6"/>
    <w:rsid w:val="000A67D5"/>
    <w:rsid w:val="000C30FD"/>
    <w:rsid w:val="000D75B8"/>
    <w:rsid w:val="000D7A14"/>
    <w:rsid w:val="000E25CA"/>
    <w:rsid w:val="000E3D3A"/>
    <w:rsid w:val="001034F7"/>
    <w:rsid w:val="00125288"/>
    <w:rsid w:val="00131043"/>
    <w:rsid w:val="00146547"/>
    <w:rsid w:val="00146B48"/>
    <w:rsid w:val="00150388"/>
    <w:rsid w:val="00151995"/>
    <w:rsid w:val="00156FBB"/>
    <w:rsid w:val="0019214B"/>
    <w:rsid w:val="0019461A"/>
    <w:rsid w:val="001A3641"/>
    <w:rsid w:val="001B3E69"/>
    <w:rsid w:val="001B712F"/>
    <w:rsid w:val="002031D0"/>
    <w:rsid w:val="002109B0"/>
    <w:rsid w:val="0021228E"/>
    <w:rsid w:val="002215EA"/>
    <w:rsid w:val="00230F3C"/>
    <w:rsid w:val="002431C3"/>
    <w:rsid w:val="0026610F"/>
    <w:rsid w:val="002702D6"/>
    <w:rsid w:val="0027568C"/>
    <w:rsid w:val="00286BDB"/>
    <w:rsid w:val="0029028E"/>
    <w:rsid w:val="0029174E"/>
    <w:rsid w:val="00295F72"/>
    <w:rsid w:val="002A5577"/>
    <w:rsid w:val="002B7DEC"/>
    <w:rsid w:val="002C42AE"/>
    <w:rsid w:val="002F6DF0"/>
    <w:rsid w:val="003111B8"/>
    <w:rsid w:val="003140B6"/>
    <w:rsid w:val="00322014"/>
    <w:rsid w:val="003312C2"/>
    <w:rsid w:val="00336FD9"/>
    <w:rsid w:val="00352030"/>
    <w:rsid w:val="00382262"/>
    <w:rsid w:val="00385839"/>
    <w:rsid w:val="0039526D"/>
    <w:rsid w:val="003A218C"/>
    <w:rsid w:val="003B435B"/>
    <w:rsid w:val="003D39FF"/>
    <w:rsid w:val="003D46D6"/>
    <w:rsid w:val="003D55A1"/>
    <w:rsid w:val="003D5E45"/>
    <w:rsid w:val="003E2DC5"/>
    <w:rsid w:val="003E3CDC"/>
    <w:rsid w:val="003E4226"/>
    <w:rsid w:val="00412FD5"/>
    <w:rsid w:val="00422DEC"/>
    <w:rsid w:val="004242A0"/>
    <w:rsid w:val="00430050"/>
    <w:rsid w:val="004337BA"/>
    <w:rsid w:val="00436C44"/>
    <w:rsid w:val="004377E7"/>
    <w:rsid w:val="00456912"/>
    <w:rsid w:val="00465F4A"/>
    <w:rsid w:val="00473D41"/>
    <w:rsid w:val="00474A9D"/>
    <w:rsid w:val="004851CB"/>
    <w:rsid w:val="00485937"/>
    <w:rsid w:val="004917E1"/>
    <w:rsid w:val="00496E0B"/>
    <w:rsid w:val="004C2A55"/>
    <w:rsid w:val="004D4383"/>
    <w:rsid w:val="004E5FD6"/>
    <w:rsid w:val="004E70BA"/>
    <w:rsid w:val="00532574"/>
    <w:rsid w:val="0053385C"/>
    <w:rsid w:val="005358A3"/>
    <w:rsid w:val="0057367D"/>
    <w:rsid w:val="00581D58"/>
    <w:rsid w:val="0058656F"/>
    <w:rsid w:val="0059081C"/>
    <w:rsid w:val="005C2082"/>
    <w:rsid w:val="005D1CDD"/>
    <w:rsid w:val="005D369C"/>
    <w:rsid w:val="005E25AA"/>
    <w:rsid w:val="00600613"/>
    <w:rsid w:val="00634B9C"/>
    <w:rsid w:val="00642FB8"/>
    <w:rsid w:val="00644D98"/>
    <w:rsid w:val="00657226"/>
    <w:rsid w:val="00660D80"/>
    <w:rsid w:val="00664F6F"/>
    <w:rsid w:val="0069123B"/>
    <w:rsid w:val="006A3681"/>
    <w:rsid w:val="006B30C3"/>
    <w:rsid w:val="006C309B"/>
    <w:rsid w:val="00704B57"/>
    <w:rsid w:val="007055C1"/>
    <w:rsid w:val="00764FAC"/>
    <w:rsid w:val="00766598"/>
    <w:rsid w:val="007673B0"/>
    <w:rsid w:val="007746DD"/>
    <w:rsid w:val="00777C34"/>
    <w:rsid w:val="00794E04"/>
    <w:rsid w:val="007A1010"/>
    <w:rsid w:val="007A5C83"/>
    <w:rsid w:val="007D7AE6"/>
    <w:rsid w:val="007E24A1"/>
    <w:rsid w:val="007E5938"/>
    <w:rsid w:val="0081645A"/>
    <w:rsid w:val="008349AD"/>
    <w:rsid w:val="008354BD"/>
    <w:rsid w:val="0084052F"/>
    <w:rsid w:val="00880BB5"/>
    <w:rsid w:val="00883769"/>
    <w:rsid w:val="00885E16"/>
    <w:rsid w:val="008904F8"/>
    <w:rsid w:val="008929B2"/>
    <w:rsid w:val="008A1964"/>
    <w:rsid w:val="008A4EDA"/>
    <w:rsid w:val="008C4DE4"/>
    <w:rsid w:val="008D2B72"/>
    <w:rsid w:val="008E2844"/>
    <w:rsid w:val="008E3D2E"/>
    <w:rsid w:val="008F7896"/>
    <w:rsid w:val="0090100E"/>
    <w:rsid w:val="0090644C"/>
    <w:rsid w:val="009239D9"/>
    <w:rsid w:val="0092738B"/>
    <w:rsid w:val="00942453"/>
    <w:rsid w:val="009509B6"/>
    <w:rsid w:val="00951EF9"/>
    <w:rsid w:val="009715FE"/>
    <w:rsid w:val="009914A8"/>
    <w:rsid w:val="009A0C6F"/>
    <w:rsid w:val="009A3AC2"/>
    <w:rsid w:val="009B2526"/>
    <w:rsid w:val="009C077B"/>
    <w:rsid w:val="009C6C5C"/>
    <w:rsid w:val="009D6F8B"/>
    <w:rsid w:val="009E0617"/>
    <w:rsid w:val="009E3EF5"/>
    <w:rsid w:val="00A05DD1"/>
    <w:rsid w:val="00A1546D"/>
    <w:rsid w:val="00A30AC3"/>
    <w:rsid w:val="00A54A16"/>
    <w:rsid w:val="00A812C5"/>
    <w:rsid w:val="00A81B30"/>
    <w:rsid w:val="00A83708"/>
    <w:rsid w:val="00A8793D"/>
    <w:rsid w:val="00A916C8"/>
    <w:rsid w:val="00A9343C"/>
    <w:rsid w:val="00AA24F7"/>
    <w:rsid w:val="00AC2F0E"/>
    <w:rsid w:val="00AC4776"/>
    <w:rsid w:val="00AF3E74"/>
    <w:rsid w:val="00AF457A"/>
    <w:rsid w:val="00AF4887"/>
    <w:rsid w:val="00B133CC"/>
    <w:rsid w:val="00B148D6"/>
    <w:rsid w:val="00B40015"/>
    <w:rsid w:val="00B420A4"/>
    <w:rsid w:val="00B42EE3"/>
    <w:rsid w:val="00B44820"/>
    <w:rsid w:val="00B67ED2"/>
    <w:rsid w:val="00B749B6"/>
    <w:rsid w:val="00B75BB0"/>
    <w:rsid w:val="00B763E1"/>
    <w:rsid w:val="00B81906"/>
    <w:rsid w:val="00B906B2"/>
    <w:rsid w:val="00BB41FF"/>
    <w:rsid w:val="00BC252D"/>
    <w:rsid w:val="00BC398D"/>
    <w:rsid w:val="00BD1FAB"/>
    <w:rsid w:val="00BD613C"/>
    <w:rsid w:val="00BE7302"/>
    <w:rsid w:val="00C2048B"/>
    <w:rsid w:val="00C35BC3"/>
    <w:rsid w:val="00C47FE6"/>
    <w:rsid w:val="00C65A4A"/>
    <w:rsid w:val="00C77DFB"/>
    <w:rsid w:val="00C920E8"/>
    <w:rsid w:val="00CA4563"/>
    <w:rsid w:val="00CD1A23"/>
    <w:rsid w:val="00CE15BA"/>
    <w:rsid w:val="00CE47A6"/>
    <w:rsid w:val="00D10824"/>
    <w:rsid w:val="00D109B4"/>
    <w:rsid w:val="00D261C9"/>
    <w:rsid w:val="00D30DEA"/>
    <w:rsid w:val="00D41008"/>
    <w:rsid w:val="00D603BF"/>
    <w:rsid w:val="00D7179C"/>
    <w:rsid w:val="00D85172"/>
    <w:rsid w:val="00D969AC"/>
    <w:rsid w:val="00D97B31"/>
    <w:rsid w:val="00DA34D9"/>
    <w:rsid w:val="00DA7324"/>
    <w:rsid w:val="00DB3B34"/>
    <w:rsid w:val="00DB7226"/>
    <w:rsid w:val="00DC0BD9"/>
    <w:rsid w:val="00DD49CB"/>
    <w:rsid w:val="00DD58E1"/>
    <w:rsid w:val="00DD799B"/>
    <w:rsid w:val="00E076A2"/>
    <w:rsid w:val="00E14E7F"/>
    <w:rsid w:val="00E22A7A"/>
    <w:rsid w:val="00E32491"/>
    <w:rsid w:val="00E35776"/>
    <w:rsid w:val="00E5284A"/>
    <w:rsid w:val="00E63664"/>
    <w:rsid w:val="00E840B3"/>
    <w:rsid w:val="00E9377F"/>
    <w:rsid w:val="00E93D7C"/>
    <w:rsid w:val="00EA7C00"/>
    <w:rsid w:val="00EC027B"/>
    <w:rsid w:val="00EE0D4A"/>
    <w:rsid w:val="00EF1425"/>
    <w:rsid w:val="00F07791"/>
    <w:rsid w:val="00F11138"/>
    <w:rsid w:val="00F12174"/>
    <w:rsid w:val="00F16DB9"/>
    <w:rsid w:val="00F2309D"/>
    <w:rsid w:val="00F256C4"/>
    <w:rsid w:val="00F2656B"/>
    <w:rsid w:val="00F26A4A"/>
    <w:rsid w:val="00F357FA"/>
    <w:rsid w:val="00F46B1B"/>
    <w:rsid w:val="00F52D19"/>
    <w:rsid w:val="00F801C5"/>
    <w:rsid w:val="00FA0ABD"/>
    <w:rsid w:val="00FA2A7D"/>
    <w:rsid w:val="00FB07E7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2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Default">
    <w:name w:val="Default"/>
    <w:rsid w:val="00AC2F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B7D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7D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7DEC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7D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7DEC"/>
    <w:rPr>
      <w:b/>
      <w:bCs/>
      <w:noProof/>
      <w:sz w:val="20"/>
      <w:szCs w:val="20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58656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locked/>
    <w:rsid w:val="00D10824"/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4.2.2019 13:11:21"/>
    <f:field ref="objchangedby" par="" text="Administrator, System"/>
    <f:field ref="objmodifiedat" par="" text="4.2.2019 13:11:2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922D46-0B89-450B-B7BC-4FB23BC3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2024-07-30T09:05:00Z</dcterms:created>
  <dcterms:modified xsi:type="dcterms:W3CDTF">2024-08-07T10:09:00Z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Informácie a informačný systém_x000d_
Správne právo_x000d_
Obyvateľstvo a občianstvo_x000d_
Zdravotníctvo_x000d_
Právo sociálneho zabezpečenia_x000d_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Michal Roško</vt:lpwstr>
  </property>
  <property fmtid="{D5CDD505-2E9C-101B-9397-08002B2CF9AE}" pid="9" name="FSC#SKEDITIONSLOVLEX@103.510:zodppredkladatel">
    <vt:lpwstr>Richard Raši</vt:lpwstr>
  </property>
  <property fmtid="{D5CDD505-2E9C-101B-9397-08002B2CF9AE}" pid="10" name="FSC#SKEDITIONSLOVLEX@103.510:nazovpredpis">
    <vt:lpwstr>, ktorým sa dopĺňa zákon č. 177/2018 Z. z. o niektorých opatreniach na znižovanie administratívnej záťaže využívaním informačných systémov verejnej správy a o zmene a doplnení niektorých zákonov (zákon proti byrokracii) a o zmene a doplnení niektorých zá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podpredsedu vlády Slovenskej republiky pre investície a informatizáciu</vt:lpwstr>
  </property>
  <property fmtid="{D5CDD505-2E9C-101B-9397-08002B2CF9AE}" pid="13" name="FSC#SKEDITIONSLOVLEX@103.510:pripomienkovatelia">
    <vt:lpwstr>Úrad podpredsedu vlády Slovenskej republiky pre investície a informatizáciu, Úrad podpredsedu vlády Slovenskej republiky pre investície a informatizáciu, Úrad podpredsedu vlády Slovenskej republiky pre investície a informatizáciu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dopĺňa zákon č. 177/2018 Z. z. o niektorých opatreniach na znižovanie administratívnej záťaže využívaním informačných systémov verejnej správy a o zmene a doplnení niektorých zákonov (zákon proti byrokracii) a o zmene a doplnení niektorý</vt:lpwstr>
  </property>
  <property fmtid="{D5CDD505-2E9C-101B-9397-08002B2CF9AE}" pid="17" name="FSC#SKEDITIONSLOVLEX@103.510:rezortcislopredpis">
    <vt:lpwstr>2081/2019/oLVPA-4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1. Zachovanie súčasného stavu - Táto alternatíva nie je vhodná z dôvodu zbytočného administratívneho zaťažovania fyzických osôb a právnických osôb pri kontakte so štátom, čo im prináša zvýšené finančné i časové náklady.2. Zvolená alternatíva - Nakoľko štá</vt:lpwstr>
  </property>
  <property fmtid="{D5CDD505-2E9C-101B-9397-08002B2CF9AE}" pid="57" name="FSC#SKEDITIONSLOVLEX@103.510:AttrStrListDocPropStanoviskoGest">
    <vt:lpwstr>&lt;p&gt;&lt;span style="font-size:11px;"&gt;&lt;strong&gt;II. Pripomienky a návrhy zmien: Komisia uplatňuje k materiálu nasledovné pripomienky a odporúčania:&lt;/strong&gt;&lt;/span&gt;&lt;/p&gt;&lt;p&gt;&lt;span style="font-size:11px;"&gt;&lt;strong&gt;K doložke vybraných vplyvov&lt;/strong&gt;&lt;/span&gt;&lt;/p&gt;&lt;p&gt;&lt;spa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Slovenskej republiky pre investície a informatizáciu_x000d_
ministri_x000d_
predsedovia ostatných ústredných orgánov štátnej správy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justify;"&gt;Podpredseda vlády Slovenskej republiky pre investície a informatizáciu Richard Raši predkladá návrh zákona, ktorým sa dopĺňa zákon č. 177/2018 Z. z.&amp;nbsp;o niektorých opatreniach na znižovanie administratívnej záťaže využív</vt:lpwstr>
  </property>
  <property fmtid="{D5CDD505-2E9C-101B-9397-08002B2CF9AE}" pid="130" name="FSC#COOSYSTEM@1.1:Container">
    <vt:lpwstr>COO.2145.1000.3.3189094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dopĺňa zákon č. 177/2018 Z. z. o&amp;nbsp;niektorých opatreniach na znižovanie administratívnej záťaže využívaním informačných systémov verejnej správy a&amp;nbsp;o&amp;nbsp;zmene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konov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ch zákonov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Slovenskej republiky pre investície a informatizáciu</vt:lpwstr>
  </property>
  <property fmtid="{D5CDD505-2E9C-101B-9397-08002B2CF9AE}" pid="145" name="FSC#SKEDITIONSLOVLEX@103.510:funkciaZodpPredAkuzativ">
    <vt:lpwstr>podpredsedovi vlády Slovenskej republiky pre investície a informatizáciu</vt:lpwstr>
  </property>
  <property fmtid="{D5CDD505-2E9C-101B-9397-08002B2CF9AE}" pid="146" name="FSC#SKEDITIONSLOVLEX@103.510:funkciaZodpPredDativ">
    <vt:lpwstr>podpredsedu vlády Slovenskej republiky pre investície a informatizáciu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Richard Raši_x000d_
podpredseda vlády Slovenskej republiky pre investície a informatizáciu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4. 2. 2019</vt:lpwstr>
  </property>
</Properties>
</file>