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A3E" w:rsidRPr="00213A3E" w:rsidRDefault="00213A3E" w:rsidP="00FE2674">
      <w:pPr>
        <w:adjustRightInd w:val="0"/>
        <w:spacing w:after="0" w:line="240" w:lineRule="auto"/>
        <w:jc w:val="center"/>
        <w:rPr>
          <w:rFonts w:ascii="Times New Roman" w:eastAsia="Times New Roman" w:hAnsi="Times New Roman" w:cs="Times New Roman"/>
          <w:b/>
          <w:caps/>
          <w:color w:val="000000"/>
          <w:spacing w:val="30"/>
          <w:sz w:val="24"/>
          <w:szCs w:val="24"/>
          <w:lang w:eastAsia="sk-SK"/>
        </w:rPr>
      </w:pPr>
      <w:r w:rsidRPr="00213A3E">
        <w:rPr>
          <w:rFonts w:ascii="Times New Roman" w:eastAsia="Times New Roman" w:hAnsi="Times New Roman" w:cs="Times New Roman"/>
          <w:b/>
          <w:caps/>
          <w:color w:val="000000"/>
          <w:spacing w:val="30"/>
          <w:sz w:val="25"/>
          <w:szCs w:val="25"/>
          <w:lang w:eastAsia="sk-SK"/>
        </w:rPr>
        <w:t>Dôvodová správa</w:t>
      </w:r>
    </w:p>
    <w:p w:rsidR="00213A3E" w:rsidRPr="00213A3E" w:rsidRDefault="00213A3E" w:rsidP="00FE2674">
      <w:pPr>
        <w:adjustRightInd w:val="0"/>
        <w:spacing w:after="0" w:line="240" w:lineRule="auto"/>
        <w:jc w:val="both"/>
        <w:rPr>
          <w:rFonts w:ascii="Times New Roman" w:eastAsia="Times New Roman" w:hAnsi="Times New Roman" w:cs="Times New Roman"/>
          <w:color w:val="000000"/>
          <w:sz w:val="24"/>
          <w:szCs w:val="24"/>
          <w:lang w:eastAsia="sk-SK"/>
        </w:rPr>
      </w:pPr>
    </w:p>
    <w:p w:rsidR="00213A3E" w:rsidRPr="00213A3E" w:rsidRDefault="00213A3E" w:rsidP="00FE2674">
      <w:pPr>
        <w:adjustRightInd w:val="0"/>
        <w:spacing w:after="0" w:line="240" w:lineRule="auto"/>
        <w:jc w:val="both"/>
        <w:rPr>
          <w:rFonts w:ascii="Times New Roman" w:eastAsia="Times New Roman" w:hAnsi="Times New Roman" w:cs="Times New Roman"/>
          <w:b/>
          <w:color w:val="000000"/>
          <w:sz w:val="24"/>
          <w:szCs w:val="24"/>
          <w:lang w:eastAsia="sk-SK"/>
        </w:rPr>
      </w:pPr>
      <w:r w:rsidRPr="00213A3E">
        <w:rPr>
          <w:rFonts w:ascii="Times New Roman" w:eastAsia="Times New Roman" w:hAnsi="Times New Roman" w:cs="Times New Roman"/>
          <w:b/>
          <w:color w:val="000000"/>
          <w:sz w:val="24"/>
          <w:szCs w:val="24"/>
          <w:lang w:eastAsia="sk-SK"/>
        </w:rPr>
        <w:t>A. OSOBITNÁ ČASŤ</w:t>
      </w:r>
    </w:p>
    <w:p w:rsidR="00213A3E" w:rsidRPr="00213A3E" w:rsidRDefault="00213A3E" w:rsidP="00FE2674">
      <w:pPr>
        <w:spacing w:after="0" w:line="240" w:lineRule="auto"/>
        <w:rPr>
          <w:rFonts w:ascii="Times New Roman" w:hAnsi="Times New Roman" w:cs="Times New Roman"/>
          <w:sz w:val="24"/>
          <w:szCs w:val="24"/>
        </w:rPr>
      </w:pPr>
    </w:p>
    <w:p w:rsidR="00C05F58" w:rsidRDefault="00C05F58" w:rsidP="00FE2674">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 Čl. I.</w:t>
      </w:r>
    </w:p>
    <w:p w:rsidR="00FE2674" w:rsidRPr="00213A3E" w:rsidRDefault="00FE2674" w:rsidP="00FE2674">
      <w:pPr>
        <w:spacing w:after="0" w:line="240" w:lineRule="auto"/>
        <w:rPr>
          <w:rFonts w:ascii="Times New Roman" w:hAnsi="Times New Roman" w:cs="Times New Roman"/>
          <w:sz w:val="24"/>
          <w:szCs w:val="24"/>
        </w:rPr>
      </w:pPr>
    </w:p>
    <w:p w:rsidR="001A02ED" w:rsidRDefault="001A02ED" w:rsidP="001A02ED">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 bod</w:t>
      </w:r>
      <w:r>
        <w:rPr>
          <w:rFonts w:ascii="Times New Roman" w:hAnsi="Times New Roman" w:cs="Times New Roman"/>
          <w:sz w:val="24"/>
          <w:szCs w:val="24"/>
        </w:rPr>
        <w:t>om</w:t>
      </w:r>
      <w:r w:rsidRPr="00213A3E">
        <w:rPr>
          <w:rFonts w:ascii="Times New Roman" w:hAnsi="Times New Roman" w:cs="Times New Roman"/>
          <w:sz w:val="24"/>
          <w:szCs w:val="24"/>
        </w:rPr>
        <w:t xml:space="preserve"> </w:t>
      </w:r>
      <w:r>
        <w:rPr>
          <w:rFonts w:ascii="Times New Roman" w:hAnsi="Times New Roman" w:cs="Times New Roman"/>
          <w:sz w:val="24"/>
          <w:szCs w:val="24"/>
        </w:rPr>
        <w:t>1</w:t>
      </w:r>
      <w:r w:rsidR="00697C24">
        <w:rPr>
          <w:rFonts w:ascii="Times New Roman" w:hAnsi="Times New Roman" w:cs="Times New Roman"/>
          <w:sz w:val="24"/>
          <w:szCs w:val="24"/>
        </w:rPr>
        <w:t xml:space="preserve"> a</w:t>
      </w:r>
      <w:r>
        <w:rPr>
          <w:rFonts w:ascii="Times New Roman" w:hAnsi="Times New Roman" w:cs="Times New Roman"/>
          <w:sz w:val="24"/>
          <w:szCs w:val="24"/>
        </w:rPr>
        <w:t xml:space="preserve"> </w:t>
      </w:r>
      <w:r w:rsidR="00697C24">
        <w:rPr>
          <w:rFonts w:ascii="Times New Roman" w:hAnsi="Times New Roman" w:cs="Times New Roman"/>
          <w:sz w:val="24"/>
          <w:szCs w:val="24"/>
        </w:rPr>
        <w:t>7</w:t>
      </w:r>
    </w:p>
    <w:p w:rsidR="001A02ED" w:rsidRDefault="001A02ED" w:rsidP="001A02ED">
      <w:pPr>
        <w:spacing w:after="0" w:line="240" w:lineRule="auto"/>
        <w:rPr>
          <w:rFonts w:ascii="Times New Roman" w:hAnsi="Times New Roman" w:cs="Times New Roman"/>
          <w:sz w:val="24"/>
          <w:szCs w:val="24"/>
        </w:rPr>
      </w:pPr>
    </w:p>
    <w:p w:rsidR="001A02ED" w:rsidRDefault="001A02ED" w:rsidP="001A02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Dôvodom úpravy uvedených ustanovení </w:t>
      </w:r>
      <w:r w:rsidRPr="00086E40">
        <w:rPr>
          <w:rFonts w:ascii="Times New Roman" w:hAnsi="Times New Roman" w:cs="Times New Roman"/>
          <w:sz w:val="24"/>
          <w:szCs w:val="24"/>
        </w:rPr>
        <w:t xml:space="preserve">je, aby osoby, ktoré </w:t>
      </w:r>
      <w:r w:rsidR="00E20A1D">
        <w:rPr>
          <w:rFonts w:ascii="Times New Roman" w:hAnsi="Times New Roman" w:cs="Times New Roman"/>
          <w:sz w:val="24"/>
          <w:szCs w:val="24"/>
        </w:rPr>
        <w:t>majú</w:t>
      </w:r>
      <w:r w:rsidRPr="00086E40">
        <w:rPr>
          <w:rFonts w:ascii="Times New Roman" w:hAnsi="Times New Roman" w:cs="Times New Roman"/>
          <w:sz w:val="24"/>
          <w:szCs w:val="24"/>
        </w:rPr>
        <w:t xml:space="preserve"> vysokoškolské vzdelani</w:t>
      </w:r>
      <w:r w:rsidR="00E20A1D">
        <w:rPr>
          <w:rFonts w:ascii="Times New Roman" w:hAnsi="Times New Roman" w:cs="Times New Roman"/>
          <w:sz w:val="24"/>
          <w:szCs w:val="24"/>
        </w:rPr>
        <w:t>e</w:t>
      </w:r>
      <w:r w:rsidRPr="00086E40">
        <w:rPr>
          <w:rFonts w:ascii="Times New Roman" w:hAnsi="Times New Roman" w:cs="Times New Roman"/>
          <w:sz w:val="24"/>
          <w:szCs w:val="24"/>
        </w:rPr>
        <w:t xml:space="preserve"> </w:t>
      </w:r>
      <w:r w:rsidR="00E20A1D">
        <w:rPr>
          <w:rFonts w:ascii="Times New Roman" w:hAnsi="Times New Roman" w:cs="Times New Roman"/>
          <w:sz w:val="24"/>
          <w:szCs w:val="24"/>
        </w:rPr>
        <w:t>tretieho</w:t>
      </w:r>
      <w:r w:rsidRPr="00086E40">
        <w:rPr>
          <w:rFonts w:ascii="Times New Roman" w:hAnsi="Times New Roman" w:cs="Times New Roman"/>
          <w:sz w:val="24"/>
          <w:szCs w:val="24"/>
        </w:rPr>
        <w:t xml:space="preserve"> stupňa, a zároveň pedagogicky pôsobia na vysokých školách minimálne </w:t>
      </w:r>
      <w:r>
        <w:rPr>
          <w:rFonts w:ascii="Times New Roman" w:hAnsi="Times New Roman" w:cs="Times New Roman"/>
          <w:sz w:val="24"/>
          <w:szCs w:val="24"/>
        </w:rPr>
        <w:t>tri</w:t>
      </w:r>
      <w:r w:rsidRPr="00086E40">
        <w:rPr>
          <w:rFonts w:ascii="Times New Roman" w:hAnsi="Times New Roman" w:cs="Times New Roman"/>
          <w:sz w:val="24"/>
          <w:szCs w:val="24"/>
        </w:rPr>
        <w:t xml:space="preserve"> </w:t>
      </w:r>
      <w:r>
        <w:rPr>
          <w:rFonts w:ascii="Times New Roman" w:hAnsi="Times New Roman" w:cs="Times New Roman"/>
          <w:sz w:val="24"/>
          <w:szCs w:val="24"/>
        </w:rPr>
        <w:t>roky</w:t>
      </w:r>
      <w:r w:rsidRPr="00086E40">
        <w:rPr>
          <w:rFonts w:ascii="Times New Roman" w:hAnsi="Times New Roman" w:cs="Times New Roman"/>
          <w:sz w:val="24"/>
          <w:szCs w:val="24"/>
        </w:rPr>
        <w:t>, boli kvalifikovanými aj bez potreby doplňujúceho pedagogického štúdia</w:t>
      </w:r>
      <w:r>
        <w:rPr>
          <w:rFonts w:ascii="Times New Roman" w:hAnsi="Times New Roman" w:cs="Times New Roman"/>
          <w:sz w:val="24"/>
          <w:szCs w:val="24"/>
        </w:rPr>
        <w:t xml:space="preserve"> </w:t>
      </w:r>
      <w:r w:rsidR="00E20A1D">
        <w:rPr>
          <w:rFonts w:ascii="Times New Roman" w:hAnsi="Times New Roman" w:cs="Times New Roman"/>
          <w:sz w:val="24"/>
          <w:szCs w:val="24"/>
        </w:rPr>
        <w:t xml:space="preserve">(najmä </w:t>
      </w:r>
      <w:r w:rsidR="00E20A1D" w:rsidRPr="00086E40">
        <w:rPr>
          <w:rFonts w:ascii="Times New Roman" w:hAnsi="Times New Roman" w:cs="Times New Roman"/>
          <w:sz w:val="24"/>
          <w:szCs w:val="24"/>
        </w:rPr>
        <w:t>na vyučovanie odborných predmetov, ktoré súvisia s ich  pôsobením na vysokej škole</w:t>
      </w:r>
      <w:r w:rsidR="00E20A1D">
        <w:rPr>
          <w:rFonts w:ascii="Times New Roman" w:hAnsi="Times New Roman" w:cs="Times New Roman"/>
          <w:sz w:val="24"/>
          <w:szCs w:val="24"/>
        </w:rPr>
        <w:t xml:space="preserve">). </w:t>
      </w:r>
      <w:r w:rsidRPr="00086E40">
        <w:rPr>
          <w:rFonts w:ascii="Times New Roman" w:hAnsi="Times New Roman" w:cs="Times New Roman"/>
          <w:sz w:val="24"/>
          <w:szCs w:val="24"/>
        </w:rPr>
        <w:t>Keďže takéto osoby už pedagogicky pôsobia na vysokých školách určitý čas, tak nie je odôvodniteľné, prečo by mali absolvovať aj doplňujúce pedagogické štúdium. Je potrebné vychádzať z predpokladu, že takéto osoby počas ich pedagogického pôsobenia na vysokých školách nadobudli dostatočné pedagogické zručnosti na to, aby mohli vyučovať aj na stredných školách.</w:t>
      </w:r>
      <w:r>
        <w:rPr>
          <w:rFonts w:ascii="Times New Roman" w:hAnsi="Times New Roman" w:cs="Times New Roman"/>
          <w:sz w:val="24"/>
          <w:szCs w:val="24"/>
        </w:rPr>
        <w:t xml:space="preserve"> </w:t>
      </w:r>
      <w:r w:rsidRPr="00086E40">
        <w:rPr>
          <w:rFonts w:ascii="Times New Roman" w:hAnsi="Times New Roman" w:cs="Times New Roman"/>
          <w:sz w:val="24"/>
          <w:szCs w:val="24"/>
        </w:rPr>
        <w:t>Vychádzajúc z aplikačnej praxe, takáto úprava pomôže najmä pri vyučovaní odborných predmetov na stredných odborných školách, ale aj pri vyučovaní odborných predmetov na gymnáziách (napríklad fyzika, chémia, informatika). Súvisí to so skutočnosťou, že na vyučovanie odborných predmetov nie sú dostatočné personálne kapacity a odstránenie vyššie uvedenej bariéry napomôže posilneniu personálneho zabezpečenia.</w:t>
      </w:r>
      <w:r w:rsidR="00E20A1D">
        <w:rPr>
          <w:rFonts w:ascii="Times New Roman" w:hAnsi="Times New Roman" w:cs="Times New Roman"/>
          <w:sz w:val="24"/>
          <w:szCs w:val="24"/>
        </w:rPr>
        <w:t xml:space="preserve"> Zároveň je cieľom, aby sa pôsobenie na vysokej škole považovalo za výkon pracovnej činnosti.</w:t>
      </w:r>
    </w:p>
    <w:p w:rsidR="00697C24" w:rsidRDefault="00697C24" w:rsidP="00C35481">
      <w:pPr>
        <w:spacing w:after="0" w:line="240" w:lineRule="auto"/>
        <w:rPr>
          <w:rFonts w:ascii="Times New Roman" w:hAnsi="Times New Roman" w:cs="Times New Roman"/>
          <w:sz w:val="24"/>
          <w:szCs w:val="24"/>
        </w:rPr>
      </w:pPr>
    </w:p>
    <w:p w:rsidR="00697C24" w:rsidRDefault="00697C24" w:rsidP="00697C24">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 bod</w:t>
      </w:r>
      <w:r>
        <w:rPr>
          <w:rFonts w:ascii="Times New Roman" w:hAnsi="Times New Roman" w:cs="Times New Roman"/>
          <w:sz w:val="24"/>
          <w:szCs w:val="24"/>
        </w:rPr>
        <w:t>u</w:t>
      </w:r>
      <w:r w:rsidRPr="00213A3E">
        <w:rPr>
          <w:rFonts w:ascii="Times New Roman" w:hAnsi="Times New Roman" w:cs="Times New Roman"/>
          <w:sz w:val="24"/>
          <w:szCs w:val="24"/>
        </w:rPr>
        <w:t xml:space="preserve"> </w:t>
      </w:r>
      <w:r>
        <w:rPr>
          <w:rFonts w:ascii="Times New Roman" w:hAnsi="Times New Roman" w:cs="Times New Roman"/>
          <w:sz w:val="24"/>
          <w:szCs w:val="24"/>
        </w:rPr>
        <w:t>2</w:t>
      </w:r>
    </w:p>
    <w:p w:rsidR="00D40D42" w:rsidRDefault="00697C24" w:rsidP="00697C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Dôvodom úpravy § 4 ods. 1 je potreba aplikačnej praxe, ktorá eviduje problémy v personálnom zabezpečení prípravy žiakov na súťaže, ktorých štatút schválilo ministerstvo školstva a tiež účasť v komisiách uvedených súťaží. Pretože súťaže majú dôležité miesto pri rozvoji talentu detí a žiakov, </w:t>
      </w:r>
      <w:r w:rsidR="00F23D13">
        <w:rPr>
          <w:rFonts w:ascii="Times New Roman" w:hAnsi="Times New Roman" w:cs="Times New Roman"/>
          <w:sz w:val="24"/>
          <w:szCs w:val="24"/>
        </w:rPr>
        <w:t xml:space="preserve">úpravou § 4 ods. 1 sa zaraďuje personálna účasť pedagogických zamestnancov a odborných zamestnancov </w:t>
      </w:r>
      <w:r>
        <w:rPr>
          <w:rFonts w:ascii="Times New Roman" w:hAnsi="Times New Roman" w:cs="Times New Roman"/>
          <w:sz w:val="24"/>
          <w:szCs w:val="24"/>
        </w:rPr>
        <w:t xml:space="preserve">pri príprave </w:t>
      </w:r>
      <w:r w:rsidR="00F23D13">
        <w:rPr>
          <w:rFonts w:ascii="Times New Roman" w:hAnsi="Times New Roman" w:cs="Times New Roman"/>
          <w:sz w:val="24"/>
          <w:szCs w:val="24"/>
        </w:rPr>
        <w:t>a realizácii uvedených súťaží medzi povinnosti pedagogických zamestnancov a odborných zamestnancov, čo zvýši ich právnu istotu vo vzťahu k prípadnej práci nadčas.</w:t>
      </w:r>
    </w:p>
    <w:p w:rsidR="00D40D42" w:rsidRDefault="00D40D42" w:rsidP="00697C24">
      <w:pPr>
        <w:spacing w:after="0" w:line="240" w:lineRule="auto"/>
        <w:jc w:val="both"/>
        <w:rPr>
          <w:rFonts w:ascii="Times New Roman" w:hAnsi="Times New Roman" w:cs="Times New Roman"/>
          <w:sz w:val="24"/>
          <w:szCs w:val="24"/>
        </w:rPr>
      </w:pPr>
    </w:p>
    <w:p w:rsidR="00D40D42" w:rsidRDefault="00D40D42" w:rsidP="00D40D42">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 bod</w:t>
      </w:r>
      <w:r>
        <w:rPr>
          <w:rFonts w:ascii="Times New Roman" w:hAnsi="Times New Roman" w:cs="Times New Roman"/>
          <w:sz w:val="24"/>
          <w:szCs w:val="24"/>
        </w:rPr>
        <w:t>om</w:t>
      </w:r>
      <w:r w:rsidRPr="00213A3E">
        <w:rPr>
          <w:rFonts w:ascii="Times New Roman" w:hAnsi="Times New Roman" w:cs="Times New Roman"/>
          <w:sz w:val="24"/>
          <w:szCs w:val="24"/>
        </w:rPr>
        <w:t xml:space="preserve"> </w:t>
      </w:r>
      <w:r>
        <w:rPr>
          <w:rFonts w:ascii="Times New Roman" w:hAnsi="Times New Roman" w:cs="Times New Roman"/>
          <w:sz w:val="24"/>
          <w:szCs w:val="24"/>
        </w:rPr>
        <w:t>3, 10 a 11</w:t>
      </w:r>
    </w:p>
    <w:p w:rsidR="00D40D42" w:rsidRPr="001F1755" w:rsidRDefault="00D40D42" w:rsidP="00D40D42">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Zákonom č. 182/2023 Z. z. bola vytvorená nová kategória odborných zamestnancov s názvom „sociálny pracovník“, ktorá podľa zákona pôsobí len v školách a školských zariadeniach. Odborní zamestnanci zaradení do tejto novej kategórie vykonávajú pracovnú činnosť spôsobom výkonu sociálnej práce, a to ako </w:t>
      </w:r>
      <w:r w:rsidRPr="001F1755">
        <w:rPr>
          <w:rFonts w:ascii="Times New Roman" w:hAnsi="Times New Roman" w:cs="Times New Roman"/>
          <w:sz w:val="24"/>
          <w:szCs w:val="24"/>
        </w:rPr>
        <w:t xml:space="preserve">sociálnu diagnostiku detí a žiakov, poskytovanie sociálneho poradenstva deťom a žiakom a ďalšie metódy, techniky a postupy sociálnej práce zamerané na prekonanie prekážok vo výchove a vzdelávaní detí a žiakov, poskytovanie sociálneho poradenstva a odbornej pomoci zákonným zástupcom zameranej na zlepšenie podmienok výchovy a vzdelávania detí a žiakov, poskytovanie konzultácií zástupcom zariadení, pedagogickým zamestnancom, odborným zamestnancom a školskému podpornému tímu v prípadovom manažmente, výkon odborných činností na predchádzanie a odstraňovanie vplyvov, ktoré sú rizikové pre deti a žiakov a aktivity prevencie sociálno-patologických javov, ktoré ohrozujú deti a žiakov vrátane aktivít na predchádzanie segregácie detí a žiakov, koordinácia spolupráce pedagogických zamestnancov a odborných zamestnancov s orgánmi štátnej správy, obcami, organizáciami pôsobiacimi v miestnej komunite a ďalšími právnickými osobami a fyzickými osobami, ak je to potrebné na účely zabezpečenia alebo sprostredkovania odbornej pomoci dieťaťu alebo žiakovi a jeho rodine a spolupracuje s týmito subjektmi pri </w:t>
      </w:r>
      <w:r w:rsidRPr="001F1755">
        <w:rPr>
          <w:rFonts w:ascii="Times New Roman" w:hAnsi="Times New Roman" w:cs="Times New Roman"/>
          <w:sz w:val="24"/>
          <w:szCs w:val="24"/>
        </w:rPr>
        <w:lastRenderedPageBreak/>
        <w:t>zabezpečení alebo sprostredkovaní odbornej pomoci dieťaťu alebo žiakovi, pričom tieto aktivity je možné vykonávať terénnou formou.</w:t>
      </w:r>
    </w:p>
    <w:p w:rsidR="00D40D42" w:rsidRDefault="00D40D42" w:rsidP="00D40D42">
      <w:pPr>
        <w:shd w:val="clear" w:color="auto" w:fill="FFFFFF"/>
        <w:jc w:val="both"/>
        <w:rPr>
          <w:rFonts w:ascii="Times New Roman" w:hAnsi="Times New Roman" w:cs="Times New Roman"/>
          <w:sz w:val="24"/>
          <w:szCs w:val="24"/>
        </w:rPr>
      </w:pPr>
      <w:r w:rsidRPr="001F1755">
        <w:rPr>
          <w:rFonts w:ascii="Times New Roman" w:hAnsi="Times New Roman" w:cs="Times New Roman"/>
          <w:sz w:val="24"/>
          <w:szCs w:val="24"/>
        </w:rPr>
        <w:t>Uvedená charakteristika činnosti kategórie „</w:t>
      </w:r>
      <w:r>
        <w:rPr>
          <w:rFonts w:ascii="Times New Roman" w:hAnsi="Times New Roman" w:cs="Times New Roman"/>
          <w:sz w:val="24"/>
          <w:szCs w:val="24"/>
        </w:rPr>
        <w:t>s</w:t>
      </w:r>
      <w:r w:rsidRPr="001F1755">
        <w:rPr>
          <w:rFonts w:ascii="Times New Roman" w:hAnsi="Times New Roman" w:cs="Times New Roman"/>
          <w:sz w:val="24"/>
          <w:szCs w:val="24"/>
        </w:rPr>
        <w:t xml:space="preserve">ociálny pracovník“ </w:t>
      </w:r>
    </w:p>
    <w:p w:rsidR="00D40D42" w:rsidRDefault="00D40D42" w:rsidP="00D40D42">
      <w:pPr>
        <w:pStyle w:val="Odsekzoznamu"/>
        <w:numPr>
          <w:ilvl w:val="0"/>
          <w:numId w:val="25"/>
        </w:numPr>
        <w:shd w:val="clear" w:color="auto" w:fill="FFFFFF"/>
        <w:jc w:val="both"/>
        <w:rPr>
          <w:rFonts w:ascii="Times New Roman" w:hAnsi="Times New Roman" w:cs="Times New Roman"/>
          <w:sz w:val="24"/>
          <w:szCs w:val="24"/>
        </w:rPr>
      </w:pPr>
      <w:r w:rsidRPr="001F1755">
        <w:rPr>
          <w:rFonts w:ascii="Times New Roman" w:hAnsi="Times New Roman" w:cs="Times New Roman"/>
          <w:sz w:val="24"/>
          <w:szCs w:val="24"/>
        </w:rPr>
        <w:t>čiastočne predstavuje duplicitu ku charakteristike kategórie „</w:t>
      </w:r>
      <w:r>
        <w:rPr>
          <w:rFonts w:ascii="Times New Roman" w:hAnsi="Times New Roman" w:cs="Times New Roman"/>
          <w:sz w:val="24"/>
          <w:szCs w:val="24"/>
        </w:rPr>
        <w:t>s</w:t>
      </w:r>
      <w:r w:rsidRPr="001F1755">
        <w:rPr>
          <w:rFonts w:ascii="Times New Roman" w:hAnsi="Times New Roman" w:cs="Times New Roman"/>
          <w:sz w:val="24"/>
          <w:szCs w:val="24"/>
        </w:rPr>
        <w:t xml:space="preserve">ociálny pedagóg“, ktorá je etablovaná od roku 2009 </w:t>
      </w:r>
      <w:bookmarkStart w:id="0" w:name="_Hlk161760554"/>
      <w:r w:rsidRPr="001F1755">
        <w:rPr>
          <w:rFonts w:ascii="Times New Roman" w:hAnsi="Times New Roman" w:cs="Times New Roman"/>
          <w:sz w:val="24"/>
          <w:szCs w:val="24"/>
        </w:rPr>
        <w:t>v školách, školských zariadeniach, ale aj v zariadeniach sociálnoprávnej ochrany detí a sociálnej kurately, zariadeniach sociálnych služieb v rezortnej pôsobnosti Ministerstva práce, sociálnych vecí a rodiny Slovenskej republiky, ako aj v rehabilitačnom stredisku pre zrakovo postihnutých zriadenom Ministerstvom práce, sociálnych vecí a rodiny Slovenskej republiky</w:t>
      </w:r>
      <w:r>
        <w:rPr>
          <w:rFonts w:ascii="Times New Roman" w:hAnsi="Times New Roman" w:cs="Times New Roman"/>
          <w:sz w:val="24"/>
          <w:szCs w:val="24"/>
        </w:rPr>
        <w:t>,</w:t>
      </w:r>
      <w:bookmarkEnd w:id="0"/>
    </w:p>
    <w:p w:rsidR="00D40D42" w:rsidRDefault="00D40D42" w:rsidP="00D40D42">
      <w:pPr>
        <w:pStyle w:val="Odsekzoznamu"/>
        <w:numPr>
          <w:ilvl w:val="0"/>
          <w:numId w:val="25"/>
        </w:num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tým, že používa pojmy známe zo zákona č. 219/2014 Z. z., </w:t>
      </w:r>
    </w:p>
    <w:p w:rsidR="00D40D42" w:rsidRDefault="00D40D42" w:rsidP="00D40D42">
      <w:pPr>
        <w:pStyle w:val="Odsekzoznamu"/>
        <w:numPr>
          <w:ilvl w:val="1"/>
          <w:numId w:val="25"/>
        </w:numPr>
        <w:shd w:val="clear" w:color="auto" w:fill="FFFFFF"/>
        <w:jc w:val="both"/>
        <w:rPr>
          <w:rFonts w:ascii="Times New Roman" w:hAnsi="Times New Roman" w:cs="Times New Roman"/>
          <w:sz w:val="24"/>
          <w:szCs w:val="24"/>
        </w:rPr>
      </w:pPr>
      <w:r>
        <w:rPr>
          <w:rFonts w:ascii="Times New Roman" w:hAnsi="Times New Roman" w:cs="Times New Roman"/>
          <w:sz w:val="24"/>
          <w:szCs w:val="24"/>
        </w:rPr>
        <w:t>navodzuje dojem, že v prípade kategórie „sociálny pracovník“ ide o výkon sociálnej práce, na ktorú sa vzťahuje zákon č. 219/2014 Z. z. vrátane kvalifikačných podmienok výkonu sociálnej práce; akceptáciou uvedeného chápania by sa odborní zamestnanci zaradení do kategórie „sociálny pracovník“ ocitli oproti ostatným pedagogickým zamestnancom a odborným zame</w:t>
      </w:r>
      <w:bookmarkStart w:id="1" w:name="_GoBack"/>
      <w:bookmarkEnd w:id="1"/>
      <w:r>
        <w:rPr>
          <w:rFonts w:ascii="Times New Roman" w:hAnsi="Times New Roman" w:cs="Times New Roman"/>
          <w:sz w:val="24"/>
          <w:szCs w:val="24"/>
        </w:rPr>
        <w:t xml:space="preserve">stnancom v nerovnoprávnom a nevýhodnom postavení, najmä čo sa týka kvalifikačných predpokladov, ich získavania a dopĺňania, ako aj profesijného rozvoja a benefitov z nich plynúcich, </w:t>
      </w:r>
    </w:p>
    <w:p w:rsidR="00D40D42" w:rsidRPr="001F1755" w:rsidRDefault="00D40D42" w:rsidP="00D40D42">
      <w:pPr>
        <w:pStyle w:val="Odsekzoznamu"/>
        <w:numPr>
          <w:ilvl w:val="1"/>
          <w:numId w:val="25"/>
        </w:num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v rámci celkového konceptu kategórií pedagogických zamestnancov a odborných zamestnancov, ktorý sa týka pedagogických zamestnancov a odborných zamestnancov </w:t>
      </w:r>
      <w:r w:rsidRPr="008739D3">
        <w:rPr>
          <w:rFonts w:ascii="Times New Roman" w:hAnsi="Times New Roman" w:cs="Times New Roman"/>
          <w:sz w:val="24"/>
          <w:szCs w:val="24"/>
        </w:rPr>
        <w:t>v školách, školských zariadeniach, ale aj v zariadeniach sociálnoprávnej ochrany detí a sociálnej kurately, zariadeniach sociálnych služieb v rezortnej pôsobnosti Ministerstva práce, sociálnych vecí a rodiny Slovenskej republiky, ako aj v rehabilitačnom stredisku pre zrakovo postihnutých zriadenom Ministerstvom práce, sociálnych vecí a rodiny Slovenskej republiky,</w:t>
      </w:r>
      <w:r>
        <w:rPr>
          <w:rFonts w:ascii="Times New Roman" w:hAnsi="Times New Roman" w:cs="Times New Roman"/>
          <w:sz w:val="24"/>
          <w:szCs w:val="24"/>
        </w:rPr>
        <w:t xml:space="preserve"> vytvára precedens, podľa ktorého je poskytovanie činnosti sociálneho pracovníka odlišne vnímané v </w:t>
      </w:r>
      <w:r w:rsidRPr="008739D3">
        <w:rPr>
          <w:rFonts w:ascii="Times New Roman" w:hAnsi="Times New Roman" w:cs="Times New Roman"/>
          <w:sz w:val="24"/>
          <w:szCs w:val="24"/>
        </w:rPr>
        <w:t>školách</w:t>
      </w:r>
      <w:r>
        <w:rPr>
          <w:rFonts w:ascii="Times New Roman" w:hAnsi="Times New Roman" w:cs="Times New Roman"/>
          <w:sz w:val="24"/>
          <w:szCs w:val="24"/>
        </w:rPr>
        <w:t xml:space="preserve"> a </w:t>
      </w:r>
      <w:r w:rsidRPr="008739D3">
        <w:rPr>
          <w:rFonts w:ascii="Times New Roman" w:hAnsi="Times New Roman" w:cs="Times New Roman"/>
          <w:sz w:val="24"/>
          <w:szCs w:val="24"/>
        </w:rPr>
        <w:t>školských zariadeniach</w:t>
      </w:r>
      <w:r>
        <w:rPr>
          <w:rFonts w:ascii="Times New Roman" w:hAnsi="Times New Roman" w:cs="Times New Roman"/>
          <w:sz w:val="24"/>
          <w:szCs w:val="24"/>
        </w:rPr>
        <w:t xml:space="preserve"> a odlišne v zariadeniach v rezortnej pôsobnosti Ministerstva </w:t>
      </w:r>
      <w:r w:rsidRPr="008739D3">
        <w:rPr>
          <w:rFonts w:ascii="Times New Roman" w:hAnsi="Times New Roman" w:cs="Times New Roman"/>
          <w:sz w:val="24"/>
          <w:szCs w:val="24"/>
        </w:rPr>
        <w:t>práce, sociálnych vecí a rodiny Slovenskej republiky</w:t>
      </w:r>
      <w:r>
        <w:rPr>
          <w:rFonts w:ascii="Times New Roman" w:hAnsi="Times New Roman" w:cs="Times New Roman"/>
          <w:sz w:val="24"/>
          <w:szCs w:val="24"/>
        </w:rPr>
        <w:t>.</w:t>
      </w:r>
    </w:p>
    <w:p w:rsidR="00F23D13" w:rsidRDefault="00D40D42" w:rsidP="00D40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Vzhľadom na to, že súčasná úprava prináša viac negatív ako pozitív, navrhuje sa riešenie, ktoré vecne zabezpečí výkon činností cielených na odstránenie sociálnych prekážok vo výchove a vzdelávaní, zjednotí podmienky výkonu sociálnej práce v </w:t>
      </w:r>
      <w:r w:rsidRPr="008739D3">
        <w:rPr>
          <w:rFonts w:ascii="Times New Roman" w:hAnsi="Times New Roman" w:cs="Times New Roman"/>
          <w:sz w:val="24"/>
          <w:szCs w:val="24"/>
        </w:rPr>
        <w:t xml:space="preserve">školách, školských zariadeniach, </w:t>
      </w:r>
      <w:r>
        <w:rPr>
          <w:rFonts w:ascii="Times New Roman" w:hAnsi="Times New Roman" w:cs="Times New Roman"/>
          <w:sz w:val="24"/>
          <w:szCs w:val="24"/>
        </w:rPr>
        <w:t xml:space="preserve">s podmienkami v </w:t>
      </w:r>
      <w:r w:rsidRPr="008739D3">
        <w:rPr>
          <w:rFonts w:ascii="Times New Roman" w:hAnsi="Times New Roman" w:cs="Times New Roman"/>
          <w:sz w:val="24"/>
          <w:szCs w:val="24"/>
        </w:rPr>
        <w:t>zariadeniach sociálnoprávnej ochrany detí a sociálnej kurately, zariadeniach sociálnych služieb v rezortnej pôsobnosti Ministerstva práce, sociálnych vecí a rodiny Slovenskej republiky, ako aj v rehabilitačnom stredisku pre zrakovo postihnutých zriadenom Ministerstvom práce, sociálnych vecí a rodiny Slovenskej republiky</w:t>
      </w:r>
      <w:r>
        <w:rPr>
          <w:rFonts w:ascii="Times New Roman" w:hAnsi="Times New Roman" w:cs="Times New Roman"/>
          <w:sz w:val="24"/>
          <w:szCs w:val="24"/>
        </w:rPr>
        <w:t>.</w:t>
      </w:r>
      <w:r w:rsidR="00F23D13">
        <w:rPr>
          <w:rFonts w:ascii="Times New Roman" w:hAnsi="Times New Roman" w:cs="Times New Roman"/>
          <w:sz w:val="24"/>
          <w:szCs w:val="24"/>
        </w:rPr>
        <w:t xml:space="preserve"> </w:t>
      </w:r>
    </w:p>
    <w:p w:rsidR="00F23D13" w:rsidRDefault="00F23D13" w:rsidP="00697C24">
      <w:pPr>
        <w:spacing w:after="0" w:line="240" w:lineRule="auto"/>
        <w:jc w:val="both"/>
        <w:rPr>
          <w:rFonts w:ascii="Times New Roman" w:hAnsi="Times New Roman" w:cs="Times New Roman"/>
          <w:sz w:val="24"/>
          <w:szCs w:val="24"/>
        </w:rPr>
      </w:pPr>
    </w:p>
    <w:p w:rsidR="00C35481" w:rsidRDefault="00C35481" w:rsidP="00C35481">
      <w:pPr>
        <w:spacing w:after="0" w:line="240" w:lineRule="auto"/>
        <w:rPr>
          <w:rFonts w:ascii="Times New Roman" w:hAnsi="Times New Roman" w:cs="Times New Roman"/>
          <w:sz w:val="24"/>
          <w:szCs w:val="24"/>
        </w:rPr>
      </w:pPr>
      <w:r>
        <w:rPr>
          <w:rFonts w:ascii="Times New Roman" w:hAnsi="Times New Roman" w:cs="Times New Roman"/>
          <w:sz w:val="24"/>
          <w:szCs w:val="24"/>
        </w:rPr>
        <w:t>K bod</w:t>
      </w:r>
      <w:r w:rsidR="00697C24">
        <w:rPr>
          <w:rFonts w:ascii="Times New Roman" w:hAnsi="Times New Roman" w:cs="Times New Roman"/>
          <w:sz w:val="24"/>
          <w:szCs w:val="24"/>
        </w:rPr>
        <w:t>om</w:t>
      </w:r>
      <w:r>
        <w:rPr>
          <w:rFonts w:ascii="Times New Roman" w:hAnsi="Times New Roman" w:cs="Times New Roman"/>
          <w:sz w:val="24"/>
          <w:szCs w:val="24"/>
        </w:rPr>
        <w:t xml:space="preserve"> </w:t>
      </w:r>
      <w:r w:rsidR="00697C24">
        <w:rPr>
          <w:rFonts w:ascii="Times New Roman" w:hAnsi="Times New Roman" w:cs="Times New Roman"/>
          <w:sz w:val="24"/>
          <w:szCs w:val="24"/>
        </w:rPr>
        <w:t>4 a 5</w:t>
      </w:r>
    </w:p>
    <w:p w:rsidR="00C35481" w:rsidRDefault="00C35481" w:rsidP="00C35481">
      <w:pPr>
        <w:spacing w:after="0" w:line="240" w:lineRule="auto"/>
        <w:jc w:val="both"/>
        <w:rPr>
          <w:rFonts w:ascii="Times New Roman" w:hAnsi="Times New Roman" w:cs="Times New Roman"/>
          <w:sz w:val="24"/>
          <w:szCs w:val="24"/>
        </w:rPr>
      </w:pPr>
      <w:r w:rsidRPr="00213A3E">
        <w:rPr>
          <w:rFonts w:ascii="Times New Roman" w:hAnsi="Times New Roman" w:cs="Times New Roman"/>
          <w:sz w:val="24"/>
          <w:szCs w:val="24"/>
        </w:rPr>
        <w:t xml:space="preserve">Dôvodom na úpravu ustanovenia </w:t>
      </w:r>
      <w:r w:rsidR="00697C24">
        <w:rPr>
          <w:rFonts w:ascii="Times New Roman" w:hAnsi="Times New Roman" w:cs="Times New Roman"/>
          <w:sz w:val="24"/>
          <w:szCs w:val="24"/>
        </w:rPr>
        <w:t xml:space="preserve">§ 6 ods. 3 a </w:t>
      </w:r>
      <w:r w:rsidRPr="00213A3E">
        <w:rPr>
          <w:rFonts w:ascii="Times New Roman" w:hAnsi="Times New Roman" w:cs="Times New Roman"/>
          <w:sz w:val="24"/>
          <w:szCs w:val="24"/>
        </w:rPr>
        <w:t>§ 9 je potreba vytvorenia základu pre úpravu personálnych podmienok bilaterálnej spolupráce Slovenskej republiky pri podpore jazykového vzdelávania tak, aby plnenie predpokladov nepredstavovalo neprimeranú záťaž pre prichádzajúcich zahraničných učiteľov, ktorí prichádzajú do Slovenskej republiky na základe dohody medzi Ministerstvom školstva, výskumu, vývoja a mládeže SR a ministerstvom školstva inej krajiny.</w:t>
      </w:r>
    </w:p>
    <w:p w:rsidR="00C35481" w:rsidRDefault="00C35481" w:rsidP="00C35481">
      <w:pPr>
        <w:spacing w:after="0" w:line="240" w:lineRule="auto"/>
        <w:jc w:val="both"/>
        <w:rPr>
          <w:rFonts w:ascii="Times New Roman" w:hAnsi="Times New Roman" w:cs="Times New Roman"/>
          <w:sz w:val="24"/>
          <w:szCs w:val="24"/>
        </w:rPr>
      </w:pPr>
    </w:p>
    <w:p w:rsidR="00C35481" w:rsidRDefault="00C35481" w:rsidP="00C35481">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 bod</w:t>
      </w:r>
      <w:r>
        <w:rPr>
          <w:rFonts w:ascii="Times New Roman" w:hAnsi="Times New Roman" w:cs="Times New Roman"/>
          <w:sz w:val="24"/>
          <w:szCs w:val="24"/>
        </w:rPr>
        <w:t>om</w:t>
      </w:r>
      <w:r w:rsidRPr="00213A3E">
        <w:rPr>
          <w:rFonts w:ascii="Times New Roman" w:hAnsi="Times New Roman" w:cs="Times New Roman"/>
          <w:sz w:val="24"/>
          <w:szCs w:val="24"/>
        </w:rPr>
        <w:t xml:space="preserve"> </w:t>
      </w:r>
      <w:r>
        <w:rPr>
          <w:rFonts w:ascii="Times New Roman" w:hAnsi="Times New Roman" w:cs="Times New Roman"/>
          <w:sz w:val="24"/>
          <w:szCs w:val="24"/>
        </w:rPr>
        <w:t xml:space="preserve"> 6 a 8</w:t>
      </w:r>
    </w:p>
    <w:p w:rsidR="00C35481" w:rsidRPr="00086E40" w:rsidRDefault="00C35481" w:rsidP="00C35481">
      <w:pPr>
        <w:spacing w:after="0" w:line="240" w:lineRule="auto"/>
        <w:jc w:val="both"/>
        <w:rPr>
          <w:rFonts w:ascii="Times New Roman" w:hAnsi="Times New Roman" w:cs="Times New Roman"/>
          <w:color w:val="000000" w:themeColor="text1"/>
          <w:sz w:val="24"/>
          <w:szCs w:val="24"/>
        </w:rPr>
      </w:pPr>
      <w:r w:rsidRPr="00086E40">
        <w:rPr>
          <w:rFonts w:ascii="Times New Roman" w:hAnsi="Times New Roman" w:cs="Times New Roman"/>
          <w:color w:val="000000" w:themeColor="text1"/>
          <w:sz w:val="24"/>
          <w:szCs w:val="24"/>
        </w:rPr>
        <w:lastRenderedPageBreak/>
        <w:t>Úpravy ustanovenia § 10 ods. 7 písm. d)</w:t>
      </w:r>
      <w:r>
        <w:rPr>
          <w:rFonts w:ascii="Times New Roman" w:hAnsi="Times New Roman" w:cs="Times New Roman"/>
          <w:color w:val="000000" w:themeColor="text1"/>
          <w:sz w:val="24"/>
          <w:szCs w:val="24"/>
        </w:rPr>
        <w:t xml:space="preserve"> a</w:t>
      </w:r>
      <w:r w:rsidRPr="00086E40">
        <w:rPr>
          <w:rFonts w:ascii="Times New Roman" w:hAnsi="Times New Roman" w:cs="Times New Roman"/>
          <w:color w:val="000000" w:themeColor="text1"/>
          <w:sz w:val="24"/>
          <w:szCs w:val="24"/>
        </w:rPr>
        <w:t xml:space="preserve"> § 14 ods. 4 písm. a) súvisia s navrhovanými zmenami v systéme vzdelávania dospelých, ako ich uvádza návrh nového zákona o vzdelávaní dospelých a o doplnení niektorých zákonov</w:t>
      </w:r>
      <w:r>
        <w:rPr>
          <w:rFonts w:ascii="Times New Roman" w:hAnsi="Times New Roman" w:cs="Times New Roman"/>
          <w:color w:val="000000" w:themeColor="text1"/>
          <w:sz w:val="24"/>
          <w:szCs w:val="24"/>
        </w:rPr>
        <w:t>, ktorý je predmetom samostatného procesu.</w:t>
      </w:r>
    </w:p>
    <w:p w:rsidR="00C35481" w:rsidRDefault="00C35481" w:rsidP="001A02ED">
      <w:pPr>
        <w:spacing w:after="0" w:line="240" w:lineRule="auto"/>
        <w:jc w:val="both"/>
        <w:rPr>
          <w:rFonts w:ascii="Times New Roman" w:hAnsi="Times New Roman" w:cs="Times New Roman"/>
          <w:sz w:val="24"/>
          <w:szCs w:val="24"/>
        </w:rPr>
      </w:pPr>
    </w:p>
    <w:p w:rsidR="00C35481" w:rsidRDefault="00C35481" w:rsidP="00C35481">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w:t>
      </w:r>
      <w:r>
        <w:rPr>
          <w:rFonts w:ascii="Times New Roman" w:hAnsi="Times New Roman" w:cs="Times New Roman"/>
          <w:sz w:val="24"/>
          <w:szCs w:val="24"/>
        </w:rPr>
        <w:t> </w:t>
      </w:r>
      <w:r w:rsidRPr="00213A3E">
        <w:rPr>
          <w:rFonts w:ascii="Times New Roman" w:hAnsi="Times New Roman" w:cs="Times New Roman"/>
          <w:sz w:val="24"/>
          <w:szCs w:val="24"/>
        </w:rPr>
        <w:t>bod</w:t>
      </w:r>
      <w:r>
        <w:rPr>
          <w:rFonts w:ascii="Times New Roman" w:hAnsi="Times New Roman" w:cs="Times New Roman"/>
          <w:sz w:val="24"/>
          <w:szCs w:val="24"/>
        </w:rPr>
        <w:t>u 9</w:t>
      </w:r>
    </w:p>
    <w:p w:rsidR="00697C24" w:rsidRDefault="00C35481" w:rsidP="00C35481">
      <w:pPr>
        <w:spacing w:after="0" w:line="240" w:lineRule="auto"/>
        <w:jc w:val="both"/>
        <w:rPr>
          <w:rFonts w:ascii="Times New Roman" w:hAnsi="Times New Roman" w:cs="Times New Roman"/>
          <w:color w:val="000000" w:themeColor="text1"/>
          <w:sz w:val="24"/>
          <w:szCs w:val="24"/>
        </w:rPr>
      </w:pPr>
      <w:r w:rsidRPr="00086E40">
        <w:rPr>
          <w:rFonts w:ascii="Times New Roman" w:hAnsi="Times New Roman" w:cs="Times New Roman"/>
          <w:color w:val="000000" w:themeColor="text1"/>
          <w:sz w:val="24"/>
          <w:szCs w:val="24"/>
        </w:rPr>
        <w:t>Úpravy ustanovenia § 1</w:t>
      </w:r>
      <w:r>
        <w:rPr>
          <w:rFonts w:ascii="Times New Roman" w:hAnsi="Times New Roman" w:cs="Times New Roman"/>
          <w:color w:val="000000" w:themeColor="text1"/>
          <w:sz w:val="24"/>
          <w:szCs w:val="24"/>
        </w:rPr>
        <w:t>7</w:t>
      </w:r>
      <w:r w:rsidRPr="00086E40">
        <w:rPr>
          <w:rFonts w:ascii="Times New Roman" w:hAnsi="Times New Roman" w:cs="Times New Roman"/>
          <w:color w:val="000000" w:themeColor="text1"/>
          <w:sz w:val="24"/>
          <w:szCs w:val="24"/>
        </w:rPr>
        <w:t xml:space="preserve"> ods. </w:t>
      </w:r>
      <w:r>
        <w:rPr>
          <w:rFonts w:ascii="Times New Roman" w:hAnsi="Times New Roman" w:cs="Times New Roman"/>
          <w:color w:val="000000" w:themeColor="text1"/>
          <w:sz w:val="24"/>
          <w:szCs w:val="24"/>
        </w:rPr>
        <w:t>4</w:t>
      </w:r>
      <w:r w:rsidRPr="00086E4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je potreba komplexného riešenia personálneho zabezpečenia poskytovania výchovy, vzdelávania a odborných činností deťom cudzincov</w:t>
      </w:r>
      <w:r w:rsidR="00697C24">
        <w:rPr>
          <w:rFonts w:ascii="Times New Roman" w:hAnsi="Times New Roman" w:cs="Times New Roman"/>
          <w:color w:val="000000" w:themeColor="text1"/>
          <w:sz w:val="24"/>
          <w:szCs w:val="24"/>
        </w:rPr>
        <w:t xml:space="preserve">; počas mimoriadnej situácie v súvislosti s vojnou na Ukrajine sa ukázalo ako najefektívnejšie angažovanie odborníkov, ktorí ovládali ukrajinský jazyk, avšak neovládali štátny jazyk, čo sa ukázalo ako administratívny bariéra. Úprava vyplynula z medzirezortného pripomienkového konania. </w:t>
      </w:r>
    </w:p>
    <w:p w:rsidR="00697C24" w:rsidRDefault="00697C24" w:rsidP="00C35481">
      <w:pPr>
        <w:spacing w:after="0" w:line="240" w:lineRule="auto"/>
        <w:jc w:val="both"/>
        <w:rPr>
          <w:rFonts w:ascii="Times New Roman" w:hAnsi="Times New Roman" w:cs="Times New Roman"/>
          <w:color w:val="000000" w:themeColor="text1"/>
          <w:sz w:val="24"/>
          <w:szCs w:val="24"/>
        </w:rPr>
      </w:pPr>
    </w:p>
    <w:p w:rsidR="00936003" w:rsidRDefault="00936003" w:rsidP="00936003">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 xml:space="preserve">K bodom </w:t>
      </w:r>
      <w:r>
        <w:rPr>
          <w:rFonts w:ascii="Times New Roman" w:hAnsi="Times New Roman" w:cs="Times New Roman"/>
          <w:sz w:val="24"/>
          <w:szCs w:val="24"/>
        </w:rPr>
        <w:t>12 a 13</w:t>
      </w:r>
    </w:p>
    <w:p w:rsidR="00C35481" w:rsidRDefault="00936003" w:rsidP="0093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213A3E">
        <w:rPr>
          <w:rFonts w:ascii="Times New Roman" w:hAnsi="Times New Roman" w:cs="Times New Roman"/>
          <w:sz w:val="24"/>
          <w:szCs w:val="24"/>
        </w:rPr>
        <w:t xml:space="preserve">ôvodom úpravy § </w:t>
      </w:r>
      <w:r>
        <w:rPr>
          <w:rFonts w:ascii="Times New Roman" w:hAnsi="Times New Roman" w:cs="Times New Roman"/>
          <w:sz w:val="24"/>
          <w:szCs w:val="24"/>
        </w:rPr>
        <w:t xml:space="preserve">29 ods. 2 </w:t>
      </w:r>
      <w:r w:rsidRPr="00213A3E">
        <w:rPr>
          <w:rFonts w:ascii="Times New Roman" w:hAnsi="Times New Roman" w:cs="Times New Roman"/>
          <w:sz w:val="24"/>
          <w:szCs w:val="24"/>
        </w:rPr>
        <w:t xml:space="preserve">je potreba </w:t>
      </w:r>
      <w:r>
        <w:rPr>
          <w:rFonts w:ascii="Times New Roman" w:hAnsi="Times New Roman" w:cs="Times New Roman"/>
          <w:sz w:val="24"/>
          <w:szCs w:val="24"/>
        </w:rPr>
        <w:t>zohľadnenia</w:t>
      </w:r>
      <w:r w:rsidRPr="00213A3E">
        <w:rPr>
          <w:rFonts w:ascii="Times New Roman" w:hAnsi="Times New Roman" w:cs="Times New Roman"/>
          <w:sz w:val="24"/>
          <w:szCs w:val="24"/>
        </w:rPr>
        <w:t xml:space="preserve"> </w:t>
      </w:r>
      <w:r>
        <w:rPr>
          <w:rFonts w:ascii="Times New Roman" w:hAnsi="Times New Roman" w:cs="Times New Roman"/>
          <w:sz w:val="24"/>
          <w:szCs w:val="24"/>
        </w:rPr>
        <w:t>porovnateľ</w:t>
      </w:r>
      <w:r w:rsidR="00C35481">
        <w:rPr>
          <w:rFonts w:ascii="Times New Roman" w:hAnsi="Times New Roman" w:cs="Times New Roman"/>
          <w:sz w:val="24"/>
          <w:szCs w:val="24"/>
        </w:rPr>
        <w:t xml:space="preserve">nosti času potrebného na získanie profesijných kompetencií v adaptačnom vzdelávaní a pri výkone činnosti obdobnej k výkonu pracovnej činnosti alebo pôsobeniu na vysokej škole. Návrh vyplynul z medzirezortného pripomienkového konania. </w:t>
      </w:r>
    </w:p>
    <w:p w:rsidR="00D40D42" w:rsidRDefault="00D40D42" w:rsidP="00936003">
      <w:pPr>
        <w:spacing w:after="0" w:line="240" w:lineRule="auto"/>
        <w:jc w:val="both"/>
        <w:rPr>
          <w:rFonts w:ascii="Times New Roman" w:hAnsi="Times New Roman" w:cs="Times New Roman"/>
          <w:sz w:val="24"/>
          <w:szCs w:val="24"/>
        </w:rPr>
      </w:pPr>
    </w:p>
    <w:p w:rsidR="00C05F58" w:rsidRDefault="00C05F58" w:rsidP="00FE2674">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w:t>
      </w:r>
      <w:r w:rsidR="00C63357">
        <w:rPr>
          <w:rFonts w:ascii="Times New Roman" w:hAnsi="Times New Roman" w:cs="Times New Roman"/>
          <w:sz w:val="24"/>
          <w:szCs w:val="24"/>
        </w:rPr>
        <w:t> </w:t>
      </w:r>
      <w:r w:rsidRPr="00213A3E">
        <w:rPr>
          <w:rFonts w:ascii="Times New Roman" w:hAnsi="Times New Roman" w:cs="Times New Roman"/>
          <w:sz w:val="24"/>
          <w:szCs w:val="24"/>
        </w:rPr>
        <w:t>bod</w:t>
      </w:r>
      <w:r w:rsidR="00C63357">
        <w:rPr>
          <w:rFonts w:ascii="Times New Roman" w:hAnsi="Times New Roman" w:cs="Times New Roman"/>
          <w:sz w:val="24"/>
          <w:szCs w:val="24"/>
        </w:rPr>
        <w:t>om 14 a 15</w:t>
      </w:r>
    </w:p>
    <w:p w:rsidR="00C05F58" w:rsidRDefault="00AE41EB" w:rsidP="00FE2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C05F58" w:rsidRPr="00213A3E">
        <w:rPr>
          <w:rFonts w:ascii="Times New Roman" w:hAnsi="Times New Roman" w:cs="Times New Roman"/>
          <w:sz w:val="24"/>
          <w:szCs w:val="24"/>
        </w:rPr>
        <w:t>ôvodom úpravy § 30 ods.</w:t>
      </w:r>
      <w:r w:rsidR="00213A3E">
        <w:rPr>
          <w:rFonts w:ascii="Times New Roman" w:hAnsi="Times New Roman" w:cs="Times New Roman"/>
          <w:sz w:val="24"/>
          <w:szCs w:val="24"/>
        </w:rPr>
        <w:t xml:space="preserve"> </w:t>
      </w:r>
      <w:r w:rsidR="00C05F58" w:rsidRPr="00213A3E">
        <w:rPr>
          <w:rFonts w:ascii="Times New Roman" w:hAnsi="Times New Roman" w:cs="Times New Roman"/>
          <w:sz w:val="24"/>
          <w:szCs w:val="24"/>
        </w:rPr>
        <w:t xml:space="preserve">1 písm. c) a ods. 2 písm. b) </w:t>
      </w:r>
      <w:r w:rsidR="00751CC1">
        <w:rPr>
          <w:rFonts w:ascii="Times New Roman" w:hAnsi="Times New Roman" w:cs="Times New Roman"/>
          <w:sz w:val="24"/>
          <w:szCs w:val="24"/>
        </w:rPr>
        <w:t xml:space="preserve">a c) </w:t>
      </w:r>
      <w:r w:rsidR="00C05F58" w:rsidRPr="00213A3E">
        <w:rPr>
          <w:rFonts w:ascii="Times New Roman" w:hAnsi="Times New Roman" w:cs="Times New Roman"/>
          <w:sz w:val="24"/>
          <w:szCs w:val="24"/>
        </w:rPr>
        <w:t xml:space="preserve">je potreba </w:t>
      </w:r>
      <w:r>
        <w:rPr>
          <w:rFonts w:ascii="Times New Roman" w:hAnsi="Times New Roman" w:cs="Times New Roman"/>
          <w:sz w:val="24"/>
          <w:szCs w:val="24"/>
        </w:rPr>
        <w:t>zohľadnenia</w:t>
      </w:r>
      <w:r w:rsidR="00C05F58" w:rsidRPr="00213A3E">
        <w:rPr>
          <w:rFonts w:ascii="Times New Roman" w:hAnsi="Times New Roman" w:cs="Times New Roman"/>
          <w:sz w:val="24"/>
          <w:szCs w:val="24"/>
        </w:rPr>
        <w:t xml:space="preserve"> </w:t>
      </w:r>
      <w:r w:rsidR="000766C3">
        <w:rPr>
          <w:rFonts w:ascii="Times New Roman" w:hAnsi="Times New Roman" w:cs="Times New Roman"/>
          <w:sz w:val="24"/>
          <w:szCs w:val="24"/>
        </w:rPr>
        <w:t xml:space="preserve">možnosti </w:t>
      </w:r>
      <w:r w:rsidR="00C05F58" w:rsidRPr="00213A3E">
        <w:rPr>
          <w:rFonts w:ascii="Times New Roman" w:hAnsi="Times New Roman" w:cs="Times New Roman"/>
          <w:sz w:val="24"/>
          <w:szCs w:val="24"/>
        </w:rPr>
        <w:t xml:space="preserve">organizácie vyučovania v základných školách v cykloch, ktoré prináša možnosti školského vzdelávania </w:t>
      </w:r>
      <w:r w:rsidR="000766C3">
        <w:rPr>
          <w:rFonts w:ascii="Times New Roman" w:hAnsi="Times New Roman" w:cs="Times New Roman"/>
          <w:sz w:val="24"/>
          <w:szCs w:val="24"/>
        </w:rPr>
        <w:t>vo vymedzených</w:t>
      </w:r>
      <w:r w:rsidR="00C05F58" w:rsidRPr="00213A3E">
        <w:rPr>
          <w:rFonts w:ascii="Times New Roman" w:hAnsi="Times New Roman" w:cs="Times New Roman"/>
          <w:sz w:val="24"/>
          <w:szCs w:val="24"/>
        </w:rPr>
        <w:t xml:space="preserve"> predmetoch, ktoré sú aprobačnými predmetmi, ako aj v originálnych vyučovacích predmetoch. Z tohto dôvodu sa pri vyjadrení </w:t>
      </w:r>
      <w:r w:rsidR="000766C3">
        <w:rPr>
          <w:rFonts w:ascii="Times New Roman" w:hAnsi="Times New Roman" w:cs="Times New Roman"/>
          <w:sz w:val="24"/>
          <w:szCs w:val="24"/>
        </w:rPr>
        <w:t>súvislosti</w:t>
      </w:r>
      <w:r w:rsidR="00C05F58" w:rsidRPr="00213A3E">
        <w:rPr>
          <w:rFonts w:ascii="Times New Roman" w:hAnsi="Times New Roman" w:cs="Times New Roman"/>
          <w:sz w:val="24"/>
          <w:szCs w:val="24"/>
        </w:rPr>
        <w:t xml:space="preserve"> medzi vykonanou rigoróznou skúškou resp. absolvovaným doktorandským študijným programom a obsahom vyučovaných predmetov na účely zaradenia do vyššieho kariérového stupňa navrhuje neutrálne pomenovanie vyučovacích predmetov.</w:t>
      </w:r>
    </w:p>
    <w:p w:rsidR="00D40D42" w:rsidRDefault="00D40D42" w:rsidP="00FE2674">
      <w:pPr>
        <w:spacing w:after="0" w:line="240" w:lineRule="auto"/>
        <w:jc w:val="both"/>
        <w:rPr>
          <w:rFonts w:ascii="Times New Roman" w:hAnsi="Times New Roman" w:cs="Times New Roman"/>
          <w:sz w:val="24"/>
          <w:szCs w:val="24"/>
        </w:rPr>
      </w:pPr>
    </w:p>
    <w:p w:rsidR="00D40D42" w:rsidRPr="00213A3E" w:rsidRDefault="00D40D42" w:rsidP="00D40D42">
      <w:pPr>
        <w:shd w:val="clear" w:color="auto" w:fill="FFFFFF" w:themeFill="background1"/>
        <w:spacing w:after="0" w:line="240" w:lineRule="auto"/>
        <w:jc w:val="both"/>
        <w:rPr>
          <w:rFonts w:ascii="Times New Roman" w:hAnsi="Times New Roman" w:cs="Times New Roman"/>
          <w:sz w:val="24"/>
          <w:szCs w:val="24"/>
        </w:rPr>
      </w:pPr>
      <w:r w:rsidRPr="00213A3E">
        <w:rPr>
          <w:rFonts w:ascii="Times New Roman" w:hAnsi="Times New Roman" w:cs="Times New Roman"/>
          <w:sz w:val="24"/>
          <w:szCs w:val="24"/>
        </w:rPr>
        <w:t xml:space="preserve">Dôvodom pre úpravu </w:t>
      </w:r>
      <w:r>
        <w:rPr>
          <w:rFonts w:ascii="Times New Roman" w:hAnsi="Times New Roman" w:cs="Times New Roman"/>
          <w:sz w:val="24"/>
          <w:szCs w:val="24"/>
        </w:rPr>
        <w:t xml:space="preserve">§ 30 ods. 1, ods. 2 a ods. 4 a 5, ako aj úprava § 34a </w:t>
      </w:r>
      <w:r w:rsidRPr="00213A3E">
        <w:rPr>
          <w:rFonts w:ascii="Times New Roman" w:hAnsi="Times New Roman" w:cs="Times New Roman"/>
          <w:sz w:val="24"/>
          <w:szCs w:val="24"/>
        </w:rPr>
        <w:t>je potreba jednoznačn</w:t>
      </w:r>
      <w:r>
        <w:rPr>
          <w:rFonts w:ascii="Times New Roman" w:hAnsi="Times New Roman" w:cs="Times New Roman"/>
          <w:sz w:val="24"/>
          <w:szCs w:val="24"/>
        </w:rPr>
        <w:t>ej</w:t>
      </w:r>
      <w:r w:rsidRPr="00213A3E">
        <w:rPr>
          <w:rFonts w:ascii="Times New Roman" w:hAnsi="Times New Roman" w:cs="Times New Roman"/>
          <w:sz w:val="24"/>
          <w:szCs w:val="24"/>
        </w:rPr>
        <w:t xml:space="preserve"> </w:t>
      </w:r>
      <w:r>
        <w:rPr>
          <w:rFonts w:ascii="Times New Roman" w:hAnsi="Times New Roman" w:cs="Times New Roman"/>
          <w:sz w:val="24"/>
          <w:szCs w:val="24"/>
        </w:rPr>
        <w:t>úpravy</w:t>
      </w:r>
      <w:r w:rsidRPr="00213A3E">
        <w:rPr>
          <w:rFonts w:ascii="Times New Roman" w:hAnsi="Times New Roman" w:cs="Times New Roman"/>
          <w:sz w:val="24"/>
          <w:szCs w:val="24"/>
        </w:rPr>
        <w:t xml:space="preserve"> športov</w:t>
      </w:r>
      <w:r>
        <w:rPr>
          <w:rFonts w:ascii="Times New Roman" w:hAnsi="Times New Roman" w:cs="Times New Roman"/>
          <w:sz w:val="24"/>
          <w:szCs w:val="24"/>
        </w:rPr>
        <w:t xml:space="preserve">ca, </w:t>
      </w:r>
      <w:r w:rsidRPr="00213A3E">
        <w:rPr>
          <w:rFonts w:ascii="Times New Roman" w:hAnsi="Times New Roman" w:cs="Times New Roman"/>
          <w:sz w:val="24"/>
          <w:szCs w:val="24"/>
        </w:rPr>
        <w:t>tréner</w:t>
      </w:r>
      <w:r>
        <w:rPr>
          <w:rFonts w:ascii="Times New Roman" w:hAnsi="Times New Roman" w:cs="Times New Roman"/>
          <w:sz w:val="24"/>
          <w:szCs w:val="24"/>
        </w:rPr>
        <w:t xml:space="preserve">a a </w:t>
      </w:r>
      <w:r w:rsidRPr="00213A3E">
        <w:rPr>
          <w:rFonts w:ascii="Times New Roman" w:hAnsi="Times New Roman" w:cs="Times New Roman"/>
          <w:sz w:val="24"/>
          <w:szCs w:val="24"/>
        </w:rPr>
        <w:t>umel</w:t>
      </w:r>
      <w:r>
        <w:rPr>
          <w:rFonts w:ascii="Times New Roman" w:hAnsi="Times New Roman" w:cs="Times New Roman"/>
          <w:sz w:val="24"/>
          <w:szCs w:val="24"/>
        </w:rPr>
        <w:t>ca</w:t>
      </w:r>
      <w:r w:rsidRPr="00213A3E">
        <w:rPr>
          <w:rFonts w:ascii="Times New Roman" w:hAnsi="Times New Roman" w:cs="Times New Roman"/>
          <w:sz w:val="24"/>
          <w:szCs w:val="24"/>
        </w:rPr>
        <w:t xml:space="preserve">, ako aj diferenciácie dĺžky úspešnej činnosti športovca, trénera a umelca ako formálneho kritéria odlišujúceho prístup riaditeľa školy k možnosti zaradenia do vyššieho </w:t>
      </w:r>
      <w:proofErr w:type="spellStart"/>
      <w:r w:rsidRPr="00213A3E">
        <w:rPr>
          <w:rFonts w:ascii="Times New Roman" w:hAnsi="Times New Roman" w:cs="Times New Roman"/>
          <w:sz w:val="24"/>
          <w:szCs w:val="24"/>
        </w:rPr>
        <w:t>kariérového</w:t>
      </w:r>
      <w:proofErr w:type="spellEnd"/>
      <w:r w:rsidRPr="00213A3E">
        <w:rPr>
          <w:rFonts w:ascii="Times New Roman" w:hAnsi="Times New Roman" w:cs="Times New Roman"/>
          <w:sz w:val="24"/>
          <w:szCs w:val="24"/>
        </w:rPr>
        <w:t xml:space="preserve"> stupňa.</w:t>
      </w:r>
      <w:r w:rsidR="00A32F1A">
        <w:rPr>
          <w:rFonts w:ascii="Times New Roman" w:hAnsi="Times New Roman" w:cs="Times New Roman"/>
          <w:sz w:val="24"/>
          <w:szCs w:val="24"/>
        </w:rPr>
        <w:t xml:space="preserve"> </w:t>
      </w:r>
    </w:p>
    <w:p w:rsidR="00936003" w:rsidRDefault="00936003" w:rsidP="00FE2674">
      <w:pPr>
        <w:spacing w:after="0" w:line="240" w:lineRule="auto"/>
        <w:jc w:val="both"/>
        <w:rPr>
          <w:rFonts w:ascii="Times New Roman" w:hAnsi="Times New Roman" w:cs="Times New Roman"/>
          <w:sz w:val="24"/>
          <w:szCs w:val="24"/>
        </w:rPr>
      </w:pPr>
    </w:p>
    <w:p w:rsidR="00936003" w:rsidRDefault="00936003" w:rsidP="00936003">
      <w:pPr>
        <w:spacing w:after="0" w:line="240" w:lineRule="auto"/>
        <w:jc w:val="both"/>
        <w:rPr>
          <w:rFonts w:ascii="Times New Roman" w:hAnsi="Times New Roman" w:cs="Times New Roman"/>
          <w:sz w:val="24"/>
          <w:szCs w:val="24"/>
        </w:rPr>
      </w:pPr>
      <w:bookmarkStart w:id="2" w:name="_Hlk167279985"/>
      <w:r>
        <w:rPr>
          <w:rFonts w:ascii="Times New Roman" w:hAnsi="Times New Roman" w:cs="Times New Roman"/>
          <w:sz w:val="24"/>
          <w:szCs w:val="24"/>
        </w:rPr>
        <w:t>D</w:t>
      </w:r>
      <w:r w:rsidRPr="00213A3E">
        <w:rPr>
          <w:rFonts w:ascii="Times New Roman" w:hAnsi="Times New Roman" w:cs="Times New Roman"/>
          <w:sz w:val="24"/>
          <w:szCs w:val="24"/>
        </w:rPr>
        <w:t>ôvodom úpravy § 30 ods.</w:t>
      </w:r>
      <w:r>
        <w:rPr>
          <w:rFonts w:ascii="Times New Roman" w:hAnsi="Times New Roman" w:cs="Times New Roman"/>
          <w:sz w:val="24"/>
          <w:szCs w:val="24"/>
        </w:rPr>
        <w:t xml:space="preserve"> 3 je potreba zohľadnenia nadobudnutia potrebných profesijných kompetencií výkonom činnosti obdobnej k pracovnej činnosti v zahraničí. Návrh vyplynul z medzirezortného pripomienkového konania. Úprava dotknutého ustanovenia ponecháva kompetenciu riaditeľa školy v konkrétnych prípadoch zvážiť, či pôsobenie v zahraničí má pozitívny vplyv na získanie potrebných profesijných kompetencií. </w:t>
      </w:r>
    </w:p>
    <w:bookmarkEnd w:id="2"/>
    <w:p w:rsidR="00FE2674" w:rsidRDefault="00FE2674" w:rsidP="00FE2674">
      <w:pPr>
        <w:spacing w:after="0" w:line="240" w:lineRule="auto"/>
        <w:rPr>
          <w:rFonts w:ascii="Times New Roman" w:hAnsi="Times New Roman" w:cs="Times New Roman"/>
          <w:sz w:val="24"/>
          <w:szCs w:val="24"/>
        </w:rPr>
      </w:pPr>
    </w:p>
    <w:p w:rsidR="00AA4460" w:rsidRDefault="00AA4460" w:rsidP="00AA4460">
      <w:pPr>
        <w:spacing w:after="0" w:line="240" w:lineRule="auto"/>
        <w:rPr>
          <w:rFonts w:ascii="Times New Roman" w:hAnsi="Times New Roman" w:cs="Times New Roman"/>
          <w:sz w:val="24"/>
          <w:szCs w:val="24"/>
        </w:rPr>
      </w:pPr>
      <w:bookmarkStart w:id="3" w:name="_Hlk173419131"/>
      <w:r w:rsidRPr="00213A3E">
        <w:rPr>
          <w:rFonts w:ascii="Times New Roman" w:hAnsi="Times New Roman" w:cs="Times New Roman"/>
          <w:sz w:val="24"/>
          <w:szCs w:val="24"/>
        </w:rPr>
        <w:t>K</w:t>
      </w:r>
      <w:r w:rsidR="008C7800">
        <w:rPr>
          <w:rFonts w:ascii="Times New Roman" w:hAnsi="Times New Roman" w:cs="Times New Roman"/>
          <w:sz w:val="24"/>
          <w:szCs w:val="24"/>
        </w:rPr>
        <w:t> </w:t>
      </w:r>
      <w:r w:rsidRPr="00213A3E">
        <w:rPr>
          <w:rFonts w:ascii="Times New Roman" w:hAnsi="Times New Roman" w:cs="Times New Roman"/>
          <w:sz w:val="24"/>
          <w:szCs w:val="24"/>
        </w:rPr>
        <w:t>bod</w:t>
      </w:r>
      <w:r w:rsidR="00DE26A1">
        <w:rPr>
          <w:rFonts w:ascii="Times New Roman" w:hAnsi="Times New Roman" w:cs="Times New Roman"/>
          <w:sz w:val="24"/>
          <w:szCs w:val="24"/>
        </w:rPr>
        <w:t>u</w:t>
      </w:r>
      <w:r w:rsidR="008C7800">
        <w:rPr>
          <w:rFonts w:ascii="Times New Roman" w:hAnsi="Times New Roman" w:cs="Times New Roman"/>
          <w:sz w:val="24"/>
          <w:szCs w:val="24"/>
        </w:rPr>
        <w:t xml:space="preserve"> </w:t>
      </w:r>
      <w:r w:rsidR="00C63357">
        <w:rPr>
          <w:rFonts w:ascii="Times New Roman" w:hAnsi="Times New Roman" w:cs="Times New Roman"/>
          <w:sz w:val="24"/>
          <w:szCs w:val="24"/>
        </w:rPr>
        <w:t>16</w:t>
      </w:r>
      <w:r w:rsidR="008C7800">
        <w:rPr>
          <w:rFonts w:ascii="Times New Roman" w:hAnsi="Times New Roman" w:cs="Times New Roman"/>
          <w:sz w:val="24"/>
          <w:szCs w:val="24"/>
        </w:rPr>
        <w:t xml:space="preserve"> </w:t>
      </w:r>
    </w:p>
    <w:p w:rsidR="00AA4460" w:rsidRDefault="007A058A" w:rsidP="00086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Dôvodom úpravy § 35 ods. 4 </w:t>
      </w:r>
      <w:r w:rsidR="004235D7">
        <w:rPr>
          <w:rFonts w:ascii="Times New Roman" w:hAnsi="Times New Roman" w:cs="Times New Roman"/>
          <w:sz w:val="24"/>
          <w:szCs w:val="24"/>
        </w:rPr>
        <w:t>je potreba ustanovenia záväznosti získania profesijných kompetencií potrebných pre výkon špecializovaných činností supervízora tak, ako ich ustanovuje § 38 ods. 6 zákona č. 138/2019 Z. z.</w:t>
      </w:r>
      <w:r>
        <w:rPr>
          <w:rFonts w:ascii="Times New Roman" w:hAnsi="Times New Roman" w:cs="Times New Roman"/>
          <w:sz w:val="24"/>
          <w:szCs w:val="24"/>
        </w:rPr>
        <w:t xml:space="preserve"> </w:t>
      </w:r>
    </w:p>
    <w:bookmarkEnd w:id="3"/>
    <w:p w:rsidR="00AA4460" w:rsidRDefault="00AA4460" w:rsidP="00FE2674">
      <w:pPr>
        <w:spacing w:after="0" w:line="240" w:lineRule="auto"/>
        <w:rPr>
          <w:rFonts w:ascii="Times New Roman" w:hAnsi="Times New Roman" w:cs="Times New Roman"/>
          <w:sz w:val="24"/>
          <w:szCs w:val="24"/>
        </w:rPr>
      </w:pPr>
    </w:p>
    <w:p w:rsidR="00DE26A1" w:rsidRPr="00DE26A1" w:rsidRDefault="00DE26A1" w:rsidP="00DE26A1">
      <w:pPr>
        <w:spacing w:after="0" w:line="240" w:lineRule="auto"/>
        <w:rPr>
          <w:rFonts w:ascii="Times New Roman" w:hAnsi="Times New Roman" w:cs="Times New Roman"/>
          <w:sz w:val="24"/>
          <w:szCs w:val="24"/>
        </w:rPr>
      </w:pPr>
      <w:r w:rsidRPr="00DE26A1">
        <w:rPr>
          <w:rFonts w:ascii="Times New Roman" w:hAnsi="Times New Roman" w:cs="Times New Roman"/>
          <w:sz w:val="24"/>
          <w:szCs w:val="24"/>
        </w:rPr>
        <w:t xml:space="preserve">K bodu </w:t>
      </w:r>
      <w:r w:rsidR="00C63357">
        <w:rPr>
          <w:rFonts w:ascii="Times New Roman" w:hAnsi="Times New Roman" w:cs="Times New Roman"/>
          <w:sz w:val="24"/>
          <w:szCs w:val="24"/>
        </w:rPr>
        <w:t>17</w:t>
      </w:r>
    </w:p>
    <w:p w:rsidR="00DE26A1" w:rsidRDefault="003E33CF" w:rsidP="003E33CF">
      <w:pPr>
        <w:spacing w:after="0" w:line="240" w:lineRule="auto"/>
        <w:jc w:val="both"/>
        <w:rPr>
          <w:rFonts w:ascii="Times New Roman" w:hAnsi="Times New Roman" w:cs="Times New Roman"/>
          <w:sz w:val="24"/>
          <w:szCs w:val="24"/>
        </w:rPr>
      </w:pPr>
      <w:r w:rsidRPr="003E33CF">
        <w:rPr>
          <w:rFonts w:ascii="Times New Roman" w:hAnsi="Times New Roman" w:cs="Times New Roman"/>
          <w:sz w:val="24"/>
          <w:szCs w:val="24"/>
        </w:rPr>
        <w:t xml:space="preserve">Dôvodom úpravy § 35 ods. 5 je potreba zabezpečenia kvality výkonu špecializovaných činností, osobitne v súvislosti s implementáciou </w:t>
      </w:r>
      <w:proofErr w:type="spellStart"/>
      <w:r w:rsidRPr="003E33CF">
        <w:rPr>
          <w:rFonts w:ascii="Times New Roman" w:hAnsi="Times New Roman" w:cs="Times New Roman"/>
          <w:sz w:val="24"/>
          <w:szCs w:val="24"/>
        </w:rPr>
        <w:t>kurikulárnej</w:t>
      </w:r>
      <w:proofErr w:type="spellEnd"/>
      <w:r w:rsidRPr="003E33CF">
        <w:rPr>
          <w:rFonts w:ascii="Times New Roman" w:hAnsi="Times New Roman" w:cs="Times New Roman"/>
          <w:sz w:val="24"/>
          <w:szCs w:val="24"/>
        </w:rPr>
        <w:t xml:space="preserve"> reformy, pričom sa zohľadňujú personálne obmedzenia materských škôl a </w:t>
      </w:r>
      <w:proofErr w:type="spellStart"/>
      <w:r w:rsidRPr="003E33CF">
        <w:rPr>
          <w:rFonts w:ascii="Times New Roman" w:hAnsi="Times New Roman" w:cs="Times New Roman"/>
          <w:sz w:val="24"/>
          <w:szCs w:val="24"/>
        </w:rPr>
        <w:t>neplnoorganizovaných</w:t>
      </w:r>
      <w:proofErr w:type="spellEnd"/>
      <w:r w:rsidRPr="003E33CF">
        <w:rPr>
          <w:rFonts w:ascii="Times New Roman" w:hAnsi="Times New Roman" w:cs="Times New Roman"/>
          <w:sz w:val="24"/>
          <w:szCs w:val="24"/>
        </w:rPr>
        <w:t xml:space="preserve"> základných škôl.</w:t>
      </w:r>
    </w:p>
    <w:p w:rsidR="003E33CF" w:rsidRDefault="003E33CF" w:rsidP="003E33CF">
      <w:pPr>
        <w:spacing w:after="0" w:line="240" w:lineRule="auto"/>
        <w:jc w:val="both"/>
        <w:rPr>
          <w:rFonts w:ascii="Times New Roman" w:hAnsi="Times New Roman" w:cs="Times New Roman"/>
          <w:sz w:val="24"/>
          <w:szCs w:val="24"/>
        </w:rPr>
      </w:pPr>
    </w:p>
    <w:p w:rsidR="00C05F58" w:rsidRDefault="00C05F58" w:rsidP="00DE26A1">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 bod</w:t>
      </w:r>
      <w:r w:rsidR="00086E40">
        <w:rPr>
          <w:rFonts w:ascii="Times New Roman" w:hAnsi="Times New Roman" w:cs="Times New Roman"/>
          <w:sz w:val="24"/>
          <w:szCs w:val="24"/>
        </w:rPr>
        <w:t>om</w:t>
      </w:r>
      <w:r w:rsidRPr="00213A3E">
        <w:rPr>
          <w:rFonts w:ascii="Times New Roman" w:hAnsi="Times New Roman" w:cs="Times New Roman"/>
          <w:sz w:val="24"/>
          <w:szCs w:val="24"/>
        </w:rPr>
        <w:t xml:space="preserve"> </w:t>
      </w:r>
      <w:r w:rsidR="00C63357">
        <w:rPr>
          <w:rFonts w:ascii="Times New Roman" w:hAnsi="Times New Roman" w:cs="Times New Roman"/>
          <w:sz w:val="24"/>
          <w:szCs w:val="24"/>
        </w:rPr>
        <w:t>18</w:t>
      </w:r>
      <w:r w:rsidR="00086E40">
        <w:rPr>
          <w:rFonts w:ascii="Times New Roman" w:hAnsi="Times New Roman" w:cs="Times New Roman"/>
          <w:sz w:val="24"/>
          <w:szCs w:val="24"/>
        </w:rPr>
        <w:t xml:space="preserve"> a </w:t>
      </w:r>
      <w:r w:rsidR="00C63357">
        <w:rPr>
          <w:rFonts w:ascii="Times New Roman" w:hAnsi="Times New Roman" w:cs="Times New Roman"/>
          <w:sz w:val="24"/>
          <w:szCs w:val="24"/>
        </w:rPr>
        <w:t>19</w:t>
      </w:r>
    </w:p>
    <w:p w:rsidR="00FE2674" w:rsidRDefault="00E73204" w:rsidP="00E7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Dôvodom úpravy § 36 je potreba spresnenia podmienok činnosti supervízorov úpravou podmienok znižovania základného úväzku za výkon tejto špecializovanej činnost</w:t>
      </w:r>
      <w:r w:rsidR="00F7201E">
        <w:rPr>
          <w:rFonts w:ascii="Times New Roman" w:hAnsi="Times New Roman" w:cs="Times New Roman"/>
          <w:sz w:val="24"/>
          <w:szCs w:val="24"/>
        </w:rPr>
        <w:t>i v súlade s možnosťami štátneho rozpočtu.</w:t>
      </w:r>
    </w:p>
    <w:p w:rsidR="00DE26A1" w:rsidRDefault="00DE26A1" w:rsidP="00E73204">
      <w:pPr>
        <w:spacing w:after="0" w:line="240" w:lineRule="auto"/>
        <w:jc w:val="both"/>
        <w:rPr>
          <w:rFonts w:ascii="Times New Roman" w:hAnsi="Times New Roman" w:cs="Times New Roman"/>
          <w:sz w:val="24"/>
          <w:szCs w:val="24"/>
        </w:rPr>
      </w:pPr>
    </w:p>
    <w:p w:rsidR="00DE26A1" w:rsidRDefault="00DE26A1" w:rsidP="00E7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bodu 2</w:t>
      </w:r>
      <w:r w:rsidR="00C63357">
        <w:rPr>
          <w:rFonts w:ascii="Times New Roman" w:hAnsi="Times New Roman" w:cs="Times New Roman"/>
          <w:sz w:val="24"/>
          <w:szCs w:val="24"/>
        </w:rPr>
        <w:t>0</w:t>
      </w:r>
    </w:p>
    <w:p w:rsidR="00DE26A1" w:rsidRDefault="00DE26A1" w:rsidP="00E7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 o legislatívno-technickú úpravu </w:t>
      </w:r>
      <w:r w:rsidRPr="00DE26A1">
        <w:rPr>
          <w:rFonts w:ascii="Times New Roman" w:hAnsi="Times New Roman" w:cs="Times New Roman"/>
          <w:sz w:val="24"/>
          <w:szCs w:val="24"/>
        </w:rPr>
        <w:t xml:space="preserve">§ 49 ods. 7 </w:t>
      </w:r>
      <w:r>
        <w:rPr>
          <w:rFonts w:ascii="Times New Roman" w:hAnsi="Times New Roman" w:cs="Times New Roman"/>
          <w:sz w:val="24"/>
          <w:szCs w:val="24"/>
        </w:rPr>
        <w:t>súvisiacu s legislatívnym procesom nového zákona o vzdelávaní dospelých.</w:t>
      </w:r>
    </w:p>
    <w:p w:rsidR="003A3933" w:rsidRPr="00213A3E" w:rsidRDefault="003A3933" w:rsidP="00FE2674">
      <w:pPr>
        <w:spacing w:after="0" w:line="240" w:lineRule="auto"/>
        <w:rPr>
          <w:rFonts w:ascii="Times New Roman" w:hAnsi="Times New Roman" w:cs="Times New Roman"/>
          <w:sz w:val="24"/>
          <w:szCs w:val="24"/>
        </w:rPr>
      </w:pPr>
    </w:p>
    <w:p w:rsidR="00086E40" w:rsidRDefault="00086E40" w:rsidP="00FE2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bodu </w:t>
      </w:r>
      <w:r w:rsidR="001C1B04">
        <w:rPr>
          <w:rFonts w:ascii="Times New Roman" w:hAnsi="Times New Roman" w:cs="Times New Roman"/>
          <w:sz w:val="24"/>
          <w:szCs w:val="24"/>
        </w:rPr>
        <w:t>2</w:t>
      </w:r>
      <w:r w:rsidR="00C63357">
        <w:rPr>
          <w:rFonts w:ascii="Times New Roman" w:hAnsi="Times New Roman" w:cs="Times New Roman"/>
          <w:sz w:val="24"/>
          <w:szCs w:val="24"/>
        </w:rPr>
        <w:t>1</w:t>
      </w:r>
    </w:p>
    <w:p w:rsidR="00C05F58" w:rsidRDefault="00C05F58" w:rsidP="00FE2674">
      <w:pPr>
        <w:spacing w:after="0" w:line="240" w:lineRule="auto"/>
        <w:jc w:val="both"/>
        <w:rPr>
          <w:rFonts w:ascii="Times New Roman" w:hAnsi="Times New Roman" w:cs="Times New Roman"/>
          <w:sz w:val="24"/>
          <w:szCs w:val="24"/>
        </w:rPr>
      </w:pPr>
      <w:r w:rsidRPr="00213A3E">
        <w:rPr>
          <w:rFonts w:ascii="Times New Roman" w:hAnsi="Times New Roman" w:cs="Times New Roman"/>
          <w:sz w:val="24"/>
          <w:szCs w:val="24"/>
        </w:rPr>
        <w:t xml:space="preserve">Dôvodom úpravy § 55 je potreba </w:t>
      </w:r>
      <w:r w:rsidR="000766C3">
        <w:rPr>
          <w:rFonts w:ascii="Times New Roman" w:hAnsi="Times New Roman" w:cs="Times New Roman"/>
          <w:sz w:val="24"/>
          <w:szCs w:val="24"/>
        </w:rPr>
        <w:t>zohľadnenia činnosti</w:t>
      </w:r>
      <w:r w:rsidRPr="00213A3E">
        <w:rPr>
          <w:rFonts w:ascii="Times New Roman" w:hAnsi="Times New Roman" w:cs="Times New Roman"/>
          <w:sz w:val="24"/>
          <w:szCs w:val="24"/>
        </w:rPr>
        <w:t xml:space="preserve"> poskytovateľov vzdelávania v profesijnom rozvoji, ktoré sú občianskymi združeniami a ich členmi sú odborníci schopní garantovať kvalitu inovačného vzdelávania</w:t>
      </w:r>
      <w:r w:rsidR="00DE26A1">
        <w:rPr>
          <w:rFonts w:ascii="Times New Roman" w:hAnsi="Times New Roman" w:cs="Times New Roman"/>
          <w:sz w:val="24"/>
          <w:szCs w:val="24"/>
        </w:rPr>
        <w:t>, alebo s takýmito odborníkmi spolupracujú na inom zmluvnom základe, než je pracovná zmluva.</w:t>
      </w:r>
      <w:r w:rsidRPr="00213A3E">
        <w:rPr>
          <w:rFonts w:ascii="Times New Roman" w:hAnsi="Times New Roman" w:cs="Times New Roman"/>
          <w:sz w:val="24"/>
          <w:szCs w:val="24"/>
        </w:rPr>
        <w:t xml:space="preserve"> Návrh odstraňuje administratívnu prekážku, ktorou je nutnosť pracovnoprávneho vzťahu medzi odborným garantom a žiadateľom o vydanie oprávnenia na organizovanie inovačného vzdelávania. </w:t>
      </w:r>
    </w:p>
    <w:p w:rsidR="00FD1471" w:rsidRDefault="00FD1471" w:rsidP="00FE2674">
      <w:pPr>
        <w:spacing w:after="0" w:line="240" w:lineRule="auto"/>
        <w:jc w:val="both"/>
        <w:rPr>
          <w:rFonts w:ascii="Times New Roman" w:hAnsi="Times New Roman" w:cs="Times New Roman"/>
          <w:sz w:val="24"/>
          <w:szCs w:val="24"/>
        </w:rPr>
      </w:pPr>
    </w:p>
    <w:p w:rsidR="003A3933" w:rsidRDefault="003A3933" w:rsidP="00FE2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bodom </w:t>
      </w:r>
      <w:r w:rsidR="001C1B04">
        <w:rPr>
          <w:rFonts w:ascii="Times New Roman" w:hAnsi="Times New Roman" w:cs="Times New Roman"/>
          <w:sz w:val="24"/>
          <w:szCs w:val="24"/>
        </w:rPr>
        <w:t>2</w:t>
      </w:r>
      <w:r w:rsidR="00C63357">
        <w:rPr>
          <w:rFonts w:ascii="Times New Roman" w:hAnsi="Times New Roman" w:cs="Times New Roman"/>
          <w:sz w:val="24"/>
          <w:szCs w:val="24"/>
        </w:rPr>
        <w:t>2</w:t>
      </w:r>
      <w:r>
        <w:rPr>
          <w:rFonts w:ascii="Times New Roman" w:hAnsi="Times New Roman" w:cs="Times New Roman"/>
          <w:sz w:val="24"/>
          <w:szCs w:val="24"/>
        </w:rPr>
        <w:t xml:space="preserve"> a </w:t>
      </w:r>
      <w:r w:rsidR="00C63357">
        <w:rPr>
          <w:rFonts w:ascii="Times New Roman" w:hAnsi="Times New Roman" w:cs="Times New Roman"/>
          <w:sz w:val="24"/>
          <w:szCs w:val="24"/>
        </w:rPr>
        <w:t>23</w:t>
      </w:r>
    </w:p>
    <w:p w:rsidR="003A3933" w:rsidRDefault="003A3933" w:rsidP="00FE2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Dôvodom úpravy </w:t>
      </w:r>
      <w:r w:rsidRPr="00DE26A1">
        <w:rPr>
          <w:rFonts w:ascii="Times New Roman" w:hAnsi="Times New Roman" w:cs="Times New Roman"/>
          <w:sz w:val="24"/>
          <w:szCs w:val="24"/>
        </w:rPr>
        <w:t xml:space="preserve">§ 61 ods. 3 písm. d) a § 61 ods. 3 písm. e) je potreba zaviesť lehoty, v ktorých sa vykoná atestačná skúška a potreba uvedenia odôvodnenia neprijatia atestačného portfólia </w:t>
      </w:r>
      <w:r w:rsidR="00DE26A1" w:rsidRPr="00DE26A1">
        <w:rPr>
          <w:rFonts w:ascii="Times New Roman" w:hAnsi="Times New Roman" w:cs="Times New Roman"/>
          <w:sz w:val="24"/>
          <w:szCs w:val="24"/>
        </w:rPr>
        <w:t>z dôvodu jeho nízkej kvality</w:t>
      </w:r>
      <w:r w:rsidR="00DE26A1">
        <w:rPr>
          <w:rFonts w:ascii="Times New Roman" w:hAnsi="Times New Roman" w:cs="Times New Roman"/>
          <w:sz w:val="24"/>
          <w:szCs w:val="24"/>
        </w:rPr>
        <w:t xml:space="preserve">. Potreba bola komunikovaná v rámci medzirezortného pripomienkového konania. </w:t>
      </w:r>
      <w:r w:rsidR="00DE26A1">
        <w:rPr>
          <w:color w:val="00B050"/>
        </w:rPr>
        <w:t xml:space="preserve"> </w:t>
      </w:r>
      <w:r>
        <w:rPr>
          <w:color w:val="00B050"/>
        </w:rPr>
        <w:t xml:space="preserve">  </w:t>
      </w:r>
    </w:p>
    <w:p w:rsidR="003A3933" w:rsidRDefault="003A3933" w:rsidP="00FD1471">
      <w:pPr>
        <w:spacing w:after="0" w:line="240" w:lineRule="auto"/>
        <w:rPr>
          <w:rFonts w:ascii="Times New Roman" w:hAnsi="Times New Roman" w:cs="Times New Roman"/>
          <w:sz w:val="24"/>
          <w:szCs w:val="24"/>
        </w:rPr>
      </w:pPr>
    </w:p>
    <w:p w:rsidR="00FD1471" w:rsidRDefault="00FD1471" w:rsidP="00FD1471">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 xml:space="preserve">K bodu </w:t>
      </w:r>
      <w:r w:rsidR="00C63357">
        <w:rPr>
          <w:rFonts w:ascii="Times New Roman" w:hAnsi="Times New Roman" w:cs="Times New Roman"/>
          <w:sz w:val="24"/>
          <w:szCs w:val="24"/>
        </w:rPr>
        <w:t>24</w:t>
      </w:r>
    </w:p>
    <w:p w:rsidR="00FD1471" w:rsidRPr="001F1755" w:rsidRDefault="00FD1471" w:rsidP="00FD1471">
      <w:pPr>
        <w:spacing w:after="0" w:line="240" w:lineRule="auto"/>
        <w:jc w:val="both"/>
        <w:rPr>
          <w:rFonts w:ascii="Times New Roman" w:hAnsi="Times New Roman" w:cs="Times New Roman"/>
          <w:sz w:val="24"/>
          <w:szCs w:val="24"/>
        </w:rPr>
      </w:pPr>
      <w:r w:rsidRPr="00213A3E">
        <w:rPr>
          <w:rFonts w:ascii="Times New Roman" w:hAnsi="Times New Roman" w:cs="Times New Roman"/>
          <w:sz w:val="24"/>
          <w:szCs w:val="24"/>
        </w:rPr>
        <w:t xml:space="preserve">Dôvodom úpravy § </w:t>
      </w:r>
      <w:r>
        <w:rPr>
          <w:rFonts w:ascii="Times New Roman" w:hAnsi="Times New Roman" w:cs="Times New Roman"/>
          <w:sz w:val="24"/>
          <w:szCs w:val="24"/>
        </w:rPr>
        <w:t>64 ods. 1 písm. a) štvrt</w:t>
      </w:r>
      <w:r w:rsidR="00633422">
        <w:rPr>
          <w:rFonts w:ascii="Times New Roman" w:hAnsi="Times New Roman" w:cs="Times New Roman"/>
          <w:sz w:val="24"/>
          <w:szCs w:val="24"/>
        </w:rPr>
        <w:t>ého</w:t>
      </w:r>
      <w:r>
        <w:rPr>
          <w:rFonts w:ascii="Times New Roman" w:hAnsi="Times New Roman" w:cs="Times New Roman"/>
          <w:sz w:val="24"/>
          <w:szCs w:val="24"/>
        </w:rPr>
        <w:t xml:space="preserve"> bod</w:t>
      </w:r>
      <w:r w:rsidR="00633422">
        <w:rPr>
          <w:rFonts w:ascii="Times New Roman" w:hAnsi="Times New Roman" w:cs="Times New Roman"/>
          <w:sz w:val="24"/>
          <w:szCs w:val="24"/>
        </w:rPr>
        <w:t>u</w:t>
      </w:r>
      <w:r>
        <w:rPr>
          <w:rFonts w:ascii="Times New Roman" w:hAnsi="Times New Roman" w:cs="Times New Roman"/>
          <w:sz w:val="24"/>
          <w:szCs w:val="24"/>
        </w:rPr>
        <w:t xml:space="preserve"> je potreba jednoznačnosti vyjadrenia skutočnosti, že učiteľom materskej školy, ktorí absolvujú </w:t>
      </w:r>
      <w:r w:rsidR="001F1755">
        <w:rPr>
          <w:rFonts w:ascii="Times New Roman" w:hAnsi="Times New Roman" w:cs="Times New Roman"/>
          <w:sz w:val="24"/>
          <w:szCs w:val="24"/>
        </w:rPr>
        <w:t xml:space="preserve">povinné </w:t>
      </w:r>
      <w:r w:rsidRPr="001F1755">
        <w:rPr>
          <w:rFonts w:ascii="Times New Roman" w:hAnsi="Times New Roman" w:cs="Times New Roman"/>
          <w:sz w:val="24"/>
          <w:szCs w:val="24"/>
        </w:rPr>
        <w:t xml:space="preserve">inovačné vzdelávanie v oblasti pedagogiky predprimárneho vzdelávania absolvované z dôvodu nezískania vysokoškolského vzdelania, nepatrí za toto inovačné vzdelávanie príplatok za profesijný rozvoj. </w:t>
      </w:r>
    </w:p>
    <w:p w:rsidR="00FD1471" w:rsidRDefault="00FD1471" w:rsidP="00FE2674">
      <w:pPr>
        <w:spacing w:after="0" w:line="240" w:lineRule="auto"/>
        <w:jc w:val="both"/>
        <w:rPr>
          <w:rFonts w:ascii="Times New Roman" w:hAnsi="Times New Roman" w:cs="Times New Roman"/>
          <w:sz w:val="24"/>
          <w:szCs w:val="24"/>
        </w:rPr>
      </w:pPr>
    </w:p>
    <w:p w:rsidR="00FD1471" w:rsidRDefault="00FD1471" w:rsidP="00FD1471">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 bod</w:t>
      </w:r>
      <w:r w:rsidR="00086E40">
        <w:rPr>
          <w:rFonts w:ascii="Times New Roman" w:hAnsi="Times New Roman" w:cs="Times New Roman"/>
          <w:sz w:val="24"/>
          <w:szCs w:val="24"/>
        </w:rPr>
        <w:t>om</w:t>
      </w:r>
      <w:r w:rsidRPr="00213A3E">
        <w:rPr>
          <w:rFonts w:ascii="Times New Roman" w:hAnsi="Times New Roman" w:cs="Times New Roman"/>
          <w:sz w:val="24"/>
          <w:szCs w:val="24"/>
        </w:rPr>
        <w:t xml:space="preserve"> </w:t>
      </w:r>
      <w:r w:rsidR="00C63357">
        <w:rPr>
          <w:rFonts w:ascii="Times New Roman" w:hAnsi="Times New Roman" w:cs="Times New Roman"/>
          <w:sz w:val="24"/>
          <w:szCs w:val="24"/>
        </w:rPr>
        <w:t>25</w:t>
      </w:r>
      <w:r w:rsidR="00AA4460">
        <w:rPr>
          <w:rFonts w:ascii="Times New Roman" w:hAnsi="Times New Roman" w:cs="Times New Roman"/>
          <w:sz w:val="24"/>
          <w:szCs w:val="24"/>
        </w:rPr>
        <w:t xml:space="preserve"> </w:t>
      </w:r>
      <w:r w:rsidR="00086E40">
        <w:rPr>
          <w:rFonts w:ascii="Times New Roman" w:hAnsi="Times New Roman" w:cs="Times New Roman"/>
          <w:sz w:val="24"/>
          <w:szCs w:val="24"/>
        </w:rPr>
        <w:t xml:space="preserve">a </w:t>
      </w:r>
      <w:r w:rsidR="00C63357">
        <w:rPr>
          <w:rFonts w:ascii="Times New Roman" w:hAnsi="Times New Roman" w:cs="Times New Roman"/>
          <w:sz w:val="24"/>
          <w:szCs w:val="24"/>
        </w:rPr>
        <w:t>26</w:t>
      </w:r>
    </w:p>
    <w:p w:rsidR="00FD1471" w:rsidRPr="00FD1471" w:rsidRDefault="00FD1471" w:rsidP="00FD1471">
      <w:pPr>
        <w:spacing w:after="0" w:line="240" w:lineRule="auto"/>
        <w:jc w:val="both"/>
        <w:rPr>
          <w:rFonts w:ascii="Times New Roman" w:hAnsi="Times New Roman" w:cs="Times New Roman"/>
          <w:sz w:val="24"/>
          <w:szCs w:val="24"/>
        </w:rPr>
      </w:pPr>
      <w:r w:rsidRPr="00FD1471">
        <w:rPr>
          <w:rFonts w:ascii="Times New Roman" w:hAnsi="Times New Roman" w:cs="Times New Roman"/>
          <w:sz w:val="24"/>
          <w:szCs w:val="24"/>
        </w:rPr>
        <w:t xml:space="preserve">V posledných rokoch čelí vzdelávací sektor v Slovenskej republike vážnym výzvam spojeným s nedostatkom kvalifikovaných pedagogických </w:t>
      </w:r>
      <w:r w:rsidR="001F1755">
        <w:rPr>
          <w:rFonts w:ascii="Times New Roman" w:hAnsi="Times New Roman" w:cs="Times New Roman"/>
          <w:sz w:val="24"/>
          <w:szCs w:val="24"/>
        </w:rPr>
        <w:t xml:space="preserve">zamestnancov </w:t>
      </w:r>
      <w:r w:rsidRPr="00FD1471">
        <w:rPr>
          <w:rFonts w:ascii="Times New Roman" w:hAnsi="Times New Roman" w:cs="Times New Roman"/>
          <w:sz w:val="24"/>
          <w:szCs w:val="24"/>
        </w:rPr>
        <w:t xml:space="preserve">a odborných zamestnancov. Nedostatok je spôsobený najmä nízkou atraktivitou povolania, zaostávaním platov pedagogických </w:t>
      </w:r>
      <w:r w:rsidR="001F1755" w:rsidRPr="00FD1471">
        <w:rPr>
          <w:rFonts w:ascii="Times New Roman" w:hAnsi="Times New Roman" w:cs="Times New Roman"/>
          <w:sz w:val="24"/>
          <w:szCs w:val="24"/>
        </w:rPr>
        <w:t xml:space="preserve">zamestnancov </w:t>
      </w:r>
      <w:r w:rsidRPr="00FD1471">
        <w:rPr>
          <w:rFonts w:ascii="Times New Roman" w:hAnsi="Times New Roman" w:cs="Times New Roman"/>
          <w:sz w:val="24"/>
          <w:szCs w:val="24"/>
        </w:rPr>
        <w:t>a odborných zamestnancov voči mzdám v alternatívnych povolaniach ako aj starnutím učiteľskej populácie. Tento nedostatok je zvlášť citeľný v určitých regiónoch, špecializáciách a školách s vyšším podielom žiakov zo sociálne znevýhodneného prostredia, či v hmotnej núdzi, kde je obzvlášť ťažké obsadiť voľné pracovné pozície. Výsledkom je zvýšená miera odchodov zamestnancov a nedostatočná motivácia zamestnancov dlhodobo pracovať v tomto odvetví.</w:t>
      </w:r>
    </w:p>
    <w:p w:rsidR="00FD1471" w:rsidRPr="00FD1471" w:rsidRDefault="00FD1471" w:rsidP="00FD1471">
      <w:pPr>
        <w:spacing w:after="0" w:line="240" w:lineRule="auto"/>
        <w:jc w:val="both"/>
        <w:rPr>
          <w:rFonts w:ascii="Times New Roman" w:hAnsi="Times New Roman" w:cs="Times New Roman"/>
          <w:sz w:val="24"/>
          <w:szCs w:val="24"/>
        </w:rPr>
      </w:pPr>
      <w:r w:rsidRPr="00FD1471">
        <w:rPr>
          <w:rFonts w:ascii="Times New Roman" w:hAnsi="Times New Roman" w:cs="Times New Roman"/>
          <w:sz w:val="24"/>
          <w:szCs w:val="24"/>
        </w:rPr>
        <w:t xml:space="preserve">Z uvedených dôvodov </w:t>
      </w:r>
      <w:r w:rsidR="000766C3">
        <w:rPr>
          <w:rFonts w:ascii="Times New Roman" w:hAnsi="Times New Roman" w:cs="Times New Roman"/>
          <w:sz w:val="24"/>
          <w:szCs w:val="24"/>
        </w:rPr>
        <w:t>sa navrhuje</w:t>
      </w:r>
      <w:r w:rsidRPr="00FD1471">
        <w:rPr>
          <w:rFonts w:ascii="Times New Roman" w:hAnsi="Times New Roman" w:cs="Times New Roman"/>
          <w:sz w:val="24"/>
          <w:szCs w:val="24"/>
        </w:rPr>
        <w:t xml:space="preserve"> zavedenie kompenzačného príspevku, ktorý má slúžiť ako motivačný a stabilizačný nástroj pre zamestnancov v sektore vzdelávania podľa aktuálnej potreby. Kompenzačný príspevok je určený na podporu pedagogických </w:t>
      </w:r>
      <w:r w:rsidR="001F1755" w:rsidRPr="00FD1471">
        <w:rPr>
          <w:rFonts w:ascii="Times New Roman" w:hAnsi="Times New Roman" w:cs="Times New Roman"/>
          <w:sz w:val="24"/>
          <w:szCs w:val="24"/>
        </w:rPr>
        <w:t xml:space="preserve">zamestnancov </w:t>
      </w:r>
      <w:r w:rsidRPr="00FD1471">
        <w:rPr>
          <w:rFonts w:ascii="Times New Roman" w:hAnsi="Times New Roman" w:cs="Times New Roman"/>
          <w:sz w:val="24"/>
          <w:szCs w:val="24"/>
        </w:rPr>
        <w:t>a odborných zamestnancov, ktorí pôsobia v prostredí s výrazným nedostatkom personálu, vyššou fluktuáciou alebo s pretrvávajúcimi ťažkosťami pri získavaní a udržaní kvalifikovaných zamestnancov a kde je potrebné zvýšiť atraktivitu pracovných pozícií.</w:t>
      </w:r>
    </w:p>
    <w:p w:rsidR="00FD1471" w:rsidRDefault="00FD1471" w:rsidP="00FD1471">
      <w:pPr>
        <w:spacing w:after="0" w:line="240" w:lineRule="auto"/>
        <w:jc w:val="both"/>
        <w:rPr>
          <w:rFonts w:ascii="Times New Roman" w:hAnsi="Times New Roman" w:cs="Times New Roman"/>
          <w:sz w:val="24"/>
          <w:szCs w:val="24"/>
        </w:rPr>
      </w:pPr>
      <w:r w:rsidRPr="00FD1471">
        <w:rPr>
          <w:rFonts w:ascii="Times New Roman" w:hAnsi="Times New Roman" w:cs="Times New Roman"/>
          <w:sz w:val="24"/>
          <w:szCs w:val="24"/>
        </w:rPr>
        <w:t xml:space="preserve">Cieľom zavedenia príspevku je </w:t>
      </w:r>
      <w:bookmarkStart w:id="4" w:name="_Hlk167277376"/>
      <w:r w:rsidRPr="00FD1471">
        <w:rPr>
          <w:rFonts w:ascii="Times New Roman" w:hAnsi="Times New Roman" w:cs="Times New Roman"/>
          <w:sz w:val="24"/>
          <w:szCs w:val="24"/>
        </w:rPr>
        <w:t>zlepšenie situácie v oblasti vzdelávania na Slovensku</w:t>
      </w:r>
      <w:bookmarkEnd w:id="4"/>
      <w:r w:rsidRPr="00FD1471">
        <w:rPr>
          <w:rFonts w:ascii="Times New Roman" w:hAnsi="Times New Roman" w:cs="Times New Roman"/>
          <w:sz w:val="24"/>
          <w:szCs w:val="24"/>
        </w:rPr>
        <w:t xml:space="preserve">, a to nielen zvýšením počtu kvalifikovaných pedagogických </w:t>
      </w:r>
      <w:r w:rsidR="00E66BDB">
        <w:rPr>
          <w:rFonts w:ascii="Times New Roman" w:hAnsi="Times New Roman" w:cs="Times New Roman"/>
          <w:sz w:val="24"/>
          <w:szCs w:val="24"/>
        </w:rPr>
        <w:t xml:space="preserve">zamestnancov </w:t>
      </w:r>
      <w:r w:rsidRPr="00FD1471">
        <w:rPr>
          <w:rFonts w:ascii="Times New Roman" w:hAnsi="Times New Roman" w:cs="Times New Roman"/>
          <w:sz w:val="24"/>
          <w:szCs w:val="24"/>
        </w:rPr>
        <w:t>a odborných zamestnancov, ale aj zlepšením pracovných podmienok v tomto sektore. Zavedenie kompenzačného príspevku tak predstavuje dôležitý krok smerom k dlhodobej udržateľnosti a rozvoju vzdelávacieho systému na Slovensku.</w:t>
      </w:r>
    </w:p>
    <w:p w:rsidR="003A3933" w:rsidRDefault="003A3933" w:rsidP="00FE2674">
      <w:pPr>
        <w:spacing w:after="0" w:line="240" w:lineRule="auto"/>
        <w:rPr>
          <w:rFonts w:ascii="Times New Roman" w:hAnsi="Times New Roman" w:cs="Times New Roman"/>
          <w:sz w:val="24"/>
          <w:szCs w:val="24"/>
        </w:rPr>
      </w:pPr>
    </w:p>
    <w:p w:rsidR="00C05F58" w:rsidRDefault="00C05F58" w:rsidP="00FE2674">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w:t>
      </w:r>
      <w:r w:rsidR="00693390">
        <w:rPr>
          <w:rFonts w:ascii="Times New Roman" w:hAnsi="Times New Roman" w:cs="Times New Roman"/>
          <w:sz w:val="24"/>
          <w:szCs w:val="24"/>
        </w:rPr>
        <w:t> </w:t>
      </w:r>
      <w:r w:rsidRPr="00213A3E">
        <w:rPr>
          <w:rFonts w:ascii="Times New Roman" w:hAnsi="Times New Roman" w:cs="Times New Roman"/>
          <w:sz w:val="24"/>
          <w:szCs w:val="24"/>
        </w:rPr>
        <w:t>bod</w:t>
      </w:r>
      <w:r w:rsidR="00693390">
        <w:rPr>
          <w:rFonts w:ascii="Times New Roman" w:hAnsi="Times New Roman" w:cs="Times New Roman"/>
          <w:sz w:val="24"/>
          <w:szCs w:val="24"/>
        </w:rPr>
        <w:t xml:space="preserve">u </w:t>
      </w:r>
      <w:r w:rsidR="00C63357">
        <w:rPr>
          <w:rFonts w:ascii="Times New Roman" w:hAnsi="Times New Roman" w:cs="Times New Roman"/>
          <w:sz w:val="24"/>
          <w:szCs w:val="24"/>
        </w:rPr>
        <w:t>27</w:t>
      </w:r>
    </w:p>
    <w:p w:rsidR="009A5F63" w:rsidRDefault="00D96E91" w:rsidP="00D96E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Dôvodom úpravy § 82 ods. 4 </w:t>
      </w:r>
      <w:r w:rsidR="009A5F63">
        <w:rPr>
          <w:rFonts w:ascii="Times New Roman" w:hAnsi="Times New Roman" w:cs="Times New Roman"/>
          <w:sz w:val="24"/>
          <w:szCs w:val="24"/>
        </w:rPr>
        <w:t>je potreba zamedzeni</w:t>
      </w:r>
      <w:r w:rsidR="000766C3">
        <w:rPr>
          <w:rFonts w:ascii="Times New Roman" w:hAnsi="Times New Roman" w:cs="Times New Roman"/>
          <w:sz w:val="24"/>
          <w:szCs w:val="24"/>
        </w:rPr>
        <w:t>u</w:t>
      </w:r>
      <w:r w:rsidR="009A5F63">
        <w:rPr>
          <w:rFonts w:ascii="Times New Roman" w:hAnsi="Times New Roman" w:cs="Times New Roman"/>
          <w:sz w:val="24"/>
          <w:szCs w:val="24"/>
        </w:rPr>
        <w:t xml:space="preserve"> situácií, kedy škola obsadzuje voľné pracovné miesto pedagogického zamestnanca alebo odborného zamestnanca na príslušný školský rok až po začiatku školského roka</w:t>
      </w:r>
      <w:r w:rsidR="00E73204">
        <w:rPr>
          <w:rFonts w:ascii="Times New Roman" w:hAnsi="Times New Roman" w:cs="Times New Roman"/>
          <w:sz w:val="24"/>
          <w:szCs w:val="24"/>
        </w:rPr>
        <w:t xml:space="preserve"> a je nútená uzatvoriť pracovný pomer na príslušný školský rok a</w:t>
      </w:r>
      <w:r w:rsidR="000766C3">
        <w:rPr>
          <w:rFonts w:ascii="Times New Roman" w:hAnsi="Times New Roman" w:cs="Times New Roman"/>
          <w:sz w:val="24"/>
          <w:szCs w:val="24"/>
        </w:rPr>
        <w:t>le zároveň aj</w:t>
      </w:r>
      <w:r w:rsidR="00E73204">
        <w:rPr>
          <w:rFonts w:ascii="Times New Roman" w:hAnsi="Times New Roman" w:cs="Times New Roman"/>
          <w:sz w:val="24"/>
          <w:szCs w:val="24"/>
        </w:rPr>
        <w:t> na ďalší školský rok.</w:t>
      </w:r>
    </w:p>
    <w:p w:rsidR="009A5F63" w:rsidRDefault="009A5F63" w:rsidP="00D96E91">
      <w:pPr>
        <w:spacing w:after="0" w:line="240" w:lineRule="auto"/>
        <w:jc w:val="both"/>
        <w:rPr>
          <w:rFonts w:ascii="Times New Roman" w:hAnsi="Times New Roman" w:cs="Times New Roman"/>
          <w:sz w:val="24"/>
          <w:szCs w:val="24"/>
        </w:rPr>
      </w:pPr>
    </w:p>
    <w:p w:rsidR="00086E40" w:rsidRDefault="00086E40" w:rsidP="00FE26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 bodu </w:t>
      </w:r>
      <w:r w:rsidR="00C63357">
        <w:rPr>
          <w:rFonts w:ascii="Times New Roman" w:hAnsi="Times New Roman" w:cs="Times New Roman"/>
          <w:sz w:val="24"/>
          <w:szCs w:val="24"/>
        </w:rPr>
        <w:t>28</w:t>
      </w:r>
    </w:p>
    <w:p w:rsidR="00086E40" w:rsidRDefault="00086E40" w:rsidP="00086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Dôvodom úpravy § 82 ods. 7 je skutočnosť, aby zamestnávatelia neukončovali pracovný pomer s pedagogickým zamestnancom a odborným zamestnancom v priebehu školského roka jednostranne, ale na základe dohody s pedagogickým zamestnancom a odborným zamestnancom, to znamená, aby mal pedagogický zamestnanec alebo odborný zamestnanec </w:t>
      </w:r>
      <w:r w:rsidR="00DD66E7">
        <w:rPr>
          <w:rFonts w:ascii="Times New Roman" w:hAnsi="Times New Roman" w:cs="Times New Roman"/>
          <w:sz w:val="24"/>
          <w:szCs w:val="24"/>
        </w:rPr>
        <w:t>možnosť vyjadriť sa k skoršiemu skončeniu pracovného pomeru.</w:t>
      </w:r>
    </w:p>
    <w:p w:rsidR="00FE2674" w:rsidRDefault="00FE2674" w:rsidP="00FE2674">
      <w:pPr>
        <w:spacing w:after="0" w:line="240" w:lineRule="auto"/>
        <w:rPr>
          <w:rFonts w:ascii="Times New Roman" w:hAnsi="Times New Roman" w:cs="Times New Roman"/>
          <w:sz w:val="24"/>
          <w:szCs w:val="24"/>
        </w:rPr>
      </w:pPr>
    </w:p>
    <w:p w:rsidR="00086E40" w:rsidRPr="00213A3E" w:rsidRDefault="00086E40" w:rsidP="00FE26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 bodu </w:t>
      </w:r>
      <w:r w:rsidR="00C63357">
        <w:rPr>
          <w:rFonts w:ascii="Times New Roman" w:hAnsi="Times New Roman" w:cs="Times New Roman"/>
          <w:sz w:val="24"/>
          <w:szCs w:val="24"/>
        </w:rPr>
        <w:t>29</w:t>
      </w:r>
    </w:p>
    <w:p w:rsidR="00C05F58" w:rsidRPr="00213A3E" w:rsidRDefault="00AE41EB" w:rsidP="00FE2674">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Aktualizácia splnomocňovacieho ustanovenia vzhľadom na bod</w:t>
      </w:r>
      <w:r w:rsidR="00024087">
        <w:rPr>
          <w:rFonts w:ascii="Times New Roman" w:hAnsi="Times New Roman" w:cs="Times New Roman"/>
          <w:sz w:val="24"/>
          <w:szCs w:val="24"/>
        </w:rPr>
        <w:t xml:space="preserve"> </w:t>
      </w:r>
      <w:r w:rsidR="00C63357">
        <w:rPr>
          <w:rFonts w:ascii="Times New Roman" w:hAnsi="Times New Roman" w:cs="Times New Roman"/>
          <w:sz w:val="24"/>
          <w:szCs w:val="24"/>
        </w:rPr>
        <w:t>14.</w:t>
      </w:r>
    </w:p>
    <w:p w:rsidR="00E65FBE" w:rsidRPr="003D37AF" w:rsidRDefault="00E65FBE" w:rsidP="00E65FBE">
      <w:pPr>
        <w:pStyle w:val="Odsekzoznamu"/>
        <w:jc w:val="both"/>
        <w:rPr>
          <w:color w:val="00B050"/>
        </w:rPr>
      </w:pPr>
    </w:p>
    <w:p w:rsidR="005029BB" w:rsidRDefault="005029BB" w:rsidP="00FE2674">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 xml:space="preserve">K bodu </w:t>
      </w:r>
      <w:r w:rsidR="00E65FBE">
        <w:rPr>
          <w:rFonts w:ascii="Times New Roman" w:hAnsi="Times New Roman" w:cs="Times New Roman"/>
          <w:sz w:val="24"/>
          <w:szCs w:val="24"/>
        </w:rPr>
        <w:t>3</w:t>
      </w:r>
      <w:r w:rsidR="00C63357">
        <w:rPr>
          <w:rFonts w:ascii="Times New Roman" w:hAnsi="Times New Roman" w:cs="Times New Roman"/>
          <w:sz w:val="24"/>
          <w:szCs w:val="24"/>
        </w:rPr>
        <w:t>0</w:t>
      </w:r>
    </w:p>
    <w:p w:rsidR="00FE2674" w:rsidRPr="00213A3E" w:rsidRDefault="00FE2674" w:rsidP="00FE2674">
      <w:pPr>
        <w:spacing w:after="0" w:line="240" w:lineRule="auto"/>
        <w:rPr>
          <w:rFonts w:ascii="Times New Roman" w:hAnsi="Times New Roman" w:cs="Times New Roman"/>
          <w:sz w:val="24"/>
          <w:szCs w:val="24"/>
        </w:rPr>
      </w:pPr>
    </w:p>
    <w:p w:rsidR="005029BB" w:rsidRPr="00213A3E" w:rsidRDefault="005029BB" w:rsidP="00FE2674">
      <w:pPr>
        <w:shd w:val="clear" w:color="auto" w:fill="FFFFFF" w:themeFill="background1"/>
        <w:spacing w:after="0" w:line="240" w:lineRule="auto"/>
        <w:jc w:val="both"/>
        <w:rPr>
          <w:rFonts w:ascii="Times New Roman" w:hAnsi="Times New Roman" w:cs="Times New Roman"/>
          <w:sz w:val="24"/>
          <w:szCs w:val="24"/>
        </w:rPr>
      </w:pPr>
      <w:r w:rsidRPr="00213A3E">
        <w:rPr>
          <w:rFonts w:ascii="Times New Roman" w:hAnsi="Times New Roman" w:cs="Times New Roman"/>
          <w:sz w:val="24"/>
          <w:szCs w:val="24"/>
        </w:rPr>
        <w:t xml:space="preserve">Dôvodom pre úpravu § 90e, ktorý je prechodným ustanovením účinným počas mimoriadnej situácie z dôvodu </w:t>
      </w:r>
      <w:r w:rsidR="00AE41EB">
        <w:rPr>
          <w:rFonts w:ascii="Times New Roman" w:hAnsi="Times New Roman" w:cs="Times New Roman"/>
          <w:sz w:val="24"/>
          <w:szCs w:val="24"/>
        </w:rPr>
        <w:t>ozbrojeného konfliktu</w:t>
      </w:r>
      <w:r w:rsidRPr="00213A3E">
        <w:rPr>
          <w:rFonts w:ascii="Times New Roman" w:hAnsi="Times New Roman" w:cs="Times New Roman"/>
          <w:sz w:val="24"/>
          <w:szCs w:val="24"/>
        </w:rPr>
        <w:t xml:space="preserve"> na Ukrajine, je potreba integrácie ukrajinských učiteľov, vychovávateľov, psychológov a ďalších odborníkov v slovenských školách a školských zariadeniach. Prijatie návrhu bude priamo podporovať výchovu a vzdelávanie detí odídencov. </w:t>
      </w:r>
    </w:p>
    <w:p w:rsidR="00FE2674" w:rsidRDefault="00FE2674" w:rsidP="00FE2674">
      <w:pPr>
        <w:spacing w:after="0" w:line="240" w:lineRule="auto"/>
        <w:rPr>
          <w:rFonts w:ascii="Times New Roman" w:hAnsi="Times New Roman" w:cs="Times New Roman"/>
          <w:sz w:val="24"/>
          <w:szCs w:val="24"/>
        </w:rPr>
      </w:pPr>
    </w:p>
    <w:p w:rsidR="00C05F58" w:rsidRDefault="00C05F58" w:rsidP="00FE2674">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 xml:space="preserve">K bodu </w:t>
      </w:r>
      <w:r w:rsidR="001C1B04">
        <w:rPr>
          <w:rFonts w:ascii="Times New Roman" w:hAnsi="Times New Roman" w:cs="Times New Roman"/>
          <w:sz w:val="24"/>
          <w:szCs w:val="24"/>
        </w:rPr>
        <w:t>3</w:t>
      </w:r>
      <w:r w:rsidR="00C63357">
        <w:rPr>
          <w:rFonts w:ascii="Times New Roman" w:hAnsi="Times New Roman" w:cs="Times New Roman"/>
          <w:sz w:val="24"/>
          <w:szCs w:val="24"/>
        </w:rPr>
        <w:t>1</w:t>
      </w:r>
    </w:p>
    <w:p w:rsidR="00FE2674" w:rsidRPr="00213A3E" w:rsidRDefault="00FE2674" w:rsidP="00FE2674">
      <w:pPr>
        <w:spacing w:after="0" w:line="240" w:lineRule="auto"/>
        <w:rPr>
          <w:rFonts w:ascii="Times New Roman" w:hAnsi="Times New Roman" w:cs="Times New Roman"/>
          <w:sz w:val="24"/>
          <w:szCs w:val="24"/>
        </w:rPr>
      </w:pPr>
    </w:p>
    <w:p w:rsidR="00AD4A17" w:rsidRDefault="00C05F58" w:rsidP="00FE2674">
      <w:pPr>
        <w:spacing w:after="0" w:line="240" w:lineRule="auto"/>
        <w:jc w:val="both"/>
        <w:rPr>
          <w:rFonts w:ascii="Times New Roman" w:hAnsi="Times New Roman" w:cs="Times New Roman"/>
          <w:sz w:val="24"/>
          <w:szCs w:val="24"/>
        </w:rPr>
      </w:pPr>
      <w:r w:rsidRPr="00213A3E">
        <w:rPr>
          <w:rFonts w:ascii="Times New Roman" w:hAnsi="Times New Roman" w:cs="Times New Roman"/>
          <w:sz w:val="24"/>
          <w:szCs w:val="24"/>
        </w:rPr>
        <w:t xml:space="preserve">Dôvodom vloženia nového ustanovenia § 90g je potreba </w:t>
      </w:r>
      <w:r w:rsidR="00AE41EB">
        <w:rPr>
          <w:rFonts w:ascii="Times New Roman" w:hAnsi="Times New Roman" w:cs="Times New Roman"/>
          <w:sz w:val="24"/>
          <w:szCs w:val="24"/>
        </w:rPr>
        <w:t>zohľadnenia doterajšieho</w:t>
      </w:r>
      <w:r w:rsidRPr="00213A3E">
        <w:rPr>
          <w:rFonts w:ascii="Times New Roman" w:hAnsi="Times New Roman" w:cs="Times New Roman"/>
          <w:sz w:val="24"/>
          <w:szCs w:val="24"/>
        </w:rPr>
        <w:t xml:space="preserve"> právneho stavu s navrhovanými úpravami, a to s ohľadom na ďalšie pôsobenie sociálnych pracovníkov</w:t>
      </w:r>
      <w:r w:rsidR="00AD4A17">
        <w:rPr>
          <w:rFonts w:ascii="Times New Roman" w:hAnsi="Times New Roman" w:cs="Times New Roman"/>
          <w:sz w:val="24"/>
          <w:szCs w:val="24"/>
        </w:rPr>
        <w:t xml:space="preserve">, ako aj s ohľadom na zaradenie </w:t>
      </w:r>
      <w:r w:rsidRPr="00213A3E">
        <w:rPr>
          <w:rFonts w:ascii="Times New Roman" w:hAnsi="Times New Roman" w:cs="Times New Roman"/>
          <w:sz w:val="24"/>
          <w:szCs w:val="24"/>
        </w:rPr>
        <w:t>úspešných športovcov, trénerov a umelcov, zaradených do vyššieho kariérovéh</w:t>
      </w:r>
      <w:r w:rsidR="0038728B" w:rsidRPr="00213A3E">
        <w:rPr>
          <w:rFonts w:ascii="Times New Roman" w:hAnsi="Times New Roman" w:cs="Times New Roman"/>
          <w:sz w:val="24"/>
          <w:szCs w:val="24"/>
        </w:rPr>
        <w:t>o stupňa</w:t>
      </w:r>
      <w:r w:rsidR="00AD4A17">
        <w:rPr>
          <w:rFonts w:ascii="Times New Roman" w:hAnsi="Times New Roman" w:cs="Times New Roman"/>
          <w:sz w:val="24"/>
          <w:szCs w:val="24"/>
        </w:rPr>
        <w:t xml:space="preserve"> podľa úpravy účinnej do 31. </w:t>
      </w:r>
      <w:r w:rsidR="00024087">
        <w:rPr>
          <w:rFonts w:ascii="Times New Roman" w:hAnsi="Times New Roman" w:cs="Times New Roman"/>
          <w:sz w:val="24"/>
          <w:szCs w:val="24"/>
        </w:rPr>
        <w:t>decembra</w:t>
      </w:r>
      <w:r w:rsidR="00AD4A17">
        <w:rPr>
          <w:rFonts w:ascii="Times New Roman" w:hAnsi="Times New Roman" w:cs="Times New Roman"/>
          <w:sz w:val="24"/>
          <w:szCs w:val="24"/>
        </w:rPr>
        <w:t xml:space="preserve"> 2024</w:t>
      </w:r>
      <w:r w:rsidR="00086E40">
        <w:rPr>
          <w:rFonts w:ascii="Times New Roman" w:hAnsi="Times New Roman" w:cs="Times New Roman"/>
          <w:sz w:val="24"/>
          <w:szCs w:val="24"/>
        </w:rPr>
        <w:t xml:space="preserve"> a</w:t>
      </w:r>
      <w:r w:rsidR="00E73204">
        <w:rPr>
          <w:rFonts w:ascii="Times New Roman" w:hAnsi="Times New Roman" w:cs="Times New Roman"/>
          <w:sz w:val="24"/>
          <w:szCs w:val="24"/>
        </w:rPr>
        <w:t xml:space="preserve"> podmienky činnosti </w:t>
      </w:r>
      <w:r w:rsidR="00086E40">
        <w:rPr>
          <w:rFonts w:ascii="Times New Roman" w:hAnsi="Times New Roman" w:cs="Times New Roman"/>
          <w:sz w:val="24"/>
          <w:szCs w:val="24"/>
        </w:rPr>
        <w:t xml:space="preserve">supervízorov </w:t>
      </w:r>
      <w:r w:rsidR="00830D47">
        <w:rPr>
          <w:rFonts w:ascii="Times New Roman" w:hAnsi="Times New Roman" w:cs="Times New Roman"/>
          <w:sz w:val="24"/>
          <w:szCs w:val="24"/>
        </w:rPr>
        <w:t xml:space="preserve">a učiteľov prvého stupňa základnej školy </w:t>
      </w:r>
      <w:r w:rsidR="00086E40">
        <w:rPr>
          <w:rFonts w:ascii="Times New Roman" w:hAnsi="Times New Roman" w:cs="Times New Roman"/>
          <w:sz w:val="24"/>
          <w:szCs w:val="24"/>
        </w:rPr>
        <w:t>v škole.</w:t>
      </w:r>
    </w:p>
    <w:p w:rsidR="00CD0E72" w:rsidRPr="003D37AF" w:rsidRDefault="00CD0E72" w:rsidP="00CD0E72">
      <w:pPr>
        <w:rPr>
          <w:color w:val="00B050"/>
        </w:rPr>
      </w:pPr>
    </w:p>
    <w:p w:rsidR="00C05F58" w:rsidRDefault="00C05F58" w:rsidP="00FE2674">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 Čl. II</w:t>
      </w:r>
    </w:p>
    <w:p w:rsidR="00FE2674" w:rsidRPr="00213A3E" w:rsidRDefault="00FE2674" w:rsidP="00FE2674">
      <w:pPr>
        <w:spacing w:after="0" w:line="240" w:lineRule="auto"/>
        <w:rPr>
          <w:rFonts w:ascii="Times New Roman" w:hAnsi="Times New Roman" w:cs="Times New Roman"/>
          <w:sz w:val="24"/>
          <w:szCs w:val="24"/>
        </w:rPr>
      </w:pPr>
    </w:p>
    <w:p w:rsidR="0038728B" w:rsidRPr="00213A3E" w:rsidRDefault="00AE41EB" w:rsidP="00FE2674">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Účinnosť sa navrhuje </w:t>
      </w:r>
      <w:r w:rsidR="008F0955">
        <w:rPr>
          <w:rFonts w:ascii="Times New Roman" w:hAnsi="Times New Roman" w:cs="Times New Roman"/>
          <w:sz w:val="24"/>
          <w:szCs w:val="24"/>
        </w:rPr>
        <w:t>od 1. januára 2025</w:t>
      </w:r>
      <w:r w:rsidR="00024087">
        <w:rPr>
          <w:rFonts w:ascii="Times New Roman" w:hAnsi="Times New Roman" w:cs="Times New Roman"/>
          <w:sz w:val="24"/>
          <w:szCs w:val="24"/>
        </w:rPr>
        <w:t xml:space="preserve"> vzhľadom na začiatok rozpočtového roka a vzhľadom na </w:t>
      </w:r>
      <w:r w:rsidR="008F0955">
        <w:rPr>
          <w:rFonts w:ascii="Times New Roman" w:hAnsi="Times New Roman" w:cs="Times New Roman"/>
          <w:sz w:val="24"/>
          <w:szCs w:val="24"/>
        </w:rPr>
        <w:t xml:space="preserve">skutočnosť, že navrhované zmeny nemajú zásadný vplyv na organizáciu nového školského roka. </w:t>
      </w:r>
    </w:p>
    <w:p w:rsidR="006B7E8C" w:rsidRDefault="006B7E8C" w:rsidP="00FE2674">
      <w:pPr>
        <w:spacing w:after="0" w:line="240" w:lineRule="auto"/>
        <w:rPr>
          <w:rFonts w:ascii="Times New Roman" w:hAnsi="Times New Roman" w:cs="Times New Roman"/>
          <w:sz w:val="24"/>
          <w:szCs w:val="24"/>
        </w:rPr>
      </w:pPr>
    </w:p>
    <w:sectPr w:rsidR="006B7E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BD2"/>
    <w:multiLevelType w:val="hybridMultilevel"/>
    <w:tmpl w:val="76EA60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B1076A"/>
    <w:multiLevelType w:val="hybridMultilevel"/>
    <w:tmpl w:val="6E10F274"/>
    <w:lvl w:ilvl="0" w:tplc="D00E619C">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48386B"/>
    <w:multiLevelType w:val="hybridMultilevel"/>
    <w:tmpl w:val="0AACDF8E"/>
    <w:lvl w:ilvl="0" w:tplc="4198E4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7847BC"/>
    <w:multiLevelType w:val="hybridMultilevel"/>
    <w:tmpl w:val="62142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87256E"/>
    <w:multiLevelType w:val="hybridMultilevel"/>
    <w:tmpl w:val="B1547F98"/>
    <w:lvl w:ilvl="0" w:tplc="D00E619C">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5868AC"/>
    <w:multiLevelType w:val="hybridMultilevel"/>
    <w:tmpl w:val="9916544A"/>
    <w:lvl w:ilvl="0" w:tplc="D0A04B2C">
      <w:start w:val="12"/>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986C3F"/>
    <w:multiLevelType w:val="hybridMultilevel"/>
    <w:tmpl w:val="0778F7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8442D4"/>
    <w:multiLevelType w:val="multilevel"/>
    <w:tmpl w:val="13E47E1C"/>
    <w:lvl w:ilvl="0">
      <w:start w:val="1"/>
      <w:numFmt w:val="upperLetter"/>
      <w:pStyle w:val="Nosite"/>
      <w:lvlText w:val="%1."/>
      <w:lvlJc w:val="left"/>
      <w:pPr>
        <w:tabs>
          <w:tab w:val="num" w:pos="567"/>
        </w:tabs>
        <w:ind w:left="567" w:hanging="567"/>
      </w:pPr>
      <w:rPr>
        <w:rFonts w:ascii="Times New Roman" w:hAnsi="Times New Roman" w:cs="Times New Roman" w:hint="default"/>
        <w:b/>
        <w:i w:val="0"/>
        <w:sz w:val="24"/>
        <w:szCs w:val="28"/>
      </w:rPr>
    </w:lvl>
    <w:lvl w:ilvl="1">
      <w:start w:val="1"/>
      <w:numFmt w:val="decimal"/>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pStyle w:val="Zakladnystyl"/>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firstLine="0"/>
      </w:pPr>
      <w:rPr>
        <w:rFonts w:cs="Times New Roman"/>
      </w:rPr>
    </w:lvl>
    <w:lvl w:ilvl="5">
      <w:start w:val="1"/>
      <w:numFmt w:val="lowerLetter"/>
      <w:pStyle w:val="Nadpis6"/>
      <w:lvlText w:val="(%6)"/>
      <w:lvlJc w:val="left"/>
      <w:pPr>
        <w:tabs>
          <w:tab w:val="num" w:pos="3960"/>
        </w:tabs>
        <w:ind w:left="3600" w:firstLine="0"/>
      </w:pPr>
      <w:rPr>
        <w:rFonts w:cs="Times New Roman"/>
      </w:rPr>
    </w:lvl>
    <w:lvl w:ilvl="6">
      <w:start w:val="1"/>
      <w:numFmt w:val="lowerRoman"/>
      <w:pStyle w:val="Nadpis7"/>
      <w:lvlText w:val="(%7)"/>
      <w:lvlJc w:val="left"/>
      <w:pPr>
        <w:tabs>
          <w:tab w:val="num" w:pos="4680"/>
        </w:tabs>
        <w:ind w:left="4320" w:firstLine="0"/>
      </w:pPr>
      <w:rPr>
        <w:rFonts w:cs="Times New Roman"/>
      </w:rPr>
    </w:lvl>
    <w:lvl w:ilvl="7">
      <w:start w:val="1"/>
      <w:numFmt w:val="lowerLetter"/>
      <w:pStyle w:val="Nadpis8"/>
      <w:lvlText w:val="(%8)"/>
      <w:lvlJc w:val="left"/>
      <w:pPr>
        <w:tabs>
          <w:tab w:val="num" w:pos="5400"/>
        </w:tabs>
        <w:ind w:left="5040" w:firstLine="0"/>
      </w:pPr>
      <w:rPr>
        <w:rFonts w:cs="Times New Roman"/>
      </w:rPr>
    </w:lvl>
    <w:lvl w:ilvl="8">
      <w:start w:val="1"/>
      <w:numFmt w:val="lowerRoman"/>
      <w:pStyle w:val="Nadpis9"/>
      <w:lvlText w:val="(%9)"/>
      <w:lvlJc w:val="left"/>
      <w:pPr>
        <w:tabs>
          <w:tab w:val="num" w:pos="6120"/>
        </w:tabs>
        <w:ind w:left="5760" w:firstLine="0"/>
      </w:pPr>
      <w:rPr>
        <w:rFonts w:cs="Times New Roman"/>
      </w:rPr>
    </w:lvl>
  </w:abstractNum>
  <w:abstractNum w:abstractNumId="8" w15:restartNumberingAfterBreak="0">
    <w:nsid w:val="1E217FE6"/>
    <w:multiLevelType w:val="hybridMultilevel"/>
    <w:tmpl w:val="C6EC00E4"/>
    <w:lvl w:ilvl="0" w:tplc="D00E619C">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466850"/>
    <w:multiLevelType w:val="hybridMultilevel"/>
    <w:tmpl w:val="1910C5CE"/>
    <w:lvl w:ilvl="0" w:tplc="B498A492">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CE0443"/>
    <w:multiLevelType w:val="hybridMultilevel"/>
    <w:tmpl w:val="BBCC3A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0C52E0"/>
    <w:multiLevelType w:val="hybridMultilevel"/>
    <w:tmpl w:val="A450225E"/>
    <w:lvl w:ilvl="0" w:tplc="041B0017">
      <w:start w:val="1"/>
      <w:numFmt w:val="lowerLetter"/>
      <w:lvlText w:val="%1)"/>
      <w:lvlJc w:val="left"/>
      <w:pPr>
        <w:ind w:left="72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7E550A"/>
    <w:multiLevelType w:val="hybridMultilevel"/>
    <w:tmpl w:val="82347396"/>
    <w:lvl w:ilvl="0" w:tplc="08FCFE50">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0540E7"/>
    <w:multiLevelType w:val="hybridMultilevel"/>
    <w:tmpl w:val="1DEC4AD0"/>
    <w:lvl w:ilvl="0" w:tplc="08002E74">
      <w:start w:val="9"/>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3847F8"/>
    <w:multiLevelType w:val="hybridMultilevel"/>
    <w:tmpl w:val="CA8ABED0"/>
    <w:lvl w:ilvl="0" w:tplc="EC76132E">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CC1DC5"/>
    <w:multiLevelType w:val="hybridMultilevel"/>
    <w:tmpl w:val="23E45D16"/>
    <w:lvl w:ilvl="0" w:tplc="D00E619C">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F25030"/>
    <w:multiLevelType w:val="hybridMultilevel"/>
    <w:tmpl w:val="598E1F98"/>
    <w:lvl w:ilvl="0" w:tplc="95DC9B90">
      <w:start w:val="5"/>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0E5FC6"/>
    <w:multiLevelType w:val="hybridMultilevel"/>
    <w:tmpl w:val="D572FE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765AAB"/>
    <w:multiLevelType w:val="hybridMultilevel"/>
    <w:tmpl w:val="5308D9DA"/>
    <w:lvl w:ilvl="0" w:tplc="08FCFE50">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D77C86"/>
    <w:multiLevelType w:val="hybridMultilevel"/>
    <w:tmpl w:val="9C4CAD96"/>
    <w:lvl w:ilvl="0" w:tplc="0E52AF7C">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12C5610"/>
    <w:multiLevelType w:val="hybridMultilevel"/>
    <w:tmpl w:val="019056CC"/>
    <w:lvl w:ilvl="0" w:tplc="08FCFE50">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3494BB2"/>
    <w:multiLevelType w:val="hybridMultilevel"/>
    <w:tmpl w:val="1AB84BCC"/>
    <w:lvl w:ilvl="0" w:tplc="C846A4BA">
      <w:start w:val="4"/>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7135A5"/>
    <w:multiLevelType w:val="hybridMultilevel"/>
    <w:tmpl w:val="36605808"/>
    <w:lvl w:ilvl="0" w:tplc="2B5E307C">
      <w:start w:val="1"/>
      <w:numFmt w:val="decimal"/>
      <w:lvlText w:val="(%1)"/>
      <w:lvlJc w:val="left"/>
      <w:pPr>
        <w:ind w:left="720" w:hanging="360"/>
      </w:pPr>
      <w:rPr>
        <w:rFonts w:hint="default"/>
      </w:rPr>
    </w:lvl>
    <w:lvl w:ilvl="1" w:tplc="934C342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FC316C"/>
    <w:multiLevelType w:val="hybridMultilevel"/>
    <w:tmpl w:val="97BC6CD6"/>
    <w:lvl w:ilvl="0" w:tplc="08FCFE50">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232403"/>
    <w:multiLevelType w:val="hybridMultilevel"/>
    <w:tmpl w:val="1D06C656"/>
    <w:lvl w:ilvl="0" w:tplc="08FCFE50">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442DB2"/>
    <w:multiLevelType w:val="hybridMultilevel"/>
    <w:tmpl w:val="307C8B4A"/>
    <w:lvl w:ilvl="0" w:tplc="BC0CC28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6AAC07B9"/>
    <w:multiLevelType w:val="hybridMultilevel"/>
    <w:tmpl w:val="3092D1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3E5EEF"/>
    <w:multiLevelType w:val="hybridMultilevel"/>
    <w:tmpl w:val="B1CA223E"/>
    <w:lvl w:ilvl="0" w:tplc="D00E619C">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C8F6D27"/>
    <w:multiLevelType w:val="hybridMultilevel"/>
    <w:tmpl w:val="7A7AFFD2"/>
    <w:lvl w:ilvl="0" w:tplc="08FCFE50">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2BD06D2"/>
    <w:multiLevelType w:val="hybridMultilevel"/>
    <w:tmpl w:val="7A7AFFD2"/>
    <w:lvl w:ilvl="0" w:tplc="08FCFE50">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060CCA"/>
    <w:multiLevelType w:val="hybridMultilevel"/>
    <w:tmpl w:val="5508931C"/>
    <w:lvl w:ilvl="0" w:tplc="08FCFE50">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B182675"/>
    <w:multiLevelType w:val="hybridMultilevel"/>
    <w:tmpl w:val="89C854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6"/>
  </w:num>
  <w:num w:numId="2">
    <w:abstractNumId w:val="2"/>
  </w:num>
  <w:num w:numId="3">
    <w:abstractNumId w:val="14"/>
  </w:num>
  <w:num w:numId="4">
    <w:abstractNumId w:val="0"/>
  </w:num>
  <w:num w:numId="5">
    <w:abstractNumId w:val="10"/>
  </w:num>
  <w:num w:numId="6">
    <w:abstractNumId w:val="1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7"/>
  </w:num>
  <w:num w:numId="10">
    <w:abstractNumId w:val="8"/>
  </w:num>
  <w:num w:numId="11">
    <w:abstractNumId w:val="15"/>
  </w:num>
  <w:num w:numId="12">
    <w:abstractNumId w:val="1"/>
  </w:num>
  <w:num w:numId="13">
    <w:abstractNumId w:val="4"/>
  </w:num>
  <w:num w:numId="14">
    <w:abstractNumId w:val="20"/>
  </w:num>
  <w:num w:numId="15">
    <w:abstractNumId w:val="30"/>
  </w:num>
  <w:num w:numId="16">
    <w:abstractNumId w:val="16"/>
  </w:num>
  <w:num w:numId="17">
    <w:abstractNumId w:val="12"/>
  </w:num>
  <w:num w:numId="18">
    <w:abstractNumId w:val="13"/>
  </w:num>
  <w:num w:numId="19">
    <w:abstractNumId w:val="18"/>
  </w:num>
  <w:num w:numId="20">
    <w:abstractNumId w:val="5"/>
  </w:num>
  <w:num w:numId="21">
    <w:abstractNumId w:val="24"/>
  </w:num>
  <w:num w:numId="22">
    <w:abstractNumId w:val="23"/>
  </w:num>
  <w:num w:numId="23">
    <w:abstractNumId w:val="9"/>
  </w:num>
  <w:num w:numId="24">
    <w:abstractNumId w:val="28"/>
  </w:num>
  <w:num w:numId="25">
    <w:abstractNumId w:val="21"/>
  </w:num>
  <w:num w:numId="26">
    <w:abstractNumId w:val="17"/>
  </w:num>
  <w:num w:numId="27">
    <w:abstractNumId w:val="22"/>
  </w:num>
  <w:num w:numId="28">
    <w:abstractNumId w:val="3"/>
  </w:num>
  <w:num w:numId="29">
    <w:abstractNumId w:val="6"/>
  </w:num>
  <w:num w:numId="30">
    <w:abstractNumId w:val="11"/>
  </w:num>
  <w:num w:numId="31">
    <w:abstractNumId w:val="3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90"/>
    <w:rsid w:val="00024087"/>
    <w:rsid w:val="00025296"/>
    <w:rsid w:val="000434C6"/>
    <w:rsid w:val="00062E39"/>
    <w:rsid w:val="000766C3"/>
    <w:rsid w:val="00086E40"/>
    <w:rsid w:val="00110090"/>
    <w:rsid w:val="001513A8"/>
    <w:rsid w:val="00187A55"/>
    <w:rsid w:val="00197685"/>
    <w:rsid w:val="001A02ED"/>
    <w:rsid w:val="001C1B04"/>
    <w:rsid w:val="001D5225"/>
    <w:rsid w:val="001F1755"/>
    <w:rsid w:val="00213A3E"/>
    <w:rsid w:val="00217F7D"/>
    <w:rsid w:val="002A7C1B"/>
    <w:rsid w:val="002D1170"/>
    <w:rsid w:val="003173EF"/>
    <w:rsid w:val="0032027A"/>
    <w:rsid w:val="00321217"/>
    <w:rsid w:val="003336CA"/>
    <w:rsid w:val="00353C4A"/>
    <w:rsid w:val="003615F1"/>
    <w:rsid w:val="00382F4C"/>
    <w:rsid w:val="0038728B"/>
    <w:rsid w:val="003A3933"/>
    <w:rsid w:val="003D24B3"/>
    <w:rsid w:val="003E33CF"/>
    <w:rsid w:val="004235D7"/>
    <w:rsid w:val="00436DEA"/>
    <w:rsid w:val="00460BB6"/>
    <w:rsid w:val="00472DC3"/>
    <w:rsid w:val="00483D77"/>
    <w:rsid w:val="00483DE4"/>
    <w:rsid w:val="004D1773"/>
    <w:rsid w:val="005029BB"/>
    <w:rsid w:val="005113BC"/>
    <w:rsid w:val="005464E3"/>
    <w:rsid w:val="005530B6"/>
    <w:rsid w:val="005855D0"/>
    <w:rsid w:val="00591C7B"/>
    <w:rsid w:val="005E277E"/>
    <w:rsid w:val="00624DD0"/>
    <w:rsid w:val="00627795"/>
    <w:rsid w:val="00633422"/>
    <w:rsid w:val="006925A0"/>
    <w:rsid w:val="00693390"/>
    <w:rsid w:val="00697C24"/>
    <w:rsid w:val="006B1F8A"/>
    <w:rsid w:val="006B7E8C"/>
    <w:rsid w:val="00725AF0"/>
    <w:rsid w:val="00726B75"/>
    <w:rsid w:val="0074684E"/>
    <w:rsid w:val="00751CC1"/>
    <w:rsid w:val="007A058A"/>
    <w:rsid w:val="00817210"/>
    <w:rsid w:val="00830D47"/>
    <w:rsid w:val="008739D3"/>
    <w:rsid w:val="008A3183"/>
    <w:rsid w:val="008A42FD"/>
    <w:rsid w:val="008A5FDC"/>
    <w:rsid w:val="008C7800"/>
    <w:rsid w:val="008D0808"/>
    <w:rsid w:val="008E2AD3"/>
    <w:rsid w:val="008F0955"/>
    <w:rsid w:val="00916B99"/>
    <w:rsid w:val="00921905"/>
    <w:rsid w:val="00936003"/>
    <w:rsid w:val="00942DA9"/>
    <w:rsid w:val="00951F62"/>
    <w:rsid w:val="00957019"/>
    <w:rsid w:val="009622D1"/>
    <w:rsid w:val="009A5F63"/>
    <w:rsid w:val="00A32F1A"/>
    <w:rsid w:val="00A51974"/>
    <w:rsid w:val="00AA4460"/>
    <w:rsid w:val="00AA60C5"/>
    <w:rsid w:val="00AA735B"/>
    <w:rsid w:val="00AD4A17"/>
    <w:rsid w:val="00AE41EB"/>
    <w:rsid w:val="00B505A7"/>
    <w:rsid w:val="00BA7D21"/>
    <w:rsid w:val="00BD0E3A"/>
    <w:rsid w:val="00BD3FAC"/>
    <w:rsid w:val="00BE0AA0"/>
    <w:rsid w:val="00BF5E17"/>
    <w:rsid w:val="00C05F58"/>
    <w:rsid w:val="00C35481"/>
    <w:rsid w:val="00C36CBD"/>
    <w:rsid w:val="00C477DB"/>
    <w:rsid w:val="00C63357"/>
    <w:rsid w:val="00C735DA"/>
    <w:rsid w:val="00C83880"/>
    <w:rsid w:val="00C91B84"/>
    <w:rsid w:val="00CD0E72"/>
    <w:rsid w:val="00D20A83"/>
    <w:rsid w:val="00D40D42"/>
    <w:rsid w:val="00D96E91"/>
    <w:rsid w:val="00DB158A"/>
    <w:rsid w:val="00DB4EF8"/>
    <w:rsid w:val="00DD3072"/>
    <w:rsid w:val="00DD66E7"/>
    <w:rsid w:val="00DE26A1"/>
    <w:rsid w:val="00E07FC4"/>
    <w:rsid w:val="00E20A1D"/>
    <w:rsid w:val="00E25257"/>
    <w:rsid w:val="00E35059"/>
    <w:rsid w:val="00E65FBE"/>
    <w:rsid w:val="00E66BDB"/>
    <w:rsid w:val="00E73204"/>
    <w:rsid w:val="00E934E2"/>
    <w:rsid w:val="00EC0F6A"/>
    <w:rsid w:val="00EF122E"/>
    <w:rsid w:val="00F23D13"/>
    <w:rsid w:val="00F7201E"/>
    <w:rsid w:val="00F72336"/>
    <w:rsid w:val="00F95396"/>
    <w:rsid w:val="00FC77A4"/>
    <w:rsid w:val="00FD0CB4"/>
    <w:rsid w:val="00FD1471"/>
    <w:rsid w:val="00FE26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B498"/>
  <w15:chartTrackingRefBased/>
  <w15:docId w15:val="{CEA8FC0D-A84C-4098-BBCF-1DF7AEDF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622D1"/>
  </w:style>
  <w:style w:type="paragraph" w:styleId="Nadpis5">
    <w:name w:val="heading 5"/>
    <w:basedOn w:val="Normlny"/>
    <w:next w:val="Normlny"/>
    <w:link w:val="Nadpis5Char"/>
    <w:semiHidden/>
    <w:unhideWhenUsed/>
    <w:qFormat/>
    <w:rsid w:val="005E277E"/>
    <w:pPr>
      <w:numPr>
        <w:ilvl w:val="4"/>
        <w:numId w:val="7"/>
      </w:numPr>
      <w:spacing w:before="240" w:after="60" w:line="240" w:lineRule="auto"/>
      <w:outlineLvl w:val="4"/>
    </w:pPr>
    <w:rPr>
      <w:rFonts w:ascii="Times New Roman" w:eastAsia="Calibri" w:hAnsi="Times New Roman" w:cs="Times New Roman"/>
      <w:b/>
      <w:bCs/>
      <w:i/>
      <w:iCs/>
      <w:sz w:val="26"/>
      <w:szCs w:val="26"/>
      <w:lang w:eastAsia="cs-CZ"/>
    </w:rPr>
  </w:style>
  <w:style w:type="paragraph" w:styleId="Nadpis6">
    <w:name w:val="heading 6"/>
    <w:basedOn w:val="Normlny"/>
    <w:next w:val="Normlny"/>
    <w:link w:val="Nadpis6Char"/>
    <w:semiHidden/>
    <w:unhideWhenUsed/>
    <w:qFormat/>
    <w:rsid w:val="005E277E"/>
    <w:pPr>
      <w:numPr>
        <w:ilvl w:val="5"/>
        <w:numId w:val="7"/>
      </w:numPr>
      <w:spacing w:before="240" w:after="60" w:line="240" w:lineRule="auto"/>
      <w:outlineLvl w:val="5"/>
    </w:pPr>
    <w:rPr>
      <w:rFonts w:ascii="Times New Roman" w:eastAsia="Calibri" w:hAnsi="Times New Roman" w:cs="Times New Roman"/>
      <w:b/>
      <w:bCs/>
      <w:lang w:eastAsia="cs-CZ"/>
    </w:rPr>
  </w:style>
  <w:style w:type="paragraph" w:styleId="Nadpis7">
    <w:name w:val="heading 7"/>
    <w:basedOn w:val="Normlny"/>
    <w:next w:val="Normlny"/>
    <w:link w:val="Nadpis7Char"/>
    <w:semiHidden/>
    <w:unhideWhenUsed/>
    <w:qFormat/>
    <w:rsid w:val="005E277E"/>
    <w:pPr>
      <w:keepNext/>
      <w:keepLines/>
      <w:numPr>
        <w:ilvl w:val="6"/>
        <w:numId w:val="7"/>
      </w:numPr>
      <w:tabs>
        <w:tab w:val="clear" w:pos="4680"/>
      </w:tabs>
      <w:spacing w:before="40" w:after="0" w:line="240" w:lineRule="auto"/>
      <w:ind w:left="0"/>
      <w:outlineLvl w:val="6"/>
    </w:pPr>
    <w:rPr>
      <w:rFonts w:asciiTheme="majorHAnsi" w:eastAsiaTheme="majorEastAsia" w:hAnsiTheme="majorHAnsi" w:cstheme="majorBidi"/>
      <w:i/>
      <w:iCs/>
      <w:color w:val="1F3763" w:themeColor="accent1" w:themeShade="7F"/>
      <w:sz w:val="24"/>
      <w:szCs w:val="24"/>
      <w:lang w:eastAsia="sk-SK"/>
    </w:rPr>
  </w:style>
  <w:style w:type="paragraph" w:styleId="Nadpis8">
    <w:name w:val="heading 8"/>
    <w:basedOn w:val="Normlny"/>
    <w:next w:val="Normlny"/>
    <w:link w:val="Nadpis8Char"/>
    <w:semiHidden/>
    <w:unhideWhenUsed/>
    <w:qFormat/>
    <w:rsid w:val="005E277E"/>
    <w:pPr>
      <w:keepNext/>
      <w:keepLines/>
      <w:numPr>
        <w:ilvl w:val="7"/>
        <w:numId w:val="7"/>
      </w:numPr>
      <w:tabs>
        <w:tab w:val="clear" w:pos="5400"/>
      </w:tabs>
      <w:spacing w:before="40" w:after="0" w:line="240" w:lineRule="auto"/>
      <w:ind w:left="0"/>
      <w:outlineLvl w:val="7"/>
    </w:pPr>
    <w:rPr>
      <w:rFonts w:asciiTheme="majorHAnsi" w:eastAsiaTheme="majorEastAsia" w:hAnsiTheme="majorHAnsi" w:cstheme="majorBidi"/>
      <w:color w:val="272727" w:themeColor="text1" w:themeTint="D8"/>
      <w:sz w:val="21"/>
      <w:szCs w:val="21"/>
      <w:lang w:eastAsia="sk-SK"/>
    </w:rPr>
  </w:style>
  <w:style w:type="paragraph" w:styleId="Nadpis9">
    <w:name w:val="heading 9"/>
    <w:basedOn w:val="Normlny"/>
    <w:next w:val="Normlny"/>
    <w:link w:val="Nadpis9Char"/>
    <w:semiHidden/>
    <w:unhideWhenUsed/>
    <w:qFormat/>
    <w:rsid w:val="005E277E"/>
    <w:pPr>
      <w:keepNext/>
      <w:keepLines/>
      <w:numPr>
        <w:ilvl w:val="8"/>
        <w:numId w:val="7"/>
      </w:numPr>
      <w:tabs>
        <w:tab w:val="clear" w:pos="6120"/>
      </w:tabs>
      <w:spacing w:before="40" w:after="0" w:line="240" w:lineRule="auto"/>
      <w:ind w:left="0"/>
      <w:outlineLvl w:val="8"/>
    </w:pPr>
    <w:rPr>
      <w:rFonts w:asciiTheme="majorHAnsi" w:eastAsiaTheme="majorEastAsia" w:hAnsiTheme="majorHAnsi" w:cstheme="majorBidi"/>
      <w:i/>
      <w:iCs/>
      <w:color w:val="272727" w:themeColor="text1" w:themeTint="D8"/>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22D1"/>
    <w:pPr>
      <w:ind w:left="720"/>
      <w:contextualSpacing/>
    </w:pPr>
  </w:style>
  <w:style w:type="character" w:styleId="Odkaznakomentr">
    <w:name w:val="annotation reference"/>
    <w:basedOn w:val="Predvolenpsmoodseku"/>
    <w:uiPriority w:val="99"/>
    <w:semiHidden/>
    <w:unhideWhenUsed/>
    <w:rsid w:val="009622D1"/>
    <w:rPr>
      <w:sz w:val="16"/>
      <w:szCs w:val="16"/>
    </w:rPr>
  </w:style>
  <w:style w:type="paragraph" w:styleId="Textkomentra">
    <w:name w:val="annotation text"/>
    <w:basedOn w:val="Normlny"/>
    <w:link w:val="TextkomentraChar"/>
    <w:uiPriority w:val="99"/>
    <w:unhideWhenUsed/>
    <w:rsid w:val="009622D1"/>
    <w:pPr>
      <w:spacing w:after="200" w:line="240" w:lineRule="auto"/>
    </w:pPr>
    <w:rPr>
      <w:sz w:val="20"/>
      <w:szCs w:val="20"/>
      <w:lang w:val="en-US"/>
    </w:rPr>
  </w:style>
  <w:style w:type="character" w:customStyle="1" w:styleId="TextkomentraChar">
    <w:name w:val="Text komentára Char"/>
    <w:basedOn w:val="Predvolenpsmoodseku"/>
    <w:link w:val="Textkomentra"/>
    <w:uiPriority w:val="99"/>
    <w:rsid w:val="009622D1"/>
    <w:rPr>
      <w:sz w:val="20"/>
      <w:szCs w:val="20"/>
      <w:lang w:val="en-US"/>
    </w:rPr>
  </w:style>
  <w:style w:type="paragraph" w:styleId="Textbubliny">
    <w:name w:val="Balloon Text"/>
    <w:basedOn w:val="Normlny"/>
    <w:link w:val="TextbublinyChar"/>
    <w:uiPriority w:val="99"/>
    <w:semiHidden/>
    <w:unhideWhenUsed/>
    <w:rsid w:val="009622D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22D1"/>
    <w:rPr>
      <w:rFonts w:ascii="Segoe UI" w:hAnsi="Segoe UI" w:cs="Segoe UI"/>
      <w:sz w:val="18"/>
      <w:szCs w:val="18"/>
    </w:rPr>
  </w:style>
  <w:style w:type="character" w:customStyle="1" w:styleId="Nadpis5Char">
    <w:name w:val="Nadpis 5 Char"/>
    <w:basedOn w:val="Predvolenpsmoodseku"/>
    <w:link w:val="Nadpis5"/>
    <w:semiHidden/>
    <w:rsid w:val="005E277E"/>
    <w:rPr>
      <w:rFonts w:ascii="Times New Roman" w:eastAsia="Calibri" w:hAnsi="Times New Roman" w:cs="Times New Roman"/>
      <w:b/>
      <w:bCs/>
      <w:i/>
      <w:iCs/>
      <w:sz w:val="26"/>
      <w:szCs w:val="26"/>
      <w:lang w:eastAsia="cs-CZ"/>
    </w:rPr>
  </w:style>
  <w:style w:type="character" w:customStyle="1" w:styleId="Nadpis6Char">
    <w:name w:val="Nadpis 6 Char"/>
    <w:basedOn w:val="Predvolenpsmoodseku"/>
    <w:link w:val="Nadpis6"/>
    <w:semiHidden/>
    <w:rsid w:val="005E277E"/>
    <w:rPr>
      <w:rFonts w:ascii="Times New Roman" w:eastAsia="Calibri" w:hAnsi="Times New Roman" w:cs="Times New Roman"/>
      <w:b/>
      <w:bCs/>
      <w:lang w:eastAsia="cs-CZ"/>
    </w:rPr>
  </w:style>
  <w:style w:type="character" w:customStyle="1" w:styleId="Nadpis7Char">
    <w:name w:val="Nadpis 7 Char"/>
    <w:basedOn w:val="Predvolenpsmoodseku"/>
    <w:link w:val="Nadpis7"/>
    <w:semiHidden/>
    <w:rsid w:val="005E277E"/>
    <w:rPr>
      <w:rFonts w:asciiTheme="majorHAnsi" w:eastAsiaTheme="majorEastAsia" w:hAnsiTheme="majorHAnsi" w:cstheme="majorBidi"/>
      <w:i/>
      <w:iCs/>
      <w:color w:val="1F3763" w:themeColor="accent1" w:themeShade="7F"/>
      <w:sz w:val="24"/>
      <w:szCs w:val="24"/>
      <w:lang w:eastAsia="sk-SK"/>
    </w:rPr>
  </w:style>
  <w:style w:type="character" w:customStyle="1" w:styleId="Nadpis8Char">
    <w:name w:val="Nadpis 8 Char"/>
    <w:basedOn w:val="Predvolenpsmoodseku"/>
    <w:link w:val="Nadpis8"/>
    <w:semiHidden/>
    <w:rsid w:val="005E277E"/>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5E277E"/>
    <w:rPr>
      <w:rFonts w:asciiTheme="majorHAnsi" w:eastAsiaTheme="majorEastAsia" w:hAnsiTheme="majorHAnsi" w:cstheme="majorBidi"/>
      <w:i/>
      <w:iCs/>
      <w:color w:val="272727" w:themeColor="text1" w:themeTint="D8"/>
      <w:sz w:val="21"/>
      <w:szCs w:val="21"/>
      <w:lang w:eastAsia="sk-SK"/>
    </w:rPr>
  </w:style>
  <w:style w:type="paragraph" w:customStyle="1" w:styleId="Zakladnystyl">
    <w:name w:val="Zakladny styl"/>
    <w:uiPriority w:val="99"/>
    <w:rsid w:val="005E277E"/>
    <w:pPr>
      <w:numPr>
        <w:ilvl w:val="2"/>
        <w:numId w:val="7"/>
      </w:numPr>
      <w:spacing w:after="0" w:line="240" w:lineRule="auto"/>
    </w:pPr>
    <w:rPr>
      <w:rFonts w:ascii="Times New Roman" w:eastAsia="Calibri" w:hAnsi="Times New Roman" w:cs="Times New Roman"/>
      <w:sz w:val="24"/>
      <w:szCs w:val="24"/>
      <w:lang w:eastAsia="cs-CZ"/>
    </w:rPr>
  </w:style>
  <w:style w:type="paragraph" w:customStyle="1" w:styleId="Nadpis2loha">
    <w:name w:val="Nadpis 2.Úloha"/>
    <w:basedOn w:val="Normlny"/>
    <w:uiPriority w:val="99"/>
    <w:rsid w:val="005E277E"/>
    <w:pPr>
      <w:numPr>
        <w:ilvl w:val="3"/>
        <w:numId w:val="7"/>
      </w:numPr>
      <w:spacing w:before="120" w:after="0" w:line="240" w:lineRule="auto"/>
      <w:ind w:hanging="851"/>
      <w:jc w:val="both"/>
    </w:pPr>
    <w:rPr>
      <w:rFonts w:ascii="Times New Roman" w:eastAsia="Calibri" w:hAnsi="Times New Roman" w:cs="Times New Roman"/>
      <w:sz w:val="24"/>
      <w:szCs w:val="24"/>
      <w:lang w:eastAsia="cs-CZ"/>
    </w:rPr>
  </w:style>
  <w:style w:type="paragraph" w:customStyle="1" w:styleId="Nosite">
    <w:name w:val="Nositeľ"/>
    <w:basedOn w:val="Zakladnystyl"/>
    <w:next w:val="Nadpis2loha"/>
    <w:uiPriority w:val="99"/>
    <w:rsid w:val="005E277E"/>
    <w:pPr>
      <w:numPr>
        <w:ilvl w:val="0"/>
      </w:numPr>
      <w:tabs>
        <w:tab w:val="clear" w:pos="567"/>
        <w:tab w:val="num" w:pos="851"/>
      </w:tabs>
      <w:spacing w:before="240" w:after="120"/>
      <w:ind w:left="851" w:hanging="85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327048">
      <w:bodyDiv w:val="1"/>
      <w:marLeft w:val="0"/>
      <w:marRight w:val="0"/>
      <w:marTop w:val="0"/>
      <w:marBottom w:val="0"/>
      <w:divBdr>
        <w:top w:val="none" w:sz="0" w:space="0" w:color="auto"/>
        <w:left w:val="none" w:sz="0" w:space="0" w:color="auto"/>
        <w:bottom w:val="none" w:sz="0" w:space="0" w:color="auto"/>
        <w:right w:val="none" w:sz="0" w:space="0" w:color="auto"/>
      </w:divBdr>
    </w:div>
    <w:div w:id="761335631">
      <w:bodyDiv w:val="1"/>
      <w:marLeft w:val="0"/>
      <w:marRight w:val="0"/>
      <w:marTop w:val="0"/>
      <w:marBottom w:val="0"/>
      <w:divBdr>
        <w:top w:val="none" w:sz="0" w:space="0" w:color="auto"/>
        <w:left w:val="none" w:sz="0" w:space="0" w:color="auto"/>
        <w:bottom w:val="none" w:sz="0" w:space="0" w:color="auto"/>
        <w:right w:val="none" w:sz="0" w:space="0" w:color="auto"/>
      </w:divBdr>
    </w:div>
    <w:div w:id="1511145241">
      <w:bodyDiv w:val="1"/>
      <w:marLeft w:val="0"/>
      <w:marRight w:val="0"/>
      <w:marTop w:val="0"/>
      <w:marBottom w:val="0"/>
      <w:divBdr>
        <w:top w:val="none" w:sz="0" w:space="0" w:color="auto"/>
        <w:left w:val="none" w:sz="0" w:space="0" w:color="auto"/>
        <w:bottom w:val="none" w:sz="0" w:space="0" w:color="auto"/>
        <w:right w:val="none" w:sz="0" w:space="0" w:color="auto"/>
      </w:divBdr>
      <w:divsChild>
        <w:div w:id="1581254214">
          <w:marLeft w:val="255"/>
          <w:marRight w:val="0"/>
          <w:marTop w:val="0"/>
          <w:marBottom w:val="0"/>
          <w:divBdr>
            <w:top w:val="none" w:sz="0" w:space="0" w:color="auto"/>
            <w:left w:val="none" w:sz="0" w:space="0" w:color="auto"/>
            <w:bottom w:val="none" w:sz="0" w:space="0" w:color="auto"/>
            <w:right w:val="none" w:sz="0" w:space="0" w:color="auto"/>
          </w:divBdr>
        </w:div>
        <w:div w:id="676079496">
          <w:marLeft w:val="255"/>
          <w:marRight w:val="0"/>
          <w:marTop w:val="0"/>
          <w:marBottom w:val="0"/>
          <w:divBdr>
            <w:top w:val="none" w:sz="0" w:space="0" w:color="auto"/>
            <w:left w:val="none" w:sz="0" w:space="0" w:color="auto"/>
            <w:bottom w:val="none" w:sz="0" w:space="0" w:color="auto"/>
            <w:right w:val="none" w:sz="0" w:space="0" w:color="auto"/>
          </w:divBdr>
        </w:div>
        <w:div w:id="758332961">
          <w:marLeft w:val="255"/>
          <w:marRight w:val="0"/>
          <w:marTop w:val="0"/>
          <w:marBottom w:val="0"/>
          <w:divBdr>
            <w:top w:val="none" w:sz="0" w:space="0" w:color="auto"/>
            <w:left w:val="none" w:sz="0" w:space="0" w:color="auto"/>
            <w:bottom w:val="none" w:sz="0" w:space="0" w:color="auto"/>
            <w:right w:val="none" w:sz="0" w:space="0" w:color="auto"/>
          </w:divBdr>
        </w:div>
        <w:div w:id="132990648">
          <w:marLeft w:val="255"/>
          <w:marRight w:val="0"/>
          <w:marTop w:val="0"/>
          <w:marBottom w:val="0"/>
          <w:divBdr>
            <w:top w:val="none" w:sz="0" w:space="0" w:color="auto"/>
            <w:left w:val="none" w:sz="0" w:space="0" w:color="auto"/>
            <w:bottom w:val="none" w:sz="0" w:space="0" w:color="auto"/>
            <w:right w:val="none" w:sz="0" w:space="0" w:color="auto"/>
          </w:divBdr>
        </w:div>
        <w:div w:id="811679714">
          <w:marLeft w:val="255"/>
          <w:marRight w:val="0"/>
          <w:marTop w:val="0"/>
          <w:marBottom w:val="0"/>
          <w:divBdr>
            <w:top w:val="none" w:sz="0" w:space="0" w:color="auto"/>
            <w:left w:val="none" w:sz="0" w:space="0" w:color="auto"/>
            <w:bottom w:val="none" w:sz="0" w:space="0" w:color="auto"/>
            <w:right w:val="none" w:sz="0" w:space="0" w:color="auto"/>
          </w:divBdr>
        </w:div>
        <w:div w:id="1566648755">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ref="">
    <f:field ref="objname" par="" edit="true" text="06_osobitna"/>
    <f:field ref="objsubject" par="" edit="true" text=""/>
    <f:field ref="objcreatedby" par="" text="Kasenčák, René, JUDr."/>
    <f:field ref="objcreatedat" par="" text="20.6.2024 15:56:18"/>
    <f:field ref="objchangedby" par="" text="Administrator, System"/>
    <f:field ref="objmodifiedat" par="" text="20.6.2024 15:56: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4F7AA7D676BB9844B479E29C5F7F14E2" ma:contentTypeVersion="14" ma:contentTypeDescription="Create a new document." ma:contentTypeScope="" ma:versionID="2f323fbb55ec4e9b63221eac056a016d">
  <xsd:schema xmlns:xsd="http://www.w3.org/2001/XMLSchema" xmlns:xs="http://www.w3.org/2001/XMLSchema" xmlns:p="http://schemas.microsoft.com/office/2006/metadata/properties" xmlns:ns3="fdd56f01-9d68-4c6a-a3c3-968c75c719a4" xmlns:ns4="e72f8d52-aa6a-4f0b-97b5-38ab45df2db2" targetNamespace="http://schemas.microsoft.com/office/2006/metadata/properties" ma:root="true" ma:fieldsID="1713fdd1a6e7a0ef2d8eb3e9eb2490ab" ns3:_="" ns4:_="">
    <xsd:import namespace="fdd56f01-9d68-4c6a-a3c3-968c75c719a4"/>
    <xsd:import namespace="e72f8d52-aa6a-4f0b-97b5-38ab45df2d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SearchProperties" minOccurs="0"/>
                <xsd:element ref="ns4:MediaServiceObjectDetectorVersions" minOccurs="0"/>
                <xsd:element ref="ns4:MediaServiceSystem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56f01-9d68-4c6a-a3c3-968c75c719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f8d52-aa6a-4f0b-97b5-38ab45df2d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6FDD6-C64F-4AE5-B4E0-4C216326C62B}">
  <ds:schemaRefs>
    <ds:schemaRef ds:uri="http://schemas.microsoft.com/sharepoint/v3/contenttype/forms"/>
  </ds:schemaRefs>
</ds:datastoreItem>
</file>

<file path=customXml/itemProps2.xml><?xml version="1.0" encoding="utf-8"?>
<ds:datastoreItem xmlns:ds="http://schemas.openxmlformats.org/officeDocument/2006/customXml" ds:itemID="{9D04CC6F-8F31-46C8-A02F-4C30AE9B21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3E53A7B9-F48F-4FC7-BA3D-A9CD8E0AD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56f01-9d68-4c6a-a3c3-968c75c719a4"/>
    <ds:schemaRef ds:uri="e72f8d52-aa6a-4f0b-97b5-38ab45df2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2115</Words>
  <Characters>12060</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Sitarčík Ján</dc:creator>
  <cp:keywords/>
  <dc:description/>
  <cp:lastModifiedBy>Kasenčák René</cp:lastModifiedBy>
  <cp:revision>13</cp:revision>
  <cp:lastPrinted>2024-05-10T06:52:00Z</cp:lastPrinted>
  <dcterms:created xsi:type="dcterms:W3CDTF">2024-08-02T05:16:00Z</dcterms:created>
  <dcterms:modified xsi:type="dcterms:W3CDTF">2024-08-07T12:53:00Z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0x0101004F7AA7D676BB9844B479E29C5F7F14E2</vt:lpwstr>
  </property>
  <property fmtid="{D5CDD505-2E9C-101B-9397-08002B2CF9AE}" pid="3" name="FSC#SKEDITIONSLOVLEX@103.510:spravaucastverej">
    <vt:lpwstr/>
  </property>
  <property fmtid="{D5CDD505-2E9C-101B-9397-08002B2CF9AE}" pid="4" name="FSC#SKEDITIONSLOVLEX@103.510:typpredpis">
    <vt:lpwstr>Zákon</vt:lpwstr>
  </property>
  <property fmtid="{D5CDD505-2E9C-101B-9397-08002B2CF9AE}" pid="5" name="FSC#SKEDITIONSLOVLEX@103.510:aktualnyrok">
    <vt:lpwstr>2024</vt:lpwstr>
  </property>
  <property fmtid="{D5CDD505-2E9C-101B-9397-08002B2CF9AE}" pid="6" name="FSC#SKEDITIONSLOVLEX@103.510:cisloparlamenttlac">
    <vt:lpwstr/>
  </property>
  <property fmtid="{D5CDD505-2E9C-101B-9397-08002B2CF9AE}" pid="7" name="FSC#SKEDITIONSLOVLEX@103.510:stavpredpis">
    <vt:lpwstr>Medzirezortné pripomienkové konanie</vt:lpwstr>
  </property>
  <property fmtid="{D5CDD505-2E9C-101B-9397-08002B2CF9AE}" pid="8" name="FSC#SKEDITIONSLOVLEX@103.510:povodpredpis">
    <vt:lpwstr>Slovlex (eLeg)</vt:lpwstr>
  </property>
  <property fmtid="{D5CDD505-2E9C-101B-9397-08002B2CF9AE}" pid="9" name="FSC#SKEDITIONSLOVLEX@103.510:legoblast">
    <vt:lpwstr>Predškolská výchova_x000d_
Stredné školstvo_x000d_
Základné školstvo</vt:lpwstr>
  </property>
  <property fmtid="{D5CDD505-2E9C-101B-9397-08002B2CF9AE}" pid="10" name="FSC#SKEDITIONSLOVLEX@103.510:uzemplat">
    <vt:lpwstr/>
  </property>
  <property fmtid="{D5CDD505-2E9C-101B-9397-08002B2CF9AE}" pid="11" name="FSC#SKEDITIONSLOVLEX@103.510:vztahypredpis">
    <vt:lpwstr/>
  </property>
  <property fmtid="{D5CDD505-2E9C-101B-9397-08002B2CF9AE}" pid="12" name="FSC#SKEDITIONSLOVLEX@103.510:predkladatel">
    <vt:lpwstr>JUDr. René Kasenčák</vt:lpwstr>
  </property>
  <property fmtid="{D5CDD505-2E9C-101B-9397-08002B2CF9AE}" pid="13" name="FSC#SKEDITIONSLOVLEX@103.510:zodppredkladatel">
    <vt:lpwstr>Tomáš Drucker</vt:lpwstr>
  </property>
  <property fmtid="{D5CDD505-2E9C-101B-9397-08002B2CF9AE}" pid="14" name="FSC#SKEDITIONSLOVLEX@103.510:dalsipredkladatel">
    <vt:lpwstr/>
  </property>
  <property fmtid="{D5CDD505-2E9C-101B-9397-08002B2CF9AE}" pid="15" name="FSC#SKEDITIONSLOVLEX@103.510:nazovpredpis">
    <vt:lpwstr>, ktorým sa mení a dopĺňa zákon č. 138/2019 Z. z. o pedagogických zamestnancoch a odborných zamestnancoch a o zmene a doplnení niektorých zákonov v znení neskorších predpisov </vt:lpwstr>
  </property>
  <property fmtid="{D5CDD505-2E9C-101B-9397-08002B2CF9AE}" pid="16" name="FSC#SKEDITIONSLOVLEX@103.510:nazovpredpis1">
    <vt:lpwstr/>
  </property>
  <property fmtid="{D5CDD505-2E9C-101B-9397-08002B2CF9AE}" pid="17" name="FSC#SKEDITIONSLOVLEX@103.510:nazovpredpis2">
    <vt:lpwstr/>
  </property>
  <property fmtid="{D5CDD505-2E9C-101B-9397-08002B2CF9AE}" pid="18" name="FSC#SKEDITIONSLOVLEX@103.510:nazovpredpis3">
    <vt:lpwstr/>
  </property>
  <property fmtid="{D5CDD505-2E9C-101B-9397-08002B2CF9AE}" pid="19" name="FSC#SKEDITIONSLOVLEX@103.510:cislopredpis">
    <vt:lpwstr/>
  </property>
  <property fmtid="{D5CDD505-2E9C-101B-9397-08002B2CF9AE}" pid="20" name="FSC#SKEDITIONSLOVLEX@103.510:zodpinstitucia">
    <vt:lpwstr>Ministerstvo školstva,výskumu,vývoja a mládeže Slovenskej republiky</vt:lpwstr>
  </property>
  <property fmtid="{D5CDD505-2E9C-101B-9397-08002B2CF9AE}" pid="21" name="FSC#SKEDITIONSLOVLEX@103.510:pripomienkovatelia">
    <vt:lpwstr>Ministerstvo školstva,výskumu,vývoja a mládeže Slovenskej republiky</vt:lpwstr>
  </property>
  <property fmtid="{D5CDD505-2E9C-101B-9397-08002B2CF9AE}" pid="22" name="FSC#SKEDITIONSLOVLEX@103.510:autorpredpis">
    <vt:lpwstr/>
  </property>
  <property fmtid="{D5CDD505-2E9C-101B-9397-08002B2CF9AE}" pid="23" name="FSC#SKEDITIONSLOVLEX@103.510:podnetpredpis">
    <vt:lpwstr>Iniciatívny materiál</vt:lpwstr>
  </property>
  <property fmtid="{D5CDD505-2E9C-101B-9397-08002B2CF9AE}" pid="24" name="FSC#SKEDITIONSLOVLEX@103.510:plnynazovpredpis">
    <vt:lpwstr> Zákon, ktorým sa mení a dopĺňa zákon č. 138/2019 Z. z. o pedagogických zamestnancoch a odborných zamestnancoch a o zmene a doplnení niektorých zákonov v znení neskorších predpisov </vt:lpwstr>
  </property>
  <property fmtid="{D5CDD505-2E9C-101B-9397-08002B2CF9AE}" pid="25" name="FSC#SKEDITIONSLOVLEX@103.510:plnynazovpredpis1">
    <vt:lpwstr/>
  </property>
  <property fmtid="{D5CDD505-2E9C-101B-9397-08002B2CF9AE}" pid="26" name="FSC#SKEDITIONSLOVLEX@103.510:plnynazovpredpis2">
    <vt:lpwstr/>
  </property>
  <property fmtid="{D5CDD505-2E9C-101B-9397-08002B2CF9AE}" pid="27" name="FSC#SKEDITIONSLOVLEX@103.510:plnynazovpredpis3">
    <vt:lpwstr/>
  </property>
  <property fmtid="{D5CDD505-2E9C-101B-9397-08002B2CF9AE}" pid="28" name="FSC#SKEDITIONSLOVLEX@103.510:rezortcislopredpis">
    <vt:lpwstr>spis č. 2024/9020-A1810</vt:lpwstr>
  </property>
  <property fmtid="{D5CDD505-2E9C-101B-9397-08002B2CF9AE}" pid="29" name="FSC#SKEDITIONSLOVLEX@103.510:citaciapredpis">
    <vt:lpwstr/>
  </property>
  <property fmtid="{D5CDD505-2E9C-101B-9397-08002B2CF9AE}" pid="30" name="FSC#SKEDITIONSLOVLEX@103.510:spiscislouv">
    <vt:lpwstr/>
  </property>
  <property fmtid="{D5CDD505-2E9C-101B-9397-08002B2CF9AE}" pid="31" name="FSC#SKEDITIONSLOVLEX@103.510:datumschvalpredpis">
    <vt:lpwstr/>
  </property>
  <property fmtid="{D5CDD505-2E9C-101B-9397-08002B2CF9AE}" pid="32" name="FSC#SKEDITIONSLOVLEX@103.510:platneod">
    <vt:lpwstr/>
  </property>
  <property fmtid="{D5CDD505-2E9C-101B-9397-08002B2CF9AE}" pid="33" name="FSC#SKEDITIONSLOVLEX@103.510:platnedo">
    <vt:lpwstr/>
  </property>
  <property fmtid="{D5CDD505-2E9C-101B-9397-08002B2CF9AE}" pid="34" name="FSC#SKEDITIONSLOVLEX@103.510:ucinnostod">
    <vt:lpwstr/>
  </property>
  <property fmtid="{D5CDD505-2E9C-101B-9397-08002B2CF9AE}" pid="35" name="FSC#SKEDITIONSLOVLEX@103.510:ucinnostdo">
    <vt:lpwstr/>
  </property>
  <property fmtid="{D5CDD505-2E9C-101B-9397-08002B2CF9AE}" pid="36" name="FSC#SKEDITIONSLOVLEX@103.510:datumplatnosti">
    <vt:lpwstr/>
  </property>
  <property fmtid="{D5CDD505-2E9C-101B-9397-08002B2CF9AE}" pid="37" name="FSC#SKEDITIONSLOVLEX@103.510:cislolp">
    <vt:lpwstr>LP/2024/297</vt:lpwstr>
  </property>
  <property fmtid="{D5CDD505-2E9C-101B-9397-08002B2CF9AE}" pid="38" name="FSC#SKEDITIONSLOVLEX@103.510:typsprievdok">
    <vt:lpwstr>Dôvodová správa</vt:lpwstr>
  </property>
  <property fmtid="{D5CDD505-2E9C-101B-9397-08002B2CF9AE}" pid="39" name="FSC#SKEDITIONSLOVLEX@103.510:cislopartlac">
    <vt:lpwstr/>
  </property>
  <property fmtid="{D5CDD505-2E9C-101B-9397-08002B2CF9AE}" pid="40" name="FSC#SKEDITIONSLOVLEX@103.510:AttrStrListDocPropUcelPredmetZmluvy">
    <vt:lpwstr/>
  </property>
  <property fmtid="{D5CDD505-2E9C-101B-9397-08002B2CF9AE}" pid="41" name="FSC#SKEDITIONSLOVLEX@103.510:AttrStrListDocPropUpravaPravFOPRO">
    <vt:lpwstr/>
  </property>
  <property fmtid="{D5CDD505-2E9C-101B-9397-08002B2CF9AE}" pid="42" name="FSC#SKEDITIONSLOVLEX@103.510:AttrStrListDocPropUpravaPredmetuZmluvy">
    <vt:lpwstr/>
  </property>
  <property fmtid="{D5CDD505-2E9C-101B-9397-08002B2CF9AE}" pid="43" name="FSC#SKEDITIONSLOVLEX@103.510:AttrStrListDocPropKategoriaZmluvy74">
    <vt:lpwstr/>
  </property>
  <property fmtid="{D5CDD505-2E9C-101B-9397-08002B2CF9AE}" pid="44" name="FSC#SKEDITIONSLOVLEX@103.510:AttrStrListDocPropKategoriaZmluvy75">
    <vt:lpwstr/>
  </property>
  <property fmtid="{D5CDD505-2E9C-101B-9397-08002B2CF9AE}" pid="45" name="FSC#SKEDITIONSLOVLEX@103.510:AttrStrListDocPropDopadyPrijatiaZmluvy">
    <vt:lpwstr/>
  </property>
  <property fmtid="{D5CDD505-2E9C-101B-9397-08002B2CF9AE}" pid="46" name="FSC#SKEDITIONSLOVLEX@103.510:AttrStrListDocPropProblematikaPPa">
    <vt:lpwstr/>
  </property>
  <property fmtid="{D5CDD505-2E9C-101B-9397-08002B2CF9AE}" pid="47" name="FSC#SKEDITIONSLOVLEX@103.510:AttrStrListDocPropPrimarnePravoEU">
    <vt:lpwstr/>
  </property>
  <property fmtid="{D5CDD505-2E9C-101B-9397-08002B2CF9AE}" pid="48" name="FSC#SKEDITIONSLOVLEX@103.510:AttrStrListDocPropSekundarneLegPravoPO">
    <vt:lpwstr/>
  </property>
  <property fmtid="{D5CDD505-2E9C-101B-9397-08002B2CF9AE}" pid="49" name="FSC#SKEDITIONSLOVLEX@103.510:AttrStrListDocPropSekundarneNelegPravoPO">
    <vt:lpwstr/>
  </property>
  <property fmtid="{D5CDD505-2E9C-101B-9397-08002B2CF9AE}" pid="50" name="FSC#SKEDITIONSLOVLEX@103.510:AttrStrListDocPropSekundarneLegPravoDO">
    <vt:lpwstr/>
  </property>
  <property fmtid="{D5CDD505-2E9C-101B-9397-08002B2CF9AE}" pid="51" name="FSC#SKEDITIONSLOVLEX@103.510:AttrStrListDocPropProblematikaPPb">
    <vt:lpwstr/>
  </property>
  <property fmtid="{D5CDD505-2E9C-101B-9397-08002B2CF9AE}" pid="52" name="FSC#SKEDITIONSLOVLEX@103.510:AttrStrListDocPropNazovPredpisuEU">
    <vt:lpwstr/>
  </property>
  <property fmtid="{D5CDD505-2E9C-101B-9397-08002B2CF9AE}" pid="53" name="FSC#SKEDITIONSLOVLEX@103.510:AttrStrListDocPropLehotaPrebratieSmernice">
    <vt:lpwstr/>
  </property>
  <property fmtid="{D5CDD505-2E9C-101B-9397-08002B2CF9AE}" pid="54" name="FSC#SKEDITIONSLOVLEX@103.510:AttrStrListDocPropLehotaNaPredlozenie">
    <vt:lpwstr/>
  </property>
  <property fmtid="{D5CDD505-2E9C-101B-9397-08002B2CF9AE}" pid="55" name="FSC#SKEDITIONSLOVLEX@103.510:AttrStrListDocPropInfoZaciatokKonania">
    <vt:lpwstr/>
  </property>
  <property fmtid="{D5CDD505-2E9C-101B-9397-08002B2CF9AE}" pid="56" name="FSC#SKEDITIONSLOVLEX@103.510:AttrStrListDocPropInfoUzPreberanePP">
    <vt:lpwstr/>
  </property>
  <property fmtid="{D5CDD505-2E9C-101B-9397-08002B2CF9AE}" pid="57" name="FSC#SKEDITIONSLOVLEX@103.510:AttrStrListDocPropStupenZlucitelnostiPP">
    <vt:lpwstr/>
  </property>
  <property fmtid="{D5CDD505-2E9C-101B-9397-08002B2CF9AE}" pid="58" name="FSC#SKEDITIONSLOVLEX@103.510:AttrStrListDocPropGestorSpolupRezorty">
    <vt:lpwstr/>
  </property>
  <property fmtid="{D5CDD505-2E9C-101B-9397-08002B2CF9AE}" pid="59" name="FSC#SKEDITIONSLOVLEX@103.510:AttrDateDocPropZaciatokPKK">
    <vt:lpwstr/>
  </property>
  <property fmtid="{D5CDD505-2E9C-101B-9397-08002B2CF9AE}" pid="60" name="FSC#SKEDITIONSLOVLEX@103.510:AttrDateDocPropUkonceniePKK">
    <vt:lpwstr/>
  </property>
  <property fmtid="{D5CDD505-2E9C-101B-9397-08002B2CF9AE}" pid="61" name="FSC#SKEDITIONSLOVLEX@103.510:AttrStrDocPropVplyvRozpocetVS">
    <vt:lpwstr/>
  </property>
  <property fmtid="{D5CDD505-2E9C-101B-9397-08002B2CF9AE}" pid="62" name="FSC#SKEDITIONSLOVLEX@103.510:AttrStrDocPropVplyvPodnikatelskeProstr">
    <vt:lpwstr/>
  </property>
  <property fmtid="{D5CDD505-2E9C-101B-9397-08002B2CF9AE}" pid="63" name="FSC#SKEDITIONSLOVLEX@103.510:AttrStrDocPropVplyvSocialny">
    <vt:lpwstr/>
  </property>
  <property fmtid="{D5CDD505-2E9C-101B-9397-08002B2CF9AE}" pid="64" name="FSC#SKEDITIONSLOVLEX@103.510:AttrStrDocPropVplyvNaZivotProstr">
    <vt:lpwstr/>
  </property>
  <property fmtid="{D5CDD505-2E9C-101B-9397-08002B2CF9AE}" pid="65" name="FSC#SKEDITIONSLOVLEX@103.510:AttrStrDocPropVplyvNaInformatizaciu">
    <vt:lpwstr/>
  </property>
  <property fmtid="{D5CDD505-2E9C-101B-9397-08002B2CF9AE}" pid="66" name="FSC#SKEDITIONSLOVLEX@103.510:AttrStrListDocPropPoznamkaVplyv">
    <vt:lpwstr/>
  </property>
  <property fmtid="{D5CDD505-2E9C-101B-9397-08002B2CF9AE}" pid="67" name="FSC#SKEDITIONSLOVLEX@103.510:AttrStrListDocPropAltRiesenia">
    <vt:lpwstr/>
  </property>
  <property fmtid="{D5CDD505-2E9C-101B-9397-08002B2CF9AE}" pid="68" name="FSC#SKEDITIONSLOVLEX@103.510:AttrStrListDocPropStanoviskoGest">
    <vt:lpwstr/>
  </property>
  <property fmtid="{D5CDD505-2E9C-101B-9397-08002B2CF9AE}" pid="69" name="FSC#SKEDITIONSLOVLEX@103.510:AttrStrListDocPropTextKomunike">
    <vt:lpwstr/>
  </property>
  <property fmtid="{D5CDD505-2E9C-101B-9397-08002B2CF9AE}" pid="70" name="FSC#SKEDITIONSLOVLEX@103.510:AttrStrListDocPropUznesenieCastA">
    <vt:lpwstr/>
  </property>
  <property fmtid="{D5CDD505-2E9C-101B-9397-08002B2CF9AE}" pid="71" name="FSC#SKEDITIONSLOVLEX@103.510:AttrStrListDocPropUznesenieZodpovednyA1">
    <vt:lpwstr/>
  </property>
  <property fmtid="{D5CDD505-2E9C-101B-9397-08002B2CF9AE}" pid="72" name="FSC#SKEDITIONSLOVLEX@103.510:AttrStrListDocPropUznesenieTextA1">
    <vt:lpwstr/>
  </property>
  <property fmtid="{D5CDD505-2E9C-101B-9397-08002B2CF9AE}" pid="73" name="FSC#SKEDITIONSLOVLEX@103.510:AttrStrListDocPropUznesenieTerminA1">
    <vt:lpwstr/>
  </property>
  <property fmtid="{D5CDD505-2E9C-101B-9397-08002B2CF9AE}" pid="74" name="FSC#SKEDITIONSLOVLEX@103.510:AttrStrListDocPropUznesenieBODA1">
    <vt:lpwstr/>
  </property>
  <property fmtid="{D5CDD505-2E9C-101B-9397-08002B2CF9AE}" pid="75" name="FSC#SKEDITIONSLOVLEX@103.510:AttrStrListDocPropUznesenieZodpovednyA2">
    <vt:lpwstr/>
  </property>
  <property fmtid="{D5CDD505-2E9C-101B-9397-08002B2CF9AE}" pid="76" name="FSC#SKEDITIONSLOVLEX@103.510:AttrStrListDocPropUznesenieTextA2">
    <vt:lpwstr/>
  </property>
  <property fmtid="{D5CDD505-2E9C-101B-9397-08002B2CF9AE}" pid="77" name="FSC#SKEDITIONSLOVLEX@103.510:AttrStrListDocPropUznesenieTerminA2">
    <vt:lpwstr/>
  </property>
  <property fmtid="{D5CDD505-2E9C-101B-9397-08002B2CF9AE}" pid="78" name="FSC#SKEDITIONSLOVLEX@103.510:AttrStrListDocPropUznesenieBODA3">
    <vt:lpwstr/>
  </property>
  <property fmtid="{D5CDD505-2E9C-101B-9397-08002B2CF9AE}" pid="79" name="FSC#SKEDITIONSLOVLEX@103.510:AttrStrListDocPropUznesenieZodpovednyA3">
    <vt:lpwstr/>
  </property>
  <property fmtid="{D5CDD505-2E9C-101B-9397-08002B2CF9AE}" pid="80" name="FSC#SKEDITIONSLOVLEX@103.510:AttrStrListDocPropUznesenieTextA3">
    <vt:lpwstr/>
  </property>
  <property fmtid="{D5CDD505-2E9C-101B-9397-08002B2CF9AE}" pid="81" name="FSC#SKEDITIONSLOVLEX@103.510:AttrStrListDocPropUznesenieTerminA3">
    <vt:lpwstr/>
  </property>
  <property fmtid="{D5CDD505-2E9C-101B-9397-08002B2CF9AE}" pid="82" name="FSC#SKEDITIONSLOVLEX@103.510:AttrStrListDocPropUznesenieBODA4">
    <vt:lpwstr/>
  </property>
  <property fmtid="{D5CDD505-2E9C-101B-9397-08002B2CF9AE}" pid="83" name="FSC#SKEDITIONSLOVLEX@103.510:AttrStrListDocPropUznesenieZodpovednyA4">
    <vt:lpwstr/>
  </property>
  <property fmtid="{D5CDD505-2E9C-101B-9397-08002B2CF9AE}" pid="84" name="FSC#SKEDITIONSLOVLEX@103.510:AttrStrListDocPropUznesenieTextA4">
    <vt:lpwstr/>
  </property>
  <property fmtid="{D5CDD505-2E9C-101B-9397-08002B2CF9AE}" pid="85" name="FSC#SKEDITIONSLOVLEX@103.510:AttrStrListDocPropUznesenieTerminA4">
    <vt:lpwstr/>
  </property>
  <property fmtid="{D5CDD505-2E9C-101B-9397-08002B2CF9AE}" pid="86" name="FSC#SKEDITIONSLOVLEX@103.510:AttrStrListDocPropUznesenieCastB">
    <vt:lpwstr/>
  </property>
  <property fmtid="{D5CDD505-2E9C-101B-9397-08002B2CF9AE}" pid="87" name="FSC#SKEDITIONSLOVLEX@103.510:AttrStrListDocPropUznesenieBODB1">
    <vt:lpwstr/>
  </property>
  <property fmtid="{D5CDD505-2E9C-101B-9397-08002B2CF9AE}" pid="88" name="FSC#SKEDITIONSLOVLEX@103.510:AttrStrListDocPropUznesenieZodpovednyB1">
    <vt:lpwstr/>
  </property>
  <property fmtid="{D5CDD505-2E9C-101B-9397-08002B2CF9AE}" pid="89" name="FSC#SKEDITIONSLOVLEX@103.510:AttrStrListDocPropUznesenieTextB1">
    <vt:lpwstr/>
  </property>
  <property fmtid="{D5CDD505-2E9C-101B-9397-08002B2CF9AE}" pid="90" name="FSC#SKEDITIONSLOVLEX@103.510:AttrStrListDocPropUznesenieTerminB1">
    <vt:lpwstr/>
  </property>
  <property fmtid="{D5CDD505-2E9C-101B-9397-08002B2CF9AE}" pid="91" name="FSC#SKEDITIONSLOVLEX@103.510:AttrStrListDocPropUznesenieBODB2">
    <vt:lpwstr/>
  </property>
  <property fmtid="{D5CDD505-2E9C-101B-9397-08002B2CF9AE}" pid="92" name="FSC#SKEDITIONSLOVLEX@103.510:AttrStrListDocPropUznesenieZodpovednyB2">
    <vt:lpwstr/>
  </property>
  <property fmtid="{D5CDD505-2E9C-101B-9397-08002B2CF9AE}" pid="93" name="FSC#SKEDITIONSLOVLEX@103.510:AttrStrListDocPropUznesenieTextB2">
    <vt:lpwstr/>
  </property>
  <property fmtid="{D5CDD505-2E9C-101B-9397-08002B2CF9AE}" pid="94" name="FSC#SKEDITIONSLOVLEX@103.510:AttrStrListDocPropUznesenieTerminB2">
    <vt:lpwstr/>
  </property>
  <property fmtid="{D5CDD505-2E9C-101B-9397-08002B2CF9AE}" pid="95" name="FSC#SKEDITIONSLOVLEX@103.510:AttrStrListDocPropUznesenieBODB3">
    <vt:lpwstr/>
  </property>
  <property fmtid="{D5CDD505-2E9C-101B-9397-08002B2CF9AE}" pid="96" name="FSC#SKEDITIONSLOVLEX@103.510:AttrStrListDocPropUznesenieZodpovednyB3">
    <vt:lpwstr/>
  </property>
  <property fmtid="{D5CDD505-2E9C-101B-9397-08002B2CF9AE}" pid="97" name="FSC#SKEDITIONSLOVLEX@103.510:AttrStrListDocPropUznesenieTextB3">
    <vt:lpwstr/>
  </property>
  <property fmtid="{D5CDD505-2E9C-101B-9397-08002B2CF9AE}" pid="98" name="FSC#SKEDITIONSLOVLEX@103.510:AttrStrListDocPropUznesenieTerminB3">
    <vt:lpwstr/>
  </property>
  <property fmtid="{D5CDD505-2E9C-101B-9397-08002B2CF9AE}" pid="99" name="FSC#SKEDITIONSLOVLEX@103.510:AttrStrListDocPropUznesenieBODB4">
    <vt:lpwstr/>
  </property>
  <property fmtid="{D5CDD505-2E9C-101B-9397-08002B2CF9AE}" pid="100" name="FSC#SKEDITIONSLOVLEX@103.510:AttrStrListDocPropUznesenieZodpovednyB4">
    <vt:lpwstr/>
  </property>
  <property fmtid="{D5CDD505-2E9C-101B-9397-08002B2CF9AE}" pid="101" name="FSC#SKEDITIONSLOVLEX@103.510:AttrStrListDocPropUznesenieTextB4">
    <vt:lpwstr/>
  </property>
  <property fmtid="{D5CDD505-2E9C-101B-9397-08002B2CF9AE}" pid="102" name="FSC#SKEDITIONSLOVLEX@103.510:AttrStrListDocPropUznesenieTerminB4">
    <vt:lpwstr/>
  </property>
  <property fmtid="{D5CDD505-2E9C-101B-9397-08002B2CF9AE}" pid="103" name="FSC#SKEDITIONSLOVLEX@103.510:AttrStrListDocPropUznesenieCastC">
    <vt:lpwstr/>
  </property>
  <property fmtid="{D5CDD505-2E9C-101B-9397-08002B2CF9AE}" pid="104" name="FSC#SKEDITIONSLOVLEX@103.510:AttrStrListDocPropUznesenieBODC1">
    <vt:lpwstr/>
  </property>
  <property fmtid="{D5CDD505-2E9C-101B-9397-08002B2CF9AE}" pid="105" name="FSC#SKEDITIONSLOVLEX@103.510:AttrStrListDocPropUznesenieZodpovednyC1">
    <vt:lpwstr/>
  </property>
  <property fmtid="{D5CDD505-2E9C-101B-9397-08002B2CF9AE}" pid="106" name="FSC#SKEDITIONSLOVLEX@103.510:AttrStrListDocPropUznesenieTextC1">
    <vt:lpwstr/>
  </property>
  <property fmtid="{D5CDD505-2E9C-101B-9397-08002B2CF9AE}" pid="107" name="FSC#SKEDITIONSLOVLEX@103.510:AttrStrListDocPropUznesenieTerminC1">
    <vt:lpwstr/>
  </property>
  <property fmtid="{D5CDD505-2E9C-101B-9397-08002B2CF9AE}" pid="108" name="FSC#SKEDITIONSLOVLEX@103.510:AttrStrListDocPropUznesenieBODC2">
    <vt:lpwstr/>
  </property>
  <property fmtid="{D5CDD505-2E9C-101B-9397-08002B2CF9AE}" pid="109" name="FSC#SKEDITIONSLOVLEX@103.510:AttrStrListDocPropUznesenieZodpovednyC2">
    <vt:lpwstr/>
  </property>
  <property fmtid="{D5CDD505-2E9C-101B-9397-08002B2CF9AE}" pid="110" name="FSC#SKEDITIONSLOVLEX@103.510:AttrStrListDocPropUznesenieTextC2">
    <vt:lpwstr/>
  </property>
  <property fmtid="{D5CDD505-2E9C-101B-9397-08002B2CF9AE}" pid="111" name="FSC#SKEDITIONSLOVLEX@103.510:AttrStrListDocPropUznesenieTerminC2">
    <vt:lpwstr/>
  </property>
  <property fmtid="{D5CDD505-2E9C-101B-9397-08002B2CF9AE}" pid="112" name="FSC#SKEDITIONSLOVLEX@103.510:AttrStrListDocPropUznesenieBODC3">
    <vt:lpwstr/>
  </property>
  <property fmtid="{D5CDD505-2E9C-101B-9397-08002B2CF9AE}" pid="113" name="FSC#SKEDITIONSLOVLEX@103.510:AttrStrListDocPropUznesenieZodpovednyC3">
    <vt:lpwstr/>
  </property>
  <property fmtid="{D5CDD505-2E9C-101B-9397-08002B2CF9AE}" pid="114" name="FSC#SKEDITIONSLOVLEX@103.510:AttrStrListDocPropUznesenieTextC3">
    <vt:lpwstr/>
  </property>
  <property fmtid="{D5CDD505-2E9C-101B-9397-08002B2CF9AE}" pid="115" name="FSC#SKEDITIONSLOVLEX@103.510:AttrStrListDocPropUznesenieTerminC3">
    <vt:lpwstr/>
  </property>
  <property fmtid="{D5CDD505-2E9C-101B-9397-08002B2CF9AE}" pid="116" name="FSC#SKEDITIONSLOVLEX@103.510:AttrStrListDocPropUznesenieBODC4">
    <vt:lpwstr/>
  </property>
  <property fmtid="{D5CDD505-2E9C-101B-9397-08002B2CF9AE}" pid="117" name="FSC#SKEDITIONSLOVLEX@103.510:AttrStrListDocPropUznesenieZodpovednyC4">
    <vt:lpwstr/>
  </property>
  <property fmtid="{D5CDD505-2E9C-101B-9397-08002B2CF9AE}" pid="118" name="FSC#SKEDITIONSLOVLEX@103.510:AttrStrListDocPropUznesenieTextC4">
    <vt:lpwstr/>
  </property>
  <property fmtid="{D5CDD505-2E9C-101B-9397-08002B2CF9AE}" pid="119" name="FSC#SKEDITIONSLOVLEX@103.510:AttrStrListDocPropUznesenieTerminC4">
    <vt:lpwstr/>
  </property>
  <property fmtid="{D5CDD505-2E9C-101B-9397-08002B2CF9AE}" pid="120" name="FSC#SKEDITIONSLOVLEX@103.510:AttrStrListDocPropUznesenieCastD">
    <vt:lpwstr/>
  </property>
  <property fmtid="{D5CDD505-2E9C-101B-9397-08002B2CF9AE}" pid="121" name="FSC#SKEDITIONSLOVLEX@103.510:AttrStrListDocPropUznesenieBODD1">
    <vt:lpwstr/>
  </property>
  <property fmtid="{D5CDD505-2E9C-101B-9397-08002B2CF9AE}" pid="122" name="FSC#SKEDITIONSLOVLEX@103.510:AttrStrListDocPropUznesenieZodpovednyD1">
    <vt:lpwstr/>
  </property>
  <property fmtid="{D5CDD505-2E9C-101B-9397-08002B2CF9AE}" pid="123" name="FSC#SKEDITIONSLOVLEX@103.510:AttrStrListDocPropUznesenieTextD1">
    <vt:lpwstr/>
  </property>
  <property fmtid="{D5CDD505-2E9C-101B-9397-08002B2CF9AE}" pid="124" name="FSC#SKEDITIONSLOVLEX@103.510:AttrStrListDocPropUznesenieTerminD1">
    <vt:lpwstr/>
  </property>
  <property fmtid="{D5CDD505-2E9C-101B-9397-08002B2CF9AE}" pid="125" name="FSC#SKEDITIONSLOVLEX@103.510:AttrStrListDocPropUznesenieBODD2">
    <vt:lpwstr/>
  </property>
  <property fmtid="{D5CDD505-2E9C-101B-9397-08002B2CF9AE}" pid="126" name="FSC#SKEDITIONSLOVLEX@103.510:AttrStrListDocPropUznesenieZodpovednyD2">
    <vt:lpwstr/>
  </property>
  <property fmtid="{D5CDD505-2E9C-101B-9397-08002B2CF9AE}" pid="127" name="FSC#SKEDITIONSLOVLEX@103.510:AttrStrListDocPropUznesenieTextD2">
    <vt:lpwstr/>
  </property>
  <property fmtid="{D5CDD505-2E9C-101B-9397-08002B2CF9AE}" pid="128" name="FSC#SKEDITIONSLOVLEX@103.510:AttrStrListDocPropUznesenieTerminD2">
    <vt:lpwstr/>
  </property>
  <property fmtid="{D5CDD505-2E9C-101B-9397-08002B2CF9AE}" pid="129" name="FSC#SKEDITIONSLOVLEX@103.510:AttrStrListDocPropUznesenieBODD3">
    <vt:lpwstr/>
  </property>
  <property fmtid="{D5CDD505-2E9C-101B-9397-08002B2CF9AE}" pid="130" name="FSC#SKEDITIONSLOVLEX@103.510:AttrStrListDocPropUznesenieZodpovednyD3">
    <vt:lpwstr/>
  </property>
  <property fmtid="{D5CDD505-2E9C-101B-9397-08002B2CF9AE}" pid="131" name="FSC#SKEDITIONSLOVLEX@103.510:AttrStrListDocPropUznesenieTextD3">
    <vt:lpwstr/>
  </property>
  <property fmtid="{D5CDD505-2E9C-101B-9397-08002B2CF9AE}" pid="132" name="FSC#SKEDITIONSLOVLEX@103.510:AttrStrListDocPropUznesenieTerminD3">
    <vt:lpwstr/>
  </property>
  <property fmtid="{D5CDD505-2E9C-101B-9397-08002B2CF9AE}" pid="133" name="FSC#SKEDITIONSLOVLEX@103.510:AttrStrListDocPropUznesenieBODD4">
    <vt:lpwstr/>
  </property>
  <property fmtid="{D5CDD505-2E9C-101B-9397-08002B2CF9AE}" pid="134" name="FSC#SKEDITIONSLOVLEX@103.510:AttrStrListDocPropUznesenieZodpovednyD4">
    <vt:lpwstr/>
  </property>
  <property fmtid="{D5CDD505-2E9C-101B-9397-08002B2CF9AE}" pid="135" name="FSC#SKEDITIONSLOVLEX@103.510:AttrStrListDocPropUznesenieTextD4">
    <vt:lpwstr/>
  </property>
  <property fmtid="{D5CDD505-2E9C-101B-9397-08002B2CF9AE}" pid="136" name="FSC#SKEDITIONSLOVLEX@103.510:AttrStrListDocPropUznesenieTerminD4">
    <vt:lpwstr/>
  </property>
  <property fmtid="{D5CDD505-2E9C-101B-9397-08002B2CF9AE}" pid="137" name="FSC#SKEDITIONSLOVLEX@103.510:AttrStrListDocPropUznesenieVykonaju">
    <vt:lpwstr>predseda vlády Slovenskej republiky_x000d_
minister školstva, výskumu, vývoja a mládeže </vt:lpwstr>
  </property>
  <property fmtid="{D5CDD505-2E9C-101B-9397-08002B2CF9AE}" pid="138" name="FSC#SKEDITIONSLOVLEX@103.510:AttrStrListDocPropUznesenieNaVedomie">
    <vt:lpwstr>predseda Národnej rady Slovenskej republiky</vt:lpwstr>
  </property>
  <property fmtid="{D5CDD505-2E9C-101B-9397-08002B2CF9AE}" pid="139" name="FSC#SKEDITIONSLOVLEX@103.510:funkciaPred">
    <vt:lpwstr>hlavný štátny radca</vt:lpwstr>
  </property>
  <property fmtid="{D5CDD505-2E9C-101B-9397-08002B2CF9AE}" pid="140" name="FSC#SKEDITIONSLOVLEX@103.510:funkciaPredAkuzativ">
    <vt:lpwstr>hlavného štátneho radcu</vt:lpwstr>
  </property>
  <property fmtid="{D5CDD505-2E9C-101B-9397-08002B2CF9AE}" pid="141" name="FSC#SKEDITIONSLOVLEX@103.510:funkciaPredDativ">
    <vt:lpwstr>hlavnému štátnemu radcovi</vt:lpwstr>
  </property>
  <property fmtid="{D5CDD505-2E9C-101B-9397-08002B2CF9AE}" pid="142" name="FSC#SKEDITIONSLOVLEX@103.510:funkciaZodpPred">
    <vt:lpwstr>minister školstva, vedy, výskumu a športu Slovenskej republiky</vt:lpwstr>
  </property>
  <property fmtid="{D5CDD505-2E9C-101B-9397-08002B2CF9AE}" pid="143" name="FSC#SKEDITIONSLOVLEX@103.510:funkciaZodpPredAkuzativ">
    <vt:lpwstr>ministrovi školstva, vedy, výskumu a športu Slovenskej republiky</vt:lpwstr>
  </property>
  <property fmtid="{D5CDD505-2E9C-101B-9397-08002B2CF9AE}" pid="144" name="FSC#SKEDITIONSLOVLEX@103.510:funkciaZodpPredDativ">
    <vt:lpwstr>ministra školstva, vedy, výskumu a športu Slovenskej republiky</vt:lpwstr>
  </property>
  <property fmtid="{D5CDD505-2E9C-101B-9397-08002B2CF9AE}" pid="145" name="FSC#SKEDITIONSLOVLEX@103.510:funkciaDalsiPred">
    <vt:lpwstr/>
  </property>
  <property fmtid="{D5CDD505-2E9C-101B-9397-08002B2CF9AE}" pid="146" name="FSC#SKEDITIONSLOVLEX@103.510:funkciaDalsiPredAkuzativ">
    <vt:lpwstr/>
  </property>
  <property fmtid="{D5CDD505-2E9C-101B-9397-08002B2CF9AE}" pid="147" name="FSC#SKEDITIONSLOVLEX@103.510:funkciaDalsiPredDativ">
    <vt:lpwstr/>
  </property>
  <property fmtid="{D5CDD505-2E9C-101B-9397-08002B2CF9AE}" pid="148" name="FSC#SKEDITIONSLOVLEX@103.510:predkladateliaObalSD">
    <vt:lpwstr>Tomáš Drucker_x000d_
minister školstva, vedy, výskumu a športu Slovenskej republiky</vt:lpwstr>
  </property>
  <property fmtid="{D5CDD505-2E9C-101B-9397-08002B2CF9AE}" pid="149" name="FSC#SKEDITIONSLOVLEX@103.510:AttrStrListDocPropTextVseobPrilohy">
    <vt:lpwstr/>
  </property>
  <property fmtid="{D5CDD505-2E9C-101B-9397-08002B2CF9AE}" pid="150" name="FSC#SKEDITIONSLOVLEX@103.510:AttrStrListDocPropTextPredklSpravy">
    <vt:lpwstr>&lt;p style="text-align: justify;"&gt;Ministerstvo školstva, výskumu, vývoja a mládeže Slovenskej republiky predkladá ako iniciatívny materiál návrh zákona, ktorým sa mení a dopĺňa zákon č. 138/2019 Z. z. o pedagogických zamestnancoch a odborných zamestnancoch </vt:lpwstr>
  </property>
  <property fmtid="{D5CDD505-2E9C-101B-9397-08002B2CF9AE}" pid="151" name="FSC#SKEDITIONSLOVLEX@103.510:vytvorenedna">
    <vt:lpwstr>20. 6. 2024</vt:lpwstr>
  </property>
  <property fmtid="{D5CDD505-2E9C-101B-9397-08002B2CF9AE}" pid="152" name="FSC#COOSYSTEM@1.1:Container">
    <vt:lpwstr>COO.2145.1000.3.6220538</vt:lpwstr>
  </property>
  <property fmtid="{D5CDD505-2E9C-101B-9397-08002B2CF9AE}" pid="153" name="FSC#FSCFOLIO@1.1001:docpropproject">
    <vt:lpwstr/>
  </property>
</Properties>
</file>